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44"/>
      </w:tblGrid>
      <w:tr w:rsidR="00C25039" w:rsidRPr="0096550E" w14:paraId="06D6FE11" w14:textId="77B2FB44" w:rsidTr="001F10C5">
        <w:tc>
          <w:tcPr>
            <w:tcW w:w="4706" w:type="dxa"/>
          </w:tcPr>
          <w:p w14:paraId="5084845F" w14:textId="77777777" w:rsidR="00C25039" w:rsidRPr="00514E31" w:rsidRDefault="00C25039" w:rsidP="00C25039">
            <w:pPr>
              <w:pStyle w:val="Titulo1"/>
              <w:pBdr>
                <w:bottom w:val="none" w:sz="0" w:space="0" w:color="auto"/>
              </w:pBdr>
              <w:spacing w:before="0"/>
              <w:jc w:val="center"/>
              <w:rPr>
                <w:rFonts w:ascii="Verdana" w:hAnsi="Verdana" w:cs="Tahoma"/>
                <w:color w:val="008000"/>
                <w:sz w:val="16"/>
                <w:szCs w:val="16"/>
              </w:rPr>
            </w:pPr>
            <w:r w:rsidRPr="00514E31">
              <w:rPr>
                <w:rFonts w:ascii="Verdana" w:hAnsi="Verdana" w:cs="Tahoma"/>
                <w:color w:val="008000"/>
                <w:sz w:val="16"/>
                <w:szCs w:val="16"/>
              </w:rPr>
              <w:t>LEY GENERAL DE DESARROLLO FORESTAL SUSTENTABLE</w:t>
            </w:r>
          </w:p>
        </w:tc>
        <w:tc>
          <w:tcPr>
            <w:tcW w:w="4644" w:type="dxa"/>
          </w:tcPr>
          <w:p w14:paraId="285E599D" w14:textId="67393EDF" w:rsidR="00C25039" w:rsidRPr="001F10C5" w:rsidRDefault="00C25039" w:rsidP="00C25039">
            <w:pPr>
              <w:pStyle w:val="Titulo1"/>
              <w:pBdr>
                <w:bottom w:val="none" w:sz="0" w:space="0" w:color="auto"/>
              </w:pBdr>
              <w:spacing w:before="0"/>
              <w:jc w:val="center"/>
              <w:rPr>
                <w:rFonts w:ascii="Verdana" w:hAnsi="Verdana" w:cs="Tahoma"/>
                <w:color w:val="008000"/>
                <w:sz w:val="16"/>
                <w:szCs w:val="16"/>
                <w:lang w:val="en-US"/>
              </w:rPr>
            </w:pPr>
            <w:r w:rsidRPr="001F10C5">
              <w:rPr>
                <w:rFonts w:ascii="Verdana" w:hAnsi="Verdana" w:cs="Tahoma"/>
                <w:color w:val="008000"/>
                <w:sz w:val="16"/>
                <w:szCs w:val="16"/>
                <w:lang w:val="en-US"/>
              </w:rPr>
              <w:t xml:space="preserve">GENERAL LAW OF SUSTAINABLE FOREST DEVELOPMENT </w:t>
            </w:r>
          </w:p>
        </w:tc>
      </w:tr>
      <w:tr w:rsidR="00C25039" w:rsidRPr="0096550E" w14:paraId="4D5A4978" w14:textId="46A0A3E4" w:rsidTr="001F10C5">
        <w:tc>
          <w:tcPr>
            <w:tcW w:w="4706" w:type="dxa"/>
          </w:tcPr>
          <w:p w14:paraId="00DD8595" w14:textId="77777777" w:rsidR="00C25039" w:rsidRPr="00C25039" w:rsidRDefault="00C25039" w:rsidP="00C25039">
            <w:pPr>
              <w:pStyle w:val="PlainText"/>
              <w:jc w:val="center"/>
              <w:rPr>
                <w:rFonts w:ascii="Verdana" w:eastAsia="MS Mincho" w:hAnsi="Verdana" w:cs="Tahoma"/>
                <w:b/>
                <w:bCs/>
                <w:sz w:val="16"/>
                <w:szCs w:val="16"/>
                <w:lang w:val="en-US"/>
              </w:rPr>
            </w:pPr>
          </w:p>
        </w:tc>
        <w:tc>
          <w:tcPr>
            <w:tcW w:w="4644" w:type="dxa"/>
          </w:tcPr>
          <w:p w14:paraId="1BBC4316" w14:textId="77777777" w:rsidR="00C25039" w:rsidRPr="001F10C5" w:rsidRDefault="00C25039" w:rsidP="00C25039">
            <w:pPr>
              <w:pStyle w:val="PlainText"/>
              <w:jc w:val="center"/>
              <w:rPr>
                <w:rFonts w:ascii="Verdana" w:eastAsia="MS Mincho" w:hAnsi="Verdana" w:cs="Tahoma"/>
                <w:b/>
                <w:bCs/>
                <w:sz w:val="16"/>
                <w:szCs w:val="16"/>
                <w:lang w:val="en-US"/>
              </w:rPr>
            </w:pPr>
          </w:p>
        </w:tc>
      </w:tr>
      <w:tr w:rsidR="00C25039" w:rsidRPr="0096550E" w14:paraId="64440B1F" w14:textId="206673FE" w:rsidTr="001F10C5">
        <w:tc>
          <w:tcPr>
            <w:tcW w:w="4706" w:type="dxa"/>
          </w:tcPr>
          <w:p w14:paraId="1BC15E1C" w14:textId="77777777" w:rsidR="00C25039" w:rsidRPr="00514E31" w:rsidRDefault="00C25039" w:rsidP="00C25039">
            <w:pPr>
              <w:pStyle w:val="PlainText"/>
              <w:jc w:val="center"/>
              <w:rPr>
                <w:rFonts w:ascii="Verdana" w:eastAsia="MS Mincho" w:hAnsi="Verdana" w:cs="Tahoma"/>
                <w:b/>
                <w:bCs/>
                <w:sz w:val="16"/>
                <w:szCs w:val="16"/>
              </w:rPr>
            </w:pPr>
            <w:r w:rsidRPr="00514E31">
              <w:rPr>
                <w:rFonts w:ascii="Verdana" w:eastAsia="MS Mincho" w:hAnsi="Verdana" w:cs="Tahoma"/>
                <w:b/>
                <w:bCs/>
                <w:sz w:val="16"/>
                <w:szCs w:val="16"/>
              </w:rPr>
              <w:t>Nueva Ley publicada en el Diario Oficial de la Federación el 5 de junio de 2018</w:t>
            </w:r>
          </w:p>
        </w:tc>
        <w:tc>
          <w:tcPr>
            <w:tcW w:w="4644" w:type="dxa"/>
          </w:tcPr>
          <w:p w14:paraId="157C9850" w14:textId="2E705FED" w:rsidR="00C25039" w:rsidRPr="001F10C5" w:rsidRDefault="00C25039" w:rsidP="00C25039">
            <w:pPr>
              <w:pStyle w:val="PlainText"/>
              <w:jc w:val="center"/>
              <w:rPr>
                <w:rFonts w:ascii="Verdana" w:eastAsia="MS Mincho" w:hAnsi="Verdana" w:cs="Tahoma"/>
                <w:b/>
                <w:bCs/>
                <w:sz w:val="16"/>
                <w:szCs w:val="16"/>
                <w:lang w:val="en-US"/>
              </w:rPr>
            </w:pPr>
            <w:r w:rsidRPr="001F10C5">
              <w:rPr>
                <w:rFonts w:ascii="Verdana" w:eastAsia="MS Mincho" w:hAnsi="Verdana" w:cs="Tahoma"/>
                <w:b/>
                <w:bCs/>
                <w:sz w:val="16"/>
                <w:szCs w:val="16"/>
                <w:lang w:val="en-US"/>
              </w:rPr>
              <w:t>New Law published in the Official Daily of the Federation on June 5, 2018</w:t>
            </w:r>
          </w:p>
        </w:tc>
      </w:tr>
      <w:tr w:rsidR="00C25039" w:rsidRPr="0096550E" w14:paraId="36C85AFA" w14:textId="67EC0203" w:rsidTr="001F10C5">
        <w:tc>
          <w:tcPr>
            <w:tcW w:w="4706" w:type="dxa"/>
          </w:tcPr>
          <w:p w14:paraId="216B91E2" w14:textId="77777777" w:rsidR="00C25039" w:rsidRPr="00C25039" w:rsidRDefault="00C25039" w:rsidP="00C25039">
            <w:pPr>
              <w:pStyle w:val="texto0"/>
              <w:spacing w:after="0" w:line="240" w:lineRule="auto"/>
              <w:ind w:firstLine="0"/>
              <w:jc w:val="center"/>
              <w:rPr>
                <w:rFonts w:ascii="Verdana" w:hAnsi="Verdana" w:cs="Tahoma"/>
                <w:b/>
                <w:sz w:val="16"/>
                <w:szCs w:val="16"/>
                <w:lang w:val="en-US"/>
              </w:rPr>
            </w:pPr>
          </w:p>
        </w:tc>
        <w:tc>
          <w:tcPr>
            <w:tcW w:w="4644" w:type="dxa"/>
          </w:tcPr>
          <w:p w14:paraId="64161BD5" w14:textId="77777777" w:rsidR="00C25039" w:rsidRPr="001F10C5" w:rsidRDefault="00C25039" w:rsidP="00C25039">
            <w:pPr>
              <w:pStyle w:val="texto0"/>
              <w:spacing w:after="0" w:line="240" w:lineRule="auto"/>
              <w:ind w:firstLine="0"/>
              <w:jc w:val="center"/>
              <w:rPr>
                <w:rFonts w:ascii="Verdana" w:hAnsi="Verdana" w:cs="Tahoma"/>
                <w:b/>
                <w:sz w:val="16"/>
                <w:szCs w:val="16"/>
                <w:lang w:val="en-US"/>
              </w:rPr>
            </w:pPr>
          </w:p>
        </w:tc>
      </w:tr>
      <w:tr w:rsidR="00C25039" w:rsidRPr="00514E31" w14:paraId="05EBB7A4" w14:textId="3F36A60D" w:rsidTr="001F10C5">
        <w:tc>
          <w:tcPr>
            <w:tcW w:w="4706" w:type="dxa"/>
          </w:tcPr>
          <w:p w14:paraId="3F56F46C" w14:textId="77777777" w:rsidR="00C25039" w:rsidRPr="00514E31" w:rsidRDefault="00C25039" w:rsidP="00C25039">
            <w:pPr>
              <w:pStyle w:val="texto0"/>
              <w:spacing w:after="0" w:line="240" w:lineRule="auto"/>
              <w:ind w:firstLine="0"/>
              <w:jc w:val="center"/>
              <w:rPr>
                <w:rFonts w:ascii="Verdana" w:hAnsi="Verdana" w:cs="Tahoma"/>
                <w:b/>
                <w:sz w:val="16"/>
                <w:szCs w:val="16"/>
              </w:rPr>
            </w:pPr>
            <w:r w:rsidRPr="00514E31">
              <w:rPr>
                <w:rFonts w:ascii="Verdana" w:hAnsi="Verdana" w:cs="Tahoma"/>
                <w:b/>
                <w:sz w:val="16"/>
                <w:szCs w:val="16"/>
              </w:rPr>
              <w:t>TEXTO VIGENTE</w:t>
            </w:r>
          </w:p>
        </w:tc>
        <w:tc>
          <w:tcPr>
            <w:tcW w:w="4644" w:type="dxa"/>
          </w:tcPr>
          <w:p w14:paraId="2E8D1B3D" w14:textId="425DCF3C" w:rsidR="00C25039" w:rsidRPr="001F10C5" w:rsidRDefault="00C25039" w:rsidP="00C25039">
            <w:pPr>
              <w:pStyle w:val="texto0"/>
              <w:spacing w:after="0" w:line="240" w:lineRule="auto"/>
              <w:ind w:firstLine="0"/>
              <w:jc w:val="center"/>
              <w:rPr>
                <w:rFonts w:ascii="Verdana" w:hAnsi="Verdana" w:cs="Tahoma"/>
                <w:b/>
                <w:sz w:val="16"/>
                <w:szCs w:val="16"/>
                <w:lang w:val="en-US"/>
              </w:rPr>
            </w:pPr>
            <w:r w:rsidRPr="001F10C5">
              <w:rPr>
                <w:rFonts w:ascii="Verdana" w:hAnsi="Verdana" w:cs="Tahoma"/>
                <w:b/>
                <w:sz w:val="16"/>
                <w:szCs w:val="16"/>
                <w:lang w:val="en-US"/>
              </w:rPr>
              <w:t>CURRENT TEXT</w:t>
            </w:r>
          </w:p>
        </w:tc>
      </w:tr>
      <w:tr w:rsidR="00C25039" w:rsidRPr="00514E31" w14:paraId="379BCA60" w14:textId="765AB6D1" w:rsidTr="001F10C5">
        <w:tc>
          <w:tcPr>
            <w:tcW w:w="4706" w:type="dxa"/>
          </w:tcPr>
          <w:p w14:paraId="3EF0D157" w14:textId="09C36E93" w:rsidR="00C25039" w:rsidRPr="00514E31" w:rsidRDefault="00C25039" w:rsidP="00C25039">
            <w:pPr>
              <w:pStyle w:val="texto0"/>
              <w:spacing w:after="0" w:line="240" w:lineRule="auto"/>
              <w:ind w:firstLine="0"/>
              <w:jc w:val="center"/>
              <w:rPr>
                <w:rFonts w:ascii="Verdana" w:hAnsi="Verdana" w:cs="Tahoma"/>
                <w:b/>
                <w:color w:val="CC3300"/>
                <w:sz w:val="16"/>
                <w:szCs w:val="16"/>
                <w:lang w:val="es-MX"/>
              </w:rPr>
            </w:pPr>
            <w:r w:rsidRPr="00514E31">
              <w:rPr>
                <w:rFonts w:ascii="Verdana" w:hAnsi="Verdana" w:cs="Tahoma"/>
                <w:b/>
                <w:color w:val="CC3300"/>
                <w:sz w:val="16"/>
                <w:szCs w:val="16"/>
              </w:rPr>
              <w:t xml:space="preserve">Última reforma publicada </w:t>
            </w:r>
            <w:r w:rsidR="00DB65A7">
              <w:rPr>
                <w:rFonts w:ascii="Verdana" w:hAnsi="Verdana" w:cs="Tahoma"/>
                <w:b/>
                <w:color w:val="CC3300"/>
                <w:sz w:val="16"/>
                <w:szCs w:val="16"/>
                <w:lang w:val="es-MX"/>
              </w:rPr>
              <w:t>01-04-2024</w:t>
            </w:r>
          </w:p>
        </w:tc>
        <w:tc>
          <w:tcPr>
            <w:tcW w:w="4644" w:type="dxa"/>
          </w:tcPr>
          <w:p w14:paraId="112470F5" w14:textId="225781B0" w:rsidR="00C25039" w:rsidRPr="001F10C5" w:rsidRDefault="00C25039" w:rsidP="00C25039">
            <w:pPr>
              <w:pStyle w:val="texto0"/>
              <w:spacing w:after="0" w:line="240" w:lineRule="auto"/>
              <w:ind w:firstLine="0"/>
              <w:jc w:val="center"/>
              <w:rPr>
                <w:rFonts w:ascii="Verdana" w:hAnsi="Verdana" w:cs="Tahoma"/>
                <w:b/>
                <w:color w:val="CC3300"/>
                <w:sz w:val="16"/>
                <w:szCs w:val="16"/>
                <w:lang w:val="en-US"/>
              </w:rPr>
            </w:pPr>
            <w:r w:rsidRPr="001F10C5">
              <w:rPr>
                <w:rFonts w:ascii="Verdana" w:hAnsi="Verdana" w:cs="Tahoma"/>
                <w:b/>
                <w:color w:val="CC3300"/>
                <w:sz w:val="16"/>
                <w:szCs w:val="16"/>
                <w:lang w:val="en-US"/>
              </w:rPr>
              <w:t xml:space="preserve">Last reform published </w:t>
            </w:r>
            <w:r w:rsidR="00DB65A7">
              <w:rPr>
                <w:rFonts w:ascii="Verdana" w:hAnsi="Verdana" w:cs="Tahoma"/>
                <w:b/>
                <w:color w:val="CC3300"/>
                <w:sz w:val="16"/>
                <w:szCs w:val="16"/>
                <w:lang w:val="en-US"/>
              </w:rPr>
              <w:t>01-04-2024</w:t>
            </w:r>
          </w:p>
        </w:tc>
      </w:tr>
      <w:tr w:rsidR="00C25039" w:rsidRPr="00514E31" w14:paraId="62D5DF3C" w14:textId="3E0E1263" w:rsidTr="001F10C5">
        <w:tc>
          <w:tcPr>
            <w:tcW w:w="4706" w:type="dxa"/>
          </w:tcPr>
          <w:p w14:paraId="6EAFA18F" w14:textId="77777777" w:rsidR="00C25039" w:rsidRPr="00514E31" w:rsidRDefault="00C25039" w:rsidP="00C25039">
            <w:pPr>
              <w:pStyle w:val="Titulo1"/>
              <w:pBdr>
                <w:bottom w:val="none" w:sz="0" w:space="0" w:color="auto"/>
              </w:pBdr>
              <w:spacing w:before="0"/>
              <w:rPr>
                <w:rFonts w:ascii="Verdana" w:hAnsi="Verdana"/>
                <w:b w:val="0"/>
                <w:sz w:val="16"/>
                <w:szCs w:val="16"/>
              </w:rPr>
            </w:pPr>
          </w:p>
        </w:tc>
        <w:tc>
          <w:tcPr>
            <w:tcW w:w="4644" w:type="dxa"/>
          </w:tcPr>
          <w:p w14:paraId="3CE44053" w14:textId="77777777" w:rsidR="00C25039" w:rsidRPr="001F10C5" w:rsidRDefault="00C25039" w:rsidP="00C25039">
            <w:pPr>
              <w:pStyle w:val="Titulo1"/>
              <w:pBdr>
                <w:bottom w:val="none" w:sz="0" w:space="0" w:color="auto"/>
              </w:pBdr>
              <w:spacing w:before="0"/>
              <w:rPr>
                <w:rFonts w:ascii="Verdana" w:hAnsi="Verdana"/>
                <w:b w:val="0"/>
                <w:sz w:val="16"/>
                <w:szCs w:val="16"/>
                <w:lang w:val="en-US"/>
              </w:rPr>
            </w:pPr>
          </w:p>
        </w:tc>
      </w:tr>
      <w:tr w:rsidR="00C25039" w:rsidRPr="00514E31" w14:paraId="15C334E2" w14:textId="1B847A42" w:rsidTr="001F10C5">
        <w:tc>
          <w:tcPr>
            <w:tcW w:w="4706" w:type="dxa"/>
          </w:tcPr>
          <w:p w14:paraId="41E1FD67" w14:textId="77777777" w:rsidR="00C25039" w:rsidRPr="00514E31" w:rsidRDefault="00C25039" w:rsidP="00C25039">
            <w:pPr>
              <w:pStyle w:val="Titulo1"/>
              <w:pBdr>
                <w:bottom w:val="none" w:sz="0" w:space="0" w:color="auto"/>
              </w:pBdr>
              <w:spacing w:before="0"/>
              <w:rPr>
                <w:rFonts w:ascii="Verdana" w:hAnsi="Verdana"/>
                <w:b w:val="0"/>
                <w:sz w:val="16"/>
                <w:szCs w:val="16"/>
              </w:rPr>
            </w:pPr>
          </w:p>
        </w:tc>
        <w:tc>
          <w:tcPr>
            <w:tcW w:w="4644" w:type="dxa"/>
          </w:tcPr>
          <w:p w14:paraId="4453021B" w14:textId="77777777" w:rsidR="00C25039" w:rsidRPr="001F10C5" w:rsidRDefault="00C25039" w:rsidP="00C25039">
            <w:pPr>
              <w:pStyle w:val="Titulo1"/>
              <w:pBdr>
                <w:bottom w:val="none" w:sz="0" w:space="0" w:color="auto"/>
              </w:pBdr>
              <w:spacing w:before="0"/>
              <w:rPr>
                <w:rFonts w:ascii="Verdana" w:hAnsi="Verdana"/>
                <w:b w:val="0"/>
                <w:sz w:val="16"/>
                <w:szCs w:val="16"/>
                <w:lang w:val="en-US"/>
              </w:rPr>
            </w:pPr>
          </w:p>
        </w:tc>
      </w:tr>
      <w:tr w:rsidR="00C25039" w:rsidRPr="00514E31" w14:paraId="651036DE" w14:textId="3F848E44" w:rsidTr="001F10C5">
        <w:tc>
          <w:tcPr>
            <w:tcW w:w="4706" w:type="dxa"/>
          </w:tcPr>
          <w:p w14:paraId="7CD07B1E" w14:textId="77777777" w:rsidR="00C25039" w:rsidRPr="00514E31" w:rsidRDefault="00C25039" w:rsidP="00C25039">
            <w:pPr>
              <w:pStyle w:val="Titulo1"/>
              <w:pBdr>
                <w:bottom w:val="none" w:sz="0" w:space="0" w:color="auto"/>
              </w:pBdr>
              <w:spacing w:before="0"/>
              <w:rPr>
                <w:rFonts w:ascii="Verdana" w:hAnsi="Verdana"/>
                <w:b w:val="0"/>
                <w:sz w:val="16"/>
                <w:szCs w:val="16"/>
              </w:rPr>
            </w:pPr>
          </w:p>
        </w:tc>
        <w:tc>
          <w:tcPr>
            <w:tcW w:w="4644" w:type="dxa"/>
          </w:tcPr>
          <w:p w14:paraId="5B5292FB" w14:textId="77777777" w:rsidR="00C25039" w:rsidRPr="001F10C5" w:rsidRDefault="00C25039" w:rsidP="00C25039">
            <w:pPr>
              <w:pStyle w:val="Titulo1"/>
              <w:pBdr>
                <w:bottom w:val="none" w:sz="0" w:space="0" w:color="auto"/>
              </w:pBdr>
              <w:spacing w:before="0"/>
              <w:rPr>
                <w:rFonts w:ascii="Verdana" w:hAnsi="Verdana"/>
                <w:b w:val="0"/>
                <w:sz w:val="16"/>
                <w:szCs w:val="16"/>
                <w:lang w:val="en-US"/>
              </w:rPr>
            </w:pPr>
          </w:p>
        </w:tc>
      </w:tr>
      <w:tr w:rsidR="00C25039" w:rsidRPr="00C25039" w14:paraId="6F26567E" w14:textId="09DD7D94" w:rsidTr="001F10C5">
        <w:tc>
          <w:tcPr>
            <w:tcW w:w="4706" w:type="dxa"/>
          </w:tcPr>
          <w:p w14:paraId="3A15BDFD" w14:textId="77777777" w:rsidR="00C25039" w:rsidRPr="00514E31" w:rsidRDefault="00C25039" w:rsidP="00C25039">
            <w:pPr>
              <w:pStyle w:val="Titulo2"/>
              <w:pBdr>
                <w:top w:val="none" w:sz="0" w:space="0" w:color="auto"/>
              </w:pBdr>
              <w:spacing w:after="0"/>
              <w:rPr>
                <w:rFonts w:ascii="Verdana" w:hAnsi="Verdana"/>
                <w:sz w:val="16"/>
                <w:szCs w:val="16"/>
              </w:rPr>
            </w:pPr>
            <w:r w:rsidRPr="00514E31">
              <w:rPr>
                <w:rFonts w:ascii="Verdana" w:hAnsi="Verdana"/>
                <w:sz w:val="16"/>
                <w:szCs w:val="16"/>
              </w:rPr>
              <w:t>Al margen un sello con el Escudo Nacional, que dice: Estados Unidos Mexicanos.- Presidencia de la República.</w:t>
            </w:r>
          </w:p>
        </w:tc>
        <w:tc>
          <w:tcPr>
            <w:tcW w:w="4644" w:type="dxa"/>
          </w:tcPr>
          <w:p w14:paraId="11275ACE" w14:textId="56E6CCDD" w:rsidR="00C25039" w:rsidRPr="001F10C5" w:rsidRDefault="00C25039" w:rsidP="00C25039">
            <w:pPr>
              <w:pStyle w:val="Titulo2"/>
              <w:pBdr>
                <w:top w:val="none" w:sz="0" w:space="0" w:color="auto"/>
              </w:pBdr>
              <w:spacing w:after="0"/>
              <w:rPr>
                <w:rFonts w:ascii="Verdana" w:hAnsi="Verdana"/>
                <w:sz w:val="16"/>
                <w:szCs w:val="16"/>
                <w:lang w:val="en-US"/>
              </w:rPr>
            </w:pPr>
            <w:r w:rsidRPr="001F10C5">
              <w:rPr>
                <w:rFonts w:ascii="Verdana" w:hAnsi="Verdana"/>
                <w:sz w:val="16"/>
                <w:szCs w:val="16"/>
                <w:lang w:val="en-US"/>
              </w:rPr>
              <w:t>In the margin a stamp with the National Seal, that says: United Mexican States.- Presidency of the Republic.</w:t>
            </w:r>
          </w:p>
        </w:tc>
      </w:tr>
      <w:tr w:rsidR="00C25039" w:rsidRPr="00C25039" w14:paraId="6CD8D62B" w14:textId="2DD3419E" w:rsidTr="001F10C5">
        <w:tc>
          <w:tcPr>
            <w:tcW w:w="4706" w:type="dxa"/>
          </w:tcPr>
          <w:p w14:paraId="2CD119D5" w14:textId="77777777" w:rsidR="00C25039" w:rsidRPr="00C25039" w:rsidRDefault="00C25039" w:rsidP="00C25039">
            <w:pPr>
              <w:pStyle w:val="Texto"/>
              <w:spacing w:after="0" w:line="240" w:lineRule="auto"/>
              <w:ind w:firstLine="0"/>
              <w:rPr>
                <w:rFonts w:ascii="Verdana" w:hAnsi="Verdana"/>
                <w:b/>
                <w:sz w:val="16"/>
                <w:szCs w:val="16"/>
                <w:lang w:val="en-US"/>
              </w:rPr>
            </w:pPr>
          </w:p>
        </w:tc>
        <w:tc>
          <w:tcPr>
            <w:tcW w:w="4644" w:type="dxa"/>
          </w:tcPr>
          <w:p w14:paraId="1C890764" w14:textId="77777777" w:rsidR="00C25039" w:rsidRPr="001F10C5" w:rsidRDefault="00C25039" w:rsidP="00C25039">
            <w:pPr>
              <w:pStyle w:val="Texto"/>
              <w:spacing w:after="0" w:line="240" w:lineRule="auto"/>
              <w:ind w:firstLine="0"/>
              <w:rPr>
                <w:rFonts w:ascii="Verdana" w:hAnsi="Verdana"/>
                <w:b/>
                <w:sz w:val="16"/>
                <w:szCs w:val="16"/>
                <w:lang w:val="en-US"/>
              </w:rPr>
            </w:pPr>
          </w:p>
        </w:tc>
      </w:tr>
      <w:tr w:rsidR="00C25039" w:rsidRPr="0096550E" w14:paraId="0A20E4C0" w14:textId="4FED5B9F" w:rsidTr="001F10C5">
        <w:tc>
          <w:tcPr>
            <w:tcW w:w="4706" w:type="dxa"/>
          </w:tcPr>
          <w:p w14:paraId="559D2F00" w14:textId="77777777" w:rsidR="00C25039" w:rsidRPr="00514E31" w:rsidRDefault="00C25039" w:rsidP="00C25039">
            <w:pPr>
              <w:pStyle w:val="Texto"/>
              <w:spacing w:after="0" w:line="240" w:lineRule="auto"/>
              <w:ind w:firstLine="0"/>
              <w:rPr>
                <w:rFonts w:ascii="Verdana" w:hAnsi="Verdana"/>
                <w:sz w:val="16"/>
                <w:szCs w:val="16"/>
                <w:lang w:val="es-MX"/>
              </w:rPr>
            </w:pPr>
            <w:r w:rsidRPr="00514E31">
              <w:rPr>
                <w:rFonts w:ascii="Verdana" w:hAnsi="Verdana"/>
                <w:b/>
                <w:sz w:val="16"/>
                <w:szCs w:val="16"/>
                <w:lang w:val="es-MX"/>
              </w:rPr>
              <w:t>ENRIQUE PEÑA NIETO</w:t>
            </w:r>
            <w:r w:rsidRPr="00514E31">
              <w:rPr>
                <w:rFonts w:ascii="Verdana" w:hAnsi="Verdana"/>
                <w:sz w:val="16"/>
                <w:szCs w:val="16"/>
                <w:lang w:val="es-MX"/>
              </w:rPr>
              <w:t>, Presidente de los Estados Unidos Mexicanos, a sus habitantes sabed:</w:t>
            </w:r>
          </w:p>
        </w:tc>
        <w:tc>
          <w:tcPr>
            <w:tcW w:w="4644" w:type="dxa"/>
          </w:tcPr>
          <w:p w14:paraId="5FE0C9DD" w14:textId="68D67924" w:rsidR="00C25039" w:rsidRPr="001F10C5" w:rsidRDefault="00C25039" w:rsidP="00C25039">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ENRIQUE PEÑA NIETO,</w:t>
            </w:r>
            <w:r w:rsidRPr="001F10C5">
              <w:rPr>
                <w:rFonts w:ascii="Verdana" w:hAnsi="Verdana"/>
                <w:sz w:val="16"/>
                <w:szCs w:val="16"/>
                <w:lang w:val="en-US"/>
              </w:rPr>
              <w:t xml:space="preserve"> President of the United Mexican States, to its inhabitants makes known:</w:t>
            </w:r>
          </w:p>
        </w:tc>
      </w:tr>
      <w:tr w:rsidR="00C25039" w:rsidRPr="0096550E" w14:paraId="7A3D907D" w14:textId="4DACFABA" w:rsidTr="001F10C5">
        <w:tc>
          <w:tcPr>
            <w:tcW w:w="4706" w:type="dxa"/>
          </w:tcPr>
          <w:p w14:paraId="2AF453BF" w14:textId="77777777" w:rsidR="00C25039" w:rsidRPr="00C25039" w:rsidRDefault="00C25039" w:rsidP="00C25039">
            <w:pPr>
              <w:pStyle w:val="Texto"/>
              <w:spacing w:after="0" w:line="240" w:lineRule="auto"/>
              <w:ind w:firstLine="0"/>
              <w:rPr>
                <w:rFonts w:ascii="Verdana" w:hAnsi="Verdana"/>
                <w:sz w:val="16"/>
                <w:szCs w:val="16"/>
                <w:lang w:val="en-US"/>
              </w:rPr>
            </w:pPr>
          </w:p>
        </w:tc>
        <w:tc>
          <w:tcPr>
            <w:tcW w:w="4644" w:type="dxa"/>
          </w:tcPr>
          <w:p w14:paraId="001B8A71" w14:textId="77777777" w:rsidR="00C25039" w:rsidRPr="001F10C5" w:rsidRDefault="00C25039" w:rsidP="00C25039">
            <w:pPr>
              <w:pStyle w:val="Texto"/>
              <w:spacing w:after="0" w:line="240" w:lineRule="auto"/>
              <w:ind w:firstLine="0"/>
              <w:rPr>
                <w:rFonts w:ascii="Verdana" w:hAnsi="Verdana"/>
                <w:sz w:val="16"/>
                <w:szCs w:val="16"/>
                <w:lang w:val="en-US"/>
              </w:rPr>
            </w:pPr>
          </w:p>
        </w:tc>
      </w:tr>
      <w:tr w:rsidR="00C25039" w:rsidRPr="0096550E" w14:paraId="07054F61" w14:textId="3B9AAE80" w:rsidTr="001F10C5">
        <w:tc>
          <w:tcPr>
            <w:tcW w:w="4706" w:type="dxa"/>
          </w:tcPr>
          <w:p w14:paraId="26DCFDE7" w14:textId="77777777" w:rsidR="00C25039" w:rsidRPr="00514E31" w:rsidRDefault="00C25039" w:rsidP="00C25039">
            <w:pPr>
              <w:pStyle w:val="Texto"/>
              <w:spacing w:after="0" w:line="240" w:lineRule="auto"/>
              <w:ind w:firstLine="0"/>
              <w:rPr>
                <w:rFonts w:ascii="Verdana" w:hAnsi="Verdana"/>
                <w:sz w:val="16"/>
                <w:szCs w:val="16"/>
                <w:lang w:val="es-MX"/>
              </w:rPr>
            </w:pPr>
            <w:r w:rsidRPr="00514E31">
              <w:rPr>
                <w:rFonts w:ascii="Verdana" w:hAnsi="Verdana"/>
                <w:sz w:val="16"/>
                <w:szCs w:val="16"/>
                <w:lang w:val="es-MX"/>
              </w:rPr>
              <w:t>Que el Honorable Congreso de la Unión, se ha servido dirigirme el siguiente</w:t>
            </w:r>
          </w:p>
        </w:tc>
        <w:tc>
          <w:tcPr>
            <w:tcW w:w="4644" w:type="dxa"/>
          </w:tcPr>
          <w:p w14:paraId="382526BD" w14:textId="428CB36F" w:rsidR="00C25039" w:rsidRPr="001F10C5" w:rsidRDefault="00C25039" w:rsidP="00C25039">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That the Honorable Congress of the Union has kindly directed </w:t>
            </w:r>
            <w:r w:rsidR="001F10C5">
              <w:rPr>
                <w:rFonts w:ascii="Verdana" w:hAnsi="Verdana"/>
                <w:sz w:val="16"/>
                <w:szCs w:val="16"/>
                <w:lang w:val="en-US"/>
              </w:rPr>
              <w:t xml:space="preserve">to </w:t>
            </w:r>
            <w:r w:rsidRPr="001F10C5">
              <w:rPr>
                <w:rFonts w:ascii="Verdana" w:hAnsi="Verdana"/>
                <w:sz w:val="16"/>
                <w:szCs w:val="16"/>
                <w:lang w:val="en-US"/>
              </w:rPr>
              <w:t>me the following</w:t>
            </w:r>
          </w:p>
        </w:tc>
      </w:tr>
      <w:tr w:rsidR="00C25039" w:rsidRPr="0096550E" w14:paraId="5C6AC88F" w14:textId="044BF868" w:rsidTr="001F10C5">
        <w:tc>
          <w:tcPr>
            <w:tcW w:w="4706" w:type="dxa"/>
          </w:tcPr>
          <w:p w14:paraId="71C2E226" w14:textId="77777777" w:rsidR="00C25039" w:rsidRPr="00C25039" w:rsidRDefault="00C25039" w:rsidP="00C25039">
            <w:pPr>
              <w:pStyle w:val="ANOTACION"/>
              <w:spacing w:before="0" w:after="0" w:line="240" w:lineRule="auto"/>
              <w:rPr>
                <w:rFonts w:ascii="Verdana" w:hAnsi="Verdana" w:cs="Arial"/>
                <w:sz w:val="16"/>
                <w:szCs w:val="16"/>
                <w:lang w:val="en-US"/>
              </w:rPr>
            </w:pPr>
          </w:p>
        </w:tc>
        <w:tc>
          <w:tcPr>
            <w:tcW w:w="4644" w:type="dxa"/>
          </w:tcPr>
          <w:p w14:paraId="718555CA" w14:textId="77777777" w:rsidR="00C25039" w:rsidRPr="001F10C5" w:rsidRDefault="00C25039" w:rsidP="00C25039">
            <w:pPr>
              <w:pStyle w:val="ANOTACION"/>
              <w:spacing w:before="0" w:after="0" w:line="240" w:lineRule="auto"/>
              <w:rPr>
                <w:rFonts w:ascii="Verdana" w:hAnsi="Verdana" w:cs="Arial"/>
                <w:sz w:val="16"/>
                <w:szCs w:val="16"/>
                <w:lang w:val="en-US"/>
              </w:rPr>
            </w:pPr>
          </w:p>
        </w:tc>
      </w:tr>
      <w:tr w:rsidR="00C25039" w:rsidRPr="00514E31" w14:paraId="2D260D59" w14:textId="23392670" w:rsidTr="001F10C5">
        <w:tc>
          <w:tcPr>
            <w:tcW w:w="4706" w:type="dxa"/>
          </w:tcPr>
          <w:p w14:paraId="079D006D" w14:textId="77777777" w:rsidR="00C25039" w:rsidRPr="00514E31" w:rsidRDefault="00C25039" w:rsidP="00C25039">
            <w:pPr>
              <w:pStyle w:val="ANOTACION"/>
              <w:spacing w:before="0" w:after="0" w:line="240" w:lineRule="auto"/>
              <w:rPr>
                <w:rFonts w:ascii="Verdana" w:hAnsi="Verdana" w:cs="Arial"/>
                <w:sz w:val="16"/>
                <w:szCs w:val="16"/>
              </w:rPr>
            </w:pPr>
            <w:r w:rsidRPr="00514E31">
              <w:rPr>
                <w:rFonts w:ascii="Verdana" w:hAnsi="Verdana" w:cs="Arial"/>
                <w:sz w:val="16"/>
                <w:szCs w:val="16"/>
              </w:rPr>
              <w:t>DECRETO</w:t>
            </w:r>
          </w:p>
        </w:tc>
        <w:tc>
          <w:tcPr>
            <w:tcW w:w="4644" w:type="dxa"/>
          </w:tcPr>
          <w:p w14:paraId="62845A7F" w14:textId="23EB829A" w:rsidR="00C25039" w:rsidRPr="001F10C5" w:rsidRDefault="00C25039" w:rsidP="00C25039">
            <w:pPr>
              <w:pStyle w:val="ANOTACION"/>
              <w:spacing w:before="0" w:after="0" w:line="240" w:lineRule="auto"/>
              <w:rPr>
                <w:rFonts w:ascii="Verdana" w:hAnsi="Verdana" w:cs="Arial"/>
                <w:sz w:val="16"/>
                <w:szCs w:val="16"/>
                <w:lang w:val="en-US"/>
              </w:rPr>
            </w:pPr>
            <w:r w:rsidRPr="001F10C5">
              <w:rPr>
                <w:rFonts w:ascii="Verdana" w:hAnsi="Verdana" w:cs="Arial"/>
                <w:sz w:val="16"/>
                <w:szCs w:val="16"/>
                <w:lang w:val="en-US"/>
              </w:rPr>
              <w:t>DECREE</w:t>
            </w:r>
          </w:p>
        </w:tc>
      </w:tr>
      <w:tr w:rsidR="00C25039" w:rsidRPr="00514E31" w14:paraId="0F3F4790" w14:textId="0A90A2BD" w:rsidTr="001F10C5">
        <w:tc>
          <w:tcPr>
            <w:tcW w:w="4706" w:type="dxa"/>
          </w:tcPr>
          <w:p w14:paraId="27DAC834" w14:textId="77777777" w:rsidR="00C25039" w:rsidRPr="00514E31" w:rsidRDefault="00C25039" w:rsidP="00C25039">
            <w:pPr>
              <w:pStyle w:val="Texto"/>
              <w:spacing w:after="0" w:line="240" w:lineRule="auto"/>
              <w:ind w:firstLine="0"/>
              <w:rPr>
                <w:rFonts w:ascii="Verdana" w:hAnsi="Verdana"/>
                <w:b/>
                <w:sz w:val="16"/>
                <w:szCs w:val="16"/>
              </w:rPr>
            </w:pPr>
          </w:p>
        </w:tc>
        <w:tc>
          <w:tcPr>
            <w:tcW w:w="4644" w:type="dxa"/>
          </w:tcPr>
          <w:p w14:paraId="69BFF603" w14:textId="77777777" w:rsidR="00C25039" w:rsidRPr="001F10C5" w:rsidRDefault="00C25039" w:rsidP="00C25039">
            <w:pPr>
              <w:pStyle w:val="Texto"/>
              <w:spacing w:after="0" w:line="240" w:lineRule="auto"/>
              <w:ind w:firstLine="0"/>
              <w:rPr>
                <w:rFonts w:ascii="Verdana" w:hAnsi="Verdana"/>
                <w:b/>
                <w:sz w:val="16"/>
                <w:szCs w:val="16"/>
                <w:lang w:val="en-US"/>
              </w:rPr>
            </w:pPr>
          </w:p>
        </w:tc>
      </w:tr>
      <w:tr w:rsidR="00C25039" w:rsidRPr="0096550E" w14:paraId="37B8503E" w14:textId="044DCAA1" w:rsidTr="001F10C5">
        <w:tc>
          <w:tcPr>
            <w:tcW w:w="4706" w:type="dxa"/>
          </w:tcPr>
          <w:p w14:paraId="09A91C88" w14:textId="0793901F" w:rsidR="00C25039" w:rsidRPr="00514E31" w:rsidRDefault="00804A43" w:rsidP="00C25039">
            <w:pPr>
              <w:pStyle w:val="Texto"/>
              <w:spacing w:after="0" w:line="240" w:lineRule="auto"/>
              <w:ind w:firstLine="0"/>
              <w:rPr>
                <w:rFonts w:ascii="Verdana" w:hAnsi="Verdana"/>
                <w:sz w:val="16"/>
                <w:szCs w:val="16"/>
              </w:rPr>
            </w:pPr>
            <w:r>
              <w:rPr>
                <w:rFonts w:ascii="Verdana" w:hAnsi="Verdana"/>
                <w:b/>
                <w:sz w:val="16"/>
                <w:szCs w:val="16"/>
              </w:rPr>
              <w:t>“</w:t>
            </w:r>
            <w:r w:rsidR="00C25039" w:rsidRPr="00514E31">
              <w:rPr>
                <w:rFonts w:ascii="Verdana" w:hAnsi="Verdana"/>
                <w:sz w:val="16"/>
                <w:szCs w:val="16"/>
              </w:rPr>
              <w:t>EL CONGRESO GENERAL DE LOS ESTADOS UNIDOS MEXICANOS, D E C R E T A</w:t>
            </w:r>
            <w:r w:rsidR="00C25039">
              <w:rPr>
                <w:rFonts w:ascii="Verdana" w:hAnsi="Verdana"/>
                <w:sz w:val="16"/>
                <w:szCs w:val="16"/>
              </w:rPr>
              <w:t>:</w:t>
            </w:r>
          </w:p>
        </w:tc>
        <w:tc>
          <w:tcPr>
            <w:tcW w:w="4644" w:type="dxa"/>
          </w:tcPr>
          <w:p w14:paraId="3763276E" w14:textId="57AC6C97" w:rsidR="00C25039" w:rsidRPr="001F10C5" w:rsidRDefault="00804A43" w:rsidP="00C25039">
            <w:pPr>
              <w:pStyle w:val="Texto"/>
              <w:spacing w:after="0" w:line="240" w:lineRule="auto"/>
              <w:ind w:firstLine="0"/>
              <w:rPr>
                <w:rFonts w:ascii="Verdana" w:hAnsi="Verdana"/>
                <w:b/>
                <w:sz w:val="16"/>
                <w:szCs w:val="16"/>
                <w:lang w:val="en-US"/>
              </w:rPr>
            </w:pPr>
            <w:r>
              <w:rPr>
                <w:rFonts w:ascii="Verdana" w:hAnsi="Verdana"/>
                <w:b/>
                <w:sz w:val="16"/>
                <w:szCs w:val="16"/>
                <w:lang w:val="en-US"/>
              </w:rPr>
              <w:t>“</w:t>
            </w:r>
            <w:r w:rsidR="00C25039" w:rsidRPr="001F10C5">
              <w:rPr>
                <w:rFonts w:ascii="Verdana" w:hAnsi="Verdana"/>
                <w:sz w:val="16"/>
                <w:szCs w:val="16"/>
                <w:lang w:val="en-US"/>
              </w:rPr>
              <w:t>THE GENERAL CONGRESS OF THE UNITED MEXICAN STATES, DECREES:</w:t>
            </w:r>
          </w:p>
        </w:tc>
      </w:tr>
      <w:tr w:rsidR="00C25039" w:rsidRPr="0096550E" w14:paraId="3E6723E8" w14:textId="71EC6F7D" w:rsidTr="001F10C5">
        <w:tc>
          <w:tcPr>
            <w:tcW w:w="4706" w:type="dxa"/>
          </w:tcPr>
          <w:p w14:paraId="34EB3543" w14:textId="77777777" w:rsidR="00C25039" w:rsidRPr="00C25039" w:rsidRDefault="00C25039" w:rsidP="00C25039">
            <w:pPr>
              <w:pStyle w:val="Texto"/>
              <w:spacing w:after="0" w:line="240" w:lineRule="auto"/>
              <w:ind w:firstLine="0"/>
              <w:rPr>
                <w:rFonts w:ascii="Verdana" w:hAnsi="Verdana"/>
                <w:b/>
                <w:sz w:val="16"/>
                <w:szCs w:val="16"/>
                <w:lang w:val="en-US"/>
              </w:rPr>
            </w:pPr>
          </w:p>
        </w:tc>
        <w:tc>
          <w:tcPr>
            <w:tcW w:w="4644" w:type="dxa"/>
          </w:tcPr>
          <w:p w14:paraId="167E0806" w14:textId="77777777" w:rsidR="00C25039" w:rsidRPr="001F10C5" w:rsidRDefault="00C25039" w:rsidP="00C25039">
            <w:pPr>
              <w:pStyle w:val="Texto"/>
              <w:spacing w:after="0" w:line="240" w:lineRule="auto"/>
              <w:ind w:firstLine="0"/>
              <w:rPr>
                <w:rFonts w:ascii="Verdana" w:hAnsi="Verdana"/>
                <w:b/>
                <w:sz w:val="16"/>
                <w:szCs w:val="16"/>
                <w:lang w:val="en-US"/>
              </w:rPr>
            </w:pPr>
          </w:p>
        </w:tc>
      </w:tr>
      <w:tr w:rsidR="00C25039" w:rsidRPr="0096550E" w14:paraId="4BE8ABD9" w14:textId="7C067A29" w:rsidTr="001F10C5">
        <w:tc>
          <w:tcPr>
            <w:tcW w:w="4706" w:type="dxa"/>
          </w:tcPr>
          <w:p w14:paraId="15D94996" w14:textId="21B9006F" w:rsidR="00C25039" w:rsidRPr="00514E31" w:rsidRDefault="00C25039" w:rsidP="00C25039">
            <w:pPr>
              <w:pStyle w:val="Texto"/>
              <w:spacing w:after="0" w:line="240" w:lineRule="auto"/>
              <w:ind w:firstLine="0"/>
              <w:rPr>
                <w:rFonts w:ascii="Verdana" w:hAnsi="Verdana"/>
                <w:b/>
                <w:sz w:val="16"/>
                <w:szCs w:val="16"/>
              </w:rPr>
            </w:pPr>
            <w:r w:rsidRPr="00514E31">
              <w:rPr>
                <w:rFonts w:ascii="Verdana" w:hAnsi="Verdana"/>
                <w:b/>
                <w:sz w:val="16"/>
                <w:szCs w:val="16"/>
              </w:rPr>
              <w:t>SE ABROGA LA LEY GENERAL DE DESARROLLO FORESTAL SUSTENTABLE, PUBLICADA EN EL DIARIO OFICIAL DE LA FEDERACIÓN, EL 25 DE FEBRERO DE 2003, SE EXPIDE LA LEY GENERAL DE DESARROLLO FORESTAL SUSTENTABLE</w:t>
            </w:r>
            <w:r w:rsidR="007F2303">
              <w:rPr>
                <w:rFonts w:ascii="Verdana" w:hAnsi="Verdana"/>
                <w:b/>
                <w:sz w:val="16"/>
                <w:szCs w:val="16"/>
              </w:rPr>
              <w:t>; and</w:t>
            </w:r>
            <w:r w:rsidRPr="00514E31">
              <w:rPr>
                <w:rFonts w:ascii="Verdana" w:hAnsi="Verdana"/>
                <w:b/>
                <w:sz w:val="16"/>
                <w:szCs w:val="16"/>
              </w:rPr>
              <w:t xml:space="preserve"> SE REFORMA EL PRIMER PÁRRAFO AL ARTÍCULO 105 Y SE ADICIONA UN SEGUNDO PÁRRAFO AL MISMO ARTÍCULO DE LA LEY GENERAL DEL EQUILIBRIO ECOLÓGICO Y LA PROTECCIÓN AL AMBIENTE</w:t>
            </w:r>
          </w:p>
        </w:tc>
        <w:tc>
          <w:tcPr>
            <w:tcW w:w="4644" w:type="dxa"/>
          </w:tcPr>
          <w:p w14:paraId="1F8968A3" w14:textId="28CB4680" w:rsidR="00C25039" w:rsidRPr="001F10C5" w:rsidRDefault="00C25039" w:rsidP="00C25039">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THE GENERAL LAW OF SUSTAINABLE FOREST DEVELOPMENT IS REPEALED, PUBLISHED IN THE OFFICIAL DAILY OF THE FEDERATION, ON FEBRUARY 25, 2003, THE GENERAL LAW OF SUSTAINABLE FOREST DEVELOPMENT IS ISSUED; AND THE FIRST PARAGRAPH IS </w:t>
            </w:r>
            <w:r w:rsidR="001F10C5" w:rsidRPr="001F10C5">
              <w:rPr>
                <w:rFonts w:ascii="Verdana" w:hAnsi="Verdana"/>
                <w:b/>
                <w:sz w:val="16"/>
                <w:szCs w:val="16"/>
                <w:lang w:val="en-US"/>
              </w:rPr>
              <w:t>REFORMED</w:t>
            </w:r>
            <w:r w:rsidRPr="001F10C5">
              <w:rPr>
                <w:rFonts w:ascii="Verdana" w:hAnsi="Verdana"/>
                <w:b/>
                <w:sz w:val="16"/>
                <w:szCs w:val="16"/>
                <w:lang w:val="en-US"/>
              </w:rPr>
              <w:t xml:space="preserve"> TO ARTICLE 105 AND A SECOND PARAGRAPH IS ADDED TO THE SAME ARTICLE OF THE GENERAL LAW OF ECOLOGICAL </w:t>
            </w:r>
            <w:r w:rsidR="001F10C5" w:rsidRPr="001F10C5">
              <w:rPr>
                <w:rFonts w:ascii="Verdana" w:hAnsi="Verdana"/>
                <w:b/>
                <w:sz w:val="16"/>
                <w:szCs w:val="16"/>
                <w:lang w:val="en-US"/>
              </w:rPr>
              <w:t>EQUILIBRIUM</w:t>
            </w:r>
            <w:r w:rsidRPr="001F10C5">
              <w:rPr>
                <w:rFonts w:ascii="Verdana" w:hAnsi="Verdana"/>
                <w:b/>
                <w:sz w:val="16"/>
                <w:szCs w:val="16"/>
                <w:lang w:val="en-US"/>
              </w:rPr>
              <w:t xml:space="preserve"> </w:t>
            </w:r>
            <w:r w:rsidR="00395168">
              <w:rPr>
                <w:rFonts w:ascii="Verdana" w:hAnsi="Verdana"/>
                <w:b/>
                <w:sz w:val="16"/>
                <w:szCs w:val="16"/>
                <w:lang w:val="en-US"/>
              </w:rPr>
              <w:t>AND PROTECTION OF THE ENVIRONMENT</w:t>
            </w:r>
          </w:p>
        </w:tc>
      </w:tr>
      <w:tr w:rsidR="00C25039" w:rsidRPr="0096550E" w14:paraId="2E90DDFB" w14:textId="758004DC" w:rsidTr="001F10C5">
        <w:tc>
          <w:tcPr>
            <w:tcW w:w="4706" w:type="dxa"/>
          </w:tcPr>
          <w:p w14:paraId="3815920D" w14:textId="77777777" w:rsidR="00C25039" w:rsidRPr="00C25039" w:rsidRDefault="00C25039" w:rsidP="00C25039">
            <w:pPr>
              <w:pStyle w:val="Texto"/>
              <w:spacing w:after="0" w:line="240" w:lineRule="auto"/>
              <w:ind w:firstLine="0"/>
              <w:rPr>
                <w:rFonts w:ascii="Verdana" w:hAnsi="Verdana"/>
                <w:b/>
                <w:sz w:val="16"/>
                <w:szCs w:val="16"/>
                <w:lang w:val="en-US"/>
              </w:rPr>
            </w:pPr>
          </w:p>
        </w:tc>
        <w:tc>
          <w:tcPr>
            <w:tcW w:w="4644" w:type="dxa"/>
          </w:tcPr>
          <w:p w14:paraId="4B476F59" w14:textId="77777777" w:rsidR="00C25039" w:rsidRPr="001F10C5" w:rsidRDefault="00C25039" w:rsidP="00C25039">
            <w:pPr>
              <w:pStyle w:val="Texto"/>
              <w:spacing w:after="0" w:line="240" w:lineRule="auto"/>
              <w:ind w:firstLine="0"/>
              <w:rPr>
                <w:rFonts w:ascii="Verdana" w:hAnsi="Verdana"/>
                <w:b/>
                <w:sz w:val="16"/>
                <w:szCs w:val="16"/>
                <w:lang w:val="en-US"/>
              </w:rPr>
            </w:pPr>
          </w:p>
        </w:tc>
      </w:tr>
      <w:tr w:rsidR="00C25039" w:rsidRPr="0096550E" w14:paraId="5EA0471C" w14:textId="0E8773E4" w:rsidTr="001F10C5">
        <w:tc>
          <w:tcPr>
            <w:tcW w:w="4706" w:type="dxa"/>
          </w:tcPr>
          <w:p w14:paraId="06A0B72F" w14:textId="77777777" w:rsidR="00C25039" w:rsidRPr="00514E31" w:rsidRDefault="00C25039" w:rsidP="00C25039">
            <w:pPr>
              <w:pStyle w:val="Texto"/>
              <w:spacing w:after="0" w:line="240" w:lineRule="auto"/>
              <w:ind w:firstLine="0"/>
              <w:rPr>
                <w:rFonts w:ascii="Verdana" w:hAnsi="Verdana"/>
                <w:sz w:val="16"/>
                <w:szCs w:val="16"/>
              </w:rPr>
            </w:pPr>
            <w:r w:rsidRPr="00514E31">
              <w:rPr>
                <w:rFonts w:ascii="Verdana" w:hAnsi="Verdana"/>
                <w:b/>
                <w:sz w:val="16"/>
                <w:szCs w:val="16"/>
              </w:rPr>
              <w:t>Artículo Primero.-</w:t>
            </w:r>
            <w:r w:rsidRPr="00514E31">
              <w:rPr>
                <w:rFonts w:ascii="Verdana" w:hAnsi="Verdana"/>
                <w:sz w:val="16"/>
                <w:szCs w:val="16"/>
              </w:rPr>
              <w:t xml:space="preserve"> Se expide la Ley General de Desarrollo Forestal Sustentable.</w:t>
            </w:r>
          </w:p>
        </w:tc>
        <w:tc>
          <w:tcPr>
            <w:tcW w:w="4644" w:type="dxa"/>
          </w:tcPr>
          <w:p w14:paraId="7D759B09" w14:textId="71C45E80" w:rsidR="00C25039" w:rsidRPr="001F10C5" w:rsidRDefault="0096550E" w:rsidP="00C25039">
            <w:pPr>
              <w:pStyle w:val="Texto"/>
              <w:spacing w:after="0" w:line="240" w:lineRule="auto"/>
              <w:ind w:firstLine="0"/>
              <w:rPr>
                <w:rFonts w:ascii="Verdana" w:hAnsi="Verdana"/>
                <w:b/>
                <w:sz w:val="16"/>
                <w:szCs w:val="16"/>
                <w:lang w:val="en-US"/>
              </w:rPr>
            </w:pPr>
            <w:r>
              <w:rPr>
                <w:rFonts w:ascii="Verdana" w:hAnsi="Verdana"/>
                <w:b/>
                <w:sz w:val="16"/>
                <w:szCs w:val="16"/>
                <w:lang w:val="en-US"/>
              </w:rPr>
              <w:t>First Article</w:t>
            </w:r>
            <w:r w:rsidR="00C25039" w:rsidRPr="001F10C5">
              <w:rPr>
                <w:rFonts w:ascii="Verdana" w:hAnsi="Verdana"/>
                <w:b/>
                <w:sz w:val="16"/>
                <w:szCs w:val="16"/>
                <w:lang w:val="en-US"/>
              </w:rPr>
              <w:t xml:space="preserve">.- </w:t>
            </w:r>
            <w:r w:rsidR="00C25039" w:rsidRPr="001F10C5">
              <w:rPr>
                <w:rFonts w:ascii="Verdana" w:hAnsi="Verdana"/>
                <w:sz w:val="16"/>
                <w:szCs w:val="16"/>
                <w:lang w:val="en-US"/>
              </w:rPr>
              <w:t>The General Law of Sustainable Forestry Development is issued.</w:t>
            </w:r>
          </w:p>
        </w:tc>
      </w:tr>
      <w:tr w:rsidR="00C25039" w:rsidRPr="0096550E" w14:paraId="151AB3CB" w14:textId="23C9A4BA" w:rsidTr="001F10C5">
        <w:tc>
          <w:tcPr>
            <w:tcW w:w="4706" w:type="dxa"/>
          </w:tcPr>
          <w:p w14:paraId="45D4F07D" w14:textId="77777777" w:rsidR="00C25039" w:rsidRPr="00C25039" w:rsidRDefault="00C25039" w:rsidP="00C25039">
            <w:pPr>
              <w:pStyle w:val="Texto"/>
              <w:spacing w:after="0" w:line="240" w:lineRule="auto"/>
              <w:ind w:firstLine="0"/>
              <w:jc w:val="center"/>
              <w:rPr>
                <w:rFonts w:ascii="Verdana" w:hAnsi="Verdana"/>
                <w:b/>
                <w:sz w:val="16"/>
                <w:szCs w:val="16"/>
                <w:lang w:val="en-US"/>
              </w:rPr>
            </w:pPr>
          </w:p>
        </w:tc>
        <w:tc>
          <w:tcPr>
            <w:tcW w:w="4644" w:type="dxa"/>
          </w:tcPr>
          <w:p w14:paraId="09C1422C" w14:textId="77777777" w:rsidR="00C25039" w:rsidRPr="001F10C5" w:rsidRDefault="00C25039" w:rsidP="00C25039">
            <w:pPr>
              <w:pStyle w:val="Texto"/>
              <w:spacing w:after="0" w:line="240" w:lineRule="auto"/>
              <w:ind w:firstLine="0"/>
              <w:jc w:val="center"/>
              <w:rPr>
                <w:rFonts w:ascii="Verdana" w:hAnsi="Verdana"/>
                <w:b/>
                <w:sz w:val="16"/>
                <w:szCs w:val="16"/>
                <w:lang w:val="en-US"/>
              </w:rPr>
            </w:pPr>
          </w:p>
        </w:tc>
      </w:tr>
      <w:tr w:rsidR="001A4206" w:rsidRPr="0096550E" w14:paraId="782697B7" w14:textId="77777777" w:rsidTr="001A4206">
        <w:tc>
          <w:tcPr>
            <w:tcW w:w="4706" w:type="dxa"/>
          </w:tcPr>
          <w:p w14:paraId="217CB6C8" w14:textId="37C48DAF" w:rsidR="001A4206" w:rsidRPr="001A4206" w:rsidRDefault="001A4206" w:rsidP="001A4206">
            <w:pPr>
              <w:pStyle w:val="Texto"/>
              <w:spacing w:after="0" w:line="240" w:lineRule="auto"/>
              <w:ind w:firstLine="0"/>
              <w:jc w:val="center"/>
              <w:rPr>
                <w:rFonts w:ascii="Verdana" w:hAnsi="Verdana"/>
                <w:b/>
                <w:bCs/>
                <w:sz w:val="16"/>
                <w:szCs w:val="16"/>
                <w:lang w:val="es-MX"/>
              </w:rPr>
            </w:pPr>
            <w:r w:rsidRPr="001A4206">
              <w:rPr>
                <w:rFonts w:ascii="Verdana" w:hAnsi="Verdana" w:cs="Tahoma"/>
                <w:b/>
                <w:bCs/>
                <w:sz w:val="16"/>
                <w:szCs w:val="16"/>
              </w:rPr>
              <w:t>LEY GENERAL DE DESARROLLO FORESTAL SUSTENTABLE</w:t>
            </w:r>
          </w:p>
        </w:tc>
        <w:tc>
          <w:tcPr>
            <w:tcW w:w="4644" w:type="dxa"/>
          </w:tcPr>
          <w:p w14:paraId="487CD5E5" w14:textId="0A7C37D0" w:rsidR="001A4206" w:rsidRPr="001A4206" w:rsidRDefault="001A4206" w:rsidP="001A4206">
            <w:pPr>
              <w:pStyle w:val="Texto"/>
              <w:spacing w:after="0" w:line="240" w:lineRule="auto"/>
              <w:ind w:firstLine="0"/>
              <w:jc w:val="center"/>
              <w:rPr>
                <w:rFonts w:ascii="Verdana" w:hAnsi="Verdana"/>
                <w:b/>
                <w:bCs/>
                <w:sz w:val="16"/>
                <w:szCs w:val="16"/>
                <w:lang w:val="en-US"/>
              </w:rPr>
            </w:pPr>
            <w:r w:rsidRPr="001A4206">
              <w:rPr>
                <w:rFonts w:ascii="Verdana" w:hAnsi="Verdana" w:cs="Tahoma"/>
                <w:b/>
                <w:bCs/>
                <w:sz w:val="16"/>
                <w:szCs w:val="16"/>
                <w:lang w:val="en-US"/>
              </w:rPr>
              <w:t xml:space="preserve">GENERAL LAW OF SUSTAINABLE FOREST DEVELOPMENT </w:t>
            </w:r>
          </w:p>
        </w:tc>
      </w:tr>
      <w:tr w:rsidR="001A4206" w14:paraId="25D7BA7E"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5451DA7" w14:textId="77777777" w:rsidR="001A4206" w:rsidRDefault="001A4206" w:rsidP="001A4206">
            <w:pPr>
              <w:pStyle w:val="Texto"/>
              <w:spacing w:after="0" w:line="240" w:lineRule="auto"/>
              <w:ind w:firstLine="0"/>
              <w:jc w:val="left"/>
              <w:rPr>
                <w:rFonts w:ascii="Verdana" w:hAnsi="Verdana"/>
                <w:b/>
                <w:sz w:val="16"/>
                <w:szCs w:val="16"/>
              </w:rPr>
            </w:pPr>
            <w:r>
              <w:rPr>
                <w:rFonts w:ascii="Verdana" w:hAnsi="Verdana"/>
                <w:b/>
                <w:sz w:val="16"/>
                <w:szCs w:val="16"/>
              </w:rPr>
              <w:t>TÍTULO PRIMERO</w:t>
            </w:r>
          </w:p>
        </w:tc>
        <w:tc>
          <w:tcPr>
            <w:tcW w:w="4644" w:type="dxa"/>
            <w:tcBorders>
              <w:top w:val="nil"/>
              <w:left w:val="nil"/>
              <w:bottom w:val="nil"/>
              <w:right w:val="nil"/>
            </w:tcBorders>
            <w:hideMark/>
          </w:tcPr>
          <w:p w14:paraId="078F7713" w14:textId="77777777" w:rsidR="001A4206" w:rsidRDefault="001A4206" w:rsidP="001A4206">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FIRST TITLE</w:t>
            </w:r>
          </w:p>
        </w:tc>
      </w:tr>
      <w:tr w:rsidR="001A4206" w14:paraId="50D5059E"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01A3C27" w14:textId="77777777" w:rsidR="001A4206" w:rsidRDefault="001A4206" w:rsidP="001A4206">
            <w:pPr>
              <w:pStyle w:val="Texto"/>
              <w:spacing w:after="0" w:line="240" w:lineRule="auto"/>
              <w:ind w:firstLine="0"/>
              <w:jc w:val="left"/>
              <w:rPr>
                <w:rFonts w:ascii="Verdana" w:hAnsi="Verdana"/>
                <w:b/>
                <w:sz w:val="16"/>
                <w:szCs w:val="16"/>
              </w:rPr>
            </w:pPr>
            <w:r>
              <w:rPr>
                <w:rFonts w:ascii="Verdana" w:hAnsi="Verdana"/>
                <w:b/>
                <w:sz w:val="16"/>
                <w:szCs w:val="16"/>
              </w:rPr>
              <w:t>De las Disposiciones Generales</w:t>
            </w:r>
          </w:p>
        </w:tc>
        <w:tc>
          <w:tcPr>
            <w:tcW w:w="4644" w:type="dxa"/>
            <w:tcBorders>
              <w:top w:val="nil"/>
              <w:left w:val="nil"/>
              <w:bottom w:val="nil"/>
              <w:right w:val="nil"/>
            </w:tcBorders>
            <w:hideMark/>
          </w:tcPr>
          <w:p w14:paraId="69828FD6" w14:textId="77777777" w:rsidR="001A4206" w:rsidRDefault="001A4206" w:rsidP="001A4206">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General Provisions</w:t>
            </w:r>
          </w:p>
        </w:tc>
      </w:tr>
      <w:tr w:rsidR="001A4206" w14:paraId="5F583626"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745686D"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w:t>
            </w:r>
          </w:p>
        </w:tc>
        <w:tc>
          <w:tcPr>
            <w:tcW w:w="4644" w:type="dxa"/>
            <w:tcBorders>
              <w:top w:val="nil"/>
              <w:left w:val="nil"/>
              <w:bottom w:val="nil"/>
              <w:right w:val="nil"/>
            </w:tcBorders>
            <w:hideMark/>
          </w:tcPr>
          <w:p w14:paraId="5CC3D1E5"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1A4206" w:rsidRPr="0096550E" w14:paraId="6219E544"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6224897"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Objeto y Aplicación de la Ley</w:t>
            </w:r>
          </w:p>
        </w:tc>
        <w:tc>
          <w:tcPr>
            <w:tcW w:w="4644" w:type="dxa"/>
            <w:tcBorders>
              <w:top w:val="nil"/>
              <w:left w:val="nil"/>
              <w:bottom w:val="nil"/>
              <w:right w:val="nil"/>
            </w:tcBorders>
            <w:hideMark/>
          </w:tcPr>
          <w:p w14:paraId="7C479B33"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Objective and Application of the Law</w:t>
            </w:r>
          </w:p>
        </w:tc>
      </w:tr>
      <w:tr w:rsidR="001A4206" w14:paraId="0E3E72E7"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67D57B8"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II</w:t>
            </w:r>
          </w:p>
        </w:tc>
        <w:tc>
          <w:tcPr>
            <w:tcW w:w="4644" w:type="dxa"/>
            <w:tcBorders>
              <w:top w:val="nil"/>
              <w:left w:val="nil"/>
              <w:bottom w:val="nil"/>
              <w:right w:val="nil"/>
            </w:tcBorders>
            <w:hideMark/>
          </w:tcPr>
          <w:p w14:paraId="619AE48A"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1A4206" w14:paraId="40B26D83"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CCAC98F"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Derechos y Salvaguardas</w:t>
            </w:r>
          </w:p>
        </w:tc>
        <w:tc>
          <w:tcPr>
            <w:tcW w:w="4644" w:type="dxa"/>
            <w:tcBorders>
              <w:top w:val="nil"/>
              <w:left w:val="nil"/>
              <w:bottom w:val="nil"/>
              <w:right w:val="nil"/>
            </w:tcBorders>
            <w:hideMark/>
          </w:tcPr>
          <w:p w14:paraId="5AA32AEB"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Rights and Safeguards</w:t>
            </w:r>
          </w:p>
        </w:tc>
      </w:tr>
      <w:tr w:rsidR="001A4206" w14:paraId="0DCF02D4"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82002E6" w14:textId="77777777" w:rsidR="001A4206" w:rsidRDefault="001A4206" w:rsidP="001A4206">
            <w:pPr>
              <w:pStyle w:val="Texto"/>
              <w:spacing w:after="0" w:line="240" w:lineRule="auto"/>
              <w:ind w:firstLine="0"/>
              <w:jc w:val="left"/>
              <w:rPr>
                <w:rFonts w:ascii="Verdana" w:hAnsi="Verdana"/>
                <w:b/>
                <w:sz w:val="16"/>
                <w:szCs w:val="16"/>
              </w:rPr>
            </w:pPr>
            <w:r>
              <w:rPr>
                <w:rFonts w:ascii="Verdana" w:hAnsi="Verdana"/>
                <w:b/>
                <w:sz w:val="16"/>
                <w:szCs w:val="16"/>
              </w:rPr>
              <w:t>TÍTULO SEGUNDO</w:t>
            </w:r>
          </w:p>
        </w:tc>
        <w:tc>
          <w:tcPr>
            <w:tcW w:w="4644" w:type="dxa"/>
            <w:tcBorders>
              <w:top w:val="nil"/>
              <w:left w:val="nil"/>
              <w:bottom w:val="nil"/>
              <w:right w:val="nil"/>
            </w:tcBorders>
            <w:hideMark/>
          </w:tcPr>
          <w:p w14:paraId="1F1BEFE6" w14:textId="77777777" w:rsidR="001A4206" w:rsidRDefault="001A4206" w:rsidP="001A4206">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SECOND TITLE</w:t>
            </w:r>
          </w:p>
        </w:tc>
      </w:tr>
      <w:tr w:rsidR="001A4206" w:rsidRPr="0096550E" w14:paraId="655A7EBB"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9AC424D" w14:textId="77777777" w:rsidR="001A4206" w:rsidRDefault="001A4206" w:rsidP="001A4206">
            <w:pPr>
              <w:pStyle w:val="Texto"/>
              <w:spacing w:after="0" w:line="240" w:lineRule="auto"/>
              <w:ind w:firstLine="0"/>
              <w:jc w:val="left"/>
              <w:rPr>
                <w:rFonts w:ascii="Verdana" w:hAnsi="Verdana"/>
                <w:b/>
                <w:sz w:val="16"/>
                <w:szCs w:val="16"/>
              </w:rPr>
            </w:pPr>
            <w:r>
              <w:rPr>
                <w:rFonts w:ascii="Verdana" w:hAnsi="Verdana"/>
                <w:b/>
                <w:sz w:val="16"/>
                <w:szCs w:val="16"/>
              </w:rPr>
              <w:t>De la Concurrencia y la Coordinación Interinstitucional</w:t>
            </w:r>
          </w:p>
        </w:tc>
        <w:tc>
          <w:tcPr>
            <w:tcW w:w="4644" w:type="dxa"/>
            <w:tcBorders>
              <w:top w:val="nil"/>
              <w:left w:val="nil"/>
              <w:bottom w:val="nil"/>
              <w:right w:val="nil"/>
            </w:tcBorders>
            <w:hideMark/>
          </w:tcPr>
          <w:p w14:paraId="40786228" w14:textId="77777777" w:rsidR="001A4206" w:rsidRDefault="001A4206" w:rsidP="001A4206">
            <w:pPr>
              <w:pStyle w:val="Texto"/>
              <w:spacing w:after="0" w:line="240" w:lineRule="auto"/>
              <w:ind w:firstLine="0"/>
              <w:jc w:val="left"/>
              <w:rPr>
                <w:rFonts w:ascii="Verdana" w:hAnsi="Verdana"/>
                <w:b/>
                <w:sz w:val="16"/>
                <w:szCs w:val="16"/>
                <w:lang w:val="en-US"/>
              </w:rPr>
            </w:pPr>
            <w:r>
              <w:rPr>
                <w:rFonts w:ascii="Verdana" w:hAnsi="Verdana"/>
                <w:b/>
                <w:sz w:val="16"/>
                <w:szCs w:val="16"/>
                <w:lang w:val="en-US"/>
              </w:rPr>
              <w:t>Concurrence and Inter-institutional Coordination</w:t>
            </w:r>
          </w:p>
        </w:tc>
      </w:tr>
      <w:tr w:rsidR="001A4206" w14:paraId="7096A6E5"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C3AB737"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w:t>
            </w:r>
          </w:p>
        </w:tc>
        <w:tc>
          <w:tcPr>
            <w:tcW w:w="4644" w:type="dxa"/>
            <w:tcBorders>
              <w:top w:val="nil"/>
              <w:left w:val="nil"/>
              <w:bottom w:val="nil"/>
              <w:right w:val="nil"/>
            </w:tcBorders>
            <w:hideMark/>
          </w:tcPr>
          <w:p w14:paraId="23939A64"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1A4206" w:rsidRPr="0096550E" w14:paraId="1C9C6228"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E8DA4B6"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Distribución de Competencias en Materia Forestal</w:t>
            </w:r>
          </w:p>
        </w:tc>
        <w:tc>
          <w:tcPr>
            <w:tcW w:w="4644" w:type="dxa"/>
            <w:tcBorders>
              <w:top w:val="nil"/>
              <w:left w:val="nil"/>
              <w:bottom w:val="nil"/>
              <w:right w:val="nil"/>
            </w:tcBorders>
            <w:hideMark/>
          </w:tcPr>
          <w:p w14:paraId="7AF4CE54"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Distribution of Authority in Forest Matters</w:t>
            </w:r>
          </w:p>
        </w:tc>
      </w:tr>
      <w:tr w:rsidR="001A4206" w14:paraId="6157C262"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366E52E7"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II</w:t>
            </w:r>
          </w:p>
        </w:tc>
        <w:tc>
          <w:tcPr>
            <w:tcW w:w="4644" w:type="dxa"/>
            <w:tcBorders>
              <w:top w:val="nil"/>
              <w:left w:val="nil"/>
              <w:bottom w:val="nil"/>
              <w:right w:val="nil"/>
            </w:tcBorders>
            <w:hideMark/>
          </w:tcPr>
          <w:p w14:paraId="416F2E80"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1A4206" w:rsidRPr="0096550E" w14:paraId="7165D652"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7EC91A4A"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Comisión Nacional Forestal y sus Atribuciones</w:t>
            </w:r>
          </w:p>
        </w:tc>
        <w:tc>
          <w:tcPr>
            <w:tcW w:w="4644" w:type="dxa"/>
            <w:tcBorders>
              <w:top w:val="nil"/>
              <w:left w:val="nil"/>
              <w:bottom w:val="nil"/>
              <w:right w:val="nil"/>
            </w:tcBorders>
            <w:hideMark/>
          </w:tcPr>
          <w:p w14:paraId="04029048"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National Forestry Commission and its Powers</w:t>
            </w:r>
          </w:p>
        </w:tc>
      </w:tr>
      <w:tr w:rsidR="001A4206" w14:paraId="28F0E71A"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ADC0285"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III</w:t>
            </w:r>
          </w:p>
        </w:tc>
        <w:tc>
          <w:tcPr>
            <w:tcW w:w="4644" w:type="dxa"/>
            <w:tcBorders>
              <w:top w:val="nil"/>
              <w:left w:val="nil"/>
              <w:bottom w:val="nil"/>
              <w:right w:val="nil"/>
            </w:tcBorders>
            <w:hideMark/>
          </w:tcPr>
          <w:p w14:paraId="1559968A"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III</w:t>
            </w:r>
          </w:p>
        </w:tc>
      </w:tr>
      <w:tr w:rsidR="001A4206" w14:paraId="38F6CDED"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3CDEA869"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Coordinación Interinstitucional</w:t>
            </w:r>
          </w:p>
        </w:tc>
        <w:tc>
          <w:tcPr>
            <w:tcW w:w="4644" w:type="dxa"/>
            <w:tcBorders>
              <w:top w:val="nil"/>
              <w:left w:val="nil"/>
              <w:bottom w:val="nil"/>
              <w:right w:val="nil"/>
            </w:tcBorders>
            <w:hideMark/>
          </w:tcPr>
          <w:p w14:paraId="44EFA76D"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Interinstitutional Coordination</w:t>
            </w:r>
          </w:p>
        </w:tc>
      </w:tr>
      <w:tr w:rsidR="001A4206" w14:paraId="712EAE13"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F46C1F4" w14:textId="77777777" w:rsidR="001A4206" w:rsidRPr="001A4206" w:rsidRDefault="001A4206" w:rsidP="001A4206">
            <w:pPr>
              <w:pStyle w:val="Texto"/>
              <w:spacing w:after="0" w:line="240" w:lineRule="auto"/>
              <w:ind w:firstLine="0"/>
              <w:jc w:val="left"/>
              <w:rPr>
                <w:rFonts w:ascii="Verdana" w:hAnsi="Verdana"/>
                <w:b/>
                <w:sz w:val="16"/>
                <w:szCs w:val="16"/>
              </w:rPr>
            </w:pPr>
            <w:r w:rsidRPr="001A4206">
              <w:rPr>
                <w:rFonts w:ascii="Verdana" w:hAnsi="Verdana"/>
                <w:b/>
                <w:sz w:val="16"/>
                <w:szCs w:val="16"/>
              </w:rPr>
              <w:t>TÍTULO TERCERO</w:t>
            </w:r>
          </w:p>
        </w:tc>
        <w:tc>
          <w:tcPr>
            <w:tcW w:w="4644" w:type="dxa"/>
            <w:tcBorders>
              <w:top w:val="nil"/>
              <w:left w:val="nil"/>
              <w:bottom w:val="nil"/>
              <w:right w:val="nil"/>
            </w:tcBorders>
            <w:hideMark/>
          </w:tcPr>
          <w:p w14:paraId="088BAB13" w14:textId="77777777" w:rsidR="001A4206" w:rsidRPr="001A4206" w:rsidRDefault="001A4206" w:rsidP="001A4206">
            <w:pPr>
              <w:pStyle w:val="Texto"/>
              <w:spacing w:after="0" w:line="240" w:lineRule="auto"/>
              <w:ind w:firstLine="0"/>
              <w:jc w:val="left"/>
              <w:rPr>
                <w:rFonts w:ascii="Verdana" w:hAnsi="Verdana"/>
                <w:b/>
                <w:sz w:val="16"/>
                <w:szCs w:val="16"/>
                <w:lang w:val="en-US"/>
              </w:rPr>
            </w:pPr>
            <w:r w:rsidRPr="001A4206">
              <w:rPr>
                <w:rFonts w:ascii="Verdana" w:hAnsi="Verdana"/>
                <w:b/>
                <w:sz w:val="16"/>
                <w:szCs w:val="16"/>
                <w:lang w:val="en-US"/>
              </w:rPr>
              <w:t>THIRD TITLE</w:t>
            </w:r>
          </w:p>
        </w:tc>
      </w:tr>
      <w:tr w:rsidR="001A4206" w:rsidRPr="0096550E" w14:paraId="45AE6389"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26D8F542" w14:textId="77777777" w:rsidR="001A4206" w:rsidRPr="001A4206" w:rsidRDefault="001A4206" w:rsidP="001A4206">
            <w:pPr>
              <w:pStyle w:val="Texto"/>
              <w:spacing w:after="0" w:line="240" w:lineRule="auto"/>
              <w:ind w:firstLine="0"/>
              <w:jc w:val="left"/>
              <w:rPr>
                <w:rFonts w:ascii="Verdana" w:hAnsi="Verdana"/>
                <w:b/>
                <w:sz w:val="16"/>
                <w:szCs w:val="16"/>
              </w:rPr>
            </w:pPr>
            <w:r w:rsidRPr="001A4206">
              <w:rPr>
                <w:rFonts w:ascii="Verdana" w:hAnsi="Verdana"/>
                <w:b/>
                <w:sz w:val="16"/>
                <w:szCs w:val="16"/>
              </w:rPr>
              <w:t>De la Política Nacional y la Planeación en Materia Forestal</w:t>
            </w:r>
          </w:p>
        </w:tc>
        <w:tc>
          <w:tcPr>
            <w:tcW w:w="4644" w:type="dxa"/>
            <w:tcBorders>
              <w:top w:val="nil"/>
              <w:left w:val="nil"/>
              <w:bottom w:val="nil"/>
              <w:right w:val="nil"/>
            </w:tcBorders>
            <w:hideMark/>
          </w:tcPr>
          <w:p w14:paraId="6C459D3F" w14:textId="77777777" w:rsidR="001A4206" w:rsidRPr="001A4206" w:rsidRDefault="001A4206" w:rsidP="001A4206">
            <w:pPr>
              <w:pStyle w:val="Texto"/>
              <w:spacing w:after="0" w:line="240" w:lineRule="auto"/>
              <w:ind w:firstLine="0"/>
              <w:jc w:val="left"/>
              <w:rPr>
                <w:rFonts w:ascii="Verdana" w:hAnsi="Verdana"/>
                <w:b/>
                <w:sz w:val="16"/>
                <w:szCs w:val="16"/>
                <w:lang w:val="en-US"/>
              </w:rPr>
            </w:pPr>
            <w:r w:rsidRPr="001A4206">
              <w:rPr>
                <w:rFonts w:ascii="Verdana" w:hAnsi="Verdana"/>
                <w:b/>
                <w:sz w:val="16"/>
                <w:szCs w:val="16"/>
                <w:lang w:val="en-US"/>
              </w:rPr>
              <w:t>The National Policy and Planning in Forest Matters</w:t>
            </w:r>
          </w:p>
        </w:tc>
      </w:tr>
      <w:tr w:rsidR="001A4206" w14:paraId="58693BD0"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8C0A2D0"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w:t>
            </w:r>
          </w:p>
        </w:tc>
        <w:tc>
          <w:tcPr>
            <w:tcW w:w="4644" w:type="dxa"/>
            <w:tcBorders>
              <w:top w:val="nil"/>
              <w:left w:val="nil"/>
              <w:bottom w:val="nil"/>
              <w:right w:val="nil"/>
            </w:tcBorders>
            <w:hideMark/>
          </w:tcPr>
          <w:p w14:paraId="4132E432"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1A4206" w:rsidRPr="0096550E" w14:paraId="4354FA67"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82878BF"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los Criterios de la Política Forestal</w:t>
            </w:r>
          </w:p>
        </w:tc>
        <w:tc>
          <w:tcPr>
            <w:tcW w:w="4644" w:type="dxa"/>
            <w:tcBorders>
              <w:top w:val="nil"/>
              <w:left w:val="nil"/>
              <w:bottom w:val="nil"/>
              <w:right w:val="nil"/>
            </w:tcBorders>
            <w:hideMark/>
          </w:tcPr>
          <w:p w14:paraId="23AD1D97"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From the Forest Policy Criteria</w:t>
            </w:r>
          </w:p>
        </w:tc>
      </w:tr>
      <w:tr w:rsidR="001A4206" w14:paraId="5C7884EF"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2E172560"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II</w:t>
            </w:r>
          </w:p>
        </w:tc>
        <w:tc>
          <w:tcPr>
            <w:tcW w:w="4644" w:type="dxa"/>
            <w:tcBorders>
              <w:top w:val="nil"/>
              <w:left w:val="nil"/>
              <w:bottom w:val="nil"/>
              <w:right w:val="nil"/>
            </w:tcBorders>
            <w:hideMark/>
          </w:tcPr>
          <w:p w14:paraId="49019330"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1A4206" w14:paraId="778DF179"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6909F44"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los Instrumentos de la Política Forestal</w:t>
            </w:r>
          </w:p>
        </w:tc>
        <w:tc>
          <w:tcPr>
            <w:tcW w:w="4644" w:type="dxa"/>
            <w:tcBorders>
              <w:top w:val="nil"/>
              <w:left w:val="nil"/>
              <w:bottom w:val="nil"/>
              <w:right w:val="nil"/>
            </w:tcBorders>
            <w:hideMark/>
          </w:tcPr>
          <w:p w14:paraId="453AB065"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Forest Policy Instruments</w:t>
            </w:r>
          </w:p>
        </w:tc>
      </w:tr>
      <w:tr w:rsidR="001A4206" w14:paraId="3A81C7A4"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B75A68C"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Sección Primera</w:t>
            </w:r>
          </w:p>
        </w:tc>
        <w:tc>
          <w:tcPr>
            <w:tcW w:w="4644" w:type="dxa"/>
            <w:tcBorders>
              <w:top w:val="nil"/>
              <w:left w:val="nil"/>
              <w:bottom w:val="nil"/>
              <w:right w:val="nil"/>
            </w:tcBorders>
            <w:hideMark/>
          </w:tcPr>
          <w:p w14:paraId="0B82F871"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First Section</w:t>
            </w:r>
          </w:p>
        </w:tc>
      </w:tr>
      <w:tr w:rsidR="001A4206" w14:paraId="26DF2BB9"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FD4A816"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lastRenderedPageBreak/>
              <w:t>De la Planeación del Desarrollo Forestal</w:t>
            </w:r>
          </w:p>
        </w:tc>
        <w:tc>
          <w:tcPr>
            <w:tcW w:w="4644" w:type="dxa"/>
            <w:tcBorders>
              <w:top w:val="nil"/>
              <w:left w:val="nil"/>
              <w:bottom w:val="nil"/>
              <w:right w:val="nil"/>
            </w:tcBorders>
            <w:hideMark/>
          </w:tcPr>
          <w:p w14:paraId="3C410EBD"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Development Planning</w:t>
            </w:r>
          </w:p>
        </w:tc>
      </w:tr>
      <w:tr w:rsidR="001A4206" w14:paraId="695E4A75"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A9D217C" w14:textId="77777777" w:rsidR="001A4206" w:rsidRDefault="001A4206" w:rsidP="001A4206">
            <w:pPr>
              <w:pStyle w:val="Texto"/>
              <w:spacing w:after="0" w:line="240" w:lineRule="auto"/>
              <w:ind w:left="342" w:firstLine="0"/>
              <w:jc w:val="left"/>
              <w:rPr>
                <w:rFonts w:ascii="Verdana" w:eastAsia="Calibri" w:hAnsi="Verdana"/>
                <w:bCs/>
                <w:sz w:val="16"/>
                <w:szCs w:val="16"/>
                <w:lang w:val="es-MX"/>
              </w:rPr>
            </w:pPr>
            <w:r>
              <w:rPr>
                <w:rFonts w:ascii="Verdana" w:eastAsia="Calibri" w:hAnsi="Verdana"/>
                <w:bCs/>
                <w:sz w:val="16"/>
                <w:szCs w:val="16"/>
                <w:lang w:val="es-MX"/>
              </w:rPr>
              <w:t>Sección Segunda</w:t>
            </w:r>
          </w:p>
        </w:tc>
        <w:tc>
          <w:tcPr>
            <w:tcW w:w="4644" w:type="dxa"/>
            <w:tcBorders>
              <w:top w:val="nil"/>
              <w:left w:val="nil"/>
              <w:bottom w:val="nil"/>
              <w:right w:val="nil"/>
            </w:tcBorders>
            <w:hideMark/>
          </w:tcPr>
          <w:p w14:paraId="591A849C" w14:textId="77777777" w:rsidR="001A4206" w:rsidRDefault="001A4206" w:rsidP="001A4206">
            <w:pPr>
              <w:pStyle w:val="Texto"/>
              <w:spacing w:after="0" w:line="240" w:lineRule="auto"/>
              <w:ind w:left="342" w:firstLine="0"/>
              <w:jc w:val="left"/>
              <w:rPr>
                <w:rFonts w:ascii="Verdana" w:eastAsia="Calibri" w:hAnsi="Verdana"/>
                <w:bCs/>
                <w:sz w:val="16"/>
                <w:szCs w:val="16"/>
                <w:lang w:val="en-US"/>
              </w:rPr>
            </w:pPr>
            <w:r>
              <w:rPr>
                <w:rFonts w:ascii="Verdana" w:eastAsia="Calibri" w:hAnsi="Verdana"/>
                <w:bCs/>
                <w:sz w:val="16"/>
                <w:szCs w:val="16"/>
                <w:lang w:val="en-US"/>
              </w:rPr>
              <w:t>Second Section</w:t>
            </w:r>
          </w:p>
        </w:tc>
      </w:tr>
      <w:tr w:rsidR="001A4206" w:rsidRPr="0096550E" w14:paraId="418457CA"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15B5905" w14:textId="77777777" w:rsidR="001A4206" w:rsidRDefault="001A4206" w:rsidP="001A4206">
            <w:pPr>
              <w:pStyle w:val="Texto"/>
              <w:spacing w:after="0" w:line="240" w:lineRule="auto"/>
              <w:ind w:left="342" w:firstLine="0"/>
              <w:jc w:val="left"/>
              <w:rPr>
                <w:rFonts w:ascii="Verdana" w:eastAsia="Calibri" w:hAnsi="Verdana"/>
                <w:bCs/>
                <w:sz w:val="16"/>
                <w:szCs w:val="16"/>
                <w:lang w:val="es-MX"/>
              </w:rPr>
            </w:pPr>
            <w:r>
              <w:rPr>
                <w:rFonts w:ascii="Verdana" w:eastAsia="Calibri" w:hAnsi="Verdana"/>
                <w:bCs/>
                <w:sz w:val="16"/>
                <w:szCs w:val="16"/>
                <w:lang w:val="es-MX"/>
              </w:rPr>
              <w:t>Del Sistema Nacional de Información Forestal</w:t>
            </w:r>
          </w:p>
        </w:tc>
        <w:tc>
          <w:tcPr>
            <w:tcW w:w="4644" w:type="dxa"/>
            <w:tcBorders>
              <w:top w:val="nil"/>
              <w:left w:val="nil"/>
              <w:bottom w:val="nil"/>
              <w:right w:val="nil"/>
            </w:tcBorders>
            <w:hideMark/>
          </w:tcPr>
          <w:p w14:paraId="087311F3" w14:textId="77777777" w:rsidR="001A4206" w:rsidRDefault="001A4206" w:rsidP="001A4206">
            <w:pPr>
              <w:pStyle w:val="Texto"/>
              <w:spacing w:after="0" w:line="240" w:lineRule="auto"/>
              <w:ind w:left="342" w:firstLine="0"/>
              <w:jc w:val="left"/>
              <w:rPr>
                <w:rFonts w:ascii="Verdana" w:eastAsia="Calibri" w:hAnsi="Verdana"/>
                <w:bCs/>
                <w:sz w:val="16"/>
                <w:szCs w:val="16"/>
                <w:lang w:val="en-US"/>
              </w:rPr>
            </w:pPr>
            <w:r>
              <w:rPr>
                <w:rFonts w:ascii="Verdana" w:eastAsia="Calibri" w:hAnsi="Verdana"/>
                <w:bCs/>
                <w:sz w:val="16"/>
                <w:szCs w:val="16"/>
                <w:lang w:val="en-US"/>
              </w:rPr>
              <w:t>The National Forest Information System</w:t>
            </w:r>
          </w:p>
        </w:tc>
      </w:tr>
      <w:tr w:rsidR="001A4206" w14:paraId="5F1AFCA6"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D28C949" w14:textId="77777777" w:rsidR="001A4206" w:rsidRDefault="001A4206" w:rsidP="001A4206">
            <w:pPr>
              <w:pStyle w:val="Texto"/>
              <w:spacing w:after="0" w:line="240" w:lineRule="auto"/>
              <w:ind w:left="342" w:firstLine="0"/>
              <w:jc w:val="left"/>
              <w:rPr>
                <w:rFonts w:ascii="Verdana" w:eastAsia="Calibri" w:hAnsi="Verdana"/>
                <w:bCs/>
                <w:sz w:val="16"/>
                <w:szCs w:val="16"/>
                <w:lang w:val="es-MX"/>
              </w:rPr>
            </w:pPr>
            <w:r>
              <w:rPr>
                <w:rFonts w:ascii="Verdana" w:eastAsia="Calibri" w:hAnsi="Verdana"/>
                <w:bCs/>
                <w:sz w:val="16"/>
                <w:szCs w:val="16"/>
                <w:lang w:val="es-MX"/>
              </w:rPr>
              <w:t>Sección Segunda Bis</w:t>
            </w:r>
          </w:p>
        </w:tc>
        <w:tc>
          <w:tcPr>
            <w:tcW w:w="4644" w:type="dxa"/>
            <w:tcBorders>
              <w:top w:val="nil"/>
              <w:left w:val="nil"/>
              <w:bottom w:val="nil"/>
              <w:right w:val="nil"/>
            </w:tcBorders>
            <w:hideMark/>
          </w:tcPr>
          <w:p w14:paraId="70BEB462" w14:textId="77777777" w:rsidR="001A4206" w:rsidRDefault="001A4206" w:rsidP="001A4206">
            <w:pPr>
              <w:pStyle w:val="Texto"/>
              <w:spacing w:after="0" w:line="240" w:lineRule="auto"/>
              <w:ind w:left="342" w:firstLine="0"/>
              <w:jc w:val="left"/>
              <w:rPr>
                <w:rFonts w:ascii="Verdana" w:eastAsia="Calibri" w:hAnsi="Verdana"/>
                <w:bCs/>
                <w:sz w:val="16"/>
                <w:szCs w:val="16"/>
                <w:lang w:val="en-US"/>
              </w:rPr>
            </w:pPr>
            <w:r>
              <w:rPr>
                <w:rFonts w:ascii="Verdana" w:eastAsia="Calibri" w:hAnsi="Verdana"/>
                <w:bCs/>
                <w:sz w:val="16"/>
                <w:szCs w:val="16"/>
                <w:lang w:val="en-US"/>
              </w:rPr>
              <w:t>Section Two Bis</w:t>
            </w:r>
          </w:p>
        </w:tc>
      </w:tr>
      <w:tr w:rsidR="001A4206" w:rsidRPr="0096550E" w14:paraId="356793C0"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295B5F9F" w14:textId="77777777" w:rsidR="001A4206" w:rsidRDefault="001A4206" w:rsidP="001A4206">
            <w:pPr>
              <w:pStyle w:val="Texto"/>
              <w:spacing w:after="0" w:line="240" w:lineRule="auto"/>
              <w:ind w:left="342" w:firstLine="0"/>
              <w:jc w:val="left"/>
              <w:rPr>
                <w:rFonts w:ascii="Verdana" w:eastAsia="Calibri" w:hAnsi="Verdana"/>
                <w:bCs/>
                <w:sz w:val="16"/>
                <w:szCs w:val="16"/>
                <w:lang w:val="es-MX"/>
              </w:rPr>
            </w:pPr>
            <w:r>
              <w:rPr>
                <w:rFonts w:ascii="Verdana" w:eastAsia="Calibri" w:hAnsi="Verdana"/>
                <w:bCs/>
                <w:sz w:val="16"/>
                <w:szCs w:val="16"/>
                <w:lang w:val="es-MX"/>
              </w:rPr>
              <w:t>Del Sistema Nacional de Gestión Forestal</w:t>
            </w:r>
          </w:p>
        </w:tc>
        <w:tc>
          <w:tcPr>
            <w:tcW w:w="4644" w:type="dxa"/>
            <w:tcBorders>
              <w:top w:val="nil"/>
              <w:left w:val="nil"/>
              <w:bottom w:val="nil"/>
              <w:right w:val="nil"/>
            </w:tcBorders>
            <w:hideMark/>
          </w:tcPr>
          <w:p w14:paraId="31701F25" w14:textId="77777777" w:rsidR="001A4206" w:rsidRDefault="001A4206" w:rsidP="001A4206">
            <w:pPr>
              <w:pStyle w:val="Texto"/>
              <w:spacing w:after="0" w:line="240" w:lineRule="auto"/>
              <w:ind w:left="342" w:firstLine="0"/>
              <w:jc w:val="left"/>
              <w:rPr>
                <w:rFonts w:ascii="Verdana" w:eastAsia="Calibri" w:hAnsi="Verdana"/>
                <w:bCs/>
                <w:sz w:val="16"/>
                <w:szCs w:val="16"/>
                <w:lang w:val="en-US"/>
              </w:rPr>
            </w:pPr>
            <w:r>
              <w:rPr>
                <w:rFonts w:ascii="Verdana" w:eastAsia="Calibri" w:hAnsi="Verdana"/>
                <w:bCs/>
                <w:sz w:val="16"/>
                <w:szCs w:val="16"/>
                <w:lang w:val="en-US"/>
              </w:rPr>
              <w:t>The National Forest Management System</w:t>
            </w:r>
          </w:p>
        </w:tc>
      </w:tr>
      <w:tr w:rsidR="001A4206" w14:paraId="6855ED72"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19C0743" w14:textId="77777777" w:rsidR="001A4206" w:rsidRDefault="001A4206" w:rsidP="001A4206">
            <w:pPr>
              <w:pStyle w:val="Texto"/>
              <w:spacing w:after="0" w:line="240" w:lineRule="auto"/>
              <w:ind w:left="342" w:firstLine="0"/>
              <w:jc w:val="left"/>
              <w:rPr>
                <w:rFonts w:ascii="Verdana" w:eastAsia="Calibri" w:hAnsi="Verdana"/>
                <w:bCs/>
                <w:sz w:val="16"/>
                <w:szCs w:val="16"/>
                <w:lang w:val="es-MX"/>
              </w:rPr>
            </w:pPr>
            <w:r>
              <w:rPr>
                <w:rFonts w:ascii="Verdana" w:eastAsia="Calibri" w:hAnsi="Verdana"/>
                <w:bCs/>
                <w:sz w:val="16"/>
                <w:szCs w:val="16"/>
                <w:lang w:val="es-MX"/>
              </w:rPr>
              <w:t>Sección Tercera</w:t>
            </w:r>
          </w:p>
        </w:tc>
        <w:tc>
          <w:tcPr>
            <w:tcW w:w="4644" w:type="dxa"/>
            <w:tcBorders>
              <w:top w:val="nil"/>
              <w:left w:val="nil"/>
              <w:bottom w:val="nil"/>
              <w:right w:val="nil"/>
            </w:tcBorders>
            <w:hideMark/>
          </w:tcPr>
          <w:p w14:paraId="39CF7F5D" w14:textId="77777777" w:rsidR="001A4206" w:rsidRDefault="001A4206" w:rsidP="001A4206">
            <w:pPr>
              <w:pStyle w:val="Texto"/>
              <w:spacing w:after="0" w:line="240" w:lineRule="auto"/>
              <w:ind w:left="342" w:firstLine="0"/>
              <w:jc w:val="left"/>
              <w:rPr>
                <w:rFonts w:ascii="Verdana" w:eastAsia="Calibri" w:hAnsi="Verdana"/>
                <w:bCs/>
                <w:sz w:val="16"/>
                <w:szCs w:val="16"/>
                <w:lang w:val="en-US"/>
              </w:rPr>
            </w:pPr>
            <w:r>
              <w:rPr>
                <w:rFonts w:ascii="Verdana" w:eastAsia="Calibri" w:hAnsi="Verdana"/>
                <w:bCs/>
                <w:sz w:val="16"/>
                <w:szCs w:val="16"/>
                <w:lang w:val="en-US"/>
              </w:rPr>
              <w:t>Third Section</w:t>
            </w:r>
          </w:p>
        </w:tc>
      </w:tr>
      <w:tr w:rsidR="001A4206" w14:paraId="2CDF4CF5"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3832660" w14:textId="77777777" w:rsidR="001A4206" w:rsidRDefault="001A4206" w:rsidP="001A4206">
            <w:pPr>
              <w:pStyle w:val="Texto"/>
              <w:spacing w:after="0" w:line="240" w:lineRule="auto"/>
              <w:ind w:left="342" w:firstLine="0"/>
              <w:jc w:val="left"/>
              <w:rPr>
                <w:rFonts w:ascii="Verdana" w:eastAsia="Calibri" w:hAnsi="Verdana"/>
                <w:bCs/>
                <w:sz w:val="16"/>
                <w:szCs w:val="16"/>
                <w:lang w:val="es-MX"/>
              </w:rPr>
            </w:pPr>
            <w:r>
              <w:rPr>
                <w:rFonts w:ascii="Verdana" w:eastAsia="Calibri" w:hAnsi="Verdana"/>
                <w:bCs/>
                <w:sz w:val="16"/>
                <w:szCs w:val="16"/>
                <w:lang w:val="es-MX"/>
              </w:rPr>
              <w:t>Del Registro Forestal Nacional</w:t>
            </w:r>
          </w:p>
        </w:tc>
        <w:tc>
          <w:tcPr>
            <w:tcW w:w="4644" w:type="dxa"/>
            <w:tcBorders>
              <w:top w:val="nil"/>
              <w:left w:val="nil"/>
              <w:bottom w:val="nil"/>
              <w:right w:val="nil"/>
            </w:tcBorders>
            <w:hideMark/>
          </w:tcPr>
          <w:p w14:paraId="1964034C" w14:textId="77777777" w:rsidR="001A4206" w:rsidRDefault="001A4206" w:rsidP="001A4206">
            <w:pPr>
              <w:pStyle w:val="Texto"/>
              <w:spacing w:after="0" w:line="240" w:lineRule="auto"/>
              <w:ind w:left="342" w:firstLine="0"/>
              <w:jc w:val="left"/>
              <w:rPr>
                <w:rFonts w:ascii="Verdana" w:eastAsia="Calibri" w:hAnsi="Verdana"/>
                <w:bCs/>
                <w:sz w:val="16"/>
                <w:szCs w:val="16"/>
                <w:lang w:val="en-US"/>
              </w:rPr>
            </w:pPr>
            <w:r>
              <w:rPr>
                <w:rFonts w:ascii="Verdana" w:eastAsia="Calibri" w:hAnsi="Verdana"/>
                <w:bCs/>
                <w:sz w:val="16"/>
                <w:szCs w:val="16"/>
                <w:lang w:val="en-US"/>
              </w:rPr>
              <w:t>The National Forest Registry</w:t>
            </w:r>
          </w:p>
        </w:tc>
      </w:tr>
      <w:tr w:rsidR="001A4206" w14:paraId="657D6591"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D981E63" w14:textId="77777777" w:rsidR="001A4206" w:rsidRDefault="001A4206" w:rsidP="001A4206">
            <w:pPr>
              <w:pStyle w:val="Texto"/>
              <w:spacing w:after="0" w:line="240" w:lineRule="auto"/>
              <w:ind w:left="342" w:firstLine="0"/>
              <w:jc w:val="left"/>
              <w:rPr>
                <w:rFonts w:ascii="Verdana" w:eastAsiaTheme="minorHAnsi" w:hAnsi="Verdana"/>
                <w:bCs/>
                <w:sz w:val="16"/>
                <w:szCs w:val="16"/>
              </w:rPr>
            </w:pPr>
            <w:r>
              <w:rPr>
                <w:rFonts w:ascii="Verdana" w:hAnsi="Verdana"/>
                <w:bCs/>
                <w:sz w:val="16"/>
                <w:szCs w:val="16"/>
              </w:rPr>
              <w:t>Sección Cuarta</w:t>
            </w:r>
          </w:p>
        </w:tc>
        <w:tc>
          <w:tcPr>
            <w:tcW w:w="4644" w:type="dxa"/>
            <w:tcBorders>
              <w:top w:val="nil"/>
              <w:left w:val="nil"/>
              <w:bottom w:val="nil"/>
              <w:right w:val="nil"/>
            </w:tcBorders>
            <w:hideMark/>
          </w:tcPr>
          <w:p w14:paraId="1FD2651A"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Fourth Section</w:t>
            </w:r>
          </w:p>
        </w:tc>
      </w:tr>
      <w:tr w:rsidR="001A4206" w:rsidRPr="0096550E" w14:paraId="71E3A807"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6AE64B0"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Del Inventario Nacional Forestal y de Suelos</w:t>
            </w:r>
          </w:p>
        </w:tc>
        <w:tc>
          <w:tcPr>
            <w:tcW w:w="4644" w:type="dxa"/>
            <w:tcBorders>
              <w:top w:val="nil"/>
              <w:left w:val="nil"/>
              <w:bottom w:val="nil"/>
              <w:right w:val="nil"/>
            </w:tcBorders>
            <w:hideMark/>
          </w:tcPr>
          <w:p w14:paraId="3B5974D3"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National Forest and Soil Inventory</w:t>
            </w:r>
          </w:p>
        </w:tc>
      </w:tr>
      <w:tr w:rsidR="001A4206" w14:paraId="41A3F94A"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5B20B87"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Sección Quinta</w:t>
            </w:r>
          </w:p>
        </w:tc>
        <w:tc>
          <w:tcPr>
            <w:tcW w:w="4644" w:type="dxa"/>
            <w:tcBorders>
              <w:top w:val="nil"/>
              <w:left w:val="nil"/>
              <w:bottom w:val="nil"/>
              <w:right w:val="nil"/>
            </w:tcBorders>
            <w:hideMark/>
          </w:tcPr>
          <w:p w14:paraId="5A7124F7"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Fifth Section</w:t>
            </w:r>
          </w:p>
        </w:tc>
      </w:tr>
      <w:tr w:rsidR="001A4206" w14:paraId="7A254855"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A9F5264"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Zonificación Forestal</w:t>
            </w:r>
          </w:p>
        </w:tc>
        <w:tc>
          <w:tcPr>
            <w:tcW w:w="4644" w:type="dxa"/>
            <w:tcBorders>
              <w:top w:val="nil"/>
              <w:left w:val="nil"/>
              <w:bottom w:val="nil"/>
              <w:right w:val="nil"/>
            </w:tcBorders>
            <w:hideMark/>
          </w:tcPr>
          <w:p w14:paraId="5D289D3E"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Zoning</w:t>
            </w:r>
          </w:p>
        </w:tc>
      </w:tr>
      <w:tr w:rsidR="001A4206" w14:paraId="27554F28"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354EBE7"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Sección Sexta</w:t>
            </w:r>
          </w:p>
        </w:tc>
        <w:tc>
          <w:tcPr>
            <w:tcW w:w="4644" w:type="dxa"/>
            <w:tcBorders>
              <w:top w:val="nil"/>
              <w:left w:val="nil"/>
              <w:bottom w:val="nil"/>
              <w:right w:val="nil"/>
            </w:tcBorders>
            <w:hideMark/>
          </w:tcPr>
          <w:p w14:paraId="6BEABCAE"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Sixth Section</w:t>
            </w:r>
          </w:p>
        </w:tc>
      </w:tr>
      <w:tr w:rsidR="001A4206" w:rsidRPr="0096550E" w14:paraId="4AC852FE"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ECA8A53"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Del Registro Forestal Nacional</w:t>
            </w:r>
          </w:p>
        </w:tc>
        <w:tc>
          <w:tcPr>
            <w:tcW w:w="4644" w:type="dxa"/>
            <w:tcBorders>
              <w:top w:val="nil"/>
              <w:left w:val="nil"/>
              <w:bottom w:val="nil"/>
              <w:right w:val="nil"/>
            </w:tcBorders>
            <w:hideMark/>
          </w:tcPr>
          <w:p w14:paraId="0B294EFF"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From the National Forest Registry</w:t>
            </w:r>
          </w:p>
        </w:tc>
      </w:tr>
      <w:tr w:rsidR="001A4206" w14:paraId="31331744"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224C99F"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Sección Séptima</w:t>
            </w:r>
          </w:p>
        </w:tc>
        <w:tc>
          <w:tcPr>
            <w:tcW w:w="4644" w:type="dxa"/>
            <w:tcBorders>
              <w:top w:val="nil"/>
              <w:left w:val="nil"/>
              <w:bottom w:val="nil"/>
              <w:right w:val="nil"/>
            </w:tcBorders>
            <w:hideMark/>
          </w:tcPr>
          <w:p w14:paraId="58578917"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Seventh Section</w:t>
            </w:r>
          </w:p>
        </w:tc>
      </w:tr>
      <w:tr w:rsidR="001A4206" w:rsidRPr="0096550E" w14:paraId="7F67FE6E"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010695E"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las Normas Oficiales Mexicanas en materia forestal</w:t>
            </w:r>
          </w:p>
        </w:tc>
        <w:tc>
          <w:tcPr>
            <w:tcW w:w="4644" w:type="dxa"/>
            <w:tcBorders>
              <w:top w:val="nil"/>
              <w:left w:val="nil"/>
              <w:bottom w:val="nil"/>
              <w:right w:val="nil"/>
            </w:tcBorders>
            <w:hideMark/>
          </w:tcPr>
          <w:p w14:paraId="60A6F092"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Official Mexican Standards on forestry</w:t>
            </w:r>
          </w:p>
        </w:tc>
      </w:tr>
      <w:tr w:rsidR="001A4206" w14:paraId="02F83ECB"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398C9A8" w14:textId="77777777" w:rsidR="001A4206" w:rsidRPr="001A4206" w:rsidRDefault="001A4206" w:rsidP="001A4206">
            <w:pPr>
              <w:pStyle w:val="Texto"/>
              <w:spacing w:after="0" w:line="240" w:lineRule="auto"/>
              <w:ind w:firstLine="0"/>
              <w:jc w:val="left"/>
              <w:rPr>
                <w:rFonts w:ascii="Verdana" w:hAnsi="Verdana"/>
                <w:b/>
                <w:sz w:val="16"/>
                <w:szCs w:val="16"/>
              </w:rPr>
            </w:pPr>
            <w:r w:rsidRPr="001A4206">
              <w:rPr>
                <w:rFonts w:ascii="Verdana" w:hAnsi="Verdana"/>
                <w:b/>
                <w:sz w:val="16"/>
                <w:szCs w:val="16"/>
              </w:rPr>
              <w:t>TÍTULO CUARTO</w:t>
            </w:r>
          </w:p>
        </w:tc>
        <w:tc>
          <w:tcPr>
            <w:tcW w:w="4644" w:type="dxa"/>
            <w:tcBorders>
              <w:top w:val="nil"/>
              <w:left w:val="nil"/>
              <w:bottom w:val="nil"/>
              <w:right w:val="nil"/>
            </w:tcBorders>
            <w:hideMark/>
          </w:tcPr>
          <w:p w14:paraId="277D0A13" w14:textId="77777777" w:rsidR="001A4206" w:rsidRPr="001A4206" w:rsidRDefault="001A4206" w:rsidP="001A4206">
            <w:pPr>
              <w:pStyle w:val="Texto"/>
              <w:spacing w:after="0" w:line="240" w:lineRule="auto"/>
              <w:ind w:firstLine="0"/>
              <w:jc w:val="left"/>
              <w:rPr>
                <w:rFonts w:ascii="Verdana" w:hAnsi="Verdana"/>
                <w:b/>
                <w:sz w:val="16"/>
                <w:szCs w:val="16"/>
                <w:lang w:val="en-US"/>
              </w:rPr>
            </w:pPr>
            <w:r w:rsidRPr="001A4206">
              <w:rPr>
                <w:rFonts w:ascii="Verdana" w:hAnsi="Verdana"/>
                <w:b/>
                <w:sz w:val="16"/>
                <w:szCs w:val="16"/>
                <w:lang w:val="en-US"/>
              </w:rPr>
              <w:t>FOURTH TITLE</w:t>
            </w:r>
          </w:p>
        </w:tc>
      </w:tr>
      <w:tr w:rsidR="001A4206" w:rsidRPr="0096550E" w14:paraId="617D9EE4"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88D9497" w14:textId="77777777" w:rsidR="001A4206" w:rsidRPr="001A4206" w:rsidRDefault="001A4206" w:rsidP="001A4206">
            <w:pPr>
              <w:pStyle w:val="Texto"/>
              <w:spacing w:after="0" w:line="240" w:lineRule="auto"/>
              <w:ind w:firstLine="0"/>
              <w:jc w:val="left"/>
              <w:rPr>
                <w:rFonts w:ascii="Verdana" w:hAnsi="Verdana"/>
                <w:b/>
                <w:sz w:val="16"/>
                <w:szCs w:val="16"/>
              </w:rPr>
            </w:pPr>
            <w:r w:rsidRPr="001A4206">
              <w:rPr>
                <w:rFonts w:ascii="Verdana" w:hAnsi="Verdana"/>
                <w:b/>
                <w:sz w:val="16"/>
                <w:szCs w:val="16"/>
              </w:rPr>
              <w:t>De los Procedimientos en Materia Forestal</w:t>
            </w:r>
          </w:p>
        </w:tc>
        <w:tc>
          <w:tcPr>
            <w:tcW w:w="4644" w:type="dxa"/>
            <w:tcBorders>
              <w:top w:val="nil"/>
              <w:left w:val="nil"/>
              <w:bottom w:val="nil"/>
              <w:right w:val="nil"/>
            </w:tcBorders>
            <w:hideMark/>
          </w:tcPr>
          <w:p w14:paraId="3A8A2A18" w14:textId="77777777" w:rsidR="001A4206" w:rsidRPr="001A4206" w:rsidRDefault="001A4206" w:rsidP="001A4206">
            <w:pPr>
              <w:pStyle w:val="Texto"/>
              <w:spacing w:after="0" w:line="240" w:lineRule="auto"/>
              <w:ind w:firstLine="0"/>
              <w:jc w:val="left"/>
              <w:rPr>
                <w:rFonts w:ascii="Verdana" w:hAnsi="Verdana"/>
                <w:b/>
                <w:sz w:val="16"/>
                <w:szCs w:val="16"/>
                <w:lang w:val="en-US"/>
              </w:rPr>
            </w:pPr>
            <w:r w:rsidRPr="001A4206">
              <w:rPr>
                <w:rFonts w:ascii="Verdana" w:hAnsi="Verdana"/>
                <w:b/>
                <w:sz w:val="16"/>
                <w:szCs w:val="16"/>
                <w:lang w:val="en-US"/>
              </w:rPr>
              <w:t>The Procedures in Forest Matters</w:t>
            </w:r>
          </w:p>
        </w:tc>
      </w:tr>
      <w:tr w:rsidR="001A4206" w14:paraId="5922FC76"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3F5665CF"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w:t>
            </w:r>
          </w:p>
        </w:tc>
        <w:tc>
          <w:tcPr>
            <w:tcW w:w="4644" w:type="dxa"/>
            <w:tcBorders>
              <w:top w:val="nil"/>
              <w:left w:val="nil"/>
              <w:bottom w:val="nil"/>
              <w:right w:val="nil"/>
            </w:tcBorders>
            <w:hideMark/>
          </w:tcPr>
          <w:p w14:paraId="708C804D"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1A4206" w:rsidRPr="0096550E" w14:paraId="17594160"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2E3C29B0"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Disposiciones Comunes a los Procedimientos en Materia Forestal</w:t>
            </w:r>
          </w:p>
        </w:tc>
        <w:tc>
          <w:tcPr>
            <w:tcW w:w="4644" w:type="dxa"/>
            <w:tcBorders>
              <w:top w:val="nil"/>
              <w:left w:val="nil"/>
              <w:bottom w:val="nil"/>
              <w:right w:val="nil"/>
            </w:tcBorders>
            <w:hideMark/>
          </w:tcPr>
          <w:p w14:paraId="55181137"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Provisions Common to Procedures in Forest Matters</w:t>
            </w:r>
          </w:p>
        </w:tc>
      </w:tr>
      <w:tr w:rsidR="001A4206" w14:paraId="020F3A61"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62DC3E9"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Sección Primera</w:t>
            </w:r>
          </w:p>
        </w:tc>
        <w:tc>
          <w:tcPr>
            <w:tcW w:w="4644" w:type="dxa"/>
            <w:tcBorders>
              <w:top w:val="nil"/>
              <w:left w:val="nil"/>
              <w:bottom w:val="nil"/>
              <w:right w:val="nil"/>
            </w:tcBorders>
            <w:hideMark/>
          </w:tcPr>
          <w:p w14:paraId="34C198CA"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First Section</w:t>
            </w:r>
          </w:p>
        </w:tc>
      </w:tr>
      <w:tr w:rsidR="001A4206" w14:paraId="76D4F0A6"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D3F492C"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los Trámites en Materia Forestal</w:t>
            </w:r>
          </w:p>
        </w:tc>
        <w:tc>
          <w:tcPr>
            <w:tcW w:w="4644" w:type="dxa"/>
            <w:tcBorders>
              <w:top w:val="nil"/>
              <w:left w:val="nil"/>
              <w:bottom w:val="nil"/>
              <w:right w:val="nil"/>
            </w:tcBorders>
            <w:hideMark/>
          </w:tcPr>
          <w:p w14:paraId="1FE6DDBA"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Procedures in Forest Matters</w:t>
            </w:r>
          </w:p>
        </w:tc>
      </w:tr>
      <w:tr w:rsidR="001A4206" w14:paraId="6D1FEF77"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2210677"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Sección Segunda</w:t>
            </w:r>
          </w:p>
        </w:tc>
        <w:tc>
          <w:tcPr>
            <w:tcW w:w="4644" w:type="dxa"/>
            <w:tcBorders>
              <w:top w:val="nil"/>
              <w:left w:val="nil"/>
              <w:bottom w:val="nil"/>
              <w:right w:val="nil"/>
            </w:tcBorders>
            <w:hideMark/>
          </w:tcPr>
          <w:p w14:paraId="2801EE4E"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Second Section</w:t>
            </w:r>
          </w:p>
        </w:tc>
      </w:tr>
      <w:tr w:rsidR="001A4206" w:rsidRPr="0096550E" w14:paraId="59906735"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7D328CDB"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Del Aprovechamiento de Recursos Forestales Maderables</w:t>
            </w:r>
          </w:p>
        </w:tc>
        <w:tc>
          <w:tcPr>
            <w:tcW w:w="4644" w:type="dxa"/>
            <w:tcBorders>
              <w:top w:val="nil"/>
              <w:left w:val="nil"/>
              <w:bottom w:val="nil"/>
              <w:right w:val="nil"/>
            </w:tcBorders>
            <w:hideMark/>
          </w:tcPr>
          <w:p w14:paraId="1752ABAA"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Exploitation of Timber Forest Resources</w:t>
            </w:r>
          </w:p>
        </w:tc>
      </w:tr>
      <w:tr w:rsidR="001A4206" w14:paraId="1A5261C5"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3D43CEA"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Sección Tercera</w:t>
            </w:r>
          </w:p>
        </w:tc>
        <w:tc>
          <w:tcPr>
            <w:tcW w:w="4644" w:type="dxa"/>
            <w:tcBorders>
              <w:top w:val="nil"/>
              <w:left w:val="nil"/>
              <w:bottom w:val="nil"/>
              <w:right w:val="nil"/>
            </w:tcBorders>
            <w:hideMark/>
          </w:tcPr>
          <w:p w14:paraId="50319C9F"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Third Section</w:t>
            </w:r>
          </w:p>
        </w:tc>
      </w:tr>
      <w:tr w:rsidR="001A4206" w14:paraId="293571B6"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57D8C85"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las Plantaciones Forestales Comerciales</w:t>
            </w:r>
          </w:p>
        </w:tc>
        <w:tc>
          <w:tcPr>
            <w:tcW w:w="4644" w:type="dxa"/>
            <w:tcBorders>
              <w:top w:val="nil"/>
              <w:left w:val="nil"/>
              <w:bottom w:val="nil"/>
              <w:right w:val="nil"/>
            </w:tcBorders>
            <w:hideMark/>
          </w:tcPr>
          <w:p w14:paraId="1C84AEDF"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Commercial Forest Plantations</w:t>
            </w:r>
          </w:p>
        </w:tc>
      </w:tr>
      <w:tr w:rsidR="001A4206" w14:paraId="5382B91F"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2581EA6"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Sección Cuarta</w:t>
            </w:r>
          </w:p>
        </w:tc>
        <w:tc>
          <w:tcPr>
            <w:tcW w:w="4644" w:type="dxa"/>
            <w:tcBorders>
              <w:top w:val="nil"/>
              <w:left w:val="nil"/>
              <w:bottom w:val="nil"/>
              <w:right w:val="nil"/>
            </w:tcBorders>
            <w:hideMark/>
          </w:tcPr>
          <w:p w14:paraId="099C7D61"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Fourth Section</w:t>
            </w:r>
          </w:p>
        </w:tc>
      </w:tr>
      <w:tr w:rsidR="001A4206" w:rsidRPr="0096550E" w14:paraId="39E2AFF0"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904C4A6"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Del Aprovechamiento de los Recursos Forestales No Maderables</w:t>
            </w:r>
          </w:p>
        </w:tc>
        <w:tc>
          <w:tcPr>
            <w:tcW w:w="4644" w:type="dxa"/>
            <w:tcBorders>
              <w:top w:val="nil"/>
              <w:left w:val="nil"/>
              <w:bottom w:val="nil"/>
              <w:right w:val="nil"/>
            </w:tcBorders>
            <w:hideMark/>
          </w:tcPr>
          <w:p w14:paraId="26F90287"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exploitation of Non-Timber Forest Resources</w:t>
            </w:r>
          </w:p>
        </w:tc>
      </w:tr>
      <w:tr w:rsidR="001A4206" w14:paraId="73647245"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8845B2F"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Sección Quinta</w:t>
            </w:r>
          </w:p>
        </w:tc>
        <w:tc>
          <w:tcPr>
            <w:tcW w:w="4644" w:type="dxa"/>
            <w:tcBorders>
              <w:top w:val="nil"/>
              <w:left w:val="nil"/>
              <w:bottom w:val="nil"/>
              <w:right w:val="nil"/>
            </w:tcBorders>
            <w:hideMark/>
          </w:tcPr>
          <w:p w14:paraId="18AB017A"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Fifth Section</w:t>
            </w:r>
          </w:p>
        </w:tc>
      </w:tr>
      <w:tr w:rsidR="001A4206" w:rsidRPr="0096550E" w14:paraId="1E069C58"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F80AFCF"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Colecta y Uso de los Recursos Forestales</w:t>
            </w:r>
          </w:p>
        </w:tc>
        <w:tc>
          <w:tcPr>
            <w:tcW w:w="4644" w:type="dxa"/>
            <w:tcBorders>
              <w:top w:val="nil"/>
              <w:left w:val="nil"/>
              <w:bottom w:val="nil"/>
              <w:right w:val="nil"/>
            </w:tcBorders>
            <w:hideMark/>
          </w:tcPr>
          <w:p w14:paraId="36E58406"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Collection and Use of Forest Resources</w:t>
            </w:r>
          </w:p>
        </w:tc>
      </w:tr>
      <w:tr w:rsidR="001A4206" w14:paraId="32DEA7B3"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7EA89E5A"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Sección Sexta</w:t>
            </w:r>
          </w:p>
        </w:tc>
        <w:tc>
          <w:tcPr>
            <w:tcW w:w="4644" w:type="dxa"/>
            <w:tcBorders>
              <w:top w:val="nil"/>
              <w:left w:val="nil"/>
              <w:bottom w:val="nil"/>
              <w:right w:val="nil"/>
            </w:tcBorders>
            <w:hideMark/>
          </w:tcPr>
          <w:p w14:paraId="25CFE05A"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Sixth Section</w:t>
            </w:r>
          </w:p>
        </w:tc>
      </w:tr>
      <w:tr w:rsidR="001A4206" w:rsidRPr="0096550E" w14:paraId="2506CC21"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22D4510D"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Del Transporte, Almacenamiento y Transformación de las Materias Primas Forestales</w:t>
            </w:r>
          </w:p>
        </w:tc>
        <w:tc>
          <w:tcPr>
            <w:tcW w:w="4644" w:type="dxa"/>
            <w:tcBorders>
              <w:top w:val="nil"/>
              <w:left w:val="nil"/>
              <w:bottom w:val="nil"/>
              <w:right w:val="nil"/>
            </w:tcBorders>
            <w:hideMark/>
          </w:tcPr>
          <w:p w14:paraId="46361D17"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Transportation, Storage and Transformation of Forest Raw Materials</w:t>
            </w:r>
          </w:p>
        </w:tc>
      </w:tr>
      <w:tr w:rsidR="001A4206" w14:paraId="67028D0A"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0D1E07D"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Sección Séptima</w:t>
            </w:r>
          </w:p>
        </w:tc>
        <w:tc>
          <w:tcPr>
            <w:tcW w:w="4644" w:type="dxa"/>
            <w:tcBorders>
              <w:top w:val="nil"/>
              <w:left w:val="nil"/>
              <w:bottom w:val="nil"/>
              <w:right w:val="nil"/>
            </w:tcBorders>
            <w:hideMark/>
          </w:tcPr>
          <w:p w14:paraId="5E9DCE5C"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Seventh Section</w:t>
            </w:r>
          </w:p>
        </w:tc>
      </w:tr>
      <w:tr w:rsidR="001A4206" w:rsidRPr="0096550E" w14:paraId="44E1A770"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7E9AEDE"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Del Cambio de Uso de Suelo en Terrenos Forestales</w:t>
            </w:r>
          </w:p>
        </w:tc>
        <w:tc>
          <w:tcPr>
            <w:tcW w:w="4644" w:type="dxa"/>
            <w:tcBorders>
              <w:top w:val="nil"/>
              <w:left w:val="nil"/>
              <w:bottom w:val="nil"/>
              <w:right w:val="nil"/>
            </w:tcBorders>
            <w:hideMark/>
          </w:tcPr>
          <w:p w14:paraId="0AE66C9E"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Change of Land Use in Forest Lands</w:t>
            </w:r>
          </w:p>
        </w:tc>
      </w:tr>
      <w:tr w:rsidR="001A4206" w14:paraId="0ECC7892"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FE15CD0" w14:textId="77777777" w:rsidR="001A4206" w:rsidRDefault="001A4206" w:rsidP="001A4206">
            <w:pPr>
              <w:pStyle w:val="Texto"/>
              <w:spacing w:after="0" w:line="240" w:lineRule="auto"/>
              <w:ind w:left="342" w:firstLine="0"/>
              <w:jc w:val="left"/>
              <w:rPr>
                <w:rFonts w:ascii="Verdana" w:eastAsia="Calibri" w:hAnsi="Verdana"/>
                <w:bCs/>
                <w:sz w:val="16"/>
                <w:szCs w:val="16"/>
                <w:lang w:val="es-MX"/>
              </w:rPr>
            </w:pPr>
            <w:r>
              <w:rPr>
                <w:rFonts w:ascii="Verdana" w:eastAsia="Calibri" w:hAnsi="Verdana"/>
                <w:bCs/>
                <w:sz w:val="16"/>
                <w:szCs w:val="16"/>
                <w:lang w:val="es-MX"/>
              </w:rPr>
              <w:t>Sección Octava</w:t>
            </w:r>
          </w:p>
        </w:tc>
        <w:tc>
          <w:tcPr>
            <w:tcW w:w="4644" w:type="dxa"/>
            <w:tcBorders>
              <w:top w:val="nil"/>
              <w:left w:val="nil"/>
              <w:bottom w:val="nil"/>
              <w:right w:val="nil"/>
            </w:tcBorders>
            <w:hideMark/>
          </w:tcPr>
          <w:p w14:paraId="23B26B56" w14:textId="77777777" w:rsidR="001A4206" w:rsidRDefault="001A4206" w:rsidP="001A4206">
            <w:pPr>
              <w:pStyle w:val="Texto"/>
              <w:spacing w:after="0" w:line="240" w:lineRule="auto"/>
              <w:ind w:left="342" w:firstLine="0"/>
              <w:jc w:val="left"/>
              <w:rPr>
                <w:rFonts w:ascii="Verdana" w:eastAsia="Calibri" w:hAnsi="Verdana"/>
                <w:bCs/>
                <w:sz w:val="16"/>
                <w:szCs w:val="16"/>
                <w:lang w:val="en-US"/>
              </w:rPr>
            </w:pPr>
            <w:r>
              <w:rPr>
                <w:rFonts w:ascii="Verdana" w:eastAsia="Calibri" w:hAnsi="Verdana"/>
                <w:bCs/>
                <w:sz w:val="16"/>
                <w:szCs w:val="16"/>
                <w:lang w:val="en-US"/>
              </w:rPr>
              <w:t>Eighth Section</w:t>
            </w:r>
          </w:p>
        </w:tc>
      </w:tr>
      <w:tr w:rsidR="001A4206" w:rsidRPr="0096550E" w14:paraId="001F2FE7"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53A209A" w14:textId="77777777" w:rsidR="001A4206" w:rsidRDefault="001A4206" w:rsidP="001A4206">
            <w:pPr>
              <w:pStyle w:val="Texto"/>
              <w:spacing w:after="0" w:line="240" w:lineRule="auto"/>
              <w:ind w:left="342" w:firstLine="0"/>
              <w:jc w:val="left"/>
              <w:rPr>
                <w:rFonts w:ascii="Verdana" w:eastAsia="Calibri" w:hAnsi="Verdana"/>
                <w:bCs/>
                <w:sz w:val="16"/>
                <w:szCs w:val="16"/>
                <w:lang w:val="es-MX"/>
              </w:rPr>
            </w:pPr>
            <w:r>
              <w:rPr>
                <w:rFonts w:ascii="Verdana" w:eastAsia="Calibri" w:hAnsi="Verdana"/>
                <w:bCs/>
                <w:sz w:val="16"/>
                <w:szCs w:val="16"/>
                <w:lang w:val="es-MX"/>
              </w:rPr>
              <w:t>Del Aviso de registro de acahuales y aprovechamiento de recursos forestales provenientes de acahuales</w:t>
            </w:r>
          </w:p>
        </w:tc>
        <w:tc>
          <w:tcPr>
            <w:tcW w:w="4644" w:type="dxa"/>
            <w:tcBorders>
              <w:top w:val="nil"/>
              <w:left w:val="nil"/>
              <w:bottom w:val="nil"/>
              <w:right w:val="nil"/>
            </w:tcBorders>
            <w:hideMark/>
          </w:tcPr>
          <w:p w14:paraId="32018A30" w14:textId="77777777" w:rsidR="001A4206" w:rsidRDefault="001A4206" w:rsidP="001A4206">
            <w:pPr>
              <w:pStyle w:val="Texto"/>
              <w:spacing w:after="0" w:line="240" w:lineRule="auto"/>
              <w:ind w:left="342" w:firstLine="0"/>
              <w:jc w:val="left"/>
              <w:rPr>
                <w:rFonts w:ascii="Verdana" w:eastAsia="Calibri" w:hAnsi="Verdana"/>
                <w:bCs/>
                <w:sz w:val="16"/>
                <w:szCs w:val="16"/>
                <w:lang w:val="en-US"/>
              </w:rPr>
            </w:pPr>
            <w:r>
              <w:rPr>
                <w:rFonts w:ascii="Verdana" w:eastAsia="Calibri" w:hAnsi="Verdana"/>
                <w:bCs/>
                <w:sz w:val="16"/>
                <w:szCs w:val="16"/>
                <w:lang w:val="en-US"/>
              </w:rPr>
              <w:t>The Notice of record of acahuales and use of forest resources from acahuales</w:t>
            </w:r>
            <w:r>
              <w:rPr>
                <w:rStyle w:val="FootnoteReference"/>
                <w:rFonts w:ascii="Verdana" w:eastAsia="Calibri" w:hAnsi="Verdana"/>
                <w:bCs/>
                <w:sz w:val="16"/>
                <w:szCs w:val="16"/>
                <w:lang w:val="en-US"/>
              </w:rPr>
              <w:footnoteReference w:id="1"/>
            </w:r>
          </w:p>
        </w:tc>
      </w:tr>
      <w:tr w:rsidR="001A4206" w14:paraId="4B1C9B78"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77D69F0" w14:textId="77777777" w:rsidR="001A4206" w:rsidRDefault="001A4206" w:rsidP="001A4206">
            <w:pPr>
              <w:pStyle w:val="Texto"/>
              <w:spacing w:after="0" w:line="240" w:lineRule="auto"/>
              <w:ind w:left="342" w:firstLine="0"/>
              <w:jc w:val="left"/>
              <w:rPr>
                <w:rFonts w:ascii="Verdana" w:eastAsiaTheme="minorHAnsi" w:hAnsi="Verdana"/>
                <w:bCs/>
                <w:sz w:val="16"/>
                <w:szCs w:val="16"/>
              </w:rPr>
            </w:pPr>
            <w:r>
              <w:rPr>
                <w:rFonts w:ascii="Verdana" w:hAnsi="Verdana"/>
                <w:bCs/>
                <w:sz w:val="16"/>
                <w:szCs w:val="16"/>
              </w:rPr>
              <w:t>Capítulo II</w:t>
            </w:r>
          </w:p>
        </w:tc>
        <w:tc>
          <w:tcPr>
            <w:tcW w:w="4644" w:type="dxa"/>
            <w:tcBorders>
              <w:top w:val="nil"/>
              <w:left w:val="nil"/>
              <w:bottom w:val="nil"/>
              <w:right w:val="nil"/>
            </w:tcBorders>
            <w:hideMark/>
          </w:tcPr>
          <w:p w14:paraId="3155FECC"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1A4206" w14:paraId="6A9D9084"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23852FC0"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los Servicios Forestales</w:t>
            </w:r>
          </w:p>
        </w:tc>
        <w:tc>
          <w:tcPr>
            <w:tcW w:w="4644" w:type="dxa"/>
            <w:tcBorders>
              <w:top w:val="nil"/>
              <w:left w:val="nil"/>
              <w:bottom w:val="nil"/>
              <w:right w:val="nil"/>
            </w:tcBorders>
            <w:hideMark/>
          </w:tcPr>
          <w:p w14:paraId="47859478"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Forest Services</w:t>
            </w:r>
          </w:p>
        </w:tc>
      </w:tr>
      <w:tr w:rsidR="001A4206" w14:paraId="2D23AAA4"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39BDF863"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III</w:t>
            </w:r>
          </w:p>
        </w:tc>
        <w:tc>
          <w:tcPr>
            <w:tcW w:w="4644" w:type="dxa"/>
            <w:tcBorders>
              <w:top w:val="nil"/>
              <w:left w:val="nil"/>
              <w:bottom w:val="nil"/>
              <w:right w:val="nil"/>
            </w:tcBorders>
            <w:hideMark/>
          </w:tcPr>
          <w:p w14:paraId="47EEBF09"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III</w:t>
            </w:r>
          </w:p>
        </w:tc>
      </w:tr>
      <w:tr w:rsidR="001A4206" w14:paraId="15E6E1B5"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C561E68"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las Unidades de Manejo Forestal</w:t>
            </w:r>
          </w:p>
        </w:tc>
        <w:tc>
          <w:tcPr>
            <w:tcW w:w="4644" w:type="dxa"/>
            <w:tcBorders>
              <w:top w:val="nil"/>
              <w:left w:val="nil"/>
              <w:bottom w:val="nil"/>
              <w:right w:val="nil"/>
            </w:tcBorders>
            <w:hideMark/>
          </w:tcPr>
          <w:p w14:paraId="1ED96AE7"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Forest Management Units</w:t>
            </w:r>
          </w:p>
        </w:tc>
      </w:tr>
      <w:tr w:rsidR="001A4206" w14:paraId="07051B4E"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56DA2A9"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IV</w:t>
            </w:r>
          </w:p>
        </w:tc>
        <w:tc>
          <w:tcPr>
            <w:tcW w:w="4644" w:type="dxa"/>
            <w:tcBorders>
              <w:top w:val="nil"/>
              <w:left w:val="nil"/>
              <w:bottom w:val="nil"/>
              <w:right w:val="nil"/>
            </w:tcBorders>
            <w:hideMark/>
          </w:tcPr>
          <w:p w14:paraId="6A06194A"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IV</w:t>
            </w:r>
          </w:p>
        </w:tc>
      </w:tr>
      <w:tr w:rsidR="001A4206" w:rsidRPr="0096550E" w14:paraId="7F141A9B"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9F536A1"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Certificación Forestal y de las Auditorías Técnicas Preventivas</w:t>
            </w:r>
          </w:p>
        </w:tc>
        <w:tc>
          <w:tcPr>
            <w:tcW w:w="4644" w:type="dxa"/>
            <w:tcBorders>
              <w:top w:val="nil"/>
              <w:left w:val="nil"/>
              <w:bottom w:val="nil"/>
              <w:right w:val="nil"/>
            </w:tcBorders>
            <w:hideMark/>
          </w:tcPr>
          <w:p w14:paraId="7F3DC0A3"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Certification and Preventive Technical Audits</w:t>
            </w:r>
          </w:p>
        </w:tc>
      </w:tr>
      <w:tr w:rsidR="001A4206" w14:paraId="4C6EF3AA"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14DB401" w14:textId="77777777" w:rsidR="001A4206" w:rsidRPr="001A4206" w:rsidRDefault="001A4206" w:rsidP="001A4206">
            <w:pPr>
              <w:pStyle w:val="Texto"/>
              <w:spacing w:after="0" w:line="240" w:lineRule="auto"/>
              <w:ind w:firstLine="0"/>
              <w:jc w:val="left"/>
              <w:rPr>
                <w:rFonts w:ascii="Verdana" w:hAnsi="Verdana"/>
                <w:b/>
                <w:sz w:val="16"/>
                <w:szCs w:val="16"/>
              </w:rPr>
            </w:pPr>
            <w:r w:rsidRPr="001A4206">
              <w:rPr>
                <w:rFonts w:ascii="Verdana" w:hAnsi="Verdana"/>
                <w:b/>
                <w:sz w:val="16"/>
                <w:szCs w:val="16"/>
              </w:rPr>
              <w:t>TÍTULO QUINTO</w:t>
            </w:r>
          </w:p>
        </w:tc>
        <w:tc>
          <w:tcPr>
            <w:tcW w:w="4644" w:type="dxa"/>
            <w:tcBorders>
              <w:top w:val="nil"/>
              <w:left w:val="nil"/>
              <w:bottom w:val="nil"/>
              <w:right w:val="nil"/>
            </w:tcBorders>
            <w:hideMark/>
          </w:tcPr>
          <w:p w14:paraId="5CFF6267" w14:textId="77777777" w:rsidR="001A4206" w:rsidRPr="001A4206" w:rsidRDefault="001A4206" w:rsidP="001A4206">
            <w:pPr>
              <w:pStyle w:val="Texto"/>
              <w:spacing w:after="0" w:line="240" w:lineRule="auto"/>
              <w:ind w:firstLine="0"/>
              <w:jc w:val="left"/>
              <w:rPr>
                <w:rFonts w:ascii="Verdana" w:hAnsi="Verdana"/>
                <w:b/>
                <w:sz w:val="16"/>
                <w:szCs w:val="16"/>
                <w:lang w:val="en-US"/>
              </w:rPr>
            </w:pPr>
            <w:r w:rsidRPr="001A4206">
              <w:rPr>
                <w:rFonts w:ascii="Verdana" w:hAnsi="Verdana"/>
                <w:b/>
                <w:sz w:val="16"/>
                <w:szCs w:val="16"/>
                <w:lang w:val="en-US"/>
              </w:rPr>
              <w:t>FIFTH TITLE</w:t>
            </w:r>
          </w:p>
        </w:tc>
      </w:tr>
      <w:tr w:rsidR="001A4206" w14:paraId="2F91D84C"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786B053" w14:textId="77777777" w:rsidR="001A4206" w:rsidRPr="001A4206" w:rsidRDefault="001A4206" w:rsidP="001A4206">
            <w:pPr>
              <w:pStyle w:val="Texto"/>
              <w:spacing w:after="0" w:line="240" w:lineRule="auto"/>
              <w:ind w:firstLine="0"/>
              <w:jc w:val="left"/>
              <w:rPr>
                <w:rFonts w:ascii="Verdana" w:hAnsi="Verdana"/>
                <w:b/>
                <w:sz w:val="16"/>
                <w:szCs w:val="16"/>
              </w:rPr>
            </w:pPr>
            <w:r w:rsidRPr="001A4206">
              <w:rPr>
                <w:rFonts w:ascii="Verdana" w:hAnsi="Verdana"/>
                <w:b/>
                <w:sz w:val="16"/>
                <w:szCs w:val="16"/>
              </w:rPr>
              <w:t>De las Medidas de Conservación Forestal</w:t>
            </w:r>
          </w:p>
        </w:tc>
        <w:tc>
          <w:tcPr>
            <w:tcW w:w="4644" w:type="dxa"/>
            <w:tcBorders>
              <w:top w:val="nil"/>
              <w:left w:val="nil"/>
              <w:bottom w:val="nil"/>
              <w:right w:val="nil"/>
            </w:tcBorders>
            <w:hideMark/>
          </w:tcPr>
          <w:p w14:paraId="65274BBF" w14:textId="77777777" w:rsidR="001A4206" w:rsidRPr="001A4206" w:rsidRDefault="001A4206" w:rsidP="001A4206">
            <w:pPr>
              <w:pStyle w:val="Texto"/>
              <w:spacing w:after="0" w:line="240" w:lineRule="auto"/>
              <w:ind w:firstLine="0"/>
              <w:jc w:val="left"/>
              <w:rPr>
                <w:rFonts w:ascii="Verdana" w:hAnsi="Verdana"/>
                <w:b/>
                <w:sz w:val="16"/>
                <w:szCs w:val="16"/>
                <w:lang w:val="en-US"/>
              </w:rPr>
            </w:pPr>
            <w:r w:rsidRPr="001A4206">
              <w:rPr>
                <w:rFonts w:ascii="Verdana" w:hAnsi="Verdana"/>
                <w:b/>
                <w:sz w:val="16"/>
                <w:szCs w:val="16"/>
                <w:lang w:val="en-US"/>
              </w:rPr>
              <w:t>The Forest Conservation Measures</w:t>
            </w:r>
          </w:p>
        </w:tc>
      </w:tr>
      <w:tr w:rsidR="001A4206" w14:paraId="6B906804"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0931DFB"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w:t>
            </w:r>
          </w:p>
        </w:tc>
        <w:tc>
          <w:tcPr>
            <w:tcW w:w="4644" w:type="dxa"/>
            <w:tcBorders>
              <w:top w:val="nil"/>
              <w:left w:val="nil"/>
              <w:bottom w:val="nil"/>
              <w:right w:val="nil"/>
            </w:tcBorders>
            <w:hideMark/>
          </w:tcPr>
          <w:p w14:paraId="66F1F6A8"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1A4206" w14:paraId="611F9478"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DF34B41"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Sanidad Forestal</w:t>
            </w:r>
          </w:p>
        </w:tc>
        <w:tc>
          <w:tcPr>
            <w:tcW w:w="4644" w:type="dxa"/>
            <w:tcBorders>
              <w:top w:val="nil"/>
              <w:left w:val="nil"/>
              <w:bottom w:val="nil"/>
              <w:right w:val="nil"/>
            </w:tcBorders>
            <w:hideMark/>
          </w:tcPr>
          <w:p w14:paraId="199AC260"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Health</w:t>
            </w:r>
          </w:p>
        </w:tc>
      </w:tr>
      <w:tr w:rsidR="001A4206" w14:paraId="4C249882"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38FB742"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II</w:t>
            </w:r>
          </w:p>
        </w:tc>
        <w:tc>
          <w:tcPr>
            <w:tcW w:w="4644" w:type="dxa"/>
            <w:tcBorders>
              <w:top w:val="nil"/>
              <w:left w:val="nil"/>
              <w:bottom w:val="nil"/>
              <w:right w:val="nil"/>
            </w:tcBorders>
            <w:hideMark/>
          </w:tcPr>
          <w:p w14:paraId="0B761587"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1A4206" w:rsidRPr="0096550E" w14:paraId="75688987"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32FBA378"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los Incendios Forestales y del Manejo del Fuego</w:t>
            </w:r>
          </w:p>
        </w:tc>
        <w:tc>
          <w:tcPr>
            <w:tcW w:w="4644" w:type="dxa"/>
            <w:tcBorders>
              <w:top w:val="nil"/>
              <w:left w:val="nil"/>
              <w:bottom w:val="nil"/>
              <w:right w:val="nil"/>
            </w:tcBorders>
            <w:hideMark/>
          </w:tcPr>
          <w:p w14:paraId="7ABB102D"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Fires and Fire Management</w:t>
            </w:r>
          </w:p>
        </w:tc>
      </w:tr>
      <w:tr w:rsidR="001A4206" w14:paraId="0DD70EA5"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670F18F"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III</w:t>
            </w:r>
          </w:p>
        </w:tc>
        <w:tc>
          <w:tcPr>
            <w:tcW w:w="4644" w:type="dxa"/>
            <w:tcBorders>
              <w:top w:val="nil"/>
              <w:left w:val="nil"/>
              <w:bottom w:val="nil"/>
              <w:right w:val="nil"/>
            </w:tcBorders>
            <w:hideMark/>
          </w:tcPr>
          <w:p w14:paraId="75EFDBFA"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III</w:t>
            </w:r>
          </w:p>
        </w:tc>
      </w:tr>
      <w:tr w:rsidR="001A4206" w14:paraId="2EDBE4D1"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E597722"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Conservación y Restauración</w:t>
            </w:r>
          </w:p>
        </w:tc>
        <w:tc>
          <w:tcPr>
            <w:tcW w:w="4644" w:type="dxa"/>
            <w:tcBorders>
              <w:top w:val="nil"/>
              <w:left w:val="nil"/>
              <w:bottom w:val="nil"/>
              <w:right w:val="nil"/>
            </w:tcBorders>
            <w:hideMark/>
          </w:tcPr>
          <w:p w14:paraId="193C06C1"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Conservation and Restoration</w:t>
            </w:r>
          </w:p>
        </w:tc>
      </w:tr>
      <w:tr w:rsidR="001A4206" w14:paraId="7EF45667"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4E60370"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IV</w:t>
            </w:r>
          </w:p>
        </w:tc>
        <w:tc>
          <w:tcPr>
            <w:tcW w:w="4644" w:type="dxa"/>
            <w:tcBorders>
              <w:top w:val="nil"/>
              <w:left w:val="nil"/>
              <w:bottom w:val="nil"/>
              <w:right w:val="nil"/>
            </w:tcBorders>
            <w:hideMark/>
          </w:tcPr>
          <w:p w14:paraId="471EAD8A"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IV</w:t>
            </w:r>
          </w:p>
        </w:tc>
      </w:tr>
      <w:tr w:rsidR="001A4206" w14:paraId="04EB5BD3"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7EA3B45C"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los Servicios Ambientales Forestales</w:t>
            </w:r>
          </w:p>
        </w:tc>
        <w:tc>
          <w:tcPr>
            <w:tcW w:w="4644" w:type="dxa"/>
            <w:tcBorders>
              <w:top w:val="nil"/>
              <w:left w:val="nil"/>
              <w:bottom w:val="nil"/>
              <w:right w:val="nil"/>
            </w:tcBorders>
            <w:hideMark/>
          </w:tcPr>
          <w:p w14:paraId="694B32DE"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Forest Environmental Services</w:t>
            </w:r>
          </w:p>
        </w:tc>
      </w:tr>
      <w:tr w:rsidR="001A4206" w14:paraId="2D57225B"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42E53B7"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V</w:t>
            </w:r>
          </w:p>
        </w:tc>
        <w:tc>
          <w:tcPr>
            <w:tcW w:w="4644" w:type="dxa"/>
            <w:tcBorders>
              <w:top w:val="nil"/>
              <w:left w:val="nil"/>
              <w:bottom w:val="nil"/>
              <w:right w:val="nil"/>
            </w:tcBorders>
            <w:hideMark/>
          </w:tcPr>
          <w:p w14:paraId="104E77D0"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V</w:t>
            </w:r>
          </w:p>
        </w:tc>
      </w:tr>
      <w:tr w:rsidR="001A4206" w:rsidRPr="0096550E" w14:paraId="218D544F"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2CDD4F4"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Del Riesgo y Daños Ocasionados a los Recursos Forestales, al Medio Ambiente, Ecosistemas o sus Componentes</w:t>
            </w:r>
          </w:p>
        </w:tc>
        <w:tc>
          <w:tcPr>
            <w:tcW w:w="4644" w:type="dxa"/>
            <w:tcBorders>
              <w:top w:val="nil"/>
              <w:left w:val="nil"/>
              <w:bottom w:val="nil"/>
              <w:right w:val="nil"/>
            </w:tcBorders>
            <w:hideMark/>
          </w:tcPr>
          <w:p w14:paraId="2D6F4A97"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Risk and Damage Caused to Forest Resources, the Environment, Ecosystems or their Components</w:t>
            </w:r>
          </w:p>
        </w:tc>
      </w:tr>
      <w:tr w:rsidR="001A4206" w14:paraId="7A1F00CC"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5E80FD3" w14:textId="77777777" w:rsidR="001A4206" w:rsidRPr="001A4206" w:rsidRDefault="001A4206" w:rsidP="001A4206">
            <w:pPr>
              <w:pStyle w:val="Texto"/>
              <w:spacing w:after="0" w:line="240" w:lineRule="auto"/>
              <w:ind w:firstLine="0"/>
              <w:jc w:val="left"/>
              <w:rPr>
                <w:rFonts w:ascii="Verdana" w:hAnsi="Verdana"/>
                <w:b/>
                <w:sz w:val="16"/>
                <w:szCs w:val="16"/>
              </w:rPr>
            </w:pPr>
            <w:r w:rsidRPr="001A4206">
              <w:rPr>
                <w:rFonts w:ascii="Verdana" w:hAnsi="Verdana"/>
                <w:b/>
                <w:sz w:val="16"/>
                <w:szCs w:val="16"/>
              </w:rPr>
              <w:lastRenderedPageBreak/>
              <w:t>TÍTULO SEXTO</w:t>
            </w:r>
          </w:p>
        </w:tc>
        <w:tc>
          <w:tcPr>
            <w:tcW w:w="4644" w:type="dxa"/>
            <w:tcBorders>
              <w:top w:val="nil"/>
              <w:left w:val="nil"/>
              <w:bottom w:val="nil"/>
              <w:right w:val="nil"/>
            </w:tcBorders>
            <w:hideMark/>
          </w:tcPr>
          <w:p w14:paraId="72B3E32C" w14:textId="77777777" w:rsidR="001A4206" w:rsidRPr="001A4206" w:rsidRDefault="001A4206" w:rsidP="001A4206">
            <w:pPr>
              <w:pStyle w:val="Texto"/>
              <w:spacing w:after="0" w:line="240" w:lineRule="auto"/>
              <w:ind w:firstLine="0"/>
              <w:jc w:val="left"/>
              <w:rPr>
                <w:rFonts w:ascii="Verdana" w:hAnsi="Verdana"/>
                <w:b/>
                <w:sz w:val="16"/>
                <w:szCs w:val="16"/>
                <w:lang w:val="en-US"/>
              </w:rPr>
            </w:pPr>
            <w:r w:rsidRPr="001A4206">
              <w:rPr>
                <w:rFonts w:ascii="Verdana" w:hAnsi="Verdana"/>
                <w:b/>
                <w:sz w:val="16"/>
                <w:szCs w:val="16"/>
                <w:lang w:val="en-US"/>
              </w:rPr>
              <w:t>SIXTH TITLE</w:t>
            </w:r>
          </w:p>
        </w:tc>
      </w:tr>
      <w:tr w:rsidR="001A4206" w:rsidRPr="0096550E" w14:paraId="36432A5E"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26E8F05" w14:textId="77777777" w:rsidR="001A4206" w:rsidRPr="001A4206" w:rsidRDefault="001A4206" w:rsidP="001A4206">
            <w:pPr>
              <w:pStyle w:val="Texto"/>
              <w:spacing w:after="0" w:line="240" w:lineRule="auto"/>
              <w:ind w:firstLine="0"/>
              <w:jc w:val="left"/>
              <w:rPr>
                <w:rFonts w:ascii="Verdana" w:hAnsi="Verdana"/>
                <w:b/>
                <w:sz w:val="16"/>
                <w:szCs w:val="16"/>
              </w:rPr>
            </w:pPr>
            <w:r w:rsidRPr="001A4206">
              <w:rPr>
                <w:rFonts w:ascii="Verdana" w:hAnsi="Verdana"/>
                <w:b/>
                <w:sz w:val="16"/>
                <w:szCs w:val="16"/>
              </w:rPr>
              <w:t>De los Instrumentos Económicos para el Desarrollo Forestal</w:t>
            </w:r>
          </w:p>
        </w:tc>
        <w:tc>
          <w:tcPr>
            <w:tcW w:w="4644" w:type="dxa"/>
            <w:tcBorders>
              <w:top w:val="nil"/>
              <w:left w:val="nil"/>
              <w:bottom w:val="nil"/>
              <w:right w:val="nil"/>
            </w:tcBorders>
            <w:hideMark/>
          </w:tcPr>
          <w:p w14:paraId="36715E80" w14:textId="77777777" w:rsidR="001A4206" w:rsidRPr="001A4206" w:rsidRDefault="001A4206" w:rsidP="001A4206">
            <w:pPr>
              <w:pStyle w:val="Texto"/>
              <w:spacing w:after="0" w:line="240" w:lineRule="auto"/>
              <w:ind w:firstLine="0"/>
              <w:jc w:val="left"/>
              <w:rPr>
                <w:rFonts w:ascii="Verdana" w:hAnsi="Verdana"/>
                <w:b/>
                <w:sz w:val="16"/>
                <w:szCs w:val="16"/>
                <w:lang w:val="en-US"/>
              </w:rPr>
            </w:pPr>
            <w:r w:rsidRPr="001A4206">
              <w:rPr>
                <w:rFonts w:ascii="Verdana" w:hAnsi="Verdana"/>
                <w:b/>
                <w:sz w:val="16"/>
                <w:szCs w:val="16"/>
                <w:lang w:val="en-US"/>
              </w:rPr>
              <w:t>The Economic Instruments for Forestry Development</w:t>
            </w:r>
          </w:p>
        </w:tc>
      </w:tr>
      <w:tr w:rsidR="001A4206" w14:paraId="6839C051"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33E58E3F"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w:t>
            </w:r>
          </w:p>
        </w:tc>
        <w:tc>
          <w:tcPr>
            <w:tcW w:w="4644" w:type="dxa"/>
            <w:tcBorders>
              <w:top w:val="nil"/>
              <w:left w:val="nil"/>
              <w:bottom w:val="nil"/>
              <w:right w:val="nil"/>
            </w:tcBorders>
            <w:hideMark/>
          </w:tcPr>
          <w:p w14:paraId="088EC575"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1A4206" w:rsidRPr="0096550E" w14:paraId="10F2623D"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A93C0B7"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Inversión, Incentivos y Subsidios para el Desarrollo Forestal</w:t>
            </w:r>
          </w:p>
        </w:tc>
        <w:tc>
          <w:tcPr>
            <w:tcW w:w="4644" w:type="dxa"/>
            <w:tcBorders>
              <w:top w:val="nil"/>
              <w:left w:val="nil"/>
              <w:bottom w:val="nil"/>
              <w:right w:val="nil"/>
            </w:tcBorders>
            <w:hideMark/>
          </w:tcPr>
          <w:p w14:paraId="6154E56D"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Investment, Incentives and Subsidies for Forestry Development</w:t>
            </w:r>
          </w:p>
        </w:tc>
      </w:tr>
      <w:tr w:rsidR="001A4206" w14:paraId="11B822A8"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3DAF7742"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II</w:t>
            </w:r>
          </w:p>
        </w:tc>
        <w:tc>
          <w:tcPr>
            <w:tcW w:w="4644" w:type="dxa"/>
            <w:tcBorders>
              <w:top w:val="nil"/>
              <w:left w:val="nil"/>
              <w:bottom w:val="nil"/>
              <w:right w:val="nil"/>
            </w:tcBorders>
            <w:hideMark/>
          </w:tcPr>
          <w:p w14:paraId="0F7EE231"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1A4206" w14:paraId="25FB76E4"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0164AFD"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Del Fondo Forestal Mexicano</w:t>
            </w:r>
          </w:p>
        </w:tc>
        <w:tc>
          <w:tcPr>
            <w:tcW w:w="4644" w:type="dxa"/>
            <w:tcBorders>
              <w:top w:val="nil"/>
              <w:left w:val="nil"/>
              <w:bottom w:val="nil"/>
              <w:right w:val="nil"/>
            </w:tcBorders>
            <w:hideMark/>
          </w:tcPr>
          <w:p w14:paraId="5247C272"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Mexican Forest Fund</w:t>
            </w:r>
          </w:p>
        </w:tc>
      </w:tr>
      <w:tr w:rsidR="001A4206" w14:paraId="232516C6"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3B0CDCC0"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III</w:t>
            </w:r>
          </w:p>
        </w:tc>
        <w:tc>
          <w:tcPr>
            <w:tcW w:w="4644" w:type="dxa"/>
            <w:tcBorders>
              <w:top w:val="nil"/>
              <w:left w:val="nil"/>
              <w:bottom w:val="nil"/>
              <w:right w:val="nil"/>
            </w:tcBorders>
            <w:hideMark/>
          </w:tcPr>
          <w:p w14:paraId="777D7602"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III</w:t>
            </w:r>
          </w:p>
        </w:tc>
      </w:tr>
      <w:tr w:rsidR="001A4206" w14:paraId="7EF78F7B"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0E78112"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Infraestructura Forestal</w:t>
            </w:r>
          </w:p>
        </w:tc>
        <w:tc>
          <w:tcPr>
            <w:tcW w:w="4644" w:type="dxa"/>
            <w:tcBorders>
              <w:top w:val="nil"/>
              <w:left w:val="nil"/>
              <w:bottom w:val="nil"/>
              <w:right w:val="nil"/>
            </w:tcBorders>
            <w:hideMark/>
          </w:tcPr>
          <w:p w14:paraId="2C4F72E5"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Of the Forest Infrastructure</w:t>
            </w:r>
          </w:p>
        </w:tc>
      </w:tr>
      <w:tr w:rsidR="001A4206" w14:paraId="7EFA35D3"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7A486F25"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IV</w:t>
            </w:r>
          </w:p>
        </w:tc>
        <w:tc>
          <w:tcPr>
            <w:tcW w:w="4644" w:type="dxa"/>
            <w:tcBorders>
              <w:top w:val="nil"/>
              <w:left w:val="nil"/>
              <w:bottom w:val="nil"/>
              <w:right w:val="nil"/>
            </w:tcBorders>
            <w:hideMark/>
          </w:tcPr>
          <w:p w14:paraId="47DCDC3F"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IV</w:t>
            </w:r>
          </w:p>
        </w:tc>
      </w:tr>
      <w:tr w:rsidR="001A4206" w14:paraId="77919A8A"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FEFD0CB"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Investigación Forestal</w:t>
            </w:r>
          </w:p>
        </w:tc>
        <w:tc>
          <w:tcPr>
            <w:tcW w:w="4644" w:type="dxa"/>
            <w:tcBorders>
              <w:top w:val="nil"/>
              <w:left w:val="nil"/>
              <w:bottom w:val="nil"/>
              <w:right w:val="nil"/>
            </w:tcBorders>
            <w:hideMark/>
          </w:tcPr>
          <w:p w14:paraId="0E29E061"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Forestry Research</w:t>
            </w:r>
          </w:p>
        </w:tc>
      </w:tr>
      <w:tr w:rsidR="001A4206" w14:paraId="4DA70D2A"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27E28DE8"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V</w:t>
            </w:r>
          </w:p>
        </w:tc>
        <w:tc>
          <w:tcPr>
            <w:tcW w:w="4644" w:type="dxa"/>
            <w:tcBorders>
              <w:top w:val="nil"/>
              <w:left w:val="nil"/>
              <w:bottom w:val="nil"/>
              <w:right w:val="nil"/>
            </w:tcBorders>
            <w:hideMark/>
          </w:tcPr>
          <w:p w14:paraId="396AB4CE"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V</w:t>
            </w:r>
          </w:p>
        </w:tc>
      </w:tr>
      <w:tr w:rsidR="001A4206" w:rsidRPr="0096550E" w14:paraId="7CBA1901"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1CB0E54B"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Cultura, Educación y Capacitación Forestal</w:t>
            </w:r>
          </w:p>
        </w:tc>
        <w:tc>
          <w:tcPr>
            <w:tcW w:w="4644" w:type="dxa"/>
            <w:tcBorders>
              <w:top w:val="nil"/>
              <w:left w:val="nil"/>
              <w:bottom w:val="nil"/>
              <w:right w:val="nil"/>
            </w:tcBorders>
            <w:hideMark/>
          </w:tcPr>
          <w:p w14:paraId="49592A57"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Forestry Culture, Education and Training</w:t>
            </w:r>
          </w:p>
        </w:tc>
      </w:tr>
      <w:tr w:rsidR="001A4206" w14:paraId="448B052B"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A5E2D8F"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TÍTULO SÉPTIMO</w:t>
            </w:r>
          </w:p>
        </w:tc>
        <w:tc>
          <w:tcPr>
            <w:tcW w:w="4644" w:type="dxa"/>
            <w:tcBorders>
              <w:top w:val="nil"/>
              <w:left w:val="nil"/>
              <w:bottom w:val="nil"/>
              <w:right w:val="nil"/>
            </w:tcBorders>
            <w:hideMark/>
          </w:tcPr>
          <w:p w14:paraId="5A067388"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SEVENTH TITLE</w:t>
            </w:r>
          </w:p>
        </w:tc>
      </w:tr>
      <w:tr w:rsidR="001A4206" w:rsidRPr="0096550E" w14:paraId="1532B6BE"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trPr>
        <w:tc>
          <w:tcPr>
            <w:tcW w:w="4706" w:type="dxa"/>
            <w:tcBorders>
              <w:top w:val="nil"/>
              <w:left w:val="nil"/>
              <w:bottom w:val="nil"/>
              <w:right w:val="nil"/>
            </w:tcBorders>
            <w:hideMark/>
          </w:tcPr>
          <w:p w14:paraId="24521784"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Participación Social en Materia Forestal</w:t>
            </w:r>
          </w:p>
        </w:tc>
        <w:tc>
          <w:tcPr>
            <w:tcW w:w="4644" w:type="dxa"/>
            <w:tcBorders>
              <w:top w:val="nil"/>
              <w:left w:val="nil"/>
              <w:bottom w:val="nil"/>
              <w:right w:val="nil"/>
            </w:tcBorders>
            <w:hideMark/>
          </w:tcPr>
          <w:p w14:paraId="7C5CF512"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Social Participation in Forest Matters</w:t>
            </w:r>
          </w:p>
        </w:tc>
      </w:tr>
      <w:tr w:rsidR="001A4206" w14:paraId="2B71A8C7"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83875DB"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w:t>
            </w:r>
          </w:p>
        </w:tc>
        <w:tc>
          <w:tcPr>
            <w:tcW w:w="4644" w:type="dxa"/>
            <w:tcBorders>
              <w:top w:val="nil"/>
              <w:left w:val="nil"/>
              <w:bottom w:val="nil"/>
              <w:right w:val="nil"/>
            </w:tcBorders>
            <w:hideMark/>
          </w:tcPr>
          <w:p w14:paraId="790E0F66"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1A4206" w:rsidRPr="0096550E" w14:paraId="61A46E0F"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264A359"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Participación Social y la Concertación en Materia Forestal</w:t>
            </w:r>
          </w:p>
        </w:tc>
        <w:tc>
          <w:tcPr>
            <w:tcW w:w="4644" w:type="dxa"/>
            <w:tcBorders>
              <w:top w:val="nil"/>
              <w:left w:val="nil"/>
              <w:bottom w:val="nil"/>
              <w:right w:val="nil"/>
            </w:tcBorders>
            <w:hideMark/>
          </w:tcPr>
          <w:p w14:paraId="29DB6AFE"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Social Participation and Agreements on Forestry Matters</w:t>
            </w:r>
          </w:p>
        </w:tc>
      </w:tr>
      <w:tr w:rsidR="001A4206" w14:paraId="00812585"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7C1F22D7"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II</w:t>
            </w:r>
          </w:p>
        </w:tc>
        <w:tc>
          <w:tcPr>
            <w:tcW w:w="4644" w:type="dxa"/>
            <w:tcBorders>
              <w:top w:val="nil"/>
              <w:left w:val="nil"/>
              <w:bottom w:val="nil"/>
              <w:right w:val="nil"/>
            </w:tcBorders>
            <w:hideMark/>
          </w:tcPr>
          <w:p w14:paraId="518899CD"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1A4206" w14:paraId="173206EA"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7588FCD6"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los Consejos Forestales</w:t>
            </w:r>
          </w:p>
        </w:tc>
        <w:tc>
          <w:tcPr>
            <w:tcW w:w="4644" w:type="dxa"/>
            <w:tcBorders>
              <w:top w:val="nil"/>
              <w:left w:val="nil"/>
              <w:bottom w:val="nil"/>
              <w:right w:val="nil"/>
            </w:tcBorders>
            <w:hideMark/>
          </w:tcPr>
          <w:p w14:paraId="23588D50"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The Forest Councils</w:t>
            </w:r>
          </w:p>
        </w:tc>
      </w:tr>
      <w:tr w:rsidR="001A4206" w14:paraId="4A336ADB"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753FF21B" w14:textId="77777777" w:rsidR="001A4206" w:rsidRPr="001A4206" w:rsidRDefault="001A4206" w:rsidP="001A4206">
            <w:pPr>
              <w:pStyle w:val="Texto"/>
              <w:spacing w:after="0" w:line="240" w:lineRule="auto"/>
              <w:ind w:firstLine="0"/>
              <w:jc w:val="left"/>
              <w:rPr>
                <w:rFonts w:ascii="Verdana" w:hAnsi="Verdana"/>
                <w:b/>
                <w:sz w:val="16"/>
                <w:szCs w:val="16"/>
              </w:rPr>
            </w:pPr>
            <w:r w:rsidRPr="001A4206">
              <w:rPr>
                <w:rFonts w:ascii="Verdana" w:hAnsi="Verdana"/>
                <w:b/>
                <w:sz w:val="16"/>
                <w:szCs w:val="16"/>
              </w:rPr>
              <w:t>TÍTULO OCTAVO</w:t>
            </w:r>
          </w:p>
        </w:tc>
        <w:tc>
          <w:tcPr>
            <w:tcW w:w="4644" w:type="dxa"/>
            <w:tcBorders>
              <w:top w:val="nil"/>
              <w:left w:val="nil"/>
              <w:bottom w:val="nil"/>
              <w:right w:val="nil"/>
            </w:tcBorders>
            <w:hideMark/>
          </w:tcPr>
          <w:p w14:paraId="3137F15E" w14:textId="77777777" w:rsidR="001A4206" w:rsidRPr="001A4206" w:rsidRDefault="001A4206" w:rsidP="001A4206">
            <w:pPr>
              <w:pStyle w:val="Texto"/>
              <w:spacing w:after="0" w:line="240" w:lineRule="auto"/>
              <w:ind w:firstLine="0"/>
              <w:jc w:val="left"/>
              <w:rPr>
                <w:rFonts w:ascii="Verdana" w:hAnsi="Verdana"/>
                <w:b/>
                <w:sz w:val="16"/>
                <w:szCs w:val="16"/>
                <w:lang w:val="en-US"/>
              </w:rPr>
            </w:pPr>
            <w:r w:rsidRPr="001A4206">
              <w:rPr>
                <w:rFonts w:ascii="Verdana" w:hAnsi="Verdana"/>
                <w:b/>
                <w:sz w:val="16"/>
                <w:szCs w:val="16"/>
                <w:lang w:val="en-US"/>
              </w:rPr>
              <w:t>EIGHTH TITLE</w:t>
            </w:r>
          </w:p>
        </w:tc>
      </w:tr>
      <w:tr w:rsidR="001A4206" w:rsidRPr="0096550E" w14:paraId="45378379"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319726E1" w14:textId="77777777" w:rsidR="001A4206" w:rsidRPr="001A4206" w:rsidRDefault="001A4206" w:rsidP="001A4206">
            <w:pPr>
              <w:pStyle w:val="Texto"/>
              <w:spacing w:after="0" w:line="240" w:lineRule="auto"/>
              <w:ind w:firstLine="0"/>
              <w:jc w:val="left"/>
              <w:rPr>
                <w:rFonts w:ascii="Verdana" w:hAnsi="Verdana"/>
                <w:b/>
                <w:sz w:val="16"/>
                <w:szCs w:val="16"/>
              </w:rPr>
            </w:pPr>
            <w:r w:rsidRPr="001A4206">
              <w:rPr>
                <w:rFonts w:ascii="Verdana" w:hAnsi="Verdana"/>
                <w:b/>
                <w:sz w:val="16"/>
                <w:szCs w:val="16"/>
              </w:rPr>
              <w:t>De los Medios de Control, Vigilancia y Sanción Forestales</w:t>
            </w:r>
          </w:p>
        </w:tc>
        <w:tc>
          <w:tcPr>
            <w:tcW w:w="4644" w:type="dxa"/>
            <w:tcBorders>
              <w:top w:val="nil"/>
              <w:left w:val="nil"/>
              <w:bottom w:val="nil"/>
              <w:right w:val="nil"/>
            </w:tcBorders>
            <w:hideMark/>
          </w:tcPr>
          <w:p w14:paraId="0EBB5EFB" w14:textId="77777777" w:rsidR="001A4206" w:rsidRPr="001A4206" w:rsidRDefault="001A4206" w:rsidP="001A4206">
            <w:pPr>
              <w:pStyle w:val="Texto"/>
              <w:spacing w:after="0" w:line="240" w:lineRule="auto"/>
              <w:ind w:firstLine="0"/>
              <w:jc w:val="left"/>
              <w:rPr>
                <w:rFonts w:ascii="Verdana" w:hAnsi="Verdana"/>
                <w:b/>
                <w:sz w:val="16"/>
                <w:szCs w:val="16"/>
                <w:lang w:val="en-US"/>
              </w:rPr>
            </w:pPr>
            <w:r w:rsidRPr="001A4206">
              <w:rPr>
                <w:rFonts w:ascii="Verdana" w:hAnsi="Verdana"/>
                <w:b/>
                <w:sz w:val="16"/>
                <w:szCs w:val="16"/>
                <w:lang w:val="en-US"/>
              </w:rPr>
              <w:t>The Means of Forest Control, Oversight and Penalties</w:t>
            </w:r>
          </w:p>
        </w:tc>
      </w:tr>
      <w:tr w:rsidR="001A4206" w14:paraId="075608E8"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26A09C4"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w:t>
            </w:r>
          </w:p>
        </w:tc>
        <w:tc>
          <w:tcPr>
            <w:tcW w:w="4644" w:type="dxa"/>
            <w:tcBorders>
              <w:top w:val="nil"/>
              <w:left w:val="nil"/>
              <w:bottom w:val="nil"/>
              <w:right w:val="nil"/>
            </w:tcBorders>
            <w:hideMark/>
          </w:tcPr>
          <w:p w14:paraId="19059C9E"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w:t>
            </w:r>
          </w:p>
        </w:tc>
      </w:tr>
      <w:tr w:rsidR="001A4206" w14:paraId="22BDE13B"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0AA065E8"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 Prevención y Vigilancia Forestal</w:t>
            </w:r>
          </w:p>
        </w:tc>
        <w:tc>
          <w:tcPr>
            <w:tcW w:w="4644" w:type="dxa"/>
            <w:tcBorders>
              <w:top w:val="nil"/>
              <w:left w:val="nil"/>
              <w:bottom w:val="nil"/>
              <w:right w:val="nil"/>
            </w:tcBorders>
            <w:hideMark/>
          </w:tcPr>
          <w:p w14:paraId="46721C8B"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Forest Prevention and Oversight</w:t>
            </w:r>
          </w:p>
        </w:tc>
      </w:tr>
      <w:tr w:rsidR="001A4206" w14:paraId="02C481F0"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69765B04"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II</w:t>
            </w:r>
          </w:p>
        </w:tc>
        <w:tc>
          <w:tcPr>
            <w:tcW w:w="4644" w:type="dxa"/>
            <w:tcBorders>
              <w:top w:val="nil"/>
              <w:left w:val="nil"/>
              <w:bottom w:val="nil"/>
              <w:right w:val="nil"/>
            </w:tcBorders>
            <w:hideMark/>
          </w:tcPr>
          <w:p w14:paraId="7C8E8656"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w:t>
            </w:r>
          </w:p>
        </w:tc>
      </w:tr>
      <w:tr w:rsidR="001A4206" w14:paraId="03E65FDC"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7B98EDB"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las Infracciones</w:t>
            </w:r>
          </w:p>
        </w:tc>
        <w:tc>
          <w:tcPr>
            <w:tcW w:w="4644" w:type="dxa"/>
            <w:tcBorders>
              <w:top w:val="nil"/>
              <w:left w:val="nil"/>
              <w:bottom w:val="nil"/>
              <w:right w:val="nil"/>
            </w:tcBorders>
            <w:hideMark/>
          </w:tcPr>
          <w:p w14:paraId="34AA4A05"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Infractions</w:t>
            </w:r>
          </w:p>
        </w:tc>
      </w:tr>
      <w:tr w:rsidR="001A4206" w14:paraId="7E28AAA7"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37F83DAF"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III</w:t>
            </w:r>
          </w:p>
        </w:tc>
        <w:tc>
          <w:tcPr>
            <w:tcW w:w="4644" w:type="dxa"/>
            <w:tcBorders>
              <w:top w:val="nil"/>
              <w:left w:val="nil"/>
              <w:bottom w:val="nil"/>
              <w:right w:val="nil"/>
            </w:tcBorders>
            <w:hideMark/>
          </w:tcPr>
          <w:p w14:paraId="49633658"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III</w:t>
            </w:r>
          </w:p>
        </w:tc>
      </w:tr>
      <w:tr w:rsidR="001A4206" w14:paraId="1103226D"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7927BCF4"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 las Sanciones</w:t>
            </w:r>
          </w:p>
        </w:tc>
        <w:tc>
          <w:tcPr>
            <w:tcW w:w="4644" w:type="dxa"/>
            <w:tcBorders>
              <w:top w:val="nil"/>
              <w:left w:val="nil"/>
              <w:bottom w:val="nil"/>
              <w:right w:val="nil"/>
            </w:tcBorders>
            <w:hideMark/>
          </w:tcPr>
          <w:p w14:paraId="0488D940"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Sanctions</w:t>
            </w:r>
          </w:p>
        </w:tc>
      </w:tr>
      <w:tr w:rsidR="001A4206" w14:paraId="710F7188"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404C6F96"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Capítulo IV</w:t>
            </w:r>
          </w:p>
        </w:tc>
        <w:tc>
          <w:tcPr>
            <w:tcW w:w="4644" w:type="dxa"/>
            <w:tcBorders>
              <w:top w:val="nil"/>
              <w:left w:val="nil"/>
              <w:bottom w:val="nil"/>
              <w:right w:val="nil"/>
            </w:tcBorders>
            <w:hideMark/>
          </w:tcPr>
          <w:p w14:paraId="4F61ABFA"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Chapter IV</w:t>
            </w:r>
          </w:p>
        </w:tc>
      </w:tr>
      <w:tr w:rsidR="001A4206" w14:paraId="617826EA"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788354D5" w14:textId="77777777" w:rsidR="001A4206" w:rsidRDefault="001A4206" w:rsidP="001A4206">
            <w:pPr>
              <w:pStyle w:val="Texto"/>
              <w:spacing w:after="0" w:line="240" w:lineRule="auto"/>
              <w:ind w:left="342" w:firstLine="0"/>
              <w:jc w:val="left"/>
              <w:rPr>
                <w:rFonts w:ascii="Verdana" w:hAnsi="Verdana"/>
                <w:bCs/>
                <w:sz w:val="16"/>
                <w:szCs w:val="16"/>
              </w:rPr>
            </w:pPr>
            <w:r>
              <w:rPr>
                <w:rFonts w:ascii="Verdana" w:hAnsi="Verdana"/>
                <w:bCs/>
                <w:sz w:val="16"/>
                <w:szCs w:val="16"/>
              </w:rPr>
              <w:t>Del recurso de revisión</w:t>
            </w:r>
          </w:p>
        </w:tc>
        <w:tc>
          <w:tcPr>
            <w:tcW w:w="4644" w:type="dxa"/>
            <w:tcBorders>
              <w:top w:val="nil"/>
              <w:left w:val="nil"/>
              <w:bottom w:val="nil"/>
              <w:right w:val="nil"/>
            </w:tcBorders>
            <w:hideMark/>
          </w:tcPr>
          <w:p w14:paraId="615A54E8" w14:textId="77777777" w:rsidR="001A4206" w:rsidRDefault="001A4206" w:rsidP="001A4206">
            <w:pPr>
              <w:pStyle w:val="Texto"/>
              <w:spacing w:after="0" w:line="240" w:lineRule="auto"/>
              <w:ind w:left="342" w:firstLine="0"/>
              <w:jc w:val="left"/>
              <w:rPr>
                <w:rFonts w:ascii="Verdana" w:hAnsi="Verdana"/>
                <w:bCs/>
                <w:sz w:val="16"/>
                <w:szCs w:val="16"/>
                <w:lang w:val="en-US"/>
              </w:rPr>
            </w:pPr>
            <w:r>
              <w:rPr>
                <w:rFonts w:ascii="Verdana" w:hAnsi="Verdana"/>
                <w:bCs/>
                <w:sz w:val="16"/>
                <w:szCs w:val="16"/>
                <w:lang w:val="en-US"/>
              </w:rPr>
              <w:t>Recourse of Review</w:t>
            </w:r>
          </w:p>
        </w:tc>
      </w:tr>
      <w:tr w:rsidR="001A4206" w14:paraId="7ECF2B2E" w14:textId="77777777" w:rsidTr="001A4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6" w:type="dxa"/>
            <w:tcBorders>
              <w:top w:val="nil"/>
              <w:left w:val="nil"/>
              <w:bottom w:val="nil"/>
              <w:right w:val="nil"/>
            </w:tcBorders>
            <w:hideMark/>
          </w:tcPr>
          <w:p w14:paraId="5979C8A8" w14:textId="77777777" w:rsidR="001A4206" w:rsidRPr="001A4206" w:rsidRDefault="001A4206" w:rsidP="001A4206">
            <w:pPr>
              <w:pStyle w:val="ANOTACION"/>
              <w:spacing w:before="0" w:after="0" w:line="240" w:lineRule="auto"/>
              <w:jc w:val="left"/>
              <w:rPr>
                <w:rFonts w:ascii="Verdana" w:hAnsi="Verdana" w:cs="Arial"/>
                <w:sz w:val="16"/>
                <w:szCs w:val="16"/>
              </w:rPr>
            </w:pPr>
            <w:r w:rsidRPr="001A4206">
              <w:rPr>
                <w:rFonts w:ascii="Verdana" w:hAnsi="Verdana" w:cs="Arial"/>
                <w:sz w:val="16"/>
                <w:szCs w:val="16"/>
              </w:rPr>
              <w:t>Artículos Transitorios</w:t>
            </w:r>
          </w:p>
        </w:tc>
        <w:tc>
          <w:tcPr>
            <w:tcW w:w="4644" w:type="dxa"/>
            <w:tcBorders>
              <w:top w:val="nil"/>
              <w:left w:val="nil"/>
              <w:bottom w:val="nil"/>
              <w:right w:val="nil"/>
            </w:tcBorders>
            <w:hideMark/>
          </w:tcPr>
          <w:p w14:paraId="3013B338" w14:textId="77777777" w:rsidR="001A4206" w:rsidRPr="001A4206" w:rsidRDefault="001A4206" w:rsidP="001A4206">
            <w:pPr>
              <w:pStyle w:val="ANOTACION"/>
              <w:spacing w:before="0" w:after="0" w:line="240" w:lineRule="auto"/>
              <w:jc w:val="left"/>
              <w:rPr>
                <w:rFonts w:ascii="Verdana" w:hAnsi="Verdana" w:cs="Arial"/>
                <w:sz w:val="16"/>
                <w:szCs w:val="16"/>
                <w:lang w:val="en-US"/>
              </w:rPr>
            </w:pPr>
            <w:r w:rsidRPr="001A4206">
              <w:rPr>
                <w:rFonts w:ascii="Verdana" w:hAnsi="Verdana" w:cs="Arial"/>
                <w:sz w:val="16"/>
                <w:szCs w:val="16"/>
                <w:lang w:val="en-US"/>
              </w:rPr>
              <w:t>Transitional Articles</w:t>
            </w:r>
          </w:p>
        </w:tc>
      </w:tr>
      <w:tr w:rsidR="001A4206" w:rsidRPr="00137546" w14:paraId="308427FC" w14:textId="77777777" w:rsidTr="001F10C5">
        <w:tc>
          <w:tcPr>
            <w:tcW w:w="4706" w:type="dxa"/>
          </w:tcPr>
          <w:p w14:paraId="1972D735" w14:textId="77777777" w:rsidR="001A4206" w:rsidRPr="00C25039" w:rsidRDefault="001A4206" w:rsidP="001A4206">
            <w:pPr>
              <w:pStyle w:val="Texto"/>
              <w:spacing w:after="0" w:line="240" w:lineRule="auto"/>
              <w:ind w:firstLine="0"/>
              <w:jc w:val="center"/>
              <w:rPr>
                <w:rFonts w:ascii="Verdana" w:hAnsi="Verdana"/>
                <w:b/>
                <w:sz w:val="16"/>
                <w:szCs w:val="16"/>
                <w:lang w:val="en-US"/>
              </w:rPr>
            </w:pPr>
          </w:p>
        </w:tc>
        <w:tc>
          <w:tcPr>
            <w:tcW w:w="4644" w:type="dxa"/>
          </w:tcPr>
          <w:p w14:paraId="65B6CA84" w14:textId="77777777" w:rsidR="001A4206" w:rsidRPr="001F10C5" w:rsidRDefault="001A4206" w:rsidP="001A4206">
            <w:pPr>
              <w:pStyle w:val="Texto"/>
              <w:spacing w:after="0" w:line="240" w:lineRule="auto"/>
              <w:ind w:firstLine="0"/>
              <w:jc w:val="center"/>
              <w:rPr>
                <w:rFonts w:ascii="Verdana" w:hAnsi="Verdana"/>
                <w:b/>
                <w:sz w:val="16"/>
                <w:szCs w:val="16"/>
                <w:lang w:val="en-US"/>
              </w:rPr>
            </w:pPr>
          </w:p>
        </w:tc>
      </w:tr>
      <w:tr w:rsidR="001A4206" w:rsidRPr="00137546" w14:paraId="2B697C77" w14:textId="77777777" w:rsidTr="001F10C5">
        <w:tc>
          <w:tcPr>
            <w:tcW w:w="4706" w:type="dxa"/>
          </w:tcPr>
          <w:p w14:paraId="46FD9257" w14:textId="77777777" w:rsidR="001A4206" w:rsidRPr="00C25039" w:rsidRDefault="001A4206" w:rsidP="001A4206">
            <w:pPr>
              <w:pStyle w:val="Texto"/>
              <w:spacing w:after="0" w:line="240" w:lineRule="auto"/>
              <w:ind w:firstLine="0"/>
              <w:jc w:val="center"/>
              <w:rPr>
                <w:rFonts w:ascii="Verdana" w:hAnsi="Verdana"/>
                <w:b/>
                <w:sz w:val="16"/>
                <w:szCs w:val="16"/>
                <w:lang w:val="en-US"/>
              </w:rPr>
            </w:pPr>
          </w:p>
        </w:tc>
        <w:tc>
          <w:tcPr>
            <w:tcW w:w="4644" w:type="dxa"/>
          </w:tcPr>
          <w:p w14:paraId="08E3EF8C" w14:textId="77777777" w:rsidR="001A4206" w:rsidRPr="001F10C5" w:rsidRDefault="001A4206" w:rsidP="001A4206">
            <w:pPr>
              <w:pStyle w:val="Texto"/>
              <w:spacing w:after="0" w:line="240" w:lineRule="auto"/>
              <w:ind w:firstLine="0"/>
              <w:jc w:val="center"/>
              <w:rPr>
                <w:rFonts w:ascii="Verdana" w:hAnsi="Verdana"/>
                <w:b/>
                <w:sz w:val="16"/>
                <w:szCs w:val="16"/>
                <w:lang w:val="en-US"/>
              </w:rPr>
            </w:pPr>
          </w:p>
        </w:tc>
      </w:tr>
      <w:tr w:rsidR="001A4206" w:rsidRPr="00137546" w14:paraId="67C99519" w14:textId="77777777" w:rsidTr="001F10C5">
        <w:tc>
          <w:tcPr>
            <w:tcW w:w="4706" w:type="dxa"/>
          </w:tcPr>
          <w:p w14:paraId="08D8BA53" w14:textId="77777777" w:rsidR="001A4206" w:rsidRPr="00C25039" w:rsidRDefault="001A4206" w:rsidP="001A4206">
            <w:pPr>
              <w:pStyle w:val="Texto"/>
              <w:spacing w:after="0" w:line="240" w:lineRule="auto"/>
              <w:ind w:firstLine="0"/>
              <w:jc w:val="center"/>
              <w:rPr>
                <w:rFonts w:ascii="Verdana" w:hAnsi="Verdana"/>
                <w:b/>
                <w:sz w:val="16"/>
                <w:szCs w:val="16"/>
                <w:lang w:val="en-US"/>
              </w:rPr>
            </w:pPr>
          </w:p>
        </w:tc>
        <w:tc>
          <w:tcPr>
            <w:tcW w:w="4644" w:type="dxa"/>
          </w:tcPr>
          <w:p w14:paraId="7D70B480" w14:textId="77777777" w:rsidR="001A4206" w:rsidRPr="001F10C5" w:rsidRDefault="001A4206" w:rsidP="001A4206">
            <w:pPr>
              <w:pStyle w:val="Texto"/>
              <w:spacing w:after="0" w:line="240" w:lineRule="auto"/>
              <w:ind w:firstLine="0"/>
              <w:jc w:val="center"/>
              <w:rPr>
                <w:rFonts w:ascii="Verdana" w:hAnsi="Verdana"/>
                <w:b/>
                <w:sz w:val="16"/>
                <w:szCs w:val="16"/>
                <w:lang w:val="en-US"/>
              </w:rPr>
            </w:pPr>
          </w:p>
        </w:tc>
      </w:tr>
      <w:tr w:rsidR="001A4206" w:rsidRPr="00137546" w14:paraId="09E62980" w14:textId="77777777" w:rsidTr="001F10C5">
        <w:tc>
          <w:tcPr>
            <w:tcW w:w="4706" w:type="dxa"/>
          </w:tcPr>
          <w:p w14:paraId="3B69D100" w14:textId="77777777" w:rsidR="001A4206" w:rsidRPr="00C25039" w:rsidRDefault="001A4206" w:rsidP="001A4206">
            <w:pPr>
              <w:pStyle w:val="Texto"/>
              <w:spacing w:after="0" w:line="240" w:lineRule="auto"/>
              <w:ind w:firstLine="0"/>
              <w:jc w:val="center"/>
              <w:rPr>
                <w:rFonts w:ascii="Verdana" w:hAnsi="Verdana"/>
                <w:b/>
                <w:sz w:val="16"/>
                <w:szCs w:val="16"/>
                <w:lang w:val="en-US"/>
              </w:rPr>
            </w:pPr>
          </w:p>
        </w:tc>
        <w:tc>
          <w:tcPr>
            <w:tcW w:w="4644" w:type="dxa"/>
          </w:tcPr>
          <w:p w14:paraId="6583BC92" w14:textId="77777777" w:rsidR="001A4206" w:rsidRPr="001F10C5" w:rsidRDefault="001A4206" w:rsidP="001A4206">
            <w:pPr>
              <w:pStyle w:val="Texto"/>
              <w:spacing w:after="0" w:line="240" w:lineRule="auto"/>
              <w:ind w:firstLine="0"/>
              <w:jc w:val="center"/>
              <w:rPr>
                <w:rFonts w:ascii="Verdana" w:hAnsi="Verdana"/>
                <w:b/>
                <w:sz w:val="16"/>
                <w:szCs w:val="16"/>
                <w:lang w:val="en-US"/>
              </w:rPr>
            </w:pPr>
          </w:p>
        </w:tc>
      </w:tr>
      <w:tr w:rsidR="001A4206" w:rsidRPr="00137546" w14:paraId="6836E3AC" w14:textId="77777777" w:rsidTr="001F10C5">
        <w:tc>
          <w:tcPr>
            <w:tcW w:w="4706" w:type="dxa"/>
          </w:tcPr>
          <w:p w14:paraId="5DD2BBA9" w14:textId="77777777" w:rsidR="001A4206" w:rsidRPr="00C25039" w:rsidRDefault="001A4206" w:rsidP="001A4206">
            <w:pPr>
              <w:pStyle w:val="Texto"/>
              <w:spacing w:after="0" w:line="240" w:lineRule="auto"/>
              <w:ind w:firstLine="0"/>
              <w:jc w:val="center"/>
              <w:rPr>
                <w:rFonts w:ascii="Verdana" w:hAnsi="Verdana"/>
                <w:b/>
                <w:sz w:val="16"/>
                <w:szCs w:val="16"/>
                <w:lang w:val="en-US"/>
              </w:rPr>
            </w:pPr>
          </w:p>
        </w:tc>
        <w:tc>
          <w:tcPr>
            <w:tcW w:w="4644" w:type="dxa"/>
          </w:tcPr>
          <w:p w14:paraId="78762A04" w14:textId="77777777" w:rsidR="001A4206" w:rsidRPr="001F10C5" w:rsidRDefault="001A4206" w:rsidP="001A4206">
            <w:pPr>
              <w:pStyle w:val="Texto"/>
              <w:spacing w:after="0" w:line="240" w:lineRule="auto"/>
              <w:ind w:firstLine="0"/>
              <w:jc w:val="center"/>
              <w:rPr>
                <w:rFonts w:ascii="Verdana" w:hAnsi="Verdana"/>
                <w:b/>
                <w:sz w:val="16"/>
                <w:szCs w:val="16"/>
                <w:lang w:val="en-US"/>
              </w:rPr>
            </w:pPr>
          </w:p>
        </w:tc>
      </w:tr>
      <w:tr w:rsidR="001A4206" w:rsidRPr="00FC19D2" w14:paraId="3C99406C" w14:textId="77777777" w:rsidTr="001F10C5">
        <w:tc>
          <w:tcPr>
            <w:tcW w:w="4706" w:type="dxa"/>
          </w:tcPr>
          <w:p w14:paraId="6E1A2465" w14:textId="2D84C2CA" w:rsidR="001A4206" w:rsidRPr="001A4206" w:rsidRDefault="001A4206" w:rsidP="001A4206">
            <w:pPr>
              <w:pStyle w:val="Texto"/>
              <w:spacing w:after="0" w:line="240" w:lineRule="auto"/>
              <w:ind w:firstLine="0"/>
              <w:jc w:val="center"/>
              <w:rPr>
                <w:rFonts w:ascii="Verdana" w:hAnsi="Verdana"/>
                <w:b/>
                <w:bCs/>
                <w:sz w:val="16"/>
                <w:szCs w:val="16"/>
                <w:lang w:val="es-MX"/>
              </w:rPr>
            </w:pPr>
            <w:r w:rsidRPr="001A4206">
              <w:rPr>
                <w:rFonts w:ascii="Verdana" w:hAnsi="Verdana" w:cs="Tahoma"/>
                <w:b/>
                <w:bCs/>
                <w:sz w:val="16"/>
                <w:szCs w:val="16"/>
              </w:rPr>
              <w:t>LEY GENERAL DE DESARROLLO FORESTAL SUSTENTABLE</w:t>
            </w:r>
          </w:p>
        </w:tc>
        <w:tc>
          <w:tcPr>
            <w:tcW w:w="4644" w:type="dxa"/>
          </w:tcPr>
          <w:p w14:paraId="7BF33731" w14:textId="5931915A" w:rsidR="001A4206" w:rsidRPr="001A4206" w:rsidRDefault="001A4206" w:rsidP="001A4206">
            <w:pPr>
              <w:pStyle w:val="Texto"/>
              <w:spacing w:after="0" w:line="240" w:lineRule="auto"/>
              <w:ind w:firstLine="0"/>
              <w:jc w:val="center"/>
              <w:rPr>
                <w:rFonts w:ascii="Verdana" w:hAnsi="Verdana"/>
                <w:b/>
                <w:bCs/>
                <w:sz w:val="16"/>
                <w:szCs w:val="16"/>
                <w:lang w:val="en-US"/>
              </w:rPr>
            </w:pPr>
            <w:r w:rsidRPr="001A4206">
              <w:rPr>
                <w:rFonts w:ascii="Verdana" w:hAnsi="Verdana" w:cs="Tahoma"/>
                <w:b/>
                <w:bCs/>
                <w:sz w:val="16"/>
                <w:szCs w:val="16"/>
                <w:lang w:val="en-US"/>
              </w:rPr>
              <w:t xml:space="preserve">GENERAL LAW OF SUSTAINABLE FOREST DEVELOPMENT </w:t>
            </w:r>
          </w:p>
        </w:tc>
      </w:tr>
      <w:tr w:rsidR="001A4206" w:rsidRPr="00514E31" w14:paraId="38234B9A" w14:textId="56145A37" w:rsidTr="001F10C5">
        <w:tc>
          <w:tcPr>
            <w:tcW w:w="4706" w:type="dxa"/>
          </w:tcPr>
          <w:p w14:paraId="3C70380E" w14:textId="77777777" w:rsidR="001A4206" w:rsidRPr="00514E31" w:rsidRDefault="001A4206" w:rsidP="001A4206">
            <w:pPr>
              <w:pStyle w:val="Texto"/>
              <w:spacing w:after="0" w:line="240" w:lineRule="auto"/>
              <w:ind w:firstLine="0"/>
              <w:jc w:val="center"/>
              <w:rPr>
                <w:rFonts w:ascii="Verdana" w:hAnsi="Verdana"/>
                <w:b/>
                <w:sz w:val="16"/>
                <w:szCs w:val="16"/>
              </w:rPr>
            </w:pPr>
            <w:r w:rsidRPr="00514E31">
              <w:rPr>
                <w:rFonts w:ascii="Verdana" w:hAnsi="Verdana"/>
                <w:b/>
                <w:sz w:val="16"/>
                <w:szCs w:val="16"/>
              </w:rPr>
              <w:t>TÍTULO PRIMERO</w:t>
            </w:r>
          </w:p>
        </w:tc>
        <w:tc>
          <w:tcPr>
            <w:tcW w:w="4644" w:type="dxa"/>
          </w:tcPr>
          <w:p w14:paraId="65D5CDB7" w14:textId="65EC0735" w:rsidR="001A4206" w:rsidRPr="001F10C5" w:rsidRDefault="001A4206" w:rsidP="001A4206">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FIRST TITLE</w:t>
            </w:r>
          </w:p>
        </w:tc>
      </w:tr>
      <w:tr w:rsidR="001A4206" w:rsidRPr="00514E31" w14:paraId="602812F8" w14:textId="5641C83C" w:rsidTr="001F10C5">
        <w:tc>
          <w:tcPr>
            <w:tcW w:w="4706" w:type="dxa"/>
          </w:tcPr>
          <w:p w14:paraId="3D18169B" w14:textId="77777777" w:rsidR="001A4206" w:rsidRPr="00514E31" w:rsidRDefault="001A4206" w:rsidP="001A4206">
            <w:pPr>
              <w:pStyle w:val="Texto"/>
              <w:spacing w:after="0" w:line="240" w:lineRule="auto"/>
              <w:ind w:firstLine="0"/>
              <w:jc w:val="center"/>
              <w:rPr>
                <w:rFonts w:ascii="Verdana" w:hAnsi="Verdana"/>
                <w:b/>
                <w:sz w:val="16"/>
                <w:szCs w:val="16"/>
              </w:rPr>
            </w:pPr>
            <w:r w:rsidRPr="00514E31">
              <w:rPr>
                <w:rFonts w:ascii="Verdana" w:hAnsi="Verdana"/>
                <w:b/>
                <w:sz w:val="16"/>
                <w:szCs w:val="16"/>
              </w:rPr>
              <w:t>De las Disposiciones Generales</w:t>
            </w:r>
          </w:p>
        </w:tc>
        <w:tc>
          <w:tcPr>
            <w:tcW w:w="4644" w:type="dxa"/>
          </w:tcPr>
          <w:p w14:paraId="34AB8F12" w14:textId="2ACC7BBF" w:rsidR="001A4206" w:rsidRPr="001F10C5" w:rsidRDefault="001A4206" w:rsidP="001A4206">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General Provisions</w:t>
            </w:r>
          </w:p>
        </w:tc>
      </w:tr>
      <w:tr w:rsidR="001A4206" w:rsidRPr="00514E31" w14:paraId="70116781" w14:textId="349C873F" w:rsidTr="001F10C5">
        <w:tc>
          <w:tcPr>
            <w:tcW w:w="4706" w:type="dxa"/>
          </w:tcPr>
          <w:p w14:paraId="7C6CAC0D" w14:textId="77777777" w:rsidR="001A4206" w:rsidRPr="00514E31" w:rsidRDefault="001A4206" w:rsidP="001A4206">
            <w:pPr>
              <w:pStyle w:val="Texto"/>
              <w:spacing w:after="0" w:line="240" w:lineRule="auto"/>
              <w:ind w:firstLine="0"/>
              <w:jc w:val="center"/>
              <w:rPr>
                <w:rFonts w:ascii="Verdana" w:hAnsi="Verdana"/>
                <w:b/>
                <w:sz w:val="16"/>
                <w:szCs w:val="16"/>
              </w:rPr>
            </w:pPr>
          </w:p>
        </w:tc>
        <w:tc>
          <w:tcPr>
            <w:tcW w:w="4644" w:type="dxa"/>
          </w:tcPr>
          <w:p w14:paraId="73FD5054" w14:textId="77777777" w:rsidR="001A4206" w:rsidRPr="001F10C5" w:rsidRDefault="001A4206" w:rsidP="001A4206">
            <w:pPr>
              <w:pStyle w:val="Texto"/>
              <w:spacing w:after="0" w:line="240" w:lineRule="auto"/>
              <w:ind w:firstLine="0"/>
              <w:jc w:val="center"/>
              <w:rPr>
                <w:rFonts w:ascii="Verdana" w:hAnsi="Verdana"/>
                <w:b/>
                <w:sz w:val="16"/>
                <w:szCs w:val="16"/>
                <w:lang w:val="en-US"/>
              </w:rPr>
            </w:pPr>
          </w:p>
        </w:tc>
      </w:tr>
      <w:tr w:rsidR="001A4206" w:rsidRPr="00514E31" w14:paraId="7101AADA" w14:textId="57FF9B8D" w:rsidTr="001F10C5">
        <w:tc>
          <w:tcPr>
            <w:tcW w:w="4706" w:type="dxa"/>
          </w:tcPr>
          <w:p w14:paraId="66BCB892" w14:textId="77777777" w:rsidR="001A4206" w:rsidRPr="00514E31" w:rsidRDefault="001A4206" w:rsidP="001A4206">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w:t>
            </w:r>
          </w:p>
        </w:tc>
        <w:tc>
          <w:tcPr>
            <w:tcW w:w="4644" w:type="dxa"/>
          </w:tcPr>
          <w:p w14:paraId="03FF65F0" w14:textId="08DDA127" w:rsidR="001A4206" w:rsidRPr="001F10C5" w:rsidRDefault="001A4206" w:rsidP="001A4206">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w:t>
            </w:r>
          </w:p>
        </w:tc>
      </w:tr>
      <w:tr w:rsidR="001A4206" w:rsidRPr="00FC19D2" w14:paraId="0C6459B3" w14:textId="77F6695F" w:rsidTr="001F10C5">
        <w:tc>
          <w:tcPr>
            <w:tcW w:w="4706" w:type="dxa"/>
          </w:tcPr>
          <w:p w14:paraId="68046A06" w14:textId="77777777" w:rsidR="001A4206" w:rsidRPr="00514E31" w:rsidRDefault="001A4206" w:rsidP="001A4206">
            <w:pPr>
              <w:pStyle w:val="Texto"/>
              <w:spacing w:after="0" w:line="240" w:lineRule="auto"/>
              <w:ind w:firstLine="0"/>
              <w:jc w:val="center"/>
              <w:rPr>
                <w:rFonts w:ascii="Verdana" w:hAnsi="Verdana"/>
                <w:b/>
                <w:sz w:val="16"/>
                <w:szCs w:val="16"/>
              </w:rPr>
            </w:pPr>
            <w:r w:rsidRPr="00514E31">
              <w:rPr>
                <w:rFonts w:ascii="Verdana" w:hAnsi="Verdana"/>
                <w:b/>
                <w:sz w:val="16"/>
                <w:szCs w:val="16"/>
              </w:rPr>
              <w:t>Objeto y Aplicación de la Ley</w:t>
            </w:r>
          </w:p>
        </w:tc>
        <w:tc>
          <w:tcPr>
            <w:tcW w:w="4644" w:type="dxa"/>
          </w:tcPr>
          <w:p w14:paraId="433562C3" w14:textId="4B124225" w:rsidR="001A4206" w:rsidRPr="001F10C5" w:rsidRDefault="001A4206" w:rsidP="001A4206">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Objective</w:t>
            </w:r>
            <w:r w:rsidRPr="001F10C5">
              <w:rPr>
                <w:rFonts w:ascii="Verdana" w:hAnsi="Verdana"/>
                <w:b/>
                <w:sz w:val="16"/>
                <w:szCs w:val="16"/>
                <w:lang w:val="en-US"/>
              </w:rPr>
              <w:t xml:space="preserve"> and Application of the Law</w:t>
            </w:r>
          </w:p>
        </w:tc>
      </w:tr>
      <w:tr w:rsidR="001A4206" w:rsidRPr="00FC19D2" w14:paraId="0EEFC941" w14:textId="721AB96A" w:rsidTr="001F10C5">
        <w:tc>
          <w:tcPr>
            <w:tcW w:w="4706" w:type="dxa"/>
          </w:tcPr>
          <w:p w14:paraId="00D1E2A0" w14:textId="77777777" w:rsidR="001A4206" w:rsidRPr="00C25039" w:rsidRDefault="001A4206" w:rsidP="001A4206">
            <w:pPr>
              <w:pStyle w:val="Texto"/>
              <w:spacing w:after="0" w:line="240" w:lineRule="auto"/>
              <w:ind w:firstLine="0"/>
              <w:rPr>
                <w:rFonts w:ascii="Verdana" w:hAnsi="Verdana"/>
                <w:b/>
                <w:sz w:val="16"/>
                <w:szCs w:val="16"/>
                <w:lang w:val="en-US"/>
              </w:rPr>
            </w:pPr>
          </w:p>
        </w:tc>
        <w:tc>
          <w:tcPr>
            <w:tcW w:w="4644" w:type="dxa"/>
          </w:tcPr>
          <w:p w14:paraId="06480AE7" w14:textId="77777777" w:rsidR="001A4206" w:rsidRPr="001F10C5" w:rsidRDefault="001A4206" w:rsidP="001A4206">
            <w:pPr>
              <w:pStyle w:val="Texto"/>
              <w:spacing w:after="0" w:line="240" w:lineRule="auto"/>
              <w:ind w:firstLine="0"/>
              <w:rPr>
                <w:rFonts w:ascii="Verdana" w:hAnsi="Verdana"/>
                <w:b/>
                <w:sz w:val="16"/>
                <w:szCs w:val="16"/>
                <w:lang w:val="en-US"/>
              </w:rPr>
            </w:pPr>
          </w:p>
        </w:tc>
      </w:tr>
      <w:tr w:rsidR="001A4206" w:rsidRPr="00FC19D2" w14:paraId="7E681BE1" w14:textId="14D6E8E8" w:rsidTr="001F10C5">
        <w:tc>
          <w:tcPr>
            <w:tcW w:w="4706" w:type="dxa"/>
          </w:tcPr>
          <w:p w14:paraId="20086DC7" w14:textId="73D6CB6F" w:rsidR="001A4206" w:rsidRPr="00514E31" w:rsidRDefault="00CA5A68" w:rsidP="001A4206">
            <w:pPr>
              <w:pStyle w:val="Texto"/>
              <w:spacing w:after="0" w:line="240" w:lineRule="auto"/>
              <w:ind w:firstLine="0"/>
              <w:rPr>
                <w:rFonts w:ascii="Verdana" w:hAnsi="Verdana"/>
                <w:sz w:val="16"/>
                <w:szCs w:val="16"/>
              </w:rPr>
            </w:pPr>
            <w:r>
              <w:rPr>
                <w:rFonts w:ascii="Verdana" w:hAnsi="Verdana"/>
                <w:b/>
                <w:sz w:val="16"/>
                <w:szCs w:val="16"/>
                <w:lang w:val="es-ES_tradnl"/>
              </w:rPr>
              <w:t xml:space="preserve">Artículo 1. </w:t>
            </w:r>
            <w:r>
              <w:rPr>
                <w:rFonts w:ascii="Verdana" w:hAnsi="Verdana"/>
                <w:sz w:val="16"/>
                <w:szCs w:val="16"/>
                <w:lang w:val="es-ES_tradnl"/>
              </w:rPr>
              <w:t xml:space="preserve">La presente Ley es Reglamentaria del artículo 27 de la Constitución Política de los Estados Unidos Mexicanos, sus disposiciones son de orden e interés público y de observancia general en todo el territorio nacional, y tiene por objeto regular y fomentar el manejo integral y sustentable de los territorios forestales, la conservación, protección, restauración, producción, ordenación, el cultivo, manejo y aprovechamiento de los ecosistemas forestales del país y sus recursos; así como distribuir las competencias que en materia forestal correspondan a la Federación, las Entidades Federativas, Municipios y Demarcaciones Territoriales de la Ciudad de México, bajo el principio de concurrencia previsto en el artículo 73, fracción XXIX-G de la Constitución Política de los Estados Unidos Mexicanos, con el fin de propiciar el desarrollo forestal sustentable. Cuando se trate de recursos forestales cuya propiedad o legítima posesión corresponda a los pueblos y comunidades indígenas </w:t>
            </w:r>
            <w:r>
              <w:rPr>
                <w:rFonts w:ascii="Verdana" w:hAnsi="Verdana"/>
                <w:b/>
                <w:sz w:val="16"/>
                <w:szCs w:val="16"/>
                <w:lang w:val="es-ES_tradnl"/>
              </w:rPr>
              <w:t xml:space="preserve">y afromexicanas </w:t>
            </w:r>
            <w:r>
              <w:rPr>
                <w:rFonts w:ascii="Verdana" w:hAnsi="Verdana"/>
                <w:sz w:val="16"/>
                <w:szCs w:val="16"/>
                <w:lang w:val="es-ES_tradnl"/>
              </w:rPr>
              <w:t xml:space="preserve">se </w:t>
            </w:r>
            <w:r>
              <w:rPr>
                <w:rFonts w:ascii="Verdana" w:hAnsi="Verdana"/>
                <w:sz w:val="16"/>
                <w:szCs w:val="16"/>
                <w:lang w:val="es-ES_tradnl"/>
              </w:rPr>
              <w:lastRenderedPageBreak/>
              <w:t>observará lo dispuesto por el artículo 2o. de la Constitución Política de los Estados Unidos Mexicanos.</w:t>
            </w:r>
          </w:p>
        </w:tc>
        <w:tc>
          <w:tcPr>
            <w:tcW w:w="4644" w:type="dxa"/>
          </w:tcPr>
          <w:p w14:paraId="13B1CD79" w14:textId="419B7708" w:rsidR="001A4206" w:rsidRPr="001F10C5" w:rsidRDefault="00CA5A68" w:rsidP="001A4206">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Article 1. </w:t>
            </w:r>
            <w:r>
              <w:rPr>
                <w:rFonts w:ascii="Verdana" w:hAnsi="Verdana"/>
                <w:sz w:val="16"/>
                <w:szCs w:val="16"/>
                <w:lang w:val="en-US"/>
              </w:rPr>
              <w:t xml:space="preserve">This Law is a Regulatory Law of Article 27 of the Political Constitution of the United Mexican States, its provisions are of public order and interest and of general observance throughout the national territory, and its purpose is to regulate and promote the comprehensive management and sustainable management of forest territories, the conservation, protection, restoration, production, management, cultivation, management and use of the country's forest ecosystems and their resources; as well as distribute the powers that correspond to the Federation, the States, Municipalities and Territorial Demarcations of Mexico City in forestry matters, under the principle of concurrence provided for in article 73, section XXIX-G of the Political Constitution of the States United Mexicans, in order to promote sustainable forestry development. In the case of forest resources whose ownership or legitimate possession corresponds to indigenous </w:t>
            </w:r>
            <w:r>
              <w:rPr>
                <w:rFonts w:ascii="Verdana" w:hAnsi="Verdana"/>
                <w:b/>
                <w:sz w:val="16"/>
                <w:szCs w:val="16"/>
                <w:lang w:val="en-US"/>
              </w:rPr>
              <w:t>and Afro-Mexican peoples and communities</w:t>
            </w:r>
            <w:r>
              <w:rPr>
                <w:rFonts w:ascii="Verdana" w:hAnsi="Verdana"/>
                <w:sz w:val="16"/>
                <w:szCs w:val="16"/>
                <w:lang w:val="en-US"/>
              </w:rPr>
              <w:t xml:space="preserve">, the provisions of article 2 will be </w:t>
            </w:r>
            <w:r>
              <w:rPr>
                <w:rFonts w:ascii="Verdana" w:hAnsi="Verdana"/>
                <w:sz w:val="16"/>
                <w:szCs w:val="16"/>
                <w:lang w:val="en-US"/>
              </w:rPr>
              <w:lastRenderedPageBreak/>
              <w:t>observed of the Political Constitution of the United Mexican States.</w:t>
            </w:r>
          </w:p>
        </w:tc>
      </w:tr>
      <w:tr w:rsidR="001A4206" w:rsidRPr="00EC3525" w14:paraId="2CB039CC" w14:textId="27244F7C" w:rsidTr="001F10C5">
        <w:tc>
          <w:tcPr>
            <w:tcW w:w="4706" w:type="dxa"/>
          </w:tcPr>
          <w:p w14:paraId="7B029237" w14:textId="434D0710" w:rsidR="001A4206" w:rsidRPr="00CA5A68" w:rsidRDefault="00CA5A68" w:rsidP="00CA5A68">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lastRenderedPageBreak/>
              <w:t xml:space="preserve">Artículo reformado DOF </w:t>
            </w:r>
            <w:r w:rsidR="00DB65A7">
              <w:rPr>
                <w:rFonts w:ascii="Verdana" w:hAnsi="Verdana"/>
                <w:bCs/>
                <w:i/>
                <w:iCs/>
                <w:color w:val="0000FA"/>
                <w:sz w:val="16"/>
                <w:szCs w:val="16"/>
                <w:lang w:val="en-US"/>
              </w:rPr>
              <w:t>01-04-2024</w:t>
            </w:r>
          </w:p>
        </w:tc>
        <w:tc>
          <w:tcPr>
            <w:tcW w:w="4644" w:type="dxa"/>
          </w:tcPr>
          <w:p w14:paraId="370A0830" w14:textId="23F6D717" w:rsidR="001A4206" w:rsidRPr="00CA5A68" w:rsidRDefault="00CA5A68" w:rsidP="00CA5A68">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 xml:space="preserve">Article reformed DOF </w:t>
            </w:r>
            <w:r w:rsidR="00DB65A7">
              <w:rPr>
                <w:rFonts w:ascii="Verdana" w:hAnsi="Verdana"/>
                <w:bCs/>
                <w:i/>
                <w:iCs/>
                <w:color w:val="0000FA"/>
                <w:sz w:val="16"/>
                <w:szCs w:val="16"/>
                <w:lang w:val="en-US"/>
              </w:rPr>
              <w:t>01-04-2024</w:t>
            </w:r>
          </w:p>
        </w:tc>
      </w:tr>
      <w:tr w:rsidR="001A4206" w:rsidRPr="00FC19D2" w14:paraId="22CC61A4" w14:textId="16E8DF80" w:rsidTr="001F10C5">
        <w:tc>
          <w:tcPr>
            <w:tcW w:w="4706" w:type="dxa"/>
          </w:tcPr>
          <w:p w14:paraId="7FA61DA6" w14:textId="77777777" w:rsidR="001A4206" w:rsidRPr="00514E31" w:rsidRDefault="001A4206" w:rsidP="001A4206">
            <w:pPr>
              <w:pStyle w:val="Texto"/>
              <w:spacing w:after="0" w:line="240" w:lineRule="auto"/>
              <w:ind w:firstLine="0"/>
              <w:rPr>
                <w:rFonts w:ascii="Verdana" w:eastAsia="Calibri" w:hAnsi="Verdana"/>
                <w:sz w:val="16"/>
                <w:szCs w:val="16"/>
                <w:lang w:val="es-MX"/>
              </w:rPr>
            </w:pPr>
            <w:bookmarkStart w:id="0" w:name="Artículo_2"/>
            <w:r w:rsidRPr="00514E31">
              <w:rPr>
                <w:rFonts w:ascii="Verdana" w:eastAsia="Calibri" w:hAnsi="Verdana"/>
                <w:b/>
                <w:bCs/>
                <w:sz w:val="16"/>
                <w:szCs w:val="16"/>
                <w:lang w:val="es-MX"/>
              </w:rPr>
              <w:t>Artículo 2</w:t>
            </w:r>
            <w:bookmarkEnd w:id="0"/>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Son objetivos generales de esta Ley:</w:t>
            </w:r>
          </w:p>
        </w:tc>
        <w:tc>
          <w:tcPr>
            <w:tcW w:w="4644" w:type="dxa"/>
          </w:tcPr>
          <w:p w14:paraId="7ED2DE9A" w14:textId="39432323" w:rsidR="001A4206" w:rsidRPr="001F10C5" w:rsidRDefault="001A4206" w:rsidP="001A4206">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2. </w:t>
            </w:r>
            <w:r w:rsidRPr="001F10C5">
              <w:rPr>
                <w:rFonts w:ascii="Verdana" w:eastAsia="Calibri" w:hAnsi="Verdana"/>
                <w:sz w:val="16"/>
                <w:szCs w:val="16"/>
                <w:lang w:val="en-US"/>
              </w:rPr>
              <w:t>The general objectives of this Law are</w:t>
            </w:r>
            <w:r>
              <w:rPr>
                <w:rFonts w:ascii="Verdana" w:eastAsia="Calibri" w:hAnsi="Verdana"/>
                <w:sz w:val="16"/>
                <w:szCs w:val="16"/>
                <w:lang w:val="en-US"/>
              </w:rPr>
              <w:t xml:space="preserve"> to</w:t>
            </w:r>
            <w:r w:rsidRPr="001F10C5">
              <w:rPr>
                <w:rFonts w:ascii="Verdana" w:eastAsia="Calibri" w:hAnsi="Verdana"/>
                <w:sz w:val="16"/>
                <w:szCs w:val="16"/>
                <w:lang w:val="en-US"/>
              </w:rPr>
              <w:t>:</w:t>
            </w:r>
          </w:p>
        </w:tc>
      </w:tr>
      <w:tr w:rsidR="001A4206" w:rsidRPr="00FC19D2" w14:paraId="195AAF2B" w14:textId="7AB2C77B" w:rsidTr="001F10C5">
        <w:tc>
          <w:tcPr>
            <w:tcW w:w="4706" w:type="dxa"/>
          </w:tcPr>
          <w:p w14:paraId="15CA9FA1"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379BBE88"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378A0A7E" w14:textId="6CE94331" w:rsidTr="001F10C5">
        <w:tc>
          <w:tcPr>
            <w:tcW w:w="4706" w:type="dxa"/>
          </w:tcPr>
          <w:p w14:paraId="46FEC9A1"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Conservar y restaurar el patrimonio natural y contribuir, al desarrollo social, económico y ambiental del país, mediante el manejo integral sustentable de los recursos forestales en las cuencas hidrográficas, con un enfoque ecosistémico en el marco de las disposiciones aplicables;</w:t>
            </w:r>
          </w:p>
        </w:tc>
        <w:tc>
          <w:tcPr>
            <w:tcW w:w="4644" w:type="dxa"/>
          </w:tcPr>
          <w:p w14:paraId="4BC39C32" w14:textId="0A2CEBFD"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Preserve and restore the natural patrimony and contribute to the social, economic and environmental development of the country, through the sustainable integral management of forest resources in the hydrographic basins, with an ecosystem approach within the framework of the applicable provisions;</w:t>
            </w:r>
          </w:p>
        </w:tc>
      </w:tr>
      <w:tr w:rsidR="001A4206" w:rsidRPr="00FC19D2" w14:paraId="2556AB8A" w14:textId="2A4C0B7F" w:rsidTr="001F10C5">
        <w:tc>
          <w:tcPr>
            <w:tcW w:w="4706" w:type="dxa"/>
          </w:tcPr>
          <w:p w14:paraId="45C157EB"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4261DF1A"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4DD5E841" w14:textId="3FB8CBBA" w:rsidTr="001F10C5">
        <w:tc>
          <w:tcPr>
            <w:tcW w:w="4706" w:type="dxa"/>
          </w:tcPr>
          <w:p w14:paraId="08FF8675"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Promover el desarrollo científico y tecnológico, así como la transferencia de tecnología, como medios para alcanzar el desarrollo forestal sustentable;</w:t>
            </w:r>
          </w:p>
        </w:tc>
        <w:tc>
          <w:tcPr>
            <w:tcW w:w="4644" w:type="dxa"/>
          </w:tcPr>
          <w:p w14:paraId="2F6C6BE6" w14:textId="7865F93C"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Promote scientific and technological development, as well as technology transfer, as means to achieve sustainable forestry development;</w:t>
            </w:r>
          </w:p>
        </w:tc>
      </w:tr>
      <w:tr w:rsidR="001A4206" w:rsidRPr="00FC19D2" w14:paraId="71790E76" w14:textId="6D741B69" w:rsidTr="001F10C5">
        <w:tc>
          <w:tcPr>
            <w:tcW w:w="4706" w:type="dxa"/>
          </w:tcPr>
          <w:p w14:paraId="223BF6D5"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1A4C8894"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6988F834" w14:textId="05204BF1" w:rsidTr="001F10C5">
        <w:tc>
          <w:tcPr>
            <w:tcW w:w="4706" w:type="dxa"/>
          </w:tcPr>
          <w:p w14:paraId="4C2CB0D7"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Impulsar la silvicultura, el manejo y el aprovechamiento sustentable de los recursos forestales, para que contribuyan con bienes y servicios que aseguren el mejoramiento de la calidad de vida de la población, con la participación corresponsable de los propietarios y legítimos poseedores de terrenos forestales;</w:t>
            </w:r>
          </w:p>
        </w:tc>
        <w:tc>
          <w:tcPr>
            <w:tcW w:w="4644" w:type="dxa"/>
          </w:tcPr>
          <w:p w14:paraId="430E1C8A" w14:textId="5FA7C6B6"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Promote forestry, management</w:t>
            </w:r>
            <w:r>
              <w:rPr>
                <w:rFonts w:ascii="Verdana" w:hAnsi="Verdana"/>
                <w:sz w:val="16"/>
                <w:szCs w:val="16"/>
                <w:lang w:val="en-US"/>
              </w:rPr>
              <w:t>,</w:t>
            </w:r>
            <w:r w:rsidRPr="001F10C5">
              <w:rPr>
                <w:rFonts w:ascii="Verdana" w:hAnsi="Verdana"/>
                <w:sz w:val="16"/>
                <w:szCs w:val="16"/>
                <w:lang w:val="en-US"/>
              </w:rPr>
              <w:t xml:space="preserve"> and sustainable use of forest resources, so that they contribute with goods and services that ensure the improvement of the quality of life of the population, with the co-responsible participation of the owners and legitimate holders of forest lands;</w:t>
            </w:r>
          </w:p>
        </w:tc>
      </w:tr>
      <w:tr w:rsidR="001A4206" w:rsidRPr="00FC19D2" w14:paraId="06A2F819" w14:textId="0F69B89F" w:rsidTr="001F10C5">
        <w:tc>
          <w:tcPr>
            <w:tcW w:w="4706" w:type="dxa"/>
          </w:tcPr>
          <w:p w14:paraId="46A6C366"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65DC611C"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7289E54C" w14:textId="52865599" w:rsidTr="001F10C5">
        <w:tc>
          <w:tcPr>
            <w:tcW w:w="4706" w:type="dxa"/>
          </w:tcPr>
          <w:p w14:paraId="35149AF8"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Promover la provisión de bienes y servicios ambientales, así como proteger y acrecentar la biodiversidad de los ecosistemas forestales mediante el manejo integral del territorio;</w:t>
            </w:r>
          </w:p>
        </w:tc>
        <w:tc>
          <w:tcPr>
            <w:tcW w:w="4644" w:type="dxa"/>
          </w:tcPr>
          <w:p w14:paraId="068EB40A" w14:textId="4E8C6E32"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Promote the provision of environmental goods and services, as well as protect and increase the biodiversity of forest ecosystems through comprehensive land management;</w:t>
            </w:r>
          </w:p>
        </w:tc>
      </w:tr>
      <w:tr w:rsidR="001A4206" w:rsidRPr="00FC19D2" w14:paraId="25F944CD" w14:textId="2B9D94DD" w:rsidTr="001F10C5">
        <w:tc>
          <w:tcPr>
            <w:tcW w:w="4706" w:type="dxa"/>
          </w:tcPr>
          <w:p w14:paraId="2F2E8035"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5764A2B9"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02CE7BE8" w14:textId="4AC37523" w:rsidTr="001F10C5">
        <w:tc>
          <w:tcPr>
            <w:tcW w:w="4706" w:type="dxa"/>
          </w:tcPr>
          <w:p w14:paraId="66D13440"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Promover la organización, capacidad operativa, integralidad, transversalidad y profesionalización de las instituciones públicas de la Federación, las Entidades Federativas, Municipios y Demarcaciones Territoriales de la Ciudad de México, para el desarrollo forestal sustentable;</w:t>
            </w:r>
          </w:p>
        </w:tc>
        <w:tc>
          <w:tcPr>
            <w:tcW w:w="4644" w:type="dxa"/>
          </w:tcPr>
          <w:p w14:paraId="4771A910" w14:textId="6A096934"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Promote the organization, operational capacity, integrality, transversality</w:t>
            </w:r>
            <w:r>
              <w:rPr>
                <w:rFonts w:ascii="Verdana" w:hAnsi="Verdana"/>
                <w:sz w:val="16"/>
                <w:szCs w:val="16"/>
                <w:lang w:val="en-US"/>
              </w:rPr>
              <w:t>,</w:t>
            </w:r>
            <w:r w:rsidRPr="001F10C5">
              <w:rPr>
                <w:rFonts w:ascii="Verdana" w:hAnsi="Verdana"/>
                <w:sz w:val="16"/>
                <w:szCs w:val="16"/>
                <w:lang w:val="en-US"/>
              </w:rPr>
              <w:t xml:space="preserve"> and professionalization of the public institutions of the Federation, the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 for sustainable forestry development;</w:t>
            </w:r>
          </w:p>
        </w:tc>
      </w:tr>
      <w:tr w:rsidR="001A4206" w:rsidRPr="00FC19D2" w14:paraId="704A9A4C" w14:textId="6E6FB37C" w:rsidTr="001F10C5">
        <w:tc>
          <w:tcPr>
            <w:tcW w:w="4706" w:type="dxa"/>
          </w:tcPr>
          <w:p w14:paraId="46742209"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4E4592BC"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324A48FD" w14:textId="5E1B0558" w:rsidTr="001F10C5">
        <w:tc>
          <w:tcPr>
            <w:tcW w:w="4706" w:type="dxa"/>
          </w:tcPr>
          <w:p w14:paraId="790E3D15"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Promover la coordinación interinstitucional de los tres órdenes de gobierno que concurran en los territorios forestales;</w:t>
            </w:r>
          </w:p>
        </w:tc>
        <w:tc>
          <w:tcPr>
            <w:tcW w:w="4644" w:type="dxa"/>
          </w:tcPr>
          <w:p w14:paraId="4DA8F302" w14:textId="78742D7D" w:rsidR="001A4206" w:rsidRPr="001F10C5" w:rsidRDefault="001A4206" w:rsidP="001A420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Promote the inter-institutional coordination of the three orders of government that concur in the forest territories;</w:t>
            </w:r>
          </w:p>
        </w:tc>
      </w:tr>
      <w:tr w:rsidR="001A4206" w:rsidRPr="00FC19D2" w14:paraId="0ED94F84" w14:textId="657F7F19" w:rsidTr="001F10C5">
        <w:tc>
          <w:tcPr>
            <w:tcW w:w="4706" w:type="dxa"/>
          </w:tcPr>
          <w:p w14:paraId="66DEDD36"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673BC715"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50210F03" w14:textId="7B516B22" w:rsidTr="001F10C5">
        <w:tc>
          <w:tcPr>
            <w:tcW w:w="4706" w:type="dxa"/>
          </w:tcPr>
          <w:p w14:paraId="41CC27D6"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Promover la legalidad en las actividades productivas, mejorar la capacidad de transformación e integración industrial, impulsar la comercialización y fortalecer la organización de redes locales de valor y cadenas productivas del sector forestal;</w:t>
            </w:r>
          </w:p>
        </w:tc>
        <w:tc>
          <w:tcPr>
            <w:tcW w:w="4644" w:type="dxa"/>
          </w:tcPr>
          <w:p w14:paraId="7D87F6E0" w14:textId="74E8C0A0"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Promote legality in productive activities, improve the capacity for transformation and industrial integration, promote marketing and strengthen the organization of local value networks and productive chains in the forestry sector;</w:t>
            </w:r>
          </w:p>
        </w:tc>
      </w:tr>
      <w:tr w:rsidR="001A4206" w:rsidRPr="00FC19D2" w14:paraId="6DDE81E7" w14:textId="6416F592" w:rsidTr="001F10C5">
        <w:tc>
          <w:tcPr>
            <w:tcW w:w="4706" w:type="dxa"/>
          </w:tcPr>
          <w:p w14:paraId="1F49D0DD"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5FD7C82A"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5318B926" w14:textId="7426E333" w:rsidTr="001F10C5">
        <w:tc>
          <w:tcPr>
            <w:tcW w:w="4706" w:type="dxa"/>
          </w:tcPr>
          <w:p w14:paraId="0C2A7009"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Fomentar la producción forestal para el crecimiento económico nacional;</w:t>
            </w:r>
          </w:p>
        </w:tc>
        <w:tc>
          <w:tcPr>
            <w:tcW w:w="4644" w:type="dxa"/>
          </w:tcPr>
          <w:p w14:paraId="12E7039B" w14:textId="2032A75F"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Promote forestry production for national economic growth;</w:t>
            </w:r>
          </w:p>
        </w:tc>
      </w:tr>
      <w:tr w:rsidR="001A4206" w:rsidRPr="00FC19D2" w14:paraId="37E6E716" w14:textId="43821053" w:rsidTr="001F10C5">
        <w:tc>
          <w:tcPr>
            <w:tcW w:w="4706" w:type="dxa"/>
          </w:tcPr>
          <w:p w14:paraId="7683C343"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6FB910C6"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0CB1BDCB" w14:textId="29C566DB" w:rsidTr="001F10C5">
        <w:tc>
          <w:tcPr>
            <w:tcW w:w="4706" w:type="dxa"/>
          </w:tcPr>
          <w:p w14:paraId="303C19AD"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Promover acciones necesarias en el sector para dar cumplimiento a tratados internacionales en los que el Estado mexicano sea parte en materia de cambio climático, diversidad biológica y demás aplicables en la materia;</w:t>
            </w:r>
          </w:p>
        </w:tc>
        <w:tc>
          <w:tcPr>
            <w:tcW w:w="4644" w:type="dxa"/>
          </w:tcPr>
          <w:p w14:paraId="15079AD4" w14:textId="524BBB0E"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Promote necessary actions in the sector to comply with international treaties to which the Mexican State is a party in matters of climate change, biological diversity and other applicable matters;</w:t>
            </w:r>
          </w:p>
        </w:tc>
      </w:tr>
      <w:tr w:rsidR="001A4206" w:rsidRPr="00FC19D2" w14:paraId="153BEFB1" w14:textId="5FCB847D" w:rsidTr="001F10C5">
        <w:tc>
          <w:tcPr>
            <w:tcW w:w="4706" w:type="dxa"/>
          </w:tcPr>
          <w:p w14:paraId="19CAD437"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1DA6A892"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063CCD29" w14:textId="1D9DB7DE" w:rsidTr="001F10C5">
        <w:tc>
          <w:tcPr>
            <w:tcW w:w="4706" w:type="dxa"/>
          </w:tcPr>
          <w:p w14:paraId="37670522"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Garantizar, observar y promover el derecho al acceso a la información pública en materia forestal;</w:t>
            </w:r>
          </w:p>
        </w:tc>
        <w:tc>
          <w:tcPr>
            <w:tcW w:w="4644" w:type="dxa"/>
          </w:tcPr>
          <w:p w14:paraId="46A3766C" w14:textId="3E53F63B"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Guarantee, observe and promote the right of access to public information on forestry;</w:t>
            </w:r>
          </w:p>
        </w:tc>
      </w:tr>
      <w:tr w:rsidR="001A4206" w:rsidRPr="00FC19D2" w14:paraId="78C8FECD" w14:textId="0802DE9C" w:rsidTr="001F10C5">
        <w:tc>
          <w:tcPr>
            <w:tcW w:w="4706" w:type="dxa"/>
          </w:tcPr>
          <w:p w14:paraId="65974F45"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7122C42F"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32A844DB" w14:textId="5DCD4425" w:rsidTr="001F10C5">
        <w:tc>
          <w:tcPr>
            <w:tcW w:w="4706" w:type="dxa"/>
          </w:tcPr>
          <w:p w14:paraId="51E3FE86"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Promover la prevención y el manejo integral de los agentes disruptivos que afecten a los ecosistemas forestales, mitigar sus efectos y restaurar los daños causados por estos;</w:t>
            </w:r>
          </w:p>
        </w:tc>
        <w:tc>
          <w:tcPr>
            <w:tcW w:w="4644" w:type="dxa"/>
          </w:tcPr>
          <w:p w14:paraId="26BC300F" w14:textId="65755C53"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Promote the prevention and comprehensive management of disruptive agents that affect forest ecosystems, mitigate their effects</w:t>
            </w:r>
            <w:r>
              <w:rPr>
                <w:rFonts w:ascii="Verdana" w:hAnsi="Verdana"/>
                <w:sz w:val="16"/>
                <w:szCs w:val="16"/>
                <w:lang w:val="en-US"/>
              </w:rPr>
              <w:t>,</w:t>
            </w:r>
            <w:r w:rsidRPr="001F10C5">
              <w:rPr>
                <w:rFonts w:ascii="Verdana" w:hAnsi="Verdana"/>
                <w:sz w:val="16"/>
                <w:szCs w:val="16"/>
                <w:lang w:val="en-US"/>
              </w:rPr>
              <w:t xml:space="preserve"> and restore the damage caused by them;</w:t>
            </w:r>
          </w:p>
        </w:tc>
      </w:tr>
      <w:tr w:rsidR="001A4206" w:rsidRPr="00FC19D2" w14:paraId="7ADD2676" w14:textId="1C8C8984" w:rsidTr="001F10C5">
        <w:tc>
          <w:tcPr>
            <w:tcW w:w="4706" w:type="dxa"/>
          </w:tcPr>
          <w:p w14:paraId="7C6647CB"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56844D2A"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18E2F8AB" w14:textId="2C9137A6" w:rsidTr="001F10C5">
        <w:tc>
          <w:tcPr>
            <w:tcW w:w="4706" w:type="dxa"/>
          </w:tcPr>
          <w:p w14:paraId="1119767B" w14:textId="2E1CDA80" w:rsidR="001A4206" w:rsidRPr="00514E31" w:rsidRDefault="00480CF7" w:rsidP="001A4206">
            <w:pPr>
              <w:pStyle w:val="Texto"/>
              <w:spacing w:after="0" w:line="240" w:lineRule="auto"/>
              <w:ind w:firstLine="0"/>
              <w:rPr>
                <w:rFonts w:ascii="Verdana" w:hAnsi="Verdana"/>
                <w:sz w:val="16"/>
                <w:szCs w:val="16"/>
              </w:rPr>
            </w:pPr>
            <w:r>
              <w:rPr>
                <w:rFonts w:ascii="Verdana" w:hAnsi="Verdana"/>
                <w:b/>
                <w:sz w:val="16"/>
                <w:szCs w:val="16"/>
                <w:lang w:val="es-ES_tradnl"/>
              </w:rPr>
              <w:t xml:space="preserve">XII. </w:t>
            </w:r>
            <w:r>
              <w:rPr>
                <w:rFonts w:ascii="Verdana" w:hAnsi="Verdana"/>
                <w:b/>
                <w:sz w:val="16"/>
                <w:szCs w:val="16"/>
                <w:lang w:val="es-ES_tradnl"/>
              </w:rPr>
              <w:tab/>
            </w:r>
            <w:r>
              <w:rPr>
                <w:rFonts w:ascii="Verdana" w:hAnsi="Verdana"/>
                <w:sz w:val="16"/>
                <w:szCs w:val="16"/>
                <w:lang w:val="es-ES_tradnl"/>
              </w:rPr>
              <w:t xml:space="preserve">Promover, en la política forestal, acciones afirmativas tendientes a garantizar la igualdad sustantiva de oportunidades para las mujeres, </w:t>
            </w:r>
            <w:r>
              <w:rPr>
                <w:rFonts w:ascii="Verdana" w:hAnsi="Verdana"/>
                <w:b/>
                <w:sz w:val="16"/>
                <w:szCs w:val="16"/>
                <w:lang w:val="es-ES_tradnl"/>
              </w:rPr>
              <w:t xml:space="preserve">las </w:t>
            </w:r>
            <w:r>
              <w:rPr>
                <w:rFonts w:ascii="Verdana" w:hAnsi="Verdana"/>
                <w:b/>
                <w:sz w:val="16"/>
                <w:szCs w:val="16"/>
                <w:lang w:val="es-ES_tradnl"/>
              </w:rPr>
              <w:lastRenderedPageBreak/>
              <w:t xml:space="preserve">personas pertenecientes a los pueblos y comunidades indígenas y afromexicanas, </w:t>
            </w:r>
            <w:r>
              <w:rPr>
                <w:rFonts w:ascii="Verdana" w:hAnsi="Verdana"/>
                <w:sz w:val="16"/>
                <w:szCs w:val="16"/>
                <w:lang w:val="es-ES_tradnl"/>
              </w:rPr>
              <w:t>los jóvenes y las personas con capacidades diferentes, y</w:t>
            </w:r>
          </w:p>
        </w:tc>
        <w:tc>
          <w:tcPr>
            <w:tcW w:w="4644" w:type="dxa"/>
          </w:tcPr>
          <w:p w14:paraId="5A10AAA7" w14:textId="1434B356" w:rsidR="001A4206" w:rsidRPr="001F10C5" w:rsidRDefault="00480CF7" w:rsidP="001A4206">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 xml:space="preserve">XII. </w:t>
            </w:r>
            <w:r>
              <w:rPr>
                <w:rFonts w:ascii="Verdana" w:hAnsi="Verdana"/>
                <w:b/>
                <w:sz w:val="16"/>
                <w:szCs w:val="16"/>
                <w:lang w:val="en-US"/>
              </w:rPr>
              <w:tab/>
            </w:r>
            <w:r>
              <w:rPr>
                <w:rFonts w:ascii="Verdana" w:hAnsi="Verdana"/>
                <w:sz w:val="16"/>
                <w:szCs w:val="16"/>
                <w:lang w:val="en-US"/>
              </w:rPr>
              <w:t xml:space="preserve">Promote, in forestry policy, affirmative actions aimed at guaranteeing substantive equality of opportunities for women, </w:t>
            </w:r>
            <w:r>
              <w:rPr>
                <w:rFonts w:ascii="Verdana" w:hAnsi="Verdana"/>
                <w:b/>
                <w:sz w:val="16"/>
                <w:szCs w:val="16"/>
                <w:lang w:val="en-US"/>
              </w:rPr>
              <w:t xml:space="preserve">people belonging to </w:t>
            </w:r>
            <w:r>
              <w:rPr>
                <w:rFonts w:ascii="Verdana" w:hAnsi="Verdana"/>
                <w:b/>
                <w:sz w:val="16"/>
                <w:szCs w:val="16"/>
                <w:lang w:val="en-US"/>
              </w:rPr>
              <w:lastRenderedPageBreak/>
              <w:t xml:space="preserve">indigenous and Afro-Mexican peoples and communities, </w:t>
            </w:r>
            <w:r>
              <w:rPr>
                <w:rFonts w:ascii="Verdana" w:hAnsi="Verdana"/>
                <w:sz w:val="16"/>
                <w:szCs w:val="16"/>
                <w:lang w:val="en-US"/>
              </w:rPr>
              <w:t>young people and people with different capacities, and</w:t>
            </w:r>
          </w:p>
        </w:tc>
      </w:tr>
      <w:tr w:rsidR="001A4206" w:rsidRPr="00804A43" w14:paraId="4F439500" w14:textId="4C6FB038" w:rsidTr="001F10C5">
        <w:tc>
          <w:tcPr>
            <w:tcW w:w="4706" w:type="dxa"/>
          </w:tcPr>
          <w:p w14:paraId="566A837F" w14:textId="3D813E75" w:rsidR="001A4206" w:rsidRPr="00E7002A" w:rsidRDefault="00E7002A" w:rsidP="00E7002A">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lastRenderedPageBreak/>
              <w:t xml:space="preserve">Fracción reformada DOF </w:t>
            </w:r>
            <w:r w:rsidR="00DB65A7">
              <w:rPr>
                <w:rFonts w:ascii="Verdana" w:hAnsi="Verdana"/>
                <w:i/>
                <w:iCs/>
                <w:color w:val="0000FA"/>
                <w:sz w:val="16"/>
                <w:szCs w:val="16"/>
                <w:lang w:val="en-US"/>
              </w:rPr>
              <w:t>01-04-2024</w:t>
            </w:r>
          </w:p>
        </w:tc>
        <w:tc>
          <w:tcPr>
            <w:tcW w:w="4644" w:type="dxa"/>
          </w:tcPr>
          <w:p w14:paraId="73C82F3B" w14:textId="6EE989E6" w:rsidR="001A4206" w:rsidRPr="00E7002A" w:rsidRDefault="00E7002A" w:rsidP="00E7002A">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1A4206" w:rsidRPr="00FC19D2" w14:paraId="2183CE46" w14:textId="61C8D0EF" w:rsidTr="001F10C5">
        <w:tc>
          <w:tcPr>
            <w:tcW w:w="4706" w:type="dxa"/>
          </w:tcPr>
          <w:p w14:paraId="6EB7F01F"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Respetar, en el ámbito de la Ley, los derechos de las comunidades indígenas, afromexicanas y equiparables, así como el uso y disfrute de sus recursos forestales en los términos de normatividad nacional aplicable y los instrumentos internacionales vinculantes. Así como fomentar mecanismos de manejo y protección de los ecosistemas forestales de conformidad a sus prácticas y perspectivas, salvaguardando el conocimiento de las mismas, respetando sus derechos de consulta libre, previa e informada y su derecho de conocimiento fundamentado previo, según corresponda.</w:t>
            </w:r>
          </w:p>
        </w:tc>
        <w:tc>
          <w:tcPr>
            <w:tcW w:w="4644" w:type="dxa"/>
          </w:tcPr>
          <w:p w14:paraId="70044D3E" w14:textId="53D62A7D"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XIII. </w:t>
            </w:r>
            <w:r w:rsidRPr="001F10C5">
              <w:rPr>
                <w:rFonts w:ascii="Verdana" w:hAnsi="Verdana"/>
                <w:b/>
                <w:sz w:val="16"/>
                <w:szCs w:val="16"/>
                <w:lang w:val="en-US"/>
              </w:rPr>
              <w:tab/>
            </w:r>
            <w:r w:rsidRPr="001F10C5">
              <w:rPr>
                <w:rFonts w:ascii="Verdana" w:hAnsi="Verdana"/>
                <w:sz w:val="16"/>
                <w:szCs w:val="16"/>
                <w:lang w:val="en-US"/>
              </w:rPr>
              <w:t>Respect, within the scope of the Law, the rights of indigenous, Afro-Mexican</w:t>
            </w:r>
            <w:r>
              <w:rPr>
                <w:rFonts w:ascii="Verdana" w:hAnsi="Verdana"/>
                <w:sz w:val="16"/>
                <w:szCs w:val="16"/>
                <w:lang w:val="en-US"/>
              </w:rPr>
              <w:t>,</w:t>
            </w:r>
            <w:r w:rsidRPr="001F10C5">
              <w:rPr>
                <w:rFonts w:ascii="Verdana" w:hAnsi="Verdana"/>
                <w:sz w:val="16"/>
                <w:szCs w:val="16"/>
                <w:lang w:val="en-US"/>
              </w:rPr>
              <w:t xml:space="preserve"> and comparable communities, as well as the use and enjoyment of their forest resources under the terms of applicable national </w:t>
            </w:r>
            <w:r>
              <w:rPr>
                <w:rFonts w:ascii="Verdana" w:hAnsi="Verdana"/>
                <w:sz w:val="16"/>
                <w:szCs w:val="16"/>
                <w:lang w:val="en-US"/>
              </w:rPr>
              <w:t>Regulation</w:t>
            </w:r>
            <w:r w:rsidRPr="001F10C5">
              <w:rPr>
                <w:rFonts w:ascii="Verdana" w:hAnsi="Verdana"/>
                <w:sz w:val="16"/>
                <w:szCs w:val="16"/>
                <w:lang w:val="en-US"/>
              </w:rPr>
              <w:t xml:space="preserve"> and binding international instruments. As well as promoting mechanisms for the management and protection of forest ecosystems in accordance with their practices and perspectives, safeguarding their knowledge, respecting their rights to free, prior and informed consultation and their right to prior informed knowledge, as appropriate.</w:t>
            </w:r>
          </w:p>
        </w:tc>
      </w:tr>
      <w:tr w:rsidR="001A4206" w:rsidRPr="00514E31" w14:paraId="37542CAD" w14:textId="70143D5B" w:rsidTr="001F10C5">
        <w:tc>
          <w:tcPr>
            <w:tcW w:w="4706" w:type="dxa"/>
          </w:tcPr>
          <w:p w14:paraId="588D1464" w14:textId="77777777" w:rsidR="001A4206" w:rsidRPr="00514E31" w:rsidRDefault="001A4206" w:rsidP="001A4206">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5382B362" w14:textId="025F086D" w:rsidR="001A4206" w:rsidRPr="001F10C5" w:rsidRDefault="001A4206" w:rsidP="001A4206">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1A4206" w:rsidRPr="00514E31" w14:paraId="213402A2" w14:textId="5828A306" w:rsidTr="001F10C5">
        <w:tc>
          <w:tcPr>
            <w:tcW w:w="4706" w:type="dxa"/>
          </w:tcPr>
          <w:p w14:paraId="3342B55A" w14:textId="77777777" w:rsidR="001A4206" w:rsidRPr="00514E31" w:rsidRDefault="001A4206" w:rsidP="001A4206">
            <w:pPr>
              <w:pStyle w:val="Texto"/>
              <w:spacing w:after="0" w:line="240" w:lineRule="auto"/>
              <w:ind w:firstLine="0"/>
              <w:rPr>
                <w:rFonts w:ascii="Verdana" w:hAnsi="Verdana"/>
                <w:b/>
                <w:sz w:val="16"/>
                <w:szCs w:val="16"/>
              </w:rPr>
            </w:pPr>
          </w:p>
        </w:tc>
        <w:tc>
          <w:tcPr>
            <w:tcW w:w="4644" w:type="dxa"/>
          </w:tcPr>
          <w:p w14:paraId="2A02F0A7" w14:textId="77777777" w:rsidR="001A4206" w:rsidRPr="001F10C5" w:rsidRDefault="001A4206" w:rsidP="001A4206">
            <w:pPr>
              <w:pStyle w:val="Texto"/>
              <w:spacing w:after="0" w:line="240" w:lineRule="auto"/>
              <w:ind w:firstLine="0"/>
              <w:rPr>
                <w:rFonts w:ascii="Verdana" w:hAnsi="Verdana"/>
                <w:b/>
                <w:sz w:val="16"/>
                <w:szCs w:val="16"/>
                <w:lang w:val="en-US"/>
              </w:rPr>
            </w:pPr>
          </w:p>
        </w:tc>
      </w:tr>
      <w:tr w:rsidR="001A4206" w:rsidRPr="00FC19D2" w14:paraId="6A94C4F1" w14:textId="4DD6F77B" w:rsidTr="001F10C5">
        <w:tc>
          <w:tcPr>
            <w:tcW w:w="4706" w:type="dxa"/>
          </w:tcPr>
          <w:p w14:paraId="6355B885" w14:textId="77777777" w:rsidR="001A4206" w:rsidRPr="00514E31" w:rsidRDefault="001A4206" w:rsidP="001A4206">
            <w:pPr>
              <w:pStyle w:val="Texto"/>
              <w:spacing w:after="0" w:line="240" w:lineRule="auto"/>
              <w:ind w:firstLine="0"/>
              <w:rPr>
                <w:rFonts w:ascii="Verdana" w:hAnsi="Verdana"/>
                <w:sz w:val="16"/>
                <w:szCs w:val="16"/>
              </w:rPr>
            </w:pPr>
            <w:bookmarkStart w:id="1" w:name="Artículo_3"/>
            <w:r w:rsidRPr="00514E31">
              <w:rPr>
                <w:rFonts w:ascii="Verdana" w:hAnsi="Verdana"/>
                <w:b/>
                <w:sz w:val="16"/>
                <w:szCs w:val="16"/>
              </w:rPr>
              <w:t>Artículo 3</w:t>
            </w:r>
            <w:bookmarkEnd w:id="1"/>
            <w:r w:rsidRPr="00514E31">
              <w:rPr>
                <w:rFonts w:ascii="Verdana" w:hAnsi="Verdana"/>
                <w:b/>
                <w:sz w:val="16"/>
                <w:szCs w:val="16"/>
              </w:rPr>
              <w:t>.</w:t>
            </w:r>
            <w:r w:rsidRPr="00514E31">
              <w:rPr>
                <w:rFonts w:ascii="Verdana" w:hAnsi="Verdana"/>
                <w:sz w:val="16"/>
                <w:szCs w:val="16"/>
              </w:rPr>
              <w:t xml:space="preserve"> Son objetivos específicos de esta Ley:</w:t>
            </w:r>
          </w:p>
        </w:tc>
        <w:tc>
          <w:tcPr>
            <w:tcW w:w="4644" w:type="dxa"/>
          </w:tcPr>
          <w:p w14:paraId="4AE10818" w14:textId="46E5E3D9"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3. </w:t>
            </w:r>
            <w:r w:rsidRPr="001F10C5">
              <w:rPr>
                <w:rFonts w:ascii="Verdana" w:hAnsi="Verdana"/>
                <w:sz w:val="16"/>
                <w:szCs w:val="16"/>
                <w:lang w:val="en-US"/>
              </w:rPr>
              <w:t>The specific objectives of this Law are:</w:t>
            </w:r>
          </w:p>
        </w:tc>
      </w:tr>
      <w:tr w:rsidR="001A4206" w:rsidRPr="00FC19D2" w14:paraId="05A8EC99" w14:textId="36005577" w:rsidTr="001F10C5">
        <w:tc>
          <w:tcPr>
            <w:tcW w:w="4706" w:type="dxa"/>
          </w:tcPr>
          <w:p w14:paraId="685450B4"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45DB7A6A"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7F983987" w14:textId="0FF41997" w:rsidTr="001F10C5">
        <w:tc>
          <w:tcPr>
            <w:tcW w:w="4706" w:type="dxa"/>
          </w:tcPr>
          <w:p w14:paraId="3C896FF1"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Definir los criterios de la política forestal, describiendo sus instrumentos de aplicación y evaluación;</w:t>
            </w:r>
          </w:p>
        </w:tc>
        <w:tc>
          <w:tcPr>
            <w:tcW w:w="4644" w:type="dxa"/>
          </w:tcPr>
          <w:p w14:paraId="22866A9B" w14:textId="70AD123F"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Define the criteria of the forestry policy, describing its application and evaluation instruments;</w:t>
            </w:r>
          </w:p>
        </w:tc>
      </w:tr>
      <w:tr w:rsidR="001A4206" w:rsidRPr="00FC19D2" w14:paraId="7C0BB810" w14:textId="19B4915B" w:rsidTr="001F10C5">
        <w:tc>
          <w:tcPr>
            <w:tcW w:w="4706" w:type="dxa"/>
          </w:tcPr>
          <w:p w14:paraId="0DE3ED1A"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3F3909C1"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0B006635" w14:textId="0A3805B6" w:rsidTr="001F10C5">
        <w:tc>
          <w:tcPr>
            <w:tcW w:w="4706" w:type="dxa"/>
          </w:tcPr>
          <w:p w14:paraId="68A131CD"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Regular la protección, conservación, uso sustentable y restauración de los ecosistemas, recursos forestales y sus servicios ambientales; así como la zonificación, el manejo y la ordenación forestal;</w:t>
            </w:r>
          </w:p>
        </w:tc>
        <w:tc>
          <w:tcPr>
            <w:tcW w:w="4644" w:type="dxa"/>
          </w:tcPr>
          <w:p w14:paraId="223FCD5E" w14:textId="10F15095"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Regulate the protection, conservation, sustainable use and restoration of ecosystems, forest resources</w:t>
            </w:r>
            <w:r>
              <w:rPr>
                <w:rFonts w:ascii="Verdana" w:hAnsi="Verdana"/>
                <w:sz w:val="16"/>
                <w:szCs w:val="16"/>
                <w:lang w:val="en-US"/>
              </w:rPr>
              <w:t>,</w:t>
            </w:r>
            <w:r w:rsidRPr="001F10C5">
              <w:rPr>
                <w:rFonts w:ascii="Verdana" w:hAnsi="Verdana"/>
                <w:sz w:val="16"/>
                <w:szCs w:val="16"/>
                <w:lang w:val="en-US"/>
              </w:rPr>
              <w:t xml:space="preserve"> and their environmental services; as well as zoning, management</w:t>
            </w:r>
            <w:r>
              <w:rPr>
                <w:rFonts w:ascii="Verdana" w:hAnsi="Verdana"/>
                <w:sz w:val="16"/>
                <w:szCs w:val="16"/>
                <w:lang w:val="en-US"/>
              </w:rPr>
              <w:t>,</w:t>
            </w:r>
            <w:r w:rsidRPr="001F10C5">
              <w:rPr>
                <w:rFonts w:ascii="Verdana" w:hAnsi="Verdana"/>
                <w:sz w:val="16"/>
                <w:szCs w:val="16"/>
                <w:lang w:val="en-US"/>
              </w:rPr>
              <w:t xml:space="preserve"> and forest management;</w:t>
            </w:r>
          </w:p>
        </w:tc>
      </w:tr>
      <w:tr w:rsidR="001A4206" w:rsidRPr="00FC19D2" w14:paraId="0D7B80A1" w14:textId="04B6561C" w:rsidTr="001F10C5">
        <w:tc>
          <w:tcPr>
            <w:tcW w:w="4706" w:type="dxa"/>
          </w:tcPr>
          <w:p w14:paraId="295DC5D7"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6212242C"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35C8B4F5" w14:textId="6D028812" w:rsidTr="001F10C5">
        <w:tc>
          <w:tcPr>
            <w:tcW w:w="4706" w:type="dxa"/>
          </w:tcPr>
          <w:p w14:paraId="56026AD1"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Establecer criterios e indicadores para el manejo forestal sustentable bajo un enfoque ecosistémico;</w:t>
            </w:r>
          </w:p>
        </w:tc>
        <w:tc>
          <w:tcPr>
            <w:tcW w:w="4644" w:type="dxa"/>
          </w:tcPr>
          <w:p w14:paraId="152AFD73" w14:textId="702815C2"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Establish criteria and indicators for sustainable forest management under an ecosystem approach;</w:t>
            </w:r>
          </w:p>
        </w:tc>
      </w:tr>
      <w:tr w:rsidR="001A4206" w:rsidRPr="00FC19D2" w14:paraId="0C526546" w14:textId="2D49CF43" w:rsidTr="001F10C5">
        <w:tc>
          <w:tcPr>
            <w:tcW w:w="4706" w:type="dxa"/>
          </w:tcPr>
          <w:p w14:paraId="6FD2FD75"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03A116CF"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3DE7AB02" w14:textId="55F4B207" w:rsidTr="001F10C5">
        <w:tc>
          <w:tcPr>
            <w:tcW w:w="4706" w:type="dxa"/>
          </w:tcPr>
          <w:p w14:paraId="5003D3F8"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Fortalecer la contribución de la actividad forestal a la conservación del medio ambiente y la preservación del equilibrio ecológico;</w:t>
            </w:r>
          </w:p>
        </w:tc>
        <w:tc>
          <w:tcPr>
            <w:tcW w:w="4644" w:type="dxa"/>
          </w:tcPr>
          <w:p w14:paraId="275EA48A" w14:textId="08CE2D6B"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 xml:space="preserve">Strengthen the contribution of forestry activity to the conservation of the environment and the preservation of the </w:t>
            </w:r>
            <w:r>
              <w:rPr>
                <w:rFonts w:ascii="Verdana" w:hAnsi="Verdana"/>
                <w:sz w:val="16"/>
                <w:szCs w:val="16"/>
                <w:lang w:val="en-US"/>
              </w:rPr>
              <w:t>Ecological Equilibrium</w:t>
            </w:r>
            <w:r w:rsidRPr="001F10C5">
              <w:rPr>
                <w:rFonts w:ascii="Verdana" w:hAnsi="Verdana"/>
                <w:sz w:val="16"/>
                <w:szCs w:val="16"/>
                <w:lang w:val="en-US"/>
              </w:rPr>
              <w:t>;</w:t>
            </w:r>
          </w:p>
        </w:tc>
      </w:tr>
      <w:tr w:rsidR="001A4206" w:rsidRPr="00FC19D2" w14:paraId="1B839F6B" w14:textId="74DB0E7B" w:rsidTr="001F10C5">
        <w:tc>
          <w:tcPr>
            <w:tcW w:w="4706" w:type="dxa"/>
          </w:tcPr>
          <w:p w14:paraId="7B98445D"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12C78869"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24439BEE" w14:textId="0BC8E436" w:rsidTr="001F10C5">
        <w:tc>
          <w:tcPr>
            <w:tcW w:w="4706" w:type="dxa"/>
          </w:tcPr>
          <w:p w14:paraId="23879A9F"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Impulsar y fomentar las políticas relativas al manejo forestal sustentable en el desarrollo integral del territorio rural, con el fin de coadyuvar en la diversificación de las actividades productivas;</w:t>
            </w:r>
          </w:p>
        </w:tc>
        <w:tc>
          <w:tcPr>
            <w:tcW w:w="4644" w:type="dxa"/>
          </w:tcPr>
          <w:p w14:paraId="34E7AAB5" w14:textId="4580AF24"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Pr>
                <w:rFonts w:ascii="Verdana" w:hAnsi="Verdana"/>
                <w:sz w:val="16"/>
                <w:szCs w:val="16"/>
                <w:lang w:val="en-US"/>
              </w:rPr>
              <w:t>Promote and foster</w:t>
            </w:r>
            <w:r w:rsidRPr="001F10C5">
              <w:rPr>
                <w:rFonts w:ascii="Verdana" w:hAnsi="Verdana"/>
                <w:sz w:val="16"/>
                <w:szCs w:val="16"/>
                <w:lang w:val="en-US"/>
              </w:rPr>
              <w:t xml:space="preserve"> policies related to sustainable forest management in the integral development of rural territory, in order to assist in the diversification of productive activities;</w:t>
            </w:r>
          </w:p>
        </w:tc>
      </w:tr>
      <w:tr w:rsidR="001A4206" w:rsidRPr="00FC19D2" w14:paraId="362D4A25" w14:textId="368CB959" w:rsidTr="001F10C5">
        <w:tc>
          <w:tcPr>
            <w:tcW w:w="4706" w:type="dxa"/>
          </w:tcPr>
          <w:p w14:paraId="50C1CEF4"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4FAF4BC5"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5C375858" w14:textId="12FAA680" w:rsidTr="001F10C5">
        <w:tc>
          <w:tcPr>
            <w:tcW w:w="4706" w:type="dxa"/>
          </w:tcPr>
          <w:p w14:paraId="02824FAD"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Coadyuvar en la ordenación y rehabilitación de las cuencas hidrográficas;</w:t>
            </w:r>
          </w:p>
        </w:tc>
        <w:tc>
          <w:tcPr>
            <w:tcW w:w="4644" w:type="dxa"/>
          </w:tcPr>
          <w:p w14:paraId="34D23F7D" w14:textId="143FDAFE" w:rsidR="001A4206" w:rsidRPr="001F10C5" w:rsidRDefault="001A4206" w:rsidP="001A420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Assist in the management and rehabilitation of hydrographic basins;</w:t>
            </w:r>
          </w:p>
        </w:tc>
      </w:tr>
      <w:tr w:rsidR="001A4206" w:rsidRPr="00FC19D2" w14:paraId="3C240DB8" w14:textId="00DA60BA" w:rsidTr="001F10C5">
        <w:tc>
          <w:tcPr>
            <w:tcW w:w="4706" w:type="dxa"/>
          </w:tcPr>
          <w:p w14:paraId="52450029"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54BD6987"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026F149F" w14:textId="01865576" w:rsidTr="001F10C5">
        <w:tc>
          <w:tcPr>
            <w:tcW w:w="4706" w:type="dxa"/>
          </w:tcPr>
          <w:p w14:paraId="4E2F2A1A"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Recuperar y desarrollar bosques en terrenos forestales degradados y terrenos preferentemente forestales, para que cumplan con la función de conservar suelos y aguas, además de dinamizar el desarrollo rural;</w:t>
            </w:r>
          </w:p>
        </w:tc>
        <w:tc>
          <w:tcPr>
            <w:tcW w:w="4644" w:type="dxa"/>
          </w:tcPr>
          <w:p w14:paraId="198940A6" w14:textId="3277ED86"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Recover and develop forests on degraded forest lands and preferably forest lands, so that they fulfill the function of conserving soils and water, in addition to boosting rural development;</w:t>
            </w:r>
          </w:p>
        </w:tc>
      </w:tr>
      <w:tr w:rsidR="001A4206" w:rsidRPr="00FC19D2" w14:paraId="385D2BFC" w14:textId="4181DD4C" w:rsidTr="001F10C5">
        <w:tc>
          <w:tcPr>
            <w:tcW w:w="4706" w:type="dxa"/>
          </w:tcPr>
          <w:p w14:paraId="7A76BDD2"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2E138C68"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1DA43FCC" w14:textId="3EFE4135" w:rsidTr="001F10C5">
        <w:tc>
          <w:tcPr>
            <w:tcW w:w="4706" w:type="dxa"/>
          </w:tcPr>
          <w:p w14:paraId="696D3557"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Fortalecer y mejorar los servicios forestales;</w:t>
            </w:r>
          </w:p>
        </w:tc>
        <w:tc>
          <w:tcPr>
            <w:tcW w:w="4644" w:type="dxa"/>
          </w:tcPr>
          <w:p w14:paraId="3B185669" w14:textId="3DDFF769"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Strengthen and improve forest services;</w:t>
            </w:r>
          </w:p>
        </w:tc>
      </w:tr>
      <w:tr w:rsidR="001A4206" w:rsidRPr="00FC19D2" w14:paraId="70104E79" w14:textId="2FB7D0EA" w:rsidTr="001F10C5">
        <w:tc>
          <w:tcPr>
            <w:tcW w:w="4706" w:type="dxa"/>
          </w:tcPr>
          <w:p w14:paraId="41302BE2"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39D66186"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4892FF87" w14:textId="70681437" w:rsidTr="001F10C5">
        <w:tc>
          <w:tcPr>
            <w:tcW w:w="4706" w:type="dxa"/>
          </w:tcPr>
          <w:p w14:paraId="3C9F5BD6"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Regular el aprovechamiento y uso de los recursos forestales maderables y no maderables;</w:t>
            </w:r>
          </w:p>
        </w:tc>
        <w:tc>
          <w:tcPr>
            <w:tcW w:w="4644" w:type="dxa"/>
          </w:tcPr>
          <w:p w14:paraId="63DC6735" w14:textId="542346CB"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Regulate the exploitation and use of timber and non-timber forest resources;</w:t>
            </w:r>
          </w:p>
        </w:tc>
      </w:tr>
      <w:tr w:rsidR="001A4206" w:rsidRPr="00FC19D2" w14:paraId="208D99A6" w14:textId="19704562" w:rsidTr="001F10C5">
        <w:tc>
          <w:tcPr>
            <w:tcW w:w="4706" w:type="dxa"/>
          </w:tcPr>
          <w:p w14:paraId="4A61AF44"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03226E03"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4DBC5BB2" w14:textId="5AE31F69" w:rsidTr="001F10C5">
        <w:tc>
          <w:tcPr>
            <w:tcW w:w="4706" w:type="dxa"/>
          </w:tcPr>
          <w:p w14:paraId="734C35E4"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Promover la conservación de los ecosistemas forestales, impulsando su delimitación y manejo sostenible, evitando que el cambio de uso de suelo con fines agropecuarios o de cualquier otra índole afecte su permanencia y potencialidad;</w:t>
            </w:r>
          </w:p>
        </w:tc>
        <w:tc>
          <w:tcPr>
            <w:tcW w:w="4644" w:type="dxa"/>
          </w:tcPr>
          <w:p w14:paraId="5638F36F" w14:textId="685FB6CE"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Promote the conservation of forest ecosystems, promoting their delimitation and sustainable management, preventing the change in land use for agricultural or any other purpose from affecting their permanence and potentiality;</w:t>
            </w:r>
          </w:p>
        </w:tc>
      </w:tr>
      <w:tr w:rsidR="001A4206" w:rsidRPr="00FC19D2" w14:paraId="548BFADC" w14:textId="61DFD691" w:rsidTr="001F10C5">
        <w:tc>
          <w:tcPr>
            <w:tcW w:w="4706" w:type="dxa"/>
          </w:tcPr>
          <w:p w14:paraId="4E169CD8"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6337726F"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09F4A2FF" w14:textId="612DEC88" w:rsidTr="001F10C5">
        <w:tc>
          <w:tcPr>
            <w:tcW w:w="4706" w:type="dxa"/>
          </w:tcPr>
          <w:p w14:paraId="1923B572"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 xml:space="preserve">Impulsar el manejo forestal sustentable, bajo un enfoque ecosistémico y de manejo integrado del territorio rural, mediante el cual se garantice la capacidad productiva permanente de los ecosistemas y recursos existentes en los mismos y se respete la </w:t>
            </w:r>
            <w:r w:rsidRPr="00514E31">
              <w:rPr>
                <w:rFonts w:ascii="Verdana" w:hAnsi="Verdana"/>
                <w:sz w:val="16"/>
                <w:szCs w:val="16"/>
              </w:rPr>
              <w:lastRenderedPageBreak/>
              <w:t>integridad estructural y funcional, interdependencia, complejidad, diversidad de los ecosistemas forestales y sus procesos de largo plazo, considerando su capacidad de carga y aplicando el principio precautorio;</w:t>
            </w:r>
          </w:p>
        </w:tc>
        <w:tc>
          <w:tcPr>
            <w:tcW w:w="4644" w:type="dxa"/>
          </w:tcPr>
          <w:p w14:paraId="39D7FFF0" w14:textId="3DB367F4"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XI. </w:t>
            </w:r>
            <w:r w:rsidRPr="001F10C5">
              <w:rPr>
                <w:rFonts w:ascii="Verdana" w:hAnsi="Verdana"/>
                <w:b/>
                <w:sz w:val="16"/>
                <w:szCs w:val="16"/>
                <w:lang w:val="en-US"/>
              </w:rPr>
              <w:tab/>
            </w:r>
            <w:r w:rsidRPr="001F10C5">
              <w:rPr>
                <w:rFonts w:ascii="Verdana" w:hAnsi="Verdana"/>
                <w:sz w:val="16"/>
                <w:szCs w:val="16"/>
                <w:lang w:val="en-US"/>
              </w:rPr>
              <w:t xml:space="preserve">Promote sustainable forest management, under an ecosystem approach and integrated management of rural territory, through which the permanent productive capacity of the ecosystems and resources existing in them is guaranteed and the </w:t>
            </w:r>
            <w:r w:rsidRPr="001F10C5">
              <w:rPr>
                <w:rFonts w:ascii="Verdana" w:hAnsi="Verdana"/>
                <w:sz w:val="16"/>
                <w:szCs w:val="16"/>
                <w:lang w:val="en-US"/>
              </w:rPr>
              <w:lastRenderedPageBreak/>
              <w:t xml:space="preserve">structural and functional integrity, interdependence, complexity, diversity is respected. </w:t>
            </w:r>
            <w:r w:rsidR="00804A43" w:rsidRPr="001F10C5">
              <w:rPr>
                <w:rFonts w:ascii="Verdana" w:hAnsi="Verdana"/>
                <w:sz w:val="16"/>
                <w:szCs w:val="16"/>
                <w:lang w:val="en-US"/>
              </w:rPr>
              <w:t>O</w:t>
            </w:r>
            <w:r w:rsidRPr="001F10C5">
              <w:rPr>
                <w:rFonts w:ascii="Verdana" w:hAnsi="Verdana"/>
                <w:sz w:val="16"/>
                <w:szCs w:val="16"/>
                <w:lang w:val="en-US"/>
              </w:rPr>
              <w:t>f forest ecosystems and their long-term processes, considering their carrying capacity and applying the precautionary principle;</w:t>
            </w:r>
          </w:p>
        </w:tc>
      </w:tr>
      <w:tr w:rsidR="001A4206" w:rsidRPr="00FC19D2" w14:paraId="53E2B643" w14:textId="2E826E8F" w:rsidTr="001F10C5">
        <w:tc>
          <w:tcPr>
            <w:tcW w:w="4706" w:type="dxa"/>
          </w:tcPr>
          <w:p w14:paraId="091DB62E"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5CD82BA7"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5F6D7273" w14:textId="6C0F9F59" w:rsidTr="001F10C5">
        <w:tc>
          <w:tcPr>
            <w:tcW w:w="4706" w:type="dxa"/>
          </w:tcPr>
          <w:p w14:paraId="3B7700FB"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Promover las actividades productivas que sean compatibles con el manejo forestal sustentable;</w:t>
            </w:r>
          </w:p>
        </w:tc>
        <w:tc>
          <w:tcPr>
            <w:tcW w:w="4644" w:type="dxa"/>
          </w:tcPr>
          <w:p w14:paraId="2E6118F0" w14:textId="614C14F2"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sidRPr="001F10C5">
              <w:rPr>
                <w:rFonts w:ascii="Verdana" w:hAnsi="Verdana"/>
                <w:sz w:val="16"/>
                <w:szCs w:val="16"/>
                <w:lang w:val="en-US"/>
              </w:rPr>
              <w:t>Promote productive activities that are compatible with sustainable forest management;</w:t>
            </w:r>
          </w:p>
        </w:tc>
      </w:tr>
      <w:tr w:rsidR="001A4206" w:rsidRPr="00FC19D2" w14:paraId="38593341" w14:textId="5E066F8D" w:rsidTr="001F10C5">
        <w:tc>
          <w:tcPr>
            <w:tcW w:w="4706" w:type="dxa"/>
          </w:tcPr>
          <w:p w14:paraId="04CC9ABF"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37F24F30"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73029316" w14:textId="65D4AB8B" w:rsidTr="001F10C5">
        <w:tc>
          <w:tcPr>
            <w:tcW w:w="4706" w:type="dxa"/>
          </w:tcPr>
          <w:p w14:paraId="51102259"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Fomentar las actividades forestales en terrenos agropecuarios;</w:t>
            </w:r>
          </w:p>
        </w:tc>
        <w:tc>
          <w:tcPr>
            <w:tcW w:w="4644" w:type="dxa"/>
          </w:tcPr>
          <w:p w14:paraId="2AC5DBCC" w14:textId="3ECC6640"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XIII. </w:t>
            </w:r>
            <w:r w:rsidRPr="001F10C5">
              <w:rPr>
                <w:rFonts w:ascii="Verdana" w:hAnsi="Verdana"/>
                <w:b/>
                <w:sz w:val="16"/>
                <w:szCs w:val="16"/>
                <w:lang w:val="en-US"/>
              </w:rPr>
              <w:tab/>
            </w:r>
            <w:r w:rsidRPr="001F10C5">
              <w:rPr>
                <w:rFonts w:ascii="Verdana" w:hAnsi="Verdana"/>
                <w:sz w:val="16"/>
                <w:szCs w:val="16"/>
                <w:lang w:val="en-US"/>
              </w:rPr>
              <w:t>Promote forestry activities on agricultural land;</w:t>
            </w:r>
          </w:p>
        </w:tc>
      </w:tr>
      <w:tr w:rsidR="001A4206" w:rsidRPr="00FC19D2" w14:paraId="3864BE7C" w14:textId="038DF4F5" w:rsidTr="001F10C5">
        <w:tc>
          <w:tcPr>
            <w:tcW w:w="4706" w:type="dxa"/>
          </w:tcPr>
          <w:p w14:paraId="44D19C44"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77FB184B"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0989576D" w14:textId="76DFE569" w:rsidTr="001F10C5">
        <w:tc>
          <w:tcPr>
            <w:tcW w:w="4706" w:type="dxa"/>
          </w:tcPr>
          <w:p w14:paraId="0BEC7677"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XIV.</w:t>
            </w:r>
            <w:r w:rsidRPr="00514E31">
              <w:rPr>
                <w:rFonts w:ascii="Verdana" w:hAnsi="Verdana"/>
                <w:b/>
                <w:sz w:val="16"/>
                <w:szCs w:val="16"/>
              </w:rPr>
              <w:tab/>
            </w:r>
            <w:r w:rsidRPr="00514E31">
              <w:rPr>
                <w:rFonts w:ascii="Verdana" w:hAnsi="Verdana"/>
                <w:sz w:val="16"/>
                <w:szCs w:val="16"/>
              </w:rPr>
              <w:t>Regular las auditorías técnicas preventivas forestales;</w:t>
            </w:r>
          </w:p>
        </w:tc>
        <w:tc>
          <w:tcPr>
            <w:tcW w:w="4644" w:type="dxa"/>
          </w:tcPr>
          <w:p w14:paraId="0670EA34" w14:textId="427B7307"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XIV. </w:t>
            </w:r>
            <w:r w:rsidRPr="001F10C5">
              <w:rPr>
                <w:rFonts w:ascii="Verdana" w:hAnsi="Verdana"/>
                <w:b/>
                <w:sz w:val="16"/>
                <w:szCs w:val="16"/>
                <w:lang w:val="en-US"/>
              </w:rPr>
              <w:tab/>
            </w:r>
            <w:r w:rsidRPr="001F10C5">
              <w:rPr>
                <w:rFonts w:ascii="Verdana" w:hAnsi="Verdana"/>
                <w:sz w:val="16"/>
                <w:szCs w:val="16"/>
                <w:lang w:val="en-US"/>
              </w:rPr>
              <w:t>Regulate forest preventive technical audits;</w:t>
            </w:r>
          </w:p>
        </w:tc>
      </w:tr>
      <w:tr w:rsidR="001A4206" w:rsidRPr="00FC19D2" w14:paraId="0D78704C" w14:textId="34D58683" w:rsidTr="001F10C5">
        <w:tc>
          <w:tcPr>
            <w:tcW w:w="4706" w:type="dxa"/>
          </w:tcPr>
          <w:p w14:paraId="74EB99CE"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7E961D36"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12CB3C11" w14:textId="5FEBA7B6" w:rsidTr="001F10C5">
        <w:tc>
          <w:tcPr>
            <w:tcW w:w="4706" w:type="dxa"/>
          </w:tcPr>
          <w:p w14:paraId="6078BBD8"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XV.</w:t>
            </w:r>
            <w:r w:rsidRPr="00514E31">
              <w:rPr>
                <w:rFonts w:ascii="Verdana" w:hAnsi="Verdana"/>
                <w:b/>
                <w:sz w:val="16"/>
                <w:szCs w:val="16"/>
              </w:rPr>
              <w:tab/>
            </w:r>
            <w:r w:rsidRPr="00514E31">
              <w:rPr>
                <w:rFonts w:ascii="Verdana" w:hAnsi="Verdana"/>
                <w:sz w:val="16"/>
                <w:szCs w:val="16"/>
              </w:rPr>
              <w:t>Promover y fomentar esquemas de certificación nacional e internacional de las actividades forestales y de producción de servicios ambientales;</w:t>
            </w:r>
          </w:p>
        </w:tc>
        <w:tc>
          <w:tcPr>
            <w:tcW w:w="4644" w:type="dxa"/>
          </w:tcPr>
          <w:p w14:paraId="6E8DDE23" w14:textId="488C09B3"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 </w:t>
            </w:r>
            <w:r w:rsidRPr="001F10C5">
              <w:rPr>
                <w:rFonts w:ascii="Verdana" w:hAnsi="Verdana"/>
                <w:b/>
                <w:sz w:val="16"/>
                <w:szCs w:val="16"/>
                <w:lang w:val="en-US"/>
              </w:rPr>
              <w:tab/>
            </w:r>
            <w:r>
              <w:rPr>
                <w:rFonts w:ascii="Verdana" w:hAnsi="Verdana"/>
                <w:sz w:val="16"/>
                <w:szCs w:val="16"/>
                <w:lang w:val="en-US"/>
              </w:rPr>
              <w:t>Promote and foster</w:t>
            </w:r>
            <w:r w:rsidRPr="001F10C5">
              <w:rPr>
                <w:rFonts w:ascii="Verdana" w:hAnsi="Verdana"/>
                <w:sz w:val="16"/>
                <w:szCs w:val="16"/>
                <w:lang w:val="en-US"/>
              </w:rPr>
              <w:t xml:space="preserve"> national and international certification schemes for forestry activities and the production of environmental services;</w:t>
            </w:r>
          </w:p>
        </w:tc>
      </w:tr>
      <w:tr w:rsidR="001A4206" w:rsidRPr="00FC19D2" w14:paraId="447D509D" w14:textId="538FC991" w:rsidTr="001F10C5">
        <w:tc>
          <w:tcPr>
            <w:tcW w:w="4706" w:type="dxa"/>
          </w:tcPr>
          <w:p w14:paraId="19CC0F8D"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4E34AC65"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5A693868" w14:textId="55C68E09" w:rsidTr="001F10C5">
        <w:tc>
          <w:tcPr>
            <w:tcW w:w="4706" w:type="dxa"/>
          </w:tcPr>
          <w:p w14:paraId="168A8050"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XVI.</w:t>
            </w:r>
            <w:r w:rsidRPr="00514E31">
              <w:rPr>
                <w:rFonts w:ascii="Verdana" w:hAnsi="Verdana"/>
                <w:b/>
                <w:sz w:val="16"/>
                <w:szCs w:val="16"/>
              </w:rPr>
              <w:tab/>
            </w:r>
            <w:r w:rsidRPr="00514E31">
              <w:rPr>
                <w:rFonts w:ascii="Verdana" w:hAnsi="Verdana"/>
                <w:sz w:val="16"/>
                <w:szCs w:val="16"/>
              </w:rPr>
              <w:t>Regular y promover la prevención, la atención y el manejo integrado del fuego, plagas y otros agentes disruptivos en áreas forestales;</w:t>
            </w:r>
          </w:p>
        </w:tc>
        <w:tc>
          <w:tcPr>
            <w:tcW w:w="4644" w:type="dxa"/>
          </w:tcPr>
          <w:p w14:paraId="3D43C5F6" w14:textId="07D5ED2A"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 </w:t>
            </w:r>
            <w:r w:rsidRPr="001F10C5">
              <w:rPr>
                <w:rFonts w:ascii="Verdana" w:hAnsi="Verdana"/>
                <w:b/>
                <w:sz w:val="16"/>
                <w:szCs w:val="16"/>
                <w:lang w:val="en-US"/>
              </w:rPr>
              <w:tab/>
            </w:r>
            <w:r w:rsidRPr="001F10C5">
              <w:rPr>
                <w:rFonts w:ascii="Verdana" w:hAnsi="Verdana"/>
                <w:sz w:val="16"/>
                <w:szCs w:val="16"/>
                <w:lang w:val="en-US"/>
              </w:rPr>
              <w:t>Regulate and promote the prevention, care</w:t>
            </w:r>
            <w:r>
              <w:rPr>
                <w:rFonts w:ascii="Verdana" w:hAnsi="Verdana"/>
                <w:sz w:val="16"/>
                <w:szCs w:val="16"/>
                <w:lang w:val="en-US"/>
              </w:rPr>
              <w:t>,</w:t>
            </w:r>
            <w:r w:rsidRPr="001F10C5">
              <w:rPr>
                <w:rFonts w:ascii="Verdana" w:hAnsi="Verdana"/>
                <w:sz w:val="16"/>
                <w:szCs w:val="16"/>
                <w:lang w:val="en-US"/>
              </w:rPr>
              <w:t xml:space="preserve"> and integrated management of fire, pests</w:t>
            </w:r>
            <w:r>
              <w:rPr>
                <w:rFonts w:ascii="Verdana" w:hAnsi="Verdana"/>
                <w:sz w:val="16"/>
                <w:szCs w:val="16"/>
                <w:lang w:val="en-US"/>
              </w:rPr>
              <w:t>,</w:t>
            </w:r>
            <w:r w:rsidRPr="001F10C5">
              <w:rPr>
                <w:rFonts w:ascii="Verdana" w:hAnsi="Verdana"/>
                <w:sz w:val="16"/>
                <w:szCs w:val="16"/>
                <w:lang w:val="en-US"/>
              </w:rPr>
              <w:t xml:space="preserve"> and other disruptive agents in forest areas;</w:t>
            </w:r>
          </w:p>
        </w:tc>
      </w:tr>
      <w:tr w:rsidR="001A4206" w:rsidRPr="00FC19D2" w14:paraId="1F18F9BF" w14:textId="6C0E4E46" w:rsidTr="001F10C5">
        <w:tc>
          <w:tcPr>
            <w:tcW w:w="4706" w:type="dxa"/>
          </w:tcPr>
          <w:p w14:paraId="11A5C23B"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7BDDC072"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40F4CB1B" w14:textId="052CE0B6" w:rsidTr="001F10C5">
        <w:tc>
          <w:tcPr>
            <w:tcW w:w="4706" w:type="dxa"/>
          </w:tcPr>
          <w:p w14:paraId="1C31E397"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XVII.</w:t>
            </w:r>
            <w:r w:rsidRPr="00514E31">
              <w:rPr>
                <w:rFonts w:ascii="Verdana" w:hAnsi="Verdana"/>
                <w:b/>
                <w:sz w:val="16"/>
                <w:szCs w:val="16"/>
              </w:rPr>
              <w:tab/>
            </w:r>
            <w:r w:rsidRPr="00514E31">
              <w:rPr>
                <w:rFonts w:ascii="Verdana" w:hAnsi="Verdana"/>
                <w:sz w:val="16"/>
                <w:szCs w:val="16"/>
              </w:rPr>
              <w:t>Fomentar las plantaciones forestales comerciales;</w:t>
            </w:r>
          </w:p>
        </w:tc>
        <w:tc>
          <w:tcPr>
            <w:tcW w:w="4644" w:type="dxa"/>
          </w:tcPr>
          <w:p w14:paraId="25B54D02" w14:textId="5ED73E67"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 </w:t>
            </w:r>
            <w:r w:rsidRPr="001F10C5">
              <w:rPr>
                <w:rFonts w:ascii="Verdana" w:hAnsi="Verdana"/>
                <w:b/>
                <w:sz w:val="16"/>
                <w:szCs w:val="16"/>
                <w:lang w:val="en-US"/>
              </w:rPr>
              <w:tab/>
            </w:r>
            <w:r w:rsidRPr="001F10C5">
              <w:rPr>
                <w:rFonts w:ascii="Verdana" w:hAnsi="Verdana"/>
                <w:sz w:val="16"/>
                <w:szCs w:val="16"/>
                <w:lang w:val="en-US"/>
              </w:rPr>
              <w:t>Promote commercial forest plantations;</w:t>
            </w:r>
          </w:p>
        </w:tc>
      </w:tr>
      <w:tr w:rsidR="001A4206" w:rsidRPr="00FC19D2" w14:paraId="22BDB5F1" w14:textId="3758039E" w:rsidTr="001F10C5">
        <w:tc>
          <w:tcPr>
            <w:tcW w:w="4706" w:type="dxa"/>
          </w:tcPr>
          <w:p w14:paraId="0A20ADF1"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468F9F96"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1F3AFBFD" w14:textId="0EEA1982" w:rsidTr="001F10C5">
        <w:tc>
          <w:tcPr>
            <w:tcW w:w="4706" w:type="dxa"/>
          </w:tcPr>
          <w:p w14:paraId="62F9ABA6"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XVIII.</w:t>
            </w:r>
            <w:r w:rsidRPr="00514E31">
              <w:rPr>
                <w:rFonts w:ascii="Verdana" w:hAnsi="Verdana"/>
                <w:b/>
                <w:sz w:val="16"/>
                <w:szCs w:val="16"/>
              </w:rPr>
              <w:tab/>
            </w:r>
            <w:r w:rsidRPr="00514E31">
              <w:rPr>
                <w:rFonts w:ascii="Verdana" w:hAnsi="Verdana"/>
                <w:sz w:val="16"/>
                <w:szCs w:val="16"/>
              </w:rPr>
              <w:t>La mejora continua de la regulación de las actividades forestales y el fomento de la legalidad en toda la cadena productiva forestal y del sector forestal en su conjunto;</w:t>
            </w:r>
          </w:p>
        </w:tc>
        <w:tc>
          <w:tcPr>
            <w:tcW w:w="4644" w:type="dxa"/>
          </w:tcPr>
          <w:p w14:paraId="45E145CD" w14:textId="0281DF12"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XVIII. </w:t>
            </w:r>
            <w:r w:rsidRPr="001F10C5">
              <w:rPr>
                <w:rFonts w:ascii="Verdana" w:hAnsi="Verdana"/>
                <w:b/>
                <w:sz w:val="16"/>
                <w:szCs w:val="16"/>
                <w:lang w:val="en-US"/>
              </w:rPr>
              <w:tab/>
            </w:r>
            <w:r w:rsidRPr="001F10C5">
              <w:rPr>
                <w:rFonts w:ascii="Verdana" w:hAnsi="Verdana"/>
                <w:sz w:val="16"/>
                <w:szCs w:val="16"/>
                <w:lang w:val="en-US"/>
              </w:rPr>
              <w:t>The continuous improvement of the regulation of forestry activities and the promotion of legality throughout the forestry production chain and of the forestry sector as a whole;</w:t>
            </w:r>
          </w:p>
        </w:tc>
      </w:tr>
      <w:tr w:rsidR="001A4206" w:rsidRPr="00FC19D2" w14:paraId="56DAB315" w14:textId="6E3F9E70" w:rsidTr="001F10C5">
        <w:tc>
          <w:tcPr>
            <w:tcW w:w="4706" w:type="dxa"/>
          </w:tcPr>
          <w:p w14:paraId="34E1D5FA"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19AE2E25"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0604AB7E" w14:textId="4A2CF3DE" w:rsidTr="001F10C5">
        <w:tc>
          <w:tcPr>
            <w:tcW w:w="4706" w:type="dxa"/>
          </w:tcPr>
          <w:p w14:paraId="1F150F9D"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XIX.</w:t>
            </w:r>
            <w:r w:rsidRPr="00514E31">
              <w:rPr>
                <w:rFonts w:ascii="Verdana" w:hAnsi="Verdana"/>
                <w:b/>
                <w:sz w:val="16"/>
                <w:szCs w:val="16"/>
              </w:rPr>
              <w:tab/>
            </w:r>
            <w:r w:rsidRPr="00514E31">
              <w:rPr>
                <w:rFonts w:ascii="Verdana" w:hAnsi="Verdana"/>
                <w:sz w:val="16"/>
                <w:szCs w:val="16"/>
              </w:rPr>
              <w:t>Regular el transporte, almacenamiento y transformación de las materias primas forestales, así como la vigilancia de estas actividades;</w:t>
            </w:r>
          </w:p>
        </w:tc>
        <w:tc>
          <w:tcPr>
            <w:tcW w:w="4644" w:type="dxa"/>
          </w:tcPr>
          <w:p w14:paraId="39946EDB" w14:textId="5CA9BE4C"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XIX. </w:t>
            </w:r>
            <w:r w:rsidRPr="001F10C5">
              <w:rPr>
                <w:rFonts w:ascii="Verdana" w:hAnsi="Verdana"/>
                <w:b/>
                <w:sz w:val="16"/>
                <w:szCs w:val="16"/>
                <w:lang w:val="en-US"/>
              </w:rPr>
              <w:tab/>
            </w:r>
            <w:r w:rsidRPr="001F10C5">
              <w:rPr>
                <w:rFonts w:ascii="Verdana" w:hAnsi="Verdana"/>
                <w:sz w:val="16"/>
                <w:szCs w:val="16"/>
                <w:lang w:val="en-US"/>
              </w:rPr>
              <w:t>Regulate the transport, storage</w:t>
            </w:r>
            <w:r>
              <w:rPr>
                <w:rFonts w:ascii="Verdana" w:hAnsi="Verdana"/>
                <w:sz w:val="16"/>
                <w:szCs w:val="16"/>
                <w:lang w:val="en-US"/>
              </w:rPr>
              <w:t>,</w:t>
            </w:r>
            <w:r w:rsidRPr="001F10C5">
              <w:rPr>
                <w:rFonts w:ascii="Verdana" w:hAnsi="Verdana"/>
                <w:sz w:val="16"/>
                <w:szCs w:val="16"/>
                <w:lang w:val="en-US"/>
              </w:rPr>
              <w:t xml:space="preserve"> and transformation of forest raw materials, as well as the </w:t>
            </w:r>
            <w:r>
              <w:rPr>
                <w:rFonts w:ascii="Verdana" w:hAnsi="Verdana"/>
                <w:sz w:val="16"/>
                <w:szCs w:val="16"/>
                <w:lang w:val="en-US"/>
              </w:rPr>
              <w:t>oversight to</w:t>
            </w:r>
            <w:r w:rsidRPr="001F10C5">
              <w:rPr>
                <w:rFonts w:ascii="Verdana" w:hAnsi="Verdana"/>
                <w:sz w:val="16"/>
                <w:szCs w:val="16"/>
                <w:lang w:val="en-US"/>
              </w:rPr>
              <w:t xml:space="preserve"> these activities;</w:t>
            </w:r>
          </w:p>
        </w:tc>
      </w:tr>
      <w:tr w:rsidR="001A4206" w:rsidRPr="00FC19D2" w14:paraId="65EA54AE" w14:textId="0E6D8DEB" w:rsidTr="001F10C5">
        <w:tc>
          <w:tcPr>
            <w:tcW w:w="4706" w:type="dxa"/>
          </w:tcPr>
          <w:p w14:paraId="7C33AFC0"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1BEA395B"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72E4B46C" w14:textId="03A70864" w:rsidTr="001F10C5">
        <w:tc>
          <w:tcPr>
            <w:tcW w:w="4706" w:type="dxa"/>
          </w:tcPr>
          <w:p w14:paraId="69BF81D5"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XX.</w:t>
            </w:r>
            <w:r w:rsidRPr="00514E31">
              <w:rPr>
                <w:rFonts w:ascii="Verdana" w:hAnsi="Verdana"/>
                <w:b/>
                <w:sz w:val="16"/>
                <w:szCs w:val="16"/>
              </w:rPr>
              <w:tab/>
            </w:r>
            <w:r w:rsidRPr="00514E31">
              <w:rPr>
                <w:rFonts w:ascii="Verdana" w:hAnsi="Verdana"/>
                <w:sz w:val="16"/>
                <w:szCs w:val="16"/>
              </w:rPr>
              <w:t>Promover el consumo de productos forestales que procedan de predios con manejo forestal certificado;</w:t>
            </w:r>
          </w:p>
        </w:tc>
        <w:tc>
          <w:tcPr>
            <w:tcW w:w="4644" w:type="dxa"/>
          </w:tcPr>
          <w:p w14:paraId="39F99DE0" w14:textId="740B48A0"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 </w:t>
            </w:r>
            <w:r w:rsidRPr="001F10C5">
              <w:rPr>
                <w:rFonts w:ascii="Verdana" w:hAnsi="Verdana"/>
                <w:b/>
                <w:sz w:val="16"/>
                <w:szCs w:val="16"/>
                <w:lang w:val="en-US"/>
              </w:rPr>
              <w:tab/>
            </w:r>
            <w:r w:rsidRPr="001F10C5">
              <w:rPr>
                <w:rFonts w:ascii="Verdana" w:hAnsi="Verdana"/>
                <w:sz w:val="16"/>
                <w:szCs w:val="16"/>
                <w:lang w:val="en-US"/>
              </w:rPr>
              <w:t>Promote the consumption of forest products that come from farms with certified forest management;</w:t>
            </w:r>
          </w:p>
        </w:tc>
      </w:tr>
      <w:tr w:rsidR="001A4206" w:rsidRPr="00FC19D2" w14:paraId="23B9C65A" w14:textId="382A6108" w:rsidTr="001F10C5">
        <w:tc>
          <w:tcPr>
            <w:tcW w:w="4706" w:type="dxa"/>
          </w:tcPr>
          <w:p w14:paraId="4AEA9097"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4CD954C2"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46341EF9" w14:textId="4895830C" w:rsidTr="001F10C5">
        <w:tc>
          <w:tcPr>
            <w:tcW w:w="4706" w:type="dxa"/>
          </w:tcPr>
          <w:p w14:paraId="28FB27D7"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XXI.</w:t>
            </w:r>
            <w:r w:rsidRPr="00514E31">
              <w:rPr>
                <w:rFonts w:ascii="Verdana" w:hAnsi="Verdana"/>
                <w:b/>
                <w:sz w:val="16"/>
                <w:szCs w:val="16"/>
              </w:rPr>
              <w:tab/>
            </w:r>
            <w:r w:rsidRPr="00514E31">
              <w:rPr>
                <w:rFonts w:ascii="Verdana" w:hAnsi="Verdana"/>
                <w:sz w:val="16"/>
                <w:szCs w:val="16"/>
              </w:rPr>
              <w:t>Propiciar la productividad y competitividad en toda la cadena forestal;</w:t>
            </w:r>
          </w:p>
        </w:tc>
        <w:tc>
          <w:tcPr>
            <w:tcW w:w="4644" w:type="dxa"/>
          </w:tcPr>
          <w:p w14:paraId="2AD144C5" w14:textId="6FEE09AC"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 </w:t>
            </w:r>
            <w:r w:rsidRPr="001F10C5">
              <w:rPr>
                <w:rFonts w:ascii="Verdana" w:hAnsi="Verdana"/>
                <w:b/>
                <w:sz w:val="16"/>
                <w:szCs w:val="16"/>
                <w:lang w:val="en-US"/>
              </w:rPr>
              <w:tab/>
            </w:r>
            <w:r w:rsidRPr="001F10C5">
              <w:rPr>
                <w:rFonts w:ascii="Verdana" w:hAnsi="Verdana"/>
                <w:sz w:val="16"/>
                <w:szCs w:val="16"/>
                <w:lang w:val="en-US"/>
              </w:rPr>
              <w:t>Promote productivity and competitiveness throughout the forestry chain;</w:t>
            </w:r>
          </w:p>
        </w:tc>
      </w:tr>
      <w:tr w:rsidR="001A4206" w:rsidRPr="00FC19D2" w14:paraId="6A5F9C9D" w14:textId="3947F223" w:rsidTr="001F10C5">
        <w:tc>
          <w:tcPr>
            <w:tcW w:w="4706" w:type="dxa"/>
          </w:tcPr>
          <w:p w14:paraId="58951551"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182107E0"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804A43" w14:paraId="616EEAAB" w14:textId="4637EA13" w:rsidTr="001F10C5">
        <w:tc>
          <w:tcPr>
            <w:tcW w:w="4706" w:type="dxa"/>
          </w:tcPr>
          <w:p w14:paraId="71082B38"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XXII.</w:t>
            </w:r>
            <w:r w:rsidRPr="00514E31">
              <w:rPr>
                <w:rFonts w:ascii="Verdana" w:hAnsi="Verdana"/>
                <w:b/>
                <w:sz w:val="16"/>
                <w:szCs w:val="16"/>
              </w:rPr>
              <w:tab/>
            </w:r>
            <w:r w:rsidRPr="00514E31">
              <w:rPr>
                <w:rFonts w:ascii="Verdana" w:hAnsi="Verdana"/>
                <w:sz w:val="16"/>
                <w:szCs w:val="16"/>
              </w:rPr>
              <w:t>Fomentar cadenas de suministro de productos forestales que garanticen la no deforestación;</w:t>
            </w:r>
          </w:p>
        </w:tc>
        <w:tc>
          <w:tcPr>
            <w:tcW w:w="4644" w:type="dxa"/>
          </w:tcPr>
          <w:p w14:paraId="6A1BC29A" w14:textId="19F60CE3"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 </w:t>
            </w:r>
            <w:r w:rsidRPr="001F10C5">
              <w:rPr>
                <w:rFonts w:ascii="Verdana" w:hAnsi="Verdana"/>
                <w:b/>
                <w:sz w:val="16"/>
                <w:szCs w:val="16"/>
                <w:lang w:val="en-US"/>
              </w:rPr>
              <w:tab/>
            </w:r>
            <w:r w:rsidRPr="001F10C5">
              <w:rPr>
                <w:rFonts w:ascii="Verdana" w:hAnsi="Verdana"/>
                <w:sz w:val="16"/>
                <w:szCs w:val="16"/>
                <w:lang w:val="en-US"/>
              </w:rPr>
              <w:t>Promote supply chains of forest products that guarantee no deforestation;</w:t>
            </w:r>
          </w:p>
        </w:tc>
      </w:tr>
      <w:tr w:rsidR="001A4206" w:rsidRPr="00804A43" w14:paraId="29C23DF8" w14:textId="460576C5" w:rsidTr="001F10C5">
        <w:tc>
          <w:tcPr>
            <w:tcW w:w="4706" w:type="dxa"/>
          </w:tcPr>
          <w:p w14:paraId="772D8E8A"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5AAA41D3"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189E496F" w14:textId="50AC28D2" w:rsidTr="001F10C5">
        <w:tc>
          <w:tcPr>
            <w:tcW w:w="4706" w:type="dxa"/>
          </w:tcPr>
          <w:p w14:paraId="1BD0140F"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XXIII.</w:t>
            </w:r>
            <w:r w:rsidRPr="00514E31">
              <w:rPr>
                <w:rFonts w:ascii="Verdana" w:hAnsi="Verdana"/>
                <w:b/>
                <w:sz w:val="16"/>
                <w:szCs w:val="16"/>
              </w:rPr>
              <w:tab/>
            </w:r>
            <w:r w:rsidRPr="00514E31">
              <w:rPr>
                <w:rFonts w:ascii="Verdana" w:hAnsi="Verdana"/>
                <w:sz w:val="16"/>
                <w:szCs w:val="16"/>
              </w:rPr>
              <w:t>Apoyar la organización y desarrollo de los propietarios y los legítimos poseedores forestales para fomentar el manejo forestal sustentable, las redes locales de valor y las cadenas productivas en el sector forestal;</w:t>
            </w:r>
          </w:p>
        </w:tc>
        <w:tc>
          <w:tcPr>
            <w:tcW w:w="4644" w:type="dxa"/>
          </w:tcPr>
          <w:p w14:paraId="77A6F313" w14:textId="0F592E9E"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XXIII. </w:t>
            </w:r>
            <w:r w:rsidRPr="001F10C5">
              <w:rPr>
                <w:rFonts w:ascii="Verdana" w:hAnsi="Verdana"/>
                <w:b/>
                <w:sz w:val="16"/>
                <w:szCs w:val="16"/>
                <w:lang w:val="en-US"/>
              </w:rPr>
              <w:tab/>
            </w:r>
            <w:r w:rsidRPr="001F10C5">
              <w:rPr>
                <w:rFonts w:ascii="Verdana" w:hAnsi="Verdana"/>
                <w:sz w:val="16"/>
                <w:szCs w:val="16"/>
                <w:lang w:val="en-US"/>
              </w:rPr>
              <w:t>Support the organization and development of owners and legitimate forest holders to promote sustainable forest management, local value networks and productive chains in the forestry sector;</w:t>
            </w:r>
          </w:p>
        </w:tc>
      </w:tr>
      <w:tr w:rsidR="001A4206" w:rsidRPr="00FC19D2" w14:paraId="7A5DD0F2" w14:textId="5AC82A98" w:rsidTr="001F10C5">
        <w:tc>
          <w:tcPr>
            <w:tcW w:w="4706" w:type="dxa"/>
          </w:tcPr>
          <w:p w14:paraId="0B73F3D4"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4C16EB73"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FC19D2" w14:paraId="52E84D67" w14:textId="265379A3" w:rsidTr="001F10C5">
        <w:tc>
          <w:tcPr>
            <w:tcW w:w="4706" w:type="dxa"/>
          </w:tcPr>
          <w:p w14:paraId="7C25D84F"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XXIV.</w:t>
            </w:r>
            <w:r w:rsidRPr="00514E31">
              <w:rPr>
                <w:rFonts w:ascii="Verdana" w:hAnsi="Verdana"/>
                <w:b/>
                <w:sz w:val="16"/>
                <w:szCs w:val="16"/>
              </w:rPr>
              <w:tab/>
            </w:r>
            <w:r w:rsidRPr="00514E31">
              <w:rPr>
                <w:rFonts w:ascii="Verdana" w:hAnsi="Verdana"/>
                <w:sz w:val="16"/>
                <w:szCs w:val="16"/>
              </w:rPr>
              <w:t>Promover oportunidades en el desarrollo forestal sustentable para mujeres, jóvenes y personas con capacidades diferentes;</w:t>
            </w:r>
          </w:p>
        </w:tc>
        <w:tc>
          <w:tcPr>
            <w:tcW w:w="4644" w:type="dxa"/>
          </w:tcPr>
          <w:p w14:paraId="6B6E3A67" w14:textId="60963FA3"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XXIV. </w:t>
            </w:r>
            <w:r w:rsidRPr="001F10C5">
              <w:rPr>
                <w:rFonts w:ascii="Verdana" w:hAnsi="Verdana"/>
                <w:b/>
                <w:sz w:val="16"/>
                <w:szCs w:val="16"/>
                <w:lang w:val="en-US"/>
              </w:rPr>
              <w:tab/>
            </w:r>
            <w:r w:rsidRPr="001F10C5">
              <w:rPr>
                <w:rFonts w:ascii="Verdana" w:hAnsi="Verdana"/>
                <w:sz w:val="16"/>
                <w:szCs w:val="16"/>
                <w:lang w:val="en-US"/>
              </w:rPr>
              <w:t>Promote opportunities in sustainable forestry development for women, youth</w:t>
            </w:r>
            <w:r>
              <w:rPr>
                <w:rFonts w:ascii="Verdana" w:hAnsi="Verdana"/>
                <w:sz w:val="16"/>
                <w:szCs w:val="16"/>
                <w:lang w:val="en-US"/>
              </w:rPr>
              <w:t>,</w:t>
            </w:r>
            <w:r w:rsidRPr="001F10C5">
              <w:rPr>
                <w:rFonts w:ascii="Verdana" w:hAnsi="Verdana"/>
                <w:sz w:val="16"/>
                <w:szCs w:val="16"/>
                <w:lang w:val="en-US"/>
              </w:rPr>
              <w:t xml:space="preserve"> and people with different capacities;</w:t>
            </w:r>
          </w:p>
        </w:tc>
      </w:tr>
      <w:tr w:rsidR="001A4206" w:rsidRPr="00FC19D2" w14:paraId="3456A54E" w14:textId="7EC37999" w:rsidTr="001F10C5">
        <w:tc>
          <w:tcPr>
            <w:tcW w:w="4706" w:type="dxa"/>
          </w:tcPr>
          <w:p w14:paraId="34EE4841"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2C1CF046"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804A43" w14:paraId="3ED7271C" w14:textId="6D3A737C" w:rsidTr="001F10C5">
        <w:tc>
          <w:tcPr>
            <w:tcW w:w="4706" w:type="dxa"/>
          </w:tcPr>
          <w:p w14:paraId="7B1063F2"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XXV.</w:t>
            </w:r>
            <w:r w:rsidRPr="00514E31">
              <w:rPr>
                <w:rFonts w:ascii="Verdana" w:hAnsi="Verdana"/>
                <w:b/>
                <w:sz w:val="16"/>
                <w:szCs w:val="16"/>
              </w:rPr>
              <w:tab/>
            </w:r>
            <w:r w:rsidRPr="00514E31">
              <w:rPr>
                <w:rFonts w:ascii="Verdana" w:hAnsi="Verdana"/>
                <w:sz w:val="16"/>
                <w:szCs w:val="16"/>
              </w:rPr>
              <w:t>Promover acciones para frenar y revertir la deforestación y la degradación de los ecosistemas forestales y ampliar las áreas de cobertura vegetal;</w:t>
            </w:r>
          </w:p>
        </w:tc>
        <w:tc>
          <w:tcPr>
            <w:tcW w:w="4644" w:type="dxa"/>
          </w:tcPr>
          <w:p w14:paraId="766D55E1" w14:textId="55D1F3B3" w:rsidR="001A4206" w:rsidRPr="001F10C5" w:rsidRDefault="001A4206" w:rsidP="001A4206">
            <w:pPr>
              <w:pStyle w:val="Texto"/>
              <w:spacing w:after="0" w:line="240" w:lineRule="auto"/>
              <w:ind w:firstLine="0"/>
              <w:rPr>
                <w:rFonts w:ascii="Verdana" w:hAnsi="Verdana"/>
                <w:b/>
                <w:sz w:val="16"/>
                <w:szCs w:val="16"/>
                <w:lang w:val="en-US"/>
              </w:rPr>
            </w:pPr>
            <w:r>
              <w:rPr>
                <w:rFonts w:ascii="Verdana" w:hAnsi="Verdana"/>
                <w:b/>
                <w:sz w:val="16"/>
                <w:szCs w:val="16"/>
                <w:lang w:val="en-US"/>
              </w:rPr>
              <w:t>XXV</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Promote actions to stop and reverse deforestation and degradation of forest ecosystems and expand the areas of vegetation cover;</w:t>
            </w:r>
          </w:p>
        </w:tc>
      </w:tr>
      <w:tr w:rsidR="001A4206" w:rsidRPr="00804A43" w14:paraId="4168AC9F" w14:textId="5B848010" w:rsidTr="001F10C5">
        <w:tc>
          <w:tcPr>
            <w:tcW w:w="4706" w:type="dxa"/>
          </w:tcPr>
          <w:p w14:paraId="5F044219"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0531D23D"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804A43" w14:paraId="5FD404AB" w14:textId="635B1B44" w:rsidTr="001F10C5">
        <w:tc>
          <w:tcPr>
            <w:tcW w:w="4706" w:type="dxa"/>
          </w:tcPr>
          <w:p w14:paraId="67B32D0C"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t>XXVI.</w:t>
            </w:r>
            <w:r w:rsidRPr="00514E31">
              <w:rPr>
                <w:rFonts w:ascii="Verdana" w:hAnsi="Verdana"/>
                <w:b/>
                <w:sz w:val="16"/>
                <w:szCs w:val="16"/>
              </w:rPr>
              <w:tab/>
            </w:r>
            <w:r w:rsidRPr="00514E31">
              <w:rPr>
                <w:rFonts w:ascii="Verdana" w:hAnsi="Verdana"/>
                <w:sz w:val="16"/>
                <w:szCs w:val="16"/>
              </w:rPr>
              <w:t>Fomentar actividades que protejan la biodiversidad de los bosques productivos mediante prácticas silvícolas sustentables, estableciendo medidas para la identificación, conservación, manejo y evaluación de atributos de alto valor de conservación;</w:t>
            </w:r>
          </w:p>
        </w:tc>
        <w:tc>
          <w:tcPr>
            <w:tcW w:w="4644" w:type="dxa"/>
          </w:tcPr>
          <w:p w14:paraId="3931E6E1" w14:textId="727EEE52"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 </w:t>
            </w:r>
            <w:r w:rsidRPr="001F10C5">
              <w:rPr>
                <w:rFonts w:ascii="Verdana" w:hAnsi="Verdana"/>
                <w:b/>
                <w:sz w:val="16"/>
                <w:szCs w:val="16"/>
                <w:lang w:val="en-US"/>
              </w:rPr>
              <w:tab/>
            </w:r>
            <w:r w:rsidRPr="001F10C5">
              <w:rPr>
                <w:rFonts w:ascii="Verdana" w:hAnsi="Verdana"/>
                <w:sz w:val="16"/>
                <w:szCs w:val="16"/>
                <w:lang w:val="en-US"/>
              </w:rPr>
              <w:t>Promote activities that protect the biodiversity of productive forests through sustainable forestry practices, establishing measures for the identification, conservation, management</w:t>
            </w:r>
            <w:r>
              <w:rPr>
                <w:rFonts w:ascii="Verdana" w:hAnsi="Verdana"/>
                <w:sz w:val="16"/>
                <w:szCs w:val="16"/>
                <w:lang w:val="en-US"/>
              </w:rPr>
              <w:t>,</w:t>
            </w:r>
            <w:r w:rsidRPr="001F10C5">
              <w:rPr>
                <w:rFonts w:ascii="Verdana" w:hAnsi="Verdana"/>
                <w:sz w:val="16"/>
                <w:szCs w:val="16"/>
                <w:lang w:val="en-US"/>
              </w:rPr>
              <w:t xml:space="preserve"> and evaluation of attributes of high conservation value;</w:t>
            </w:r>
          </w:p>
        </w:tc>
      </w:tr>
      <w:tr w:rsidR="001A4206" w:rsidRPr="00804A43" w14:paraId="6ED1C4EF" w14:textId="4A732426" w:rsidTr="001F10C5">
        <w:tc>
          <w:tcPr>
            <w:tcW w:w="4706" w:type="dxa"/>
          </w:tcPr>
          <w:p w14:paraId="63C3EFC2"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3E3E9A8D"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804A43" w14:paraId="53D29658" w14:textId="02BBD769" w:rsidTr="001F10C5">
        <w:tc>
          <w:tcPr>
            <w:tcW w:w="4706" w:type="dxa"/>
          </w:tcPr>
          <w:p w14:paraId="007CEE67" w14:textId="77777777" w:rsidR="001A4206" w:rsidRPr="00514E31" w:rsidRDefault="001A4206" w:rsidP="001A4206">
            <w:pPr>
              <w:pStyle w:val="Texto"/>
              <w:spacing w:after="0" w:line="240" w:lineRule="auto"/>
              <w:ind w:firstLine="0"/>
              <w:rPr>
                <w:rFonts w:ascii="Verdana" w:hAnsi="Verdana"/>
                <w:sz w:val="16"/>
                <w:szCs w:val="16"/>
              </w:rPr>
            </w:pPr>
            <w:r w:rsidRPr="00514E31">
              <w:rPr>
                <w:rFonts w:ascii="Verdana" w:hAnsi="Verdana"/>
                <w:b/>
                <w:sz w:val="16"/>
                <w:szCs w:val="16"/>
              </w:rPr>
              <w:lastRenderedPageBreak/>
              <w:t>XXVII.</w:t>
            </w:r>
            <w:r w:rsidRPr="00514E31">
              <w:rPr>
                <w:rFonts w:ascii="Verdana" w:hAnsi="Verdana"/>
                <w:b/>
                <w:sz w:val="16"/>
                <w:szCs w:val="16"/>
              </w:rPr>
              <w:tab/>
            </w:r>
            <w:r w:rsidRPr="00514E31">
              <w:rPr>
                <w:rFonts w:ascii="Verdana" w:hAnsi="Verdana"/>
                <w:sz w:val="16"/>
                <w:szCs w:val="16"/>
              </w:rPr>
              <w:t>Promover acciones con fines de conservación y restauración de suelos;</w:t>
            </w:r>
          </w:p>
        </w:tc>
        <w:tc>
          <w:tcPr>
            <w:tcW w:w="4644" w:type="dxa"/>
          </w:tcPr>
          <w:p w14:paraId="7B4395DB" w14:textId="4561ECAF" w:rsidR="001A4206" w:rsidRPr="001F10C5" w:rsidRDefault="001A4206" w:rsidP="001A4206">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XXVII. </w:t>
            </w:r>
            <w:r w:rsidRPr="001F10C5">
              <w:rPr>
                <w:rFonts w:ascii="Verdana" w:hAnsi="Verdana"/>
                <w:b/>
                <w:sz w:val="16"/>
                <w:szCs w:val="16"/>
                <w:lang w:val="en-US"/>
              </w:rPr>
              <w:tab/>
            </w:r>
            <w:r w:rsidRPr="001F10C5">
              <w:rPr>
                <w:rFonts w:ascii="Verdana" w:hAnsi="Verdana"/>
                <w:sz w:val="16"/>
                <w:szCs w:val="16"/>
                <w:lang w:val="en-US"/>
              </w:rPr>
              <w:t>Promote actions for soil conservation and restoration purposes;</w:t>
            </w:r>
          </w:p>
        </w:tc>
      </w:tr>
      <w:tr w:rsidR="001A4206" w:rsidRPr="00804A43" w14:paraId="0790A4DC" w14:textId="6AD8F409" w:rsidTr="001F10C5">
        <w:tc>
          <w:tcPr>
            <w:tcW w:w="4706" w:type="dxa"/>
          </w:tcPr>
          <w:p w14:paraId="50DE9F43" w14:textId="77777777" w:rsidR="001A4206" w:rsidRPr="00C25039" w:rsidRDefault="001A4206" w:rsidP="001A4206">
            <w:pPr>
              <w:pStyle w:val="Texto"/>
              <w:spacing w:after="0" w:line="240" w:lineRule="auto"/>
              <w:ind w:firstLine="0"/>
              <w:rPr>
                <w:rFonts w:ascii="Verdana" w:hAnsi="Verdana"/>
                <w:sz w:val="16"/>
                <w:szCs w:val="16"/>
                <w:lang w:val="en-US"/>
              </w:rPr>
            </w:pPr>
          </w:p>
        </w:tc>
        <w:tc>
          <w:tcPr>
            <w:tcW w:w="4644" w:type="dxa"/>
          </w:tcPr>
          <w:p w14:paraId="2016E965" w14:textId="77777777" w:rsidR="001A4206" w:rsidRPr="001F10C5" w:rsidRDefault="001A4206" w:rsidP="001A4206">
            <w:pPr>
              <w:pStyle w:val="Texto"/>
              <w:spacing w:after="0" w:line="240" w:lineRule="auto"/>
              <w:ind w:firstLine="0"/>
              <w:rPr>
                <w:rFonts w:ascii="Verdana" w:hAnsi="Verdana"/>
                <w:sz w:val="16"/>
                <w:szCs w:val="16"/>
                <w:lang w:val="en-US"/>
              </w:rPr>
            </w:pPr>
          </w:p>
        </w:tc>
      </w:tr>
      <w:tr w:rsidR="001A4206" w:rsidRPr="00804A43" w14:paraId="589FF361" w14:textId="2A047F5D" w:rsidTr="001F10C5">
        <w:tc>
          <w:tcPr>
            <w:tcW w:w="4706" w:type="dxa"/>
          </w:tcPr>
          <w:p w14:paraId="53114564" w14:textId="506B4A12" w:rsidR="001A4206" w:rsidRPr="00514E31" w:rsidRDefault="00E7002A" w:rsidP="001A4206">
            <w:pPr>
              <w:pStyle w:val="Texto"/>
              <w:spacing w:after="0" w:line="240" w:lineRule="auto"/>
              <w:ind w:firstLine="0"/>
              <w:rPr>
                <w:rFonts w:ascii="Verdana" w:hAnsi="Verdana"/>
                <w:sz w:val="16"/>
                <w:szCs w:val="16"/>
              </w:rPr>
            </w:pPr>
            <w:r>
              <w:rPr>
                <w:rFonts w:ascii="Verdana" w:hAnsi="Verdana"/>
                <w:b/>
                <w:sz w:val="16"/>
                <w:szCs w:val="16"/>
                <w:lang w:val="es-ES_tradnl"/>
              </w:rPr>
              <w:t xml:space="preserve">XXVIII. </w:t>
            </w:r>
            <w:r>
              <w:rPr>
                <w:rFonts w:ascii="Verdana" w:hAnsi="Verdana"/>
                <w:b/>
                <w:sz w:val="16"/>
                <w:szCs w:val="16"/>
                <w:lang w:val="es-ES_tradnl"/>
              </w:rPr>
              <w:tab/>
            </w:r>
            <w:r>
              <w:rPr>
                <w:rFonts w:ascii="Verdana" w:hAnsi="Verdana"/>
                <w:sz w:val="16"/>
                <w:szCs w:val="16"/>
                <w:lang w:val="es-ES_tradnl"/>
              </w:rPr>
              <w:t xml:space="preserve">Contribuir al desarrollo socioeconómico de los pueblos y comunidades indígenas </w:t>
            </w:r>
            <w:r>
              <w:rPr>
                <w:rFonts w:ascii="Verdana" w:hAnsi="Verdana"/>
                <w:b/>
                <w:sz w:val="16"/>
                <w:szCs w:val="16"/>
                <w:lang w:val="es-ES_tradnl"/>
              </w:rPr>
              <w:t>y afromexicanas</w:t>
            </w:r>
            <w:r>
              <w:rPr>
                <w:rFonts w:ascii="Verdana" w:hAnsi="Verdana"/>
                <w:sz w:val="16"/>
                <w:szCs w:val="16"/>
                <w:lang w:val="es-ES_tradnl"/>
              </w:rPr>
              <w:t>,</w:t>
            </w:r>
            <w:r>
              <w:rPr>
                <w:rFonts w:ascii="Verdana" w:hAnsi="Verdana"/>
                <w:b/>
                <w:sz w:val="16"/>
                <w:szCs w:val="16"/>
                <w:lang w:val="es-ES_tradnl"/>
              </w:rPr>
              <w:t xml:space="preserve"> </w:t>
            </w:r>
            <w:r>
              <w:rPr>
                <w:rFonts w:ascii="Verdana" w:hAnsi="Verdana"/>
                <w:sz w:val="16"/>
                <w:szCs w:val="16"/>
                <w:lang w:val="es-ES_tradnl"/>
              </w:rPr>
              <w:t>así como de ejidatarios, comuneros, cooperativas, pequeños propietarios y demás poseedores de recursos forestales;</w:t>
            </w:r>
          </w:p>
        </w:tc>
        <w:tc>
          <w:tcPr>
            <w:tcW w:w="4644" w:type="dxa"/>
          </w:tcPr>
          <w:p w14:paraId="0996EB0E" w14:textId="76D70E7E" w:rsidR="001A4206" w:rsidRPr="001F10C5" w:rsidRDefault="00E7002A" w:rsidP="001A4206">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XXVIII. </w:t>
            </w:r>
            <w:r>
              <w:rPr>
                <w:rFonts w:ascii="Verdana" w:hAnsi="Verdana"/>
                <w:bCs/>
                <w:sz w:val="16"/>
                <w:szCs w:val="16"/>
                <w:lang w:val="en-US"/>
              </w:rPr>
              <w:t>Contribute to the socioeconomic development of indigenous</w:t>
            </w:r>
            <w:r>
              <w:rPr>
                <w:rFonts w:ascii="Verdana" w:hAnsi="Verdana"/>
                <w:b/>
                <w:sz w:val="16"/>
                <w:szCs w:val="16"/>
                <w:lang w:val="en-US"/>
              </w:rPr>
              <w:t xml:space="preserve"> and Afro-Mexican </w:t>
            </w:r>
            <w:r>
              <w:rPr>
                <w:rFonts w:ascii="Verdana" w:hAnsi="Verdana"/>
                <w:sz w:val="16"/>
                <w:szCs w:val="16"/>
                <w:lang w:val="en-US"/>
              </w:rPr>
              <w:t>peoples and communities,</w:t>
            </w:r>
            <w:r>
              <w:rPr>
                <w:rFonts w:ascii="Verdana" w:hAnsi="Verdana"/>
                <w:b/>
                <w:sz w:val="16"/>
                <w:szCs w:val="16"/>
                <w:lang w:val="en-US"/>
              </w:rPr>
              <w:t xml:space="preserve"> </w:t>
            </w:r>
            <w:r>
              <w:rPr>
                <w:rFonts w:ascii="Verdana" w:hAnsi="Verdana"/>
                <w:sz w:val="16"/>
                <w:szCs w:val="16"/>
                <w:lang w:val="en-US"/>
              </w:rPr>
              <w:t>as well as ejidatarios, community members, cooperatives, small owners and other holders of forest resources;</w:t>
            </w:r>
          </w:p>
        </w:tc>
      </w:tr>
      <w:tr w:rsidR="001A4206" w:rsidRPr="00804A43" w14:paraId="7FF638CF" w14:textId="7DC42A82" w:rsidTr="001F10C5">
        <w:tc>
          <w:tcPr>
            <w:tcW w:w="4706" w:type="dxa"/>
          </w:tcPr>
          <w:p w14:paraId="0B48B937" w14:textId="38FEE4FD" w:rsidR="001A4206" w:rsidRPr="00E7002A" w:rsidRDefault="00E7002A" w:rsidP="00E7002A">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Fracc</w:t>
            </w:r>
            <w:r w:rsidR="000E614F">
              <w:rPr>
                <w:rFonts w:ascii="Verdana" w:hAnsi="Verdana"/>
                <w:i/>
                <w:iCs/>
                <w:color w:val="0000FA"/>
                <w:sz w:val="16"/>
                <w:szCs w:val="16"/>
                <w:lang w:val="en-US"/>
              </w:rPr>
              <w:t xml:space="preserve">ión reformada DOF </w:t>
            </w:r>
            <w:r w:rsidR="00DB65A7">
              <w:rPr>
                <w:rFonts w:ascii="Verdana" w:hAnsi="Verdana"/>
                <w:i/>
                <w:iCs/>
                <w:color w:val="0000FA"/>
                <w:sz w:val="16"/>
                <w:szCs w:val="16"/>
                <w:lang w:val="en-US"/>
              </w:rPr>
              <w:t>01-04-2024</w:t>
            </w:r>
          </w:p>
        </w:tc>
        <w:tc>
          <w:tcPr>
            <w:tcW w:w="4644" w:type="dxa"/>
          </w:tcPr>
          <w:p w14:paraId="699FC6CB" w14:textId="0FFE928E" w:rsidR="001A4206" w:rsidRPr="00E7002A" w:rsidRDefault="000E614F" w:rsidP="00E7002A">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1A4206" w:rsidRPr="00804A43" w14:paraId="0C2B7707" w14:textId="319A4678" w:rsidTr="001F10C5">
        <w:tc>
          <w:tcPr>
            <w:tcW w:w="4706" w:type="dxa"/>
          </w:tcPr>
          <w:p w14:paraId="23EE687E" w14:textId="0DD30F28" w:rsidR="001A4206" w:rsidRPr="00514E31" w:rsidRDefault="000E614F" w:rsidP="001A4206">
            <w:pPr>
              <w:pStyle w:val="Texto"/>
              <w:spacing w:after="0" w:line="240" w:lineRule="auto"/>
              <w:ind w:firstLine="0"/>
              <w:rPr>
                <w:rFonts w:ascii="Verdana" w:hAnsi="Verdana"/>
                <w:sz w:val="16"/>
                <w:szCs w:val="16"/>
              </w:rPr>
            </w:pPr>
            <w:r>
              <w:rPr>
                <w:rFonts w:ascii="Verdana" w:hAnsi="Verdana"/>
                <w:b/>
                <w:sz w:val="16"/>
                <w:szCs w:val="16"/>
                <w:lang w:val="es-ES_tradnl"/>
              </w:rPr>
              <w:t xml:space="preserve">XXIX. </w:t>
            </w:r>
            <w:r>
              <w:rPr>
                <w:rFonts w:ascii="Verdana" w:hAnsi="Verdana"/>
                <w:b/>
                <w:sz w:val="16"/>
                <w:szCs w:val="16"/>
                <w:lang w:val="es-ES_tradnl"/>
              </w:rPr>
              <w:tab/>
            </w:r>
            <w:r>
              <w:rPr>
                <w:rFonts w:ascii="Verdana" w:hAnsi="Verdana"/>
                <w:sz w:val="16"/>
                <w:szCs w:val="16"/>
                <w:lang w:val="es-ES_tradnl"/>
              </w:rPr>
              <w:t xml:space="preserve">Proteger los derechos de </w:t>
            </w:r>
            <w:r>
              <w:rPr>
                <w:rFonts w:ascii="Verdana" w:hAnsi="Verdana"/>
                <w:b/>
                <w:sz w:val="16"/>
                <w:szCs w:val="16"/>
                <w:lang w:val="es-ES_tradnl"/>
              </w:rPr>
              <w:t xml:space="preserve">los pueblos y </w:t>
            </w:r>
            <w:r>
              <w:rPr>
                <w:rFonts w:ascii="Verdana" w:hAnsi="Verdana"/>
                <w:sz w:val="16"/>
                <w:szCs w:val="16"/>
                <w:lang w:val="es-ES_tradnl"/>
              </w:rPr>
              <w:t xml:space="preserve">comunidades indígenas </w:t>
            </w:r>
            <w:r>
              <w:rPr>
                <w:rFonts w:ascii="Verdana" w:hAnsi="Verdana"/>
                <w:b/>
                <w:sz w:val="16"/>
                <w:szCs w:val="16"/>
                <w:lang w:val="es-ES_tradnl"/>
              </w:rPr>
              <w:t>y afromexicanas</w:t>
            </w:r>
            <w:r>
              <w:rPr>
                <w:rFonts w:ascii="Verdana" w:hAnsi="Verdana"/>
                <w:sz w:val="16"/>
                <w:szCs w:val="16"/>
                <w:lang w:val="es-ES_tradnl"/>
              </w:rPr>
              <w:t>,</w:t>
            </w:r>
            <w:r>
              <w:rPr>
                <w:rFonts w:ascii="Verdana" w:hAnsi="Verdana"/>
                <w:b/>
                <w:sz w:val="16"/>
                <w:szCs w:val="16"/>
                <w:lang w:val="es-ES_tradnl"/>
              </w:rPr>
              <w:t xml:space="preserve"> </w:t>
            </w:r>
            <w:r>
              <w:rPr>
                <w:rFonts w:ascii="Verdana" w:hAnsi="Verdana"/>
                <w:sz w:val="16"/>
                <w:szCs w:val="16"/>
                <w:lang w:val="es-ES_tradnl"/>
              </w:rPr>
              <w:t xml:space="preserve">equiparables a los de las comunidades indígenas </w:t>
            </w:r>
            <w:r>
              <w:rPr>
                <w:rFonts w:ascii="Verdana" w:hAnsi="Verdana"/>
                <w:b/>
                <w:sz w:val="16"/>
                <w:szCs w:val="16"/>
                <w:lang w:val="es-ES_tradnl"/>
              </w:rPr>
              <w:t xml:space="preserve">y afromexicanas </w:t>
            </w:r>
            <w:r>
              <w:rPr>
                <w:rFonts w:ascii="Verdana" w:hAnsi="Verdana"/>
                <w:sz w:val="16"/>
                <w:szCs w:val="16"/>
                <w:lang w:val="es-ES_tradnl"/>
              </w:rPr>
              <w:t>y propietarios forestales, así como los derechos humanos en lo concerniente a la aplicación de la Ley;</w:t>
            </w:r>
          </w:p>
        </w:tc>
        <w:tc>
          <w:tcPr>
            <w:tcW w:w="4644" w:type="dxa"/>
          </w:tcPr>
          <w:p w14:paraId="068E3294" w14:textId="290D8648" w:rsidR="001A4206" w:rsidRPr="001F10C5" w:rsidRDefault="000E614F" w:rsidP="001A4206">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XXIX. </w:t>
            </w:r>
            <w:r>
              <w:rPr>
                <w:rFonts w:ascii="Verdana" w:hAnsi="Verdana"/>
                <w:b/>
                <w:sz w:val="16"/>
                <w:szCs w:val="16"/>
                <w:lang w:val="en-US"/>
              </w:rPr>
              <w:tab/>
            </w:r>
            <w:r>
              <w:rPr>
                <w:rFonts w:ascii="Verdana" w:hAnsi="Verdana"/>
                <w:sz w:val="16"/>
                <w:szCs w:val="16"/>
                <w:lang w:val="en-US"/>
              </w:rPr>
              <w:t xml:space="preserve">Protect the rights of indigenous </w:t>
            </w:r>
            <w:r>
              <w:rPr>
                <w:rFonts w:ascii="Verdana" w:hAnsi="Verdana"/>
                <w:b/>
                <w:sz w:val="16"/>
                <w:szCs w:val="16"/>
                <w:lang w:val="en-US"/>
              </w:rPr>
              <w:t xml:space="preserve">and Afro-Mexican peoples and </w:t>
            </w:r>
            <w:r>
              <w:rPr>
                <w:rFonts w:ascii="Verdana" w:hAnsi="Verdana"/>
                <w:sz w:val="16"/>
                <w:szCs w:val="16"/>
                <w:lang w:val="en-US"/>
              </w:rPr>
              <w:t>communities,</w:t>
            </w:r>
            <w:r>
              <w:rPr>
                <w:rFonts w:ascii="Verdana" w:hAnsi="Verdana"/>
                <w:b/>
                <w:sz w:val="16"/>
                <w:szCs w:val="16"/>
                <w:lang w:val="en-US"/>
              </w:rPr>
              <w:t xml:space="preserve"> comparable to those of indigenous and Afro-Mexican </w:t>
            </w:r>
            <w:r>
              <w:rPr>
                <w:rFonts w:ascii="Verdana" w:hAnsi="Verdana"/>
                <w:sz w:val="16"/>
                <w:szCs w:val="16"/>
                <w:lang w:val="en-US"/>
              </w:rPr>
              <w:t>communities and forest owners, as well as human rights regarding the application of the Law;</w:t>
            </w:r>
          </w:p>
        </w:tc>
      </w:tr>
      <w:tr w:rsidR="000E614F" w:rsidRPr="00804A43" w14:paraId="69174E83" w14:textId="18370819" w:rsidTr="001F10C5">
        <w:tc>
          <w:tcPr>
            <w:tcW w:w="4706" w:type="dxa"/>
          </w:tcPr>
          <w:p w14:paraId="7A82056E" w14:textId="70E0E225" w:rsidR="000E614F" w:rsidRPr="00C25039" w:rsidRDefault="000E614F" w:rsidP="000E614F">
            <w:pPr>
              <w:pStyle w:val="Texto"/>
              <w:spacing w:after="0" w:line="240" w:lineRule="auto"/>
              <w:ind w:firstLine="0"/>
              <w:jc w:val="right"/>
              <w:rPr>
                <w:rFonts w:ascii="Verdana" w:hAnsi="Verdan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123E60A1" w14:textId="755A2EFF" w:rsidR="000E614F" w:rsidRPr="001F10C5" w:rsidRDefault="000E614F" w:rsidP="000E614F">
            <w:pPr>
              <w:pStyle w:val="Texto"/>
              <w:spacing w:after="0" w:line="240" w:lineRule="auto"/>
              <w:ind w:firstLine="0"/>
              <w:jc w:val="right"/>
              <w:rPr>
                <w:rFonts w:ascii="Verdana" w:hAnsi="Verdan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804A43" w14:paraId="326476C1" w14:textId="7E0DC724" w:rsidTr="001F10C5">
        <w:tc>
          <w:tcPr>
            <w:tcW w:w="4706" w:type="dxa"/>
          </w:tcPr>
          <w:p w14:paraId="3E2BD3A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w:t>
            </w:r>
            <w:r w:rsidRPr="00514E31">
              <w:rPr>
                <w:rFonts w:ascii="Verdana" w:hAnsi="Verdana"/>
                <w:b/>
                <w:sz w:val="16"/>
                <w:szCs w:val="16"/>
              </w:rPr>
              <w:tab/>
            </w:r>
            <w:r w:rsidRPr="00514E31">
              <w:rPr>
                <w:rFonts w:ascii="Verdana" w:hAnsi="Verdana"/>
                <w:sz w:val="16"/>
                <w:szCs w:val="16"/>
              </w:rPr>
              <w:t>Desarrollar y fortalecer la capacidad institucional en un esquema de descentralización, desconcentración, coordinación, concurrencia y participación social;</w:t>
            </w:r>
          </w:p>
        </w:tc>
        <w:tc>
          <w:tcPr>
            <w:tcW w:w="4644" w:type="dxa"/>
          </w:tcPr>
          <w:p w14:paraId="719DBB4B" w14:textId="311C7B3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 </w:t>
            </w:r>
            <w:r w:rsidRPr="001F10C5">
              <w:rPr>
                <w:rFonts w:ascii="Verdana" w:hAnsi="Verdana"/>
                <w:b/>
                <w:sz w:val="16"/>
                <w:szCs w:val="16"/>
                <w:lang w:val="en-US"/>
              </w:rPr>
              <w:tab/>
            </w:r>
            <w:r w:rsidRPr="001F10C5">
              <w:rPr>
                <w:rFonts w:ascii="Verdana" w:hAnsi="Verdana"/>
                <w:sz w:val="16"/>
                <w:szCs w:val="16"/>
                <w:lang w:val="en-US"/>
              </w:rPr>
              <w:t>Develop and strengthen the institutional capacity in a scheme of decentralization, de</w:t>
            </w:r>
            <w:r>
              <w:rPr>
                <w:rFonts w:ascii="Verdana" w:hAnsi="Verdana"/>
                <w:sz w:val="16"/>
                <w:szCs w:val="16"/>
                <w:lang w:val="en-US"/>
              </w:rPr>
              <w:t>-</w:t>
            </w:r>
            <w:r w:rsidRPr="001F10C5">
              <w:rPr>
                <w:rFonts w:ascii="Verdana" w:hAnsi="Verdana"/>
                <w:sz w:val="16"/>
                <w:szCs w:val="16"/>
                <w:lang w:val="en-US"/>
              </w:rPr>
              <w:t>concentration, coordination, concurrence and social participation;</w:t>
            </w:r>
          </w:p>
        </w:tc>
      </w:tr>
      <w:tr w:rsidR="000E614F" w:rsidRPr="00804A43" w14:paraId="7141A8D4" w14:textId="4B2718F7" w:rsidTr="001F10C5">
        <w:tc>
          <w:tcPr>
            <w:tcW w:w="4706" w:type="dxa"/>
          </w:tcPr>
          <w:p w14:paraId="532C9AF6"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35F5AB2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C79771B" w14:textId="2CB3AE77" w:rsidTr="001F10C5">
        <w:tc>
          <w:tcPr>
            <w:tcW w:w="4706" w:type="dxa"/>
          </w:tcPr>
          <w:p w14:paraId="7EF6C89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w:t>
            </w:r>
            <w:r w:rsidRPr="00514E31">
              <w:rPr>
                <w:rFonts w:ascii="Verdana" w:hAnsi="Verdana"/>
                <w:b/>
                <w:sz w:val="16"/>
                <w:szCs w:val="16"/>
              </w:rPr>
              <w:tab/>
            </w:r>
            <w:r w:rsidRPr="00514E31">
              <w:rPr>
                <w:rFonts w:ascii="Verdana" w:hAnsi="Verdana"/>
                <w:sz w:val="16"/>
                <w:szCs w:val="16"/>
              </w:rPr>
              <w:t>Promover la atención integral y eficiente para los usuarios del sector forestal;</w:t>
            </w:r>
          </w:p>
        </w:tc>
        <w:tc>
          <w:tcPr>
            <w:tcW w:w="4644" w:type="dxa"/>
          </w:tcPr>
          <w:p w14:paraId="0438E706" w14:textId="054279E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 </w:t>
            </w:r>
            <w:r w:rsidRPr="001F10C5">
              <w:rPr>
                <w:rFonts w:ascii="Verdana" w:hAnsi="Verdana"/>
                <w:b/>
                <w:sz w:val="16"/>
                <w:szCs w:val="16"/>
                <w:lang w:val="en-US"/>
              </w:rPr>
              <w:tab/>
            </w:r>
            <w:r w:rsidRPr="001F10C5">
              <w:rPr>
                <w:rFonts w:ascii="Verdana" w:hAnsi="Verdana"/>
                <w:sz w:val="16"/>
                <w:szCs w:val="16"/>
                <w:lang w:val="en-US"/>
              </w:rPr>
              <w:t>Promote comprehensive and efficient care for users of the forestry sector;</w:t>
            </w:r>
          </w:p>
        </w:tc>
      </w:tr>
      <w:tr w:rsidR="000E614F" w:rsidRPr="00804A43" w14:paraId="0848DAE3" w14:textId="160371DA" w:rsidTr="001F10C5">
        <w:tc>
          <w:tcPr>
            <w:tcW w:w="4706" w:type="dxa"/>
          </w:tcPr>
          <w:p w14:paraId="3ADB4091"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1D33732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BC60538" w14:textId="59D5EA39" w:rsidTr="001F10C5">
        <w:tc>
          <w:tcPr>
            <w:tcW w:w="4706" w:type="dxa"/>
          </w:tcPr>
          <w:p w14:paraId="6E01F2A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XXXII.</w:t>
            </w:r>
            <w:r w:rsidRPr="00514E31">
              <w:rPr>
                <w:rFonts w:ascii="Verdana" w:hAnsi="Verdana"/>
                <w:b/>
                <w:sz w:val="16"/>
                <w:szCs w:val="16"/>
              </w:rPr>
              <w:tab/>
            </w:r>
            <w:r w:rsidRPr="00514E31">
              <w:rPr>
                <w:rFonts w:ascii="Verdana" w:hAnsi="Verdana"/>
                <w:sz w:val="16"/>
                <w:szCs w:val="16"/>
              </w:rPr>
              <w:t>Dotar de mecanismos de coordinación, concertación y cooperación a las instituciones del sector forestal, así como con otras instancias afines;</w:t>
            </w:r>
          </w:p>
        </w:tc>
        <w:tc>
          <w:tcPr>
            <w:tcW w:w="4644" w:type="dxa"/>
          </w:tcPr>
          <w:p w14:paraId="7E876FFC" w14:textId="2CAEA6C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XXXII. </w:t>
            </w:r>
            <w:r w:rsidRPr="001F10C5">
              <w:rPr>
                <w:rFonts w:ascii="Verdana" w:hAnsi="Verdana"/>
                <w:b/>
                <w:sz w:val="16"/>
                <w:szCs w:val="16"/>
                <w:lang w:val="en-US"/>
              </w:rPr>
              <w:tab/>
            </w:r>
            <w:r w:rsidRPr="001F10C5">
              <w:rPr>
                <w:rFonts w:ascii="Verdana" w:hAnsi="Verdana"/>
                <w:sz w:val="16"/>
                <w:szCs w:val="16"/>
                <w:lang w:val="en-US"/>
              </w:rPr>
              <w:t>Provide coordination, agreement</w:t>
            </w:r>
            <w:r>
              <w:rPr>
                <w:rFonts w:ascii="Verdana" w:hAnsi="Verdana"/>
                <w:sz w:val="16"/>
                <w:szCs w:val="16"/>
                <w:lang w:val="en-US"/>
              </w:rPr>
              <w:t>,</w:t>
            </w:r>
            <w:r w:rsidRPr="001F10C5">
              <w:rPr>
                <w:rFonts w:ascii="Verdana" w:hAnsi="Verdana"/>
                <w:sz w:val="16"/>
                <w:szCs w:val="16"/>
                <w:lang w:val="en-US"/>
              </w:rPr>
              <w:t xml:space="preserve"> and cooperation mechanisms to the institutions of the forestry sector, as well as with other related instances;</w:t>
            </w:r>
          </w:p>
        </w:tc>
      </w:tr>
      <w:tr w:rsidR="000E614F" w:rsidRPr="00804A43" w14:paraId="17382C92" w14:textId="2CE00A3D" w:rsidTr="001F10C5">
        <w:tc>
          <w:tcPr>
            <w:tcW w:w="4706" w:type="dxa"/>
          </w:tcPr>
          <w:p w14:paraId="56C32390"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29F58B0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4AB76AC" w14:textId="4BE315E2" w:rsidTr="001F10C5">
        <w:tc>
          <w:tcPr>
            <w:tcW w:w="4706" w:type="dxa"/>
          </w:tcPr>
          <w:p w14:paraId="6112AE0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XXXIII.</w:t>
            </w:r>
            <w:r w:rsidRPr="00514E31">
              <w:rPr>
                <w:rFonts w:ascii="Verdana" w:hAnsi="Verdana"/>
                <w:b/>
                <w:sz w:val="16"/>
                <w:szCs w:val="16"/>
              </w:rPr>
              <w:tab/>
            </w:r>
            <w:r w:rsidRPr="00514E31">
              <w:rPr>
                <w:rFonts w:ascii="Verdana" w:hAnsi="Verdana"/>
                <w:sz w:val="16"/>
                <w:szCs w:val="16"/>
              </w:rPr>
              <w:t>Mejorar la efectividad de la coordinación en materia forestal en los ámbitos nacional, regional, estatal, municipal y de las demarcaciones territoriales de la Ciudad de México;</w:t>
            </w:r>
          </w:p>
        </w:tc>
        <w:tc>
          <w:tcPr>
            <w:tcW w:w="4644" w:type="dxa"/>
          </w:tcPr>
          <w:p w14:paraId="61CB5B7D" w14:textId="22A9AEC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XXXIII. </w:t>
            </w:r>
            <w:r w:rsidRPr="001F10C5">
              <w:rPr>
                <w:rFonts w:ascii="Verdana" w:hAnsi="Verdana"/>
                <w:b/>
                <w:sz w:val="16"/>
                <w:szCs w:val="16"/>
                <w:lang w:val="en-US"/>
              </w:rPr>
              <w:tab/>
            </w:r>
            <w:r w:rsidRPr="001F10C5">
              <w:rPr>
                <w:rFonts w:ascii="Verdana" w:hAnsi="Verdana"/>
                <w:sz w:val="16"/>
                <w:szCs w:val="16"/>
                <w:lang w:val="en-US"/>
              </w:rPr>
              <w:t xml:space="preserve">Improve the effectiveness of coordination in forestry matters at the national, regional, state, </w:t>
            </w:r>
            <w:r w:rsidRPr="0097220C">
              <w:rPr>
                <w:rFonts w:ascii="Verdana" w:hAnsi="Verdana"/>
                <w:i/>
                <w:iCs/>
                <w:sz w:val="16"/>
                <w:szCs w:val="16"/>
                <w:lang w:val="en-US"/>
              </w:rPr>
              <w:t>municipal</w:t>
            </w:r>
            <w:r w:rsidRPr="001F10C5">
              <w:rPr>
                <w:rFonts w:ascii="Verdana" w:hAnsi="Verdana"/>
                <w:sz w:val="16"/>
                <w:szCs w:val="16"/>
                <w:lang w:val="en-US"/>
              </w:rPr>
              <w:t xml:space="preserve"> levels and the territorial demarcations of Mexico City;</w:t>
            </w:r>
          </w:p>
        </w:tc>
      </w:tr>
      <w:tr w:rsidR="000E614F" w:rsidRPr="00804A43" w14:paraId="1CB09E12" w14:textId="5181A2D3" w:rsidTr="001F10C5">
        <w:tc>
          <w:tcPr>
            <w:tcW w:w="4706" w:type="dxa"/>
          </w:tcPr>
          <w:p w14:paraId="60F4716F"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5505F6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8C7A859" w14:textId="2767E734" w:rsidTr="001F10C5">
        <w:tc>
          <w:tcPr>
            <w:tcW w:w="4706" w:type="dxa"/>
          </w:tcPr>
          <w:p w14:paraId="3EACDDD9" w14:textId="1282EA62" w:rsidR="000E614F" w:rsidRPr="00514E31" w:rsidRDefault="00A57222" w:rsidP="000E614F">
            <w:pPr>
              <w:pStyle w:val="Texto"/>
              <w:spacing w:after="0" w:line="240" w:lineRule="auto"/>
              <w:ind w:firstLine="0"/>
              <w:rPr>
                <w:rFonts w:ascii="Verdana" w:hAnsi="Verdana"/>
                <w:sz w:val="16"/>
                <w:szCs w:val="16"/>
              </w:rPr>
            </w:pPr>
            <w:r>
              <w:rPr>
                <w:rFonts w:ascii="Verdana" w:hAnsi="Verdana"/>
                <w:b/>
                <w:sz w:val="16"/>
                <w:szCs w:val="16"/>
                <w:lang w:val="es-ES_tradnl"/>
              </w:rPr>
              <w:t>XXXIV.</w:t>
            </w:r>
            <w:r>
              <w:rPr>
                <w:rFonts w:ascii="Verdana" w:hAnsi="Verdana"/>
                <w:b/>
                <w:sz w:val="16"/>
                <w:szCs w:val="16"/>
                <w:lang w:val="es-ES_tradnl"/>
              </w:rPr>
              <w:tab/>
            </w:r>
            <w:r>
              <w:rPr>
                <w:rFonts w:ascii="Verdana" w:hAnsi="Verdana"/>
                <w:sz w:val="16"/>
                <w:szCs w:val="16"/>
                <w:lang w:val="es-ES_tradnl"/>
              </w:rPr>
              <w:t xml:space="preserve">Garantizar la participación de la sociedad, incluyendo a los pueblos y comunidades indígenas </w:t>
            </w:r>
            <w:r>
              <w:rPr>
                <w:rFonts w:ascii="Verdana" w:hAnsi="Verdana"/>
                <w:b/>
                <w:sz w:val="16"/>
                <w:szCs w:val="16"/>
                <w:lang w:val="es-ES_tradnl"/>
              </w:rPr>
              <w:t xml:space="preserve">y afromexicanas, </w:t>
            </w:r>
            <w:r>
              <w:rPr>
                <w:rFonts w:ascii="Verdana" w:hAnsi="Verdana"/>
                <w:sz w:val="16"/>
                <w:szCs w:val="16"/>
                <w:lang w:val="es-ES_tradnl"/>
              </w:rPr>
              <w:t>en la aplicación, evaluación y seguimiento de la política forestal;</w:t>
            </w:r>
          </w:p>
        </w:tc>
        <w:tc>
          <w:tcPr>
            <w:tcW w:w="4644" w:type="dxa"/>
          </w:tcPr>
          <w:p w14:paraId="581D7D25" w14:textId="6CCE8C5B" w:rsidR="000E614F" w:rsidRPr="001F10C5" w:rsidRDefault="00A57222"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XXXIV. </w:t>
            </w:r>
            <w:r>
              <w:rPr>
                <w:rFonts w:ascii="Verdana" w:hAnsi="Verdana"/>
                <w:b/>
                <w:sz w:val="16"/>
                <w:szCs w:val="16"/>
                <w:lang w:val="en-US"/>
              </w:rPr>
              <w:tab/>
            </w:r>
            <w:r>
              <w:rPr>
                <w:rFonts w:ascii="Verdana" w:hAnsi="Verdana"/>
                <w:sz w:val="16"/>
                <w:szCs w:val="16"/>
                <w:lang w:val="en-US"/>
              </w:rPr>
              <w:t>Guarantee the participation of society, including indigenous and Afro-Mexican peoples and communities</w:t>
            </w:r>
            <w:r>
              <w:rPr>
                <w:rFonts w:ascii="Verdana" w:hAnsi="Verdana"/>
                <w:b/>
                <w:sz w:val="16"/>
                <w:szCs w:val="16"/>
                <w:lang w:val="en-US"/>
              </w:rPr>
              <w:t xml:space="preserve">, </w:t>
            </w:r>
            <w:r>
              <w:rPr>
                <w:rFonts w:ascii="Verdana" w:hAnsi="Verdana"/>
                <w:sz w:val="16"/>
                <w:szCs w:val="16"/>
                <w:lang w:val="en-US"/>
              </w:rPr>
              <w:t>in the application, evaluation and monitoring of forestry policy;</w:t>
            </w:r>
          </w:p>
        </w:tc>
      </w:tr>
      <w:tr w:rsidR="000E614F" w:rsidRPr="00804A43" w14:paraId="772EE7EF" w14:textId="7E56EAAD" w:rsidTr="001F10C5">
        <w:tc>
          <w:tcPr>
            <w:tcW w:w="4706" w:type="dxa"/>
          </w:tcPr>
          <w:p w14:paraId="6E9221FD" w14:textId="1DAFE6F6" w:rsidR="000E614F" w:rsidRPr="00A57222" w:rsidRDefault="00A57222" w:rsidP="00A57222">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6775E0D0" w14:textId="215209C9" w:rsidR="000E614F" w:rsidRPr="00A57222" w:rsidRDefault="00A57222" w:rsidP="00A57222">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804A43" w14:paraId="46F7B842" w14:textId="303E700B" w:rsidTr="001F10C5">
        <w:tc>
          <w:tcPr>
            <w:tcW w:w="4706" w:type="dxa"/>
          </w:tcPr>
          <w:p w14:paraId="5D84B3EF" w14:textId="1C4DFA3E" w:rsidR="000E614F" w:rsidRPr="00514E31" w:rsidRDefault="005E0AD8" w:rsidP="000E614F">
            <w:pPr>
              <w:pStyle w:val="Texto"/>
              <w:spacing w:after="0" w:line="240" w:lineRule="auto"/>
              <w:ind w:firstLine="0"/>
              <w:rPr>
                <w:rFonts w:ascii="Verdana" w:hAnsi="Verdana"/>
                <w:sz w:val="16"/>
                <w:szCs w:val="16"/>
              </w:rPr>
            </w:pPr>
            <w:r>
              <w:rPr>
                <w:rFonts w:ascii="Verdana" w:hAnsi="Verdana"/>
                <w:b/>
                <w:sz w:val="16"/>
                <w:szCs w:val="16"/>
                <w:lang w:val="es-ES_tradnl"/>
              </w:rPr>
              <w:t>XXXV.</w:t>
            </w:r>
            <w:r>
              <w:rPr>
                <w:rFonts w:ascii="Verdana" w:hAnsi="Verdana"/>
                <w:b/>
                <w:sz w:val="16"/>
                <w:szCs w:val="16"/>
                <w:lang w:val="es-ES_tradnl"/>
              </w:rPr>
              <w:tab/>
            </w:r>
            <w:r>
              <w:rPr>
                <w:rFonts w:ascii="Verdana" w:hAnsi="Verdana"/>
                <w:sz w:val="16"/>
                <w:szCs w:val="16"/>
                <w:lang w:val="es-ES_tradnl"/>
              </w:rPr>
              <w:t xml:space="preserve">Promover el diseño y la aplicación de instrumentos económicos para fomentar el desarrollo forestal, la provisión de servicios ambientales, los conocimientos, innovaciones y prácticas de </w:t>
            </w:r>
            <w:r>
              <w:rPr>
                <w:rFonts w:ascii="Verdana" w:hAnsi="Verdana"/>
                <w:b/>
                <w:sz w:val="16"/>
                <w:szCs w:val="16"/>
                <w:lang w:val="es-ES_tradnl"/>
              </w:rPr>
              <w:t xml:space="preserve">los pueblos y </w:t>
            </w:r>
            <w:r>
              <w:rPr>
                <w:rFonts w:ascii="Verdana" w:hAnsi="Verdana"/>
                <w:sz w:val="16"/>
                <w:szCs w:val="16"/>
                <w:lang w:val="es-ES_tradnl"/>
              </w:rPr>
              <w:t xml:space="preserve">comunidades indígenas </w:t>
            </w:r>
            <w:r>
              <w:rPr>
                <w:rFonts w:ascii="Verdana" w:hAnsi="Verdana"/>
                <w:b/>
                <w:sz w:val="16"/>
                <w:szCs w:val="16"/>
                <w:lang w:val="es-ES_tradnl"/>
              </w:rPr>
              <w:t xml:space="preserve">y afromexicanas </w:t>
            </w:r>
            <w:r>
              <w:rPr>
                <w:rFonts w:ascii="Verdana" w:hAnsi="Verdana"/>
                <w:sz w:val="16"/>
                <w:szCs w:val="16"/>
                <w:lang w:val="es-ES_tradnl"/>
              </w:rPr>
              <w:t>y locales, acciones de restauración de cuencas y conservación de la biodiversidad, así como medidas de prevención, adaptación y mitigación ante el cambio climático;</w:t>
            </w:r>
          </w:p>
        </w:tc>
        <w:tc>
          <w:tcPr>
            <w:tcW w:w="4644" w:type="dxa"/>
          </w:tcPr>
          <w:p w14:paraId="665D1FB9" w14:textId="0811FDB4" w:rsidR="000E614F" w:rsidRPr="001F10C5" w:rsidRDefault="005E0AD8"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XXXV. </w:t>
            </w:r>
            <w:r>
              <w:rPr>
                <w:rFonts w:ascii="Verdana" w:hAnsi="Verdana"/>
                <w:b/>
                <w:sz w:val="16"/>
                <w:szCs w:val="16"/>
                <w:lang w:val="en-US"/>
              </w:rPr>
              <w:tab/>
            </w:r>
            <w:r>
              <w:rPr>
                <w:rFonts w:ascii="Verdana" w:hAnsi="Verdana"/>
                <w:sz w:val="16"/>
                <w:szCs w:val="16"/>
                <w:lang w:val="en-US"/>
              </w:rPr>
              <w:t xml:space="preserve">Promote the design and application of economic instruments to promote forest development, the provision of environmental services, the knowledge, innovations and practices of indigenous </w:t>
            </w:r>
            <w:r>
              <w:rPr>
                <w:rFonts w:ascii="Verdana" w:hAnsi="Verdana"/>
                <w:b/>
                <w:sz w:val="16"/>
                <w:szCs w:val="16"/>
                <w:lang w:val="en-US"/>
              </w:rPr>
              <w:t>and Afro-Mexican and local peoples and communities</w:t>
            </w:r>
            <w:r>
              <w:rPr>
                <w:rFonts w:ascii="Verdana" w:hAnsi="Verdana"/>
                <w:sz w:val="16"/>
                <w:szCs w:val="16"/>
                <w:lang w:val="en-US"/>
              </w:rPr>
              <w:t>, watershed restoration actions and biodiversity conservation, as well as prevention, adaptation and mitigation measures against climate change;</w:t>
            </w:r>
          </w:p>
        </w:tc>
      </w:tr>
      <w:tr w:rsidR="000E614F" w:rsidRPr="00804A43" w14:paraId="3483F3BB" w14:textId="1D96F239" w:rsidTr="001F10C5">
        <w:tc>
          <w:tcPr>
            <w:tcW w:w="4706" w:type="dxa"/>
          </w:tcPr>
          <w:p w14:paraId="28648D0D" w14:textId="46BA19C1" w:rsidR="000E614F" w:rsidRPr="00542058" w:rsidRDefault="00542058" w:rsidP="0054205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42D72B68" w14:textId="404E32E4" w:rsidR="000E614F" w:rsidRPr="00542058" w:rsidRDefault="00542058" w:rsidP="0054205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804A43" w14:paraId="7A91C8F5" w14:textId="53A8FF2F" w:rsidTr="001F10C5">
        <w:tc>
          <w:tcPr>
            <w:tcW w:w="4706" w:type="dxa"/>
          </w:tcPr>
          <w:p w14:paraId="452A15C4" w14:textId="698A80C2" w:rsidR="000E614F" w:rsidRPr="00514E31" w:rsidRDefault="005E0AD8" w:rsidP="000E614F">
            <w:pPr>
              <w:pStyle w:val="Texto"/>
              <w:spacing w:after="0" w:line="240" w:lineRule="auto"/>
              <w:ind w:firstLine="0"/>
              <w:rPr>
                <w:rFonts w:ascii="Verdana" w:hAnsi="Verdana"/>
                <w:sz w:val="16"/>
                <w:szCs w:val="16"/>
              </w:rPr>
            </w:pPr>
            <w:r>
              <w:rPr>
                <w:rFonts w:ascii="Verdana" w:hAnsi="Verdana"/>
                <w:b/>
                <w:sz w:val="16"/>
                <w:szCs w:val="16"/>
                <w:lang w:val="es-ES_tradnl"/>
              </w:rPr>
              <w:t>XXXVI.</w:t>
            </w:r>
            <w:r>
              <w:rPr>
                <w:rFonts w:ascii="Verdana" w:hAnsi="Verdana"/>
                <w:b/>
                <w:sz w:val="16"/>
                <w:szCs w:val="16"/>
                <w:lang w:val="es-ES_tradnl"/>
              </w:rPr>
              <w:tab/>
            </w:r>
            <w:r>
              <w:rPr>
                <w:rFonts w:ascii="Verdana" w:hAnsi="Verdana"/>
                <w:sz w:val="16"/>
                <w:szCs w:val="16"/>
                <w:lang w:val="es-ES_tradnl"/>
              </w:rPr>
              <w:t xml:space="preserve">Impulsar el manejo forestal comunitario y el desarrollo de la empresa social forestal y comunal en los pueblos y comunidades indígenas </w:t>
            </w:r>
            <w:r>
              <w:rPr>
                <w:rFonts w:ascii="Verdana" w:hAnsi="Verdana"/>
                <w:b/>
                <w:sz w:val="16"/>
                <w:szCs w:val="16"/>
                <w:lang w:val="es-ES_tradnl"/>
              </w:rPr>
              <w:t xml:space="preserve">y afromexicanas </w:t>
            </w:r>
            <w:r>
              <w:rPr>
                <w:rFonts w:ascii="Verdana" w:hAnsi="Verdana"/>
                <w:sz w:val="16"/>
                <w:szCs w:val="16"/>
                <w:lang w:val="es-ES_tradnl"/>
              </w:rPr>
              <w:t>y comunidades equiparables;</w:t>
            </w:r>
          </w:p>
        </w:tc>
        <w:tc>
          <w:tcPr>
            <w:tcW w:w="4644" w:type="dxa"/>
          </w:tcPr>
          <w:p w14:paraId="15529614" w14:textId="746021EE" w:rsidR="000E614F" w:rsidRPr="001F10C5" w:rsidRDefault="005E0AD8"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XXXVI. Promote community forest management and the development of forestry and communal social enterprise in indigenous </w:t>
            </w:r>
            <w:r>
              <w:rPr>
                <w:rFonts w:ascii="Verdana" w:hAnsi="Verdana"/>
                <w:b/>
                <w:sz w:val="16"/>
                <w:szCs w:val="16"/>
                <w:lang w:val="en-US"/>
              </w:rPr>
              <w:tab/>
              <w:t xml:space="preserve">and Afro-Mexican </w:t>
            </w:r>
            <w:r>
              <w:rPr>
                <w:rFonts w:ascii="Verdana" w:hAnsi="Verdana"/>
                <w:sz w:val="16"/>
                <w:szCs w:val="16"/>
                <w:lang w:val="en-US"/>
              </w:rPr>
              <w:t>peoples and communities and comparable communities;</w:t>
            </w:r>
          </w:p>
        </w:tc>
      </w:tr>
      <w:tr w:rsidR="000E614F" w:rsidRPr="00804A43" w14:paraId="6ED18F96" w14:textId="1C54353D" w:rsidTr="001F10C5">
        <w:tc>
          <w:tcPr>
            <w:tcW w:w="4706" w:type="dxa"/>
          </w:tcPr>
          <w:p w14:paraId="45D74727" w14:textId="7B087477" w:rsidR="000E614F" w:rsidRPr="00542058" w:rsidRDefault="00542058" w:rsidP="0054205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658B32EF" w14:textId="696D0924" w:rsidR="000E614F" w:rsidRPr="00542058" w:rsidRDefault="00542058" w:rsidP="00542058">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804A43" w14:paraId="244EC27B" w14:textId="282DE97F" w:rsidTr="001F10C5">
        <w:tc>
          <w:tcPr>
            <w:tcW w:w="4706" w:type="dxa"/>
          </w:tcPr>
          <w:p w14:paraId="787E675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XXXVII.</w:t>
            </w:r>
            <w:r w:rsidRPr="00514E31">
              <w:rPr>
                <w:rFonts w:ascii="Verdana" w:hAnsi="Verdana"/>
                <w:b/>
                <w:sz w:val="16"/>
                <w:szCs w:val="16"/>
              </w:rPr>
              <w:tab/>
            </w:r>
            <w:r w:rsidRPr="00514E31">
              <w:rPr>
                <w:rFonts w:ascii="Verdana" w:hAnsi="Verdana"/>
                <w:sz w:val="16"/>
                <w:szCs w:val="16"/>
              </w:rPr>
              <w:t>Impulsar y fomentar el manejo forestal sustentable como eje del desarrollo integral de las regiones rurales;</w:t>
            </w:r>
          </w:p>
        </w:tc>
        <w:tc>
          <w:tcPr>
            <w:tcW w:w="4644" w:type="dxa"/>
          </w:tcPr>
          <w:p w14:paraId="04636B7B" w14:textId="0854480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XXXVII. </w:t>
            </w:r>
            <w:r w:rsidRPr="001F10C5">
              <w:rPr>
                <w:rFonts w:ascii="Verdana" w:hAnsi="Verdana"/>
                <w:b/>
                <w:sz w:val="16"/>
                <w:szCs w:val="16"/>
                <w:lang w:val="en-US"/>
              </w:rPr>
              <w:tab/>
            </w:r>
            <w:r>
              <w:rPr>
                <w:rFonts w:ascii="Verdana" w:hAnsi="Verdana"/>
                <w:sz w:val="16"/>
                <w:szCs w:val="16"/>
                <w:lang w:val="en-US"/>
              </w:rPr>
              <w:t>Promote and foster</w:t>
            </w:r>
            <w:r w:rsidRPr="001F10C5">
              <w:rPr>
                <w:rFonts w:ascii="Verdana" w:hAnsi="Verdana"/>
                <w:sz w:val="16"/>
                <w:szCs w:val="16"/>
                <w:lang w:val="en-US"/>
              </w:rPr>
              <w:t xml:space="preserve"> sustainable forest management as the axis of the integral development of rural regions;</w:t>
            </w:r>
          </w:p>
        </w:tc>
      </w:tr>
      <w:tr w:rsidR="000E614F" w:rsidRPr="00804A43" w14:paraId="7C47827D" w14:textId="751F05F4" w:rsidTr="001F10C5">
        <w:tc>
          <w:tcPr>
            <w:tcW w:w="4706" w:type="dxa"/>
          </w:tcPr>
          <w:p w14:paraId="7C87AEBD"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2344B4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A91C282" w14:textId="6B393437" w:rsidTr="001F10C5">
        <w:tc>
          <w:tcPr>
            <w:tcW w:w="4706" w:type="dxa"/>
          </w:tcPr>
          <w:p w14:paraId="5E66031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XXXVIII.</w:t>
            </w:r>
            <w:r w:rsidRPr="00514E31">
              <w:rPr>
                <w:rFonts w:ascii="Verdana" w:hAnsi="Verdana"/>
                <w:b/>
                <w:sz w:val="16"/>
                <w:szCs w:val="16"/>
              </w:rPr>
              <w:tab/>
            </w:r>
            <w:r w:rsidRPr="00514E31">
              <w:rPr>
                <w:rFonts w:ascii="Verdana" w:hAnsi="Verdana"/>
                <w:sz w:val="16"/>
                <w:szCs w:val="16"/>
              </w:rPr>
              <w:t>Promover y fomentar la cultura, educación, capacitación e investigación forestal y los procesos de innovación tecnológica para el manejo forestal sustentable;</w:t>
            </w:r>
          </w:p>
        </w:tc>
        <w:tc>
          <w:tcPr>
            <w:tcW w:w="4644" w:type="dxa"/>
          </w:tcPr>
          <w:p w14:paraId="0C95161F" w14:textId="45D8005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XXXVIII. </w:t>
            </w:r>
            <w:r w:rsidRPr="001F10C5">
              <w:rPr>
                <w:rFonts w:ascii="Verdana" w:hAnsi="Verdana"/>
                <w:b/>
                <w:sz w:val="16"/>
                <w:szCs w:val="16"/>
                <w:lang w:val="en-US"/>
              </w:rPr>
              <w:tab/>
            </w:r>
            <w:r w:rsidRPr="001F10C5">
              <w:rPr>
                <w:rFonts w:ascii="Verdana" w:hAnsi="Verdana"/>
                <w:sz w:val="16"/>
                <w:szCs w:val="16"/>
                <w:lang w:val="en-US"/>
              </w:rPr>
              <w:t>Promote and foster culture, education, training and forest research and technological innovation processes for sustainable forest management;</w:t>
            </w:r>
          </w:p>
        </w:tc>
      </w:tr>
      <w:tr w:rsidR="000E614F" w:rsidRPr="00804A43" w14:paraId="62637E0E" w14:textId="4E7E6BB8" w:rsidTr="001F10C5">
        <w:tc>
          <w:tcPr>
            <w:tcW w:w="4706" w:type="dxa"/>
          </w:tcPr>
          <w:p w14:paraId="14DFA256"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62F73E1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E5D85E1" w14:textId="421701A7" w:rsidTr="001F10C5">
        <w:tc>
          <w:tcPr>
            <w:tcW w:w="4706" w:type="dxa"/>
          </w:tcPr>
          <w:p w14:paraId="1DE7BD7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XXXIX.</w:t>
            </w:r>
            <w:r w:rsidRPr="00514E31">
              <w:rPr>
                <w:rFonts w:ascii="Verdana" w:hAnsi="Verdana"/>
                <w:b/>
                <w:sz w:val="16"/>
                <w:szCs w:val="16"/>
              </w:rPr>
              <w:tab/>
            </w:r>
            <w:r w:rsidRPr="00514E31">
              <w:rPr>
                <w:rFonts w:ascii="Verdana" w:hAnsi="Verdana"/>
                <w:sz w:val="16"/>
                <w:szCs w:val="16"/>
              </w:rPr>
              <w:t xml:space="preserve">Promover el manejo forestal sustentable a fin de contribuir a mantener e incrementar los acervos de carbono, reducir las emisiones provenientes de la </w:t>
            </w:r>
            <w:r w:rsidRPr="00514E31">
              <w:rPr>
                <w:rFonts w:ascii="Verdana" w:hAnsi="Verdana"/>
                <w:sz w:val="16"/>
                <w:szCs w:val="16"/>
              </w:rPr>
              <w:lastRenderedPageBreak/>
              <w:t>deforestación y degradación forestal, así como reducir la vulnerabilidad y fortalecer la resiliencia y la adaptación al cambio climático;</w:t>
            </w:r>
          </w:p>
        </w:tc>
        <w:tc>
          <w:tcPr>
            <w:tcW w:w="4644" w:type="dxa"/>
          </w:tcPr>
          <w:p w14:paraId="07A74E12" w14:textId="7DF014A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XXXIX. </w:t>
            </w:r>
            <w:r w:rsidRPr="001F10C5">
              <w:rPr>
                <w:rFonts w:ascii="Verdana" w:hAnsi="Verdana"/>
                <w:b/>
                <w:sz w:val="16"/>
                <w:szCs w:val="16"/>
                <w:lang w:val="en-US"/>
              </w:rPr>
              <w:tab/>
            </w:r>
            <w:r w:rsidRPr="001F10C5">
              <w:rPr>
                <w:rFonts w:ascii="Verdana" w:hAnsi="Verdana"/>
                <w:sz w:val="16"/>
                <w:szCs w:val="16"/>
                <w:lang w:val="en-US"/>
              </w:rPr>
              <w:t>Promote sustainable forest management</w:t>
            </w:r>
            <w:r>
              <w:rPr>
                <w:rFonts w:ascii="Verdana" w:hAnsi="Verdana"/>
                <w:sz w:val="16"/>
                <w:szCs w:val="16"/>
                <w:lang w:val="en-US"/>
              </w:rPr>
              <w:t>,</w:t>
            </w:r>
            <w:r w:rsidRPr="001F10C5">
              <w:rPr>
                <w:rFonts w:ascii="Verdana" w:hAnsi="Verdana"/>
                <w:sz w:val="16"/>
                <w:szCs w:val="16"/>
                <w:lang w:val="en-US"/>
              </w:rPr>
              <w:t xml:space="preserve"> in order to help maintain and increase carbon stocks, reduce emissions from deforestation and forest </w:t>
            </w:r>
            <w:r w:rsidRPr="001F10C5">
              <w:rPr>
                <w:rFonts w:ascii="Verdana" w:hAnsi="Verdana"/>
                <w:sz w:val="16"/>
                <w:szCs w:val="16"/>
                <w:lang w:val="en-US"/>
              </w:rPr>
              <w:lastRenderedPageBreak/>
              <w:t xml:space="preserve">degradation, as well as reduce </w:t>
            </w:r>
            <w:r>
              <w:rPr>
                <w:rFonts w:ascii="Verdana" w:hAnsi="Verdana"/>
                <w:sz w:val="16"/>
                <w:szCs w:val="16"/>
                <w:lang w:val="en-US"/>
              </w:rPr>
              <w:t xml:space="preserve">the </w:t>
            </w:r>
            <w:r w:rsidRPr="001F10C5">
              <w:rPr>
                <w:rFonts w:ascii="Verdana" w:hAnsi="Verdana"/>
                <w:sz w:val="16"/>
                <w:szCs w:val="16"/>
                <w:lang w:val="en-US"/>
              </w:rPr>
              <w:t xml:space="preserve">vulnerability and strengthen </w:t>
            </w:r>
            <w:r>
              <w:rPr>
                <w:rFonts w:ascii="Verdana" w:hAnsi="Verdana"/>
                <w:sz w:val="16"/>
                <w:szCs w:val="16"/>
                <w:lang w:val="en-US"/>
              </w:rPr>
              <w:t xml:space="preserve">the </w:t>
            </w:r>
            <w:r w:rsidRPr="001F10C5">
              <w:rPr>
                <w:rFonts w:ascii="Verdana" w:hAnsi="Verdana"/>
                <w:sz w:val="16"/>
                <w:szCs w:val="16"/>
                <w:lang w:val="en-US"/>
              </w:rPr>
              <w:t>resilience and adaptation to climate change;</w:t>
            </w:r>
          </w:p>
        </w:tc>
      </w:tr>
      <w:tr w:rsidR="000E614F" w:rsidRPr="00804A43" w14:paraId="44B31C99" w14:textId="386AB951" w:rsidTr="001F10C5">
        <w:tc>
          <w:tcPr>
            <w:tcW w:w="4706" w:type="dxa"/>
          </w:tcPr>
          <w:p w14:paraId="44E5F349"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1543BC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72425B5" w14:textId="47863BF3" w:rsidTr="001F10C5">
        <w:tc>
          <w:tcPr>
            <w:tcW w:w="4706" w:type="dxa"/>
          </w:tcPr>
          <w:p w14:paraId="265CF4B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w:t>
            </w:r>
            <w:r w:rsidRPr="00514E31">
              <w:rPr>
                <w:rFonts w:ascii="Verdana" w:hAnsi="Verdana"/>
                <w:b/>
                <w:sz w:val="16"/>
                <w:szCs w:val="16"/>
              </w:rPr>
              <w:tab/>
            </w:r>
            <w:r w:rsidRPr="00514E31">
              <w:rPr>
                <w:rFonts w:ascii="Verdana" w:hAnsi="Verdana"/>
                <w:sz w:val="16"/>
                <w:szCs w:val="16"/>
              </w:rPr>
              <w:t>Establecer, regular e instrumentar las acciones para la mitigación y adaptación al cambio climático, de conformidad con la Ley General de Cambio Climático, los tratados internacionales en los que el Estado mexicano sea parte y demás disposiciones jurídicas aplicables;</w:t>
            </w:r>
          </w:p>
        </w:tc>
        <w:tc>
          <w:tcPr>
            <w:tcW w:w="4644" w:type="dxa"/>
          </w:tcPr>
          <w:p w14:paraId="03B6C075" w14:textId="4FBDC23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 </w:t>
            </w:r>
            <w:r w:rsidRPr="001F10C5">
              <w:rPr>
                <w:rFonts w:ascii="Verdana" w:hAnsi="Verdana"/>
                <w:b/>
                <w:sz w:val="16"/>
                <w:szCs w:val="16"/>
                <w:lang w:val="en-US"/>
              </w:rPr>
              <w:tab/>
            </w:r>
            <w:r w:rsidRPr="001F10C5">
              <w:rPr>
                <w:rFonts w:ascii="Verdana" w:hAnsi="Verdana"/>
                <w:sz w:val="16"/>
                <w:szCs w:val="16"/>
                <w:lang w:val="en-US"/>
              </w:rPr>
              <w:t>Establish, regulate</w:t>
            </w:r>
            <w:r>
              <w:rPr>
                <w:rFonts w:ascii="Verdana" w:hAnsi="Verdana"/>
                <w:sz w:val="16"/>
                <w:szCs w:val="16"/>
                <w:lang w:val="en-US"/>
              </w:rPr>
              <w:t>,</w:t>
            </w:r>
            <w:r w:rsidRPr="001F10C5">
              <w:rPr>
                <w:rFonts w:ascii="Verdana" w:hAnsi="Verdana"/>
                <w:sz w:val="16"/>
                <w:szCs w:val="16"/>
                <w:lang w:val="en-US"/>
              </w:rPr>
              <w:t xml:space="preserve"> and implement actions for mitigation and adaptation to climate change, in accordance with the General Law on Climate Change, international treaties to which the Mexican State is a party</w:t>
            </w:r>
            <w:r>
              <w:rPr>
                <w:rFonts w:ascii="Verdana" w:hAnsi="Verdana"/>
                <w:sz w:val="16"/>
                <w:szCs w:val="16"/>
                <w:lang w:val="en-US"/>
              </w:rPr>
              <w:t>,</w:t>
            </w:r>
            <w:r w:rsidRPr="001F10C5">
              <w:rPr>
                <w:rFonts w:ascii="Verdana" w:hAnsi="Verdana"/>
                <w:sz w:val="16"/>
                <w:szCs w:val="16"/>
                <w:lang w:val="en-US"/>
              </w:rPr>
              <w:t xml:space="preserve"> and other applicable legal provisions;</w:t>
            </w:r>
          </w:p>
        </w:tc>
      </w:tr>
      <w:tr w:rsidR="000E614F" w:rsidRPr="00804A43" w14:paraId="1E3FB029" w14:textId="1502008E" w:rsidTr="001F10C5">
        <w:tc>
          <w:tcPr>
            <w:tcW w:w="4706" w:type="dxa"/>
          </w:tcPr>
          <w:p w14:paraId="20C770D0"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08DBF5F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25F1166" w14:textId="7977EF46" w:rsidTr="001F10C5">
        <w:tc>
          <w:tcPr>
            <w:tcW w:w="4706" w:type="dxa"/>
          </w:tcPr>
          <w:p w14:paraId="0C55CB2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XLI.</w:t>
            </w:r>
            <w:r w:rsidRPr="00514E31">
              <w:rPr>
                <w:rFonts w:ascii="Verdana" w:hAnsi="Verdana"/>
                <w:b/>
                <w:sz w:val="16"/>
                <w:szCs w:val="16"/>
              </w:rPr>
              <w:tab/>
            </w:r>
            <w:r w:rsidRPr="00514E31">
              <w:rPr>
                <w:rFonts w:ascii="Verdana" w:hAnsi="Verdana"/>
                <w:sz w:val="16"/>
                <w:szCs w:val="16"/>
              </w:rPr>
              <w:t>Diseñar las estrategias, políticas, medidas y acciones para transitar a una tasa de cero por ciento de pérdida de carbono en los ecosistemas originales, en términos de la Ley General de Cambio Climático y la Estrategia Nacional de Cambio Climático, para su incorporación en los instrumentos de planeación de la política forestal, tomando en consideración el desarrollo económico sustentable de las regiones forestales y el manejo forestal comunitario, y</w:t>
            </w:r>
          </w:p>
        </w:tc>
        <w:tc>
          <w:tcPr>
            <w:tcW w:w="4644" w:type="dxa"/>
          </w:tcPr>
          <w:p w14:paraId="09235BE0" w14:textId="599B7AF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XLI. </w:t>
            </w:r>
            <w:r w:rsidRPr="001F10C5">
              <w:rPr>
                <w:rFonts w:ascii="Verdana" w:hAnsi="Verdana"/>
                <w:b/>
                <w:sz w:val="16"/>
                <w:szCs w:val="16"/>
                <w:lang w:val="en-US"/>
              </w:rPr>
              <w:tab/>
            </w:r>
            <w:r w:rsidRPr="001F10C5">
              <w:rPr>
                <w:rFonts w:ascii="Verdana" w:hAnsi="Verdana"/>
                <w:sz w:val="16"/>
                <w:szCs w:val="16"/>
                <w:lang w:val="en-US"/>
              </w:rPr>
              <w:t>Design the strategies, policies, measures</w:t>
            </w:r>
            <w:r>
              <w:rPr>
                <w:rFonts w:ascii="Verdana" w:hAnsi="Verdana"/>
                <w:sz w:val="16"/>
                <w:szCs w:val="16"/>
                <w:lang w:val="en-US"/>
              </w:rPr>
              <w:t>,</w:t>
            </w:r>
            <w:r w:rsidRPr="001F10C5">
              <w:rPr>
                <w:rFonts w:ascii="Verdana" w:hAnsi="Verdana"/>
                <w:sz w:val="16"/>
                <w:szCs w:val="16"/>
                <w:lang w:val="en-US"/>
              </w:rPr>
              <w:t xml:space="preserve"> and actions to transition to a zero percent rate of carbon loss in the original ecosystems, </w:t>
            </w:r>
            <w:r>
              <w:rPr>
                <w:rFonts w:ascii="Verdana" w:hAnsi="Verdana"/>
                <w:sz w:val="16"/>
                <w:szCs w:val="16"/>
                <w:lang w:val="en-US"/>
              </w:rPr>
              <w:t>under the terms</w:t>
            </w:r>
            <w:r w:rsidRPr="001F10C5">
              <w:rPr>
                <w:rFonts w:ascii="Verdana" w:hAnsi="Verdana"/>
                <w:sz w:val="16"/>
                <w:szCs w:val="16"/>
                <w:lang w:val="en-US"/>
              </w:rPr>
              <w:t xml:space="preserve"> of the General Law on Climate Change and the National Strategy on Climate Change, for their incorporation into the instruments planning of forest policy, taking into account the sustainable economic development of forest regions and community forest management, and</w:t>
            </w:r>
          </w:p>
        </w:tc>
      </w:tr>
      <w:tr w:rsidR="000E614F" w:rsidRPr="00804A43" w14:paraId="2CB8F4F6" w14:textId="2C885533" w:rsidTr="001F10C5">
        <w:tc>
          <w:tcPr>
            <w:tcW w:w="4706" w:type="dxa"/>
          </w:tcPr>
          <w:p w14:paraId="242B506C"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0539618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E45E47F" w14:textId="055FC713" w:rsidTr="001F10C5">
        <w:tc>
          <w:tcPr>
            <w:tcW w:w="4706" w:type="dxa"/>
          </w:tcPr>
          <w:p w14:paraId="4E9A3DE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XLII.</w:t>
            </w:r>
            <w:r w:rsidRPr="00514E31">
              <w:rPr>
                <w:rFonts w:ascii="Verdana" w:hAnsi="Verdana"/>
                <w:b/>
                <w:sz w:val="16"/>
                <w:szCs w:val="16"/>
              </w:rPr>
              <w:tab/>
            </w:r>
            <w:r w:rsidRPr="00514E31">
              <w:rPr>
                <w:rFonts w:ascii="Verdana" w:hAnsi="Verdana"/>
                <w:sz w:val="16"/>
                <w:szCs w:val="16"/>
              </w:rPr>
              <w:t>Promover que las compras de materias primas y productos forestales que realice el gobierno y sus proveedores y contratistas, tanto nacionales como internacionales, provengan de fuentes legales verificadas en términos de la Ley y el Reglamento.</w:t>
            </w:r>
          </w:p>
        </w:tc>
        <w:tc>
          <w:tcPr>
            <w:tcW w:w="4644" w:type="dxa"/>
          </w:tcPr>
          <w:p w14:paraId="4664D282" w14:textId="72DE14F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XLII. </w:t>
            </w:r>
            <w:r w:rsidRPr="001F10C5">
              <w:rPr>
                <w:rFonts w:ascii="Verdana" w:hAnsi="Verdana"/>
                <w:b/>
                <w:sz w:val="16"/>
                <w:szCs w:val="16"/>
                <w:lang w:val="en-US"/>
              </w:rPr>
              <w:tab/>
            </w:r>
            <w:r w:rsidRPr="001F10C5">
              <w:rPr>
                <w:rFonts w:ascii="Verdana" w:hAnsi="Verdana"/>
                <w:sz w:val="16"/>
                <w:szCs w:val="16"/>
                <w:lang w:val="en-US"/>
              </w:rPr>
              <w:t xml:space="preserve">Promote that the purchases of raw materials and forest products made by the government and its suppliers and contractors, both national and international, come from verified legal sources </w:t>
            </w:r>
            <w:r>
              <w:rPr>
                <w:rFonts w:ascii="Verdana" w:hAnsi="Verdana"/>
                <w:sz w:val="16"/>
                <w:szCs w:val="16"/>
                <w:lang w:val="en-US"/>
              </w:rPr>
              <w:t>under the terms</w:t>
            </w:r>
            <w:r w:rsidRPr="001F10C5">
              <w:rPr>
                <w:rFonts w:ascii="Verdana" w:hAnsi="Verdana"/>
                <w:sz w:val="16"/>
                <w:szCs w:val="16"/>
                <w:lang w:val="en-US"/>
              </w:rPr>
              <w:t xml:space="preserve"> of the Law and </w:t>
            </w:r>
            <w:r>
              <w:rPr>
                <w:rFonts w:ascii="Verdana" w:hAnsi="Verdana"/>
                <w:sz w:val="16"/>
                <w:szCs w:val="16"/>
                <w:lang w:val="en-US"/>
              </w:rPr>
              <w:t xml:space="preserve">the </w:t>
            </w:r>
            <w:r w:rsidRPr="001F10C5">
              <w:rPr>
                <w:rFonts w:ascii="Verdana" w:hAnsi="Verdana"/>
                <w:sz w:val="16"/>
                <w:szCs w:val="16"/>
                <w:lang w:val="en-US"/>
              </w:rPr>
              <w:t>Regulation.</w:t>
            </w:r>
          </w:p>
        </w:tc>
      </w:tr>
      <w:tr w:rsidR="000E614F" w:rsidRPr="00804A43" w14:paraId="1592EC5B" w14:textId="24EC9E51" w:rsidTr="001F10C5">
        <w:tc>
          <w:tcPr>
            <w:tcW w:w="4706" w:type="dxa"/>
          </w:tcPr>
          <w:p w14:paraId="2A5B8F3D" w14:textId="77777777" w:rsidR="000E614F" w:rsidRPr="00C25039" w:rsidRDefault="000E614F" w:rsidP="000E614F">
            <w:pPr>
              <w:pStyle w:val="Texto"/>
              <w:spacing w:after="0" w:line="240" w:lineRule="auto"/>
              <w:ind w:firstLine="0"/>
              <w:rPr>
                <w:rFonts w:ascii="Verdana" w:hAnsi="Verdana"/>
                <w:b/>
                <w:sz w:val="16"/>
                <w:szCs w:val="16"/>
                <w:lang w:val="en-US"/>
              </w:rPr>
            </w:pPr>
          </w:p>
        </w:tc>
        <w:tc>
          <w:tcPr>
            <w:tcW w:w="4644" w:type="dxa"/>
          </w:tcPr>
          <w:p w14:paraId="24826225"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96550E" w14:paraId="5C1320A7" w14:textId="38FBDB51" w:rsidTr="001F10C5">
        <w:tc>
          <w:tcPr>
            <w:tcW w:w="4706" w:type="dxa"/>
          </w:tcPr>
          <w:p w14:paraId="408226B1" w14:textId="77777777" w:rsidR="000E614F" w:rsidRPr="00514E31" w:rsidRDefault="000E614F" w:rsidP="000E614F">
            <w:pPr>
              <w:pStyle w:val="Texto"/>
              <w:spacing w:after="0" w:line="240" w:lineRule="auto"/>
              <w:ind w:firstLine="0"/>
              <w:rPr>
                <w:rFonts w:ascii="Verdana" w:hAnsi="Verdana"/>
                <w:sz w:val="16"/>
                <w:szCs w:val="16"/>
              </w:rPr>
            </w:pPr>
            <w:bookmarkStart w:id="2" w:name="Artículo_4"/>
            <w:r w:rsidRPr="00514E31">
              <w:rPr>
                <w:rFonts w:ascii="Verdana" w:hAnsi="Verdana"/>
                <w:b/>
                <w:sz w:val="16"/>
                <w:szCs w:val="16"/>
              </w:rPr>
              <w:t>Artículo 4</w:t>
            </w:r>
            <w:bookmarkEnd w:id="2"/>
            <w:r w:rsidRPr="00514E31">
              <w:rPr>
                <w:rFonts w:ascii="Verdana" w:hAnsi="Verdana"/>
                <w:b/>
                <w:sz w:val="16"/>
                <w:szCs w:val="16"/>
              </w:rPr>
              <w:t>.</w:t>
            </w:r>
            <w:r w:rsidRPr="00514E31">
              <w:rPr>
                <w:rFonts w:ascii="Verdana" w:hAnsi="Verdana"/>
                <w:sz w:val="16"/>
                <w:szCs w:val="16"/>
              </w:rPr>
              <w:t xml:space="preserve"> Se declara de utilidad pública:</w:t>
            </w:r>
          </w:p>
        </w:tc>
        <w:tc>
          <w:tcPr>
            <w:tcW w:w="4644" w:type="dxa"/>
          </w:tcPr>
          <w:p w14:paraId="31197CE8" w14:textId="2518561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4. </w:t>
            </w:r>
            <w:r>
              <w:rPr>
                <w:rFonts w:ascii="Verdana" w:hAnsi="Verdana"/>
                <w:sz w:val="16"/>
                <w:szCs w:val="16"/>
                <w:lang w:val="en-US"/>
              </w:rPr>
              <w:t>The following</w:t>
            </w:r>
            <w:r w:rsidRPr="001F10C5">
              <w:rPr>
                <w:rFonts w:ascii="Verdana" w:hAnsi="Verdana"/>
                <w:sz w:val="16"/>
                <w:szCs w:val="16"/>
                <w:lang w:val="en-US"/>
              </w:rPr>
              <w:t xml:space="preserve"> is declared </w:t>
            </w:r>
            <w:r>
              <w:rPr>
                <w:rFonts w:ascii="Verdana" w:hAnsi="Verdana"/>
                <w:sz w:val="16"/>
                <w:szCs w:val="16"/>
                <w:lang w:val="en-US"/>
              </w:rPr>
              <w:t xml:space="preserve">to be </w:t>
            </w:r>
            <w:r w:rsidRPr="001F10C5">
              <w:rPr>
                <w:rFonts w:ascii="Verdana" w:hAnsi="Verdana"/>
                <w:sz w:val="16"/>
                <w:szCs w:val="16"/>
                <w:lang w:val="en-US"/>
              </w:rPr>
              <w:t>of public utility:</w:t>
            </w:r>
          </w:p>
        </w:tc>
      </w:tr>
      <w:tr w:rsidR="000E614F" w:rsidRPr="0096550E" w14:paraId="614DE6D2" w14:textId="39D998E3" w:rsidTr="001F10C5">
        <w:tc>
          <w:tcPr>
            <w:tcW w:w="4706" w:type="dxa"/>
          </w:tcPr>
          <w:p w14:paraId="64D88407"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6BCB16A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0F607AC" w14:textId="6931DF5C" w:rsidTr="001F10C5">
        <w:tc>
          <w:tcPr>
            <w:tcW w:w="4706" w:type="dxa"/>
          </w:tcPr>
          <w:p w14:paraId="049CDDC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La conservación, protección y restauración de los ecosistemas forestales y sus elementos, así como de las cuencas hidrográficas, y</w:t>
            </w:r>
          </w:p>
        </w:tc>
        <w:tc>
          <w:tcPr>
            <w:tcW w:w="4644" w:type="dxa"/>
          </w:tcPr>
          <w:p w14:paraId="3952B7A5" w14:textId="7948239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The conservation, protection and restoration of forest ecosystems and their elements, as well as hydrographic basins, and</w:t>
            </w:r>
          </w:p>
        </w:tc>
      </w:tr>
      <w:tr w:rsidR="000E614F" w:rsidRPr="00804A43" w14:paraId="5D4CADF5" w14:textId="355C0C02" w:rsidTr="001F10C5">
        <w:tc>
          <w:tcPr>
            <w:tcW w:w="4706" w:type="dxa"/>
          </w:tcPr>
          <w:p w14:paraId="4991112C"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2745851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4A3B9575" w14:textId="311081F4" w:rsidTr="001F10C5">
        <w:tc>
          <w:tcPr>
            <w:tcW w:w="4706" w:type="dxa"/>
          </w:tcPr>
          <w:p w14:paraId="61BA7C3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La ejecución de obras destinadas a la conservación, restauración, protección y/o generación de bienes y servicios ambientales.</w:t>
            </w:r>
          </w:p>
        </w:tc>
        <w:tc>
          <w:tcPr>
            <w:tcW w:w="4644" w:type="dxa"/>
          </w:tcPr>
          <w:p w14:paraId="61562E01" w14:textId="31ABE1F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The execution of works aimed at the conservation, restoration, protection</w:t>
            </w:r>
            <w:r>
              <w:rPr>
                <w:rFonts w:ascii="Verdana" w:hAnsi="Verdana"/>
                <w:sz w:val="16"/>
                <w:szCs w:val="16"/>
                <w:lang w:val="en-US"/>
              </w:rPr>
              <w:t>,</w:t>
            </w:r>
            <w:r w:rsidRPr="001F10C5">
              <w:rPr>
                <w:rFonts w:ascii="Verdana" w:hAnsi="Verdana"/>
                <w:sz w:val="16"/>
                <w:szCs w:val="16"/>
                <w:lang w:val="en-US"/>
              </w:rPr>
              <w:t xml:space="preserve"> and/or generation of environmental goods and services.</w:t>
            </w:r>
          </w:p>
        </w:tc>
      </w:tr>
      <w:tr w:rsidR="000E614F" w:rsidRPr="0096550E" w14:paraId="6692CE7F" w14:textId="422FB754" w:rsidTr="001F10C5">
        <w:tc>
          <w:tcPr>
            <w:tcW w:w="4706" w:type="dxa"/>
          </w:tcPr>
          <w:p w14:paraId="6AE176AE" w14:textId="77777777" w:rsidR="000E614F" w:rsidRPr="00C25039" w:rsidRDefault="000E614F" w:rsidP="000E614F">
            <w:pPr>
              <w:pStyle w:val="Texto"/>
              <w:spacing w:after="0" w:line="240" w:lineRule="auto"/>
              <w:ind w:firstLine="0"/>
              <w:rPr>
                <w:rFonts w:ascii="Verdana" w:hAnsi="Verdana"/>
                <w:b/>
                <w:sz w:val="16"/>
                <w:szCs w:val="16"/>
                <w:lang w:val="en-US"/>
              </w:rPr>
            </w:pPr>
          </w:p>
        </w:tc>
        <w:tc>
          <w:tcPr>
            <w:tcW w:w="4644" w:type="dxa"/>
          </w:tcPr>
          <w:p w14:paraId="3B98D8A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96550E" w14:paraId="4F5B79EC" w14:textId="71BB340F" w:rsidTr="001F10C5">
        <w:tc>
          <w:tcPr>
            <w:tcW w:w="4706" w:type="dxa"/>
          </w:tcPr>
          <w:p w14:paraId="2908BD86" w14:textId="7921BE45" w:rsidR="000E614F" w:rsidRPr="00514E31" w:rsidRDefault="00580AFC" w:rsidP="000E614F">
            <w:pPr>
              <w:pStyle w:val="Texto"/>
              <w:spacing w:after="0" w:line="240" w:lineRule="auto"/>
              <w:ind w:firstLine="0"/>
              <w:rPr>
                <w:rFonts w:ascii="Verdana" w:hAnsi="Verdana"/>
                <w:sz w:val="16"/>
                <w:szCs w:val="16"/>
              </w:rPr>
            </w:pPr>
            <w:r>
              <w:rPr>
                <w:rFonts w:ascii="Verdana" w:hAnsi="Verdana"/>
                <w:b/>
                <w:sz w:val="16"/>
                <w:szCs w:val="16"/>
                <w:lang w:val="es-ES_tradnl"/>
              </w:rPr>
              <w:t xml:space="preserve">Artículo 5. </w:t>
            </w:r>
            <w:r>
              <w:rPr>
                <w:rFonts w:ascii="Verdana" w:hAnsi="Verdana"/>
                <w:sz w:val="16"/>
                <w:szCs w:val="16"/>
                <w:lang w:val="es-ES_tradnl"/>
              </w:rPr>
              <w:t xml:space="preserve">La propiedad de los recursos forestales comprendidos dentro del territorio nacional corresponde a los ejidos, las comunidades, pueblos y comunidades indígenas </w:t>
            </w:r>
            <w:r>
              <w:rPr>
                <w:rFonts w:ascii="Verdana" w:hAnsi="Verdana"/>
                <w:b/>
                <w:sz w:val="16"/>
                <w:szCs w:val="16"/>
                <w:lang w:val="es-ES_tradnl"/>
              </w:rPr>
              <w:t>y afromexicanas</w:t>
            </w:r>
            <w:r>
              <w:rPr>
                <w:rFonts w:ascii="Verdana" w:hAnsi="Verdana"/>
                <w:sz w:val="16"/>
                <w:szCs w:val="16"/>
                <w:lang w:val="es-ES_tradnl"/>
              </w:rPr>
              <w:t>,</w:t>
            </w:r>
            <w:r>
              <w:rPr>
                <w:rFonts w:ascii="Verdana" w:hAnsi="Verdana"/>
                <w:b/>
                <w:sz w:val="16"/>
                <w:szCs w:val="16"/>
                <w:lang w:val="es-ES_tradnl"/>
              </w:rPr>
              <w:t xml:space="preserve"> </w:t>
            </w:r>
            <w:r>
              <w:rPr>
                <w:rFonts w:ascii="Verdana" w:hAnsi="Verdana"/>
                <w:sz w:val="16"/>
                <w:szCs w:val="16"/>
                <w:lang w:val="es-ES_tradnl"/>
              </w:rPr>
              <w:t>personas físicas o morales, la Federación, las Entidades Federativas, Municipios y Demarcaciones Territoriales de la Ciudad de México que sean propietarios de los terrenos donde aquéllos se ubiquen. Los procedimientos establecidos por esta Ley no alterarán el régimen de propiedad de dichos terrenos.</w:t>
            </w:r>
          </w:p>
        </w:tc>
        <w:tc>
          <w:tcPr>
            <w:tcW w:w="4644" w:type="dxa"/>
          </w:tcPr>
          <w:p w14:paraId="35C91DA9" w14:textId="50293B7F" w:rsidR="000E614F" w:rsidRPr="001F10C5" w:rsidRDefault="00580AFC" w:rsidP="000E614F">
            <w:pPr>
              <w:pStyle w:val="Texto"/>
              <w:spacing w:after="0" w:line="240" w:lineRule="auto"/>
              <w:ind w:firstLine="0"/>
              <w:rPr>
                <w:rFonts w:ascii="Verdana" w:hAnsi="Verdana"/>
                <w:b/>
                <w:sz w:val="16"/>
                <w:szCs w:val="16"/>
                <w:lang w:val="en-US"/>
              </w:rPr>
            </w:pPr>
            <w:r w:rsidRPr="008A2FD4">
              <w:rPr>
                <w:rFonts w:ascii="Verdana" w:hAnsi="Verdana"/>
                <w:b/>
                <w:sz w:val="16"/>
                <w:szCs w:val="16"/>
                <w:lang w:val="en-US"/>
              </w:rPr>
              <w:t xml:space="preserve">Article 5. </w:t>
            </w:r>
            <w:r w:rsidRPr="008A2FD4">
              <w:rPr>
                <w:rFonts w:ascii="Verdana" w:hAnsi="Verdana"/>
                <w:sz w:val="16"/>
                <w:szCs w:val="16"/>
                <w:lang w:val="en-US"/>
              </w:rPr>
              <w:t xml:space="preserve">The ownership of forest resources included within the national territory corresponds to the ejidos, communities, towns, and indigenous </w:t>
            </w:r>
            <w:r w:rsidRPr="008A2FD4">
              <w:rPr>
                <w:rFonts w:ascii="Verdana" w:hAnsi="Verdana"/>
                <w:b/>
                <w:sz w:val="16"/>
                <w:szCs w:val="16"/>
                <w:lang w:val="en-US"/>
              </w:rPr>
              <w:t>and Afro-Mexican communities</w:t>
            </w:r>
            <w:r w:rsidRPr="008A2FD4">
              <w:rPr>
                <w:rFonts w:ascii="Verdana" w:hAnsi="Verdana"/>
                <w:sz w:val="16"/>
                <w:szCs w:val="16"/>
                <w:lang w:val="en-US"/>
              </w:rPr>
              <w:t>,</w:t>
            </w:r>
            <w:r w:rsidRPr="008A2FD4">
              <w:rPr>
                <w:rFonts w:ascii="Verdana" w:hAnsi="Verdana"/>
                <w:b/>
                <w:sz w:val="16"/>
                <w:szCs w:val="16"/>
                <w:lang w:val="en-US"/>
              </w:rPr>
              <w:t xml:space="preserve"> </w:t>
            </w:r>
            <w:r w:rsidRPr="008A2FD4">
              <w:rPr>
                <w:rFonts w:ascii="Verdana" w:hAnsi="Verdana"/>
                <w:sz w:val="16"/>
                <w:szCs w:val="16"/>
                <w:lang w:val="en-US"/>
              </w:rPr>
              <w:t>individuals or legal entities, the Federation, the States, Municipalities and Territorial Demarcations of Mexico City that are owners of the land where they are located. The procedures established by this Law will not alter the ownership regime of said lands.</w:t>
            </w:r>
          </w:p>
        </w:tc>
      </w:tr>
      <w:tr w:rsidR="000E614F" w:rsidRPr="00804A43" w14:paraId="4231527D" w14:textId="7F8399C2" w:rsidTr="001F10C5">
        <w:tc>
          <w:tcPr>
            <w:tcW w:w="4706" w:type="dxa"/>
          </w:tcPr>
          <w:p w14:paraId="03612E13" w14:textId="27EE8A60" w:rsidR="000E614F" w:rsidRPr="008A2FD4" w:rsidRDefault="008A2FD4" w:rsidP="008A2FD4">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 xml:space="preserve">Artículo reformado DOF </w:t>
            </w:r>
            <w:r w:rsidR="00DB65A7">
              <w:rPr>
                <w:rFonts w:ascii="Verdana" w:hAnsi="Verdana"/>
                <w:bCs/>
                <w:i/>
                <w:iCs/>
                <w:color w:val="0000FA"/>
                <w:sz w:val="16"/>
                <w:szCs w:val="16"/>
                <w:lang w:val="en-US"/>
              </w:rPr>
              <w:t>01-04-2024</w:t>
            </w:r>
          </w:p>
        </w:tc>
        <w:tc>
          <w:tcPr>
            <w:tcW w:w="4644" w:type="dxa"/>
          </w:tcPr>
          <w:p w14:paraId="76AE9E9C" w14:textId="67BA6B56" w:rsidR="000E614F" w:rsidRPr="008A2FD4" w:rsidRDefault="008A2FD4" w:rsidP="008A2FD4">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 xml:space="preserve">Article reformed DOF </w:t>
            </w:r>
            <w:r w:rsidR="00DB65A7">
              <w:rPr>
                <w:rFonts w:ascii="Verdana" w:hAnsi="Verdana"/>
                <w:bCs/>
                <w:i/>
                <w:iCs/>
                <w:color w:val="0000FA"/>
                <w:sz w:val="16"/>
                <w:szCs w:val="16"/>
                <w:lang w:val="en-US"/>
              </w:rPr>
              <w:t>01-04-2024</w:t>
            </w:r>
          </w:p>
        </w:tc>
      </w:tr>
      <w:tr w:rsidR="000E614F" w:rsidRPr="0096550E" w14:paraId="35053687" w14:textId="2407BFAF" w:rsidTr="001F10C5">
        <w:tc>
          <w:tcPr>
            <w:tcW w:w="4706" w:type="dxa"/>
          </w:tcPr>
          <w:p w14:paraId="7936591A" w14:textId="77777777" w:rsidR="000E614F" w:rsidRPr="00514E31" w:rsidRDefault="000E614F" w:rsidP="000E614F">
            <w:pPr>
              <w:pStyle w:val="Texto"/>
              <w:spacing w:after="0" w:line="240" w:lineRule="auto"/>
              <w:ind w:firstLine="0"/>
              <w:rPr>
                <w:rFonts w:ascii="Verdana" w:hAnsi="Verdana"/>
                <w:sz w:val="16"/>
                <w:szCs w:val="16"/>
              </w:rPr>
            </w:pPr>
            <w:bookmarkStart w:id="3" w:name="Artículo_6"/>
            <w:r w:rsidRPr="00514E31">
              <w:rPr>
                <w:rFonts w:ascii="Verdana" w:hAnsi="Verdana"/>
                <w:b/>
                <w:sz w:val="16"/>
                <w:szCs w:val="16"/>
              </w:rPr>
              <w:t>Artículo 6</w:t>
            </w:r>
            <w:bookmarkEnd w:id="3"/>
            <w:r w:rsidRPr="00514E31">
              <w:rPr>
                <w:rFonts w:ascii="Verdana" w:hAnsi="Verdana"/>
                <w:b/>
                <w:sz w:val="16"/>
                <w:szCs w:val="16"/>
              </w:rPr>
              <w:t>.</w:t>
            </w:r>
            <w:r w:rsidRPr="00514E31">
              <w:rPr>
                <w:rFonts w:ascii="Verdana" w:hAnsi="Verdana"/>
                <w:sz w:val="16"/>
                <w:szCs w:val="16"/>
              </w:rPr>
              <w:t xml:space="preserve"> Los procedimientos derivados de los actos a que se refiere el artículo 154 de esta Ley, se llevarán a cabo con arreglo a lo establecido en la Ley General del Equilibrio Ecológico y la Protección al Ambiente y para lo no previsto se aplicará supletoriamente la Ley Federal de Procedimiento Administrativo.</w:t>
            </w:r>
          </w:p>
        </w:tc>
        <w:tc>
          <w:tcPr>
            <w:tcW w:w="4644" w:type="dxa"/>
          </w:tcPr>
          <w:p w14:paraId="58515D89" w14:textId="436B77E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6. </w:t>
            </w:r>
            <w:r w:rsidRPr="001F10C5">
              <w:rPr>
                <w:rFonts w:ascii="Verdana" w:hAnsi="Verdana"/>
                <w:sz w:val="16"/>
                <w:szCs w:val="16"/>
                <w:lang w:val="en-US"/>
              </w:rPr>
              <w:t xml:space="preserve">The procedures derived from the acts referred to in article 154 of this Law, will be carried out in accordance with the provisions of the </w:t>
            </w:r>
            <w:r>
              <w:rPr>
                <w:rFonts w:ascii="Verdana" w:hAnsi="Verdana"/>
                <w:sz w:val="16"/>
                <w:szCs w:val="16"/>
                <w:lang w:val="en-US"/>
              </w:rPr>
              <w:t>General Law of Ecological Equilibrium and Protection of the Environment (LGEEPA)</w:t>
            </w:r>
            <w:r w:rsidRPr="001F10C5">
              <w:rPr>
                <w:rFonts w:ascii="Verdana" w:hAnsi="Verdana"/>
                <w:sz w:val="16"/>
                <w:szCs w:val="16"/>
                <w:lang w:val="en-US"/>
              </w:rPr>
              <w:t xml:space="preserve"> and for what is not </w:t>
            </w:r>
            <w:r>
              <w:rPr>
                <w:rFonts w:ascii="Verdana" w:hAnsi="Verdana"/>
                <w:sz w:val="16"/>
                <w:szCs w:val="16"/>
                <w:lang w:val="en-US"/>
              </w:rPr>
              <w:t>detailed</w:t>
            </w:r>
            <w:r w:rsidRPr="001F10C5">
              <w:rPr>
                <w:rFonts w:ascii="Verdana" w:hAnsi="Verdana"/>
                <w:sz w:val="16"/>
                <w:szCs w:val="16"/>
                <w:lang w:val="en-US"/>
              </w:rPr>
              <w:t>, the Federal Law of Administrative Procedure</w:t>
            </w:r>
            <w:r>
              <w:rPr>
                <w:rFonts w:ascii="Verdana" w:hAnsi="Verdana"/>
                <w:sz w:val="16"/>
                <w:szCs w:val="16"/>
                <w:lang w:val="en-US"/>
              </w:rPr>
              <w:t xml:space="preserve"> will apply</w:t>
            </w:r>
            <w:r w:rsidRPr="001F10C5">
              <w:rPr>
                <w:rFonts w:ascii="Verdana" w:hAnsi="Verdana"/>
                <w:sz w:val="16"/>
                <w:szCs w:val="16"/>
                <w:lang w:val="en-US"/>
              </w:rPr>
              <w:t>.</w:t>
            </w:r>
          </w:p>
        </w:tc>
      </w:tr>
      <w:tr w:rsidR="000E614F" w:rsidRPr="0096550E" w14:paraId="21F5673A" w14:textId="447E3D1E" w:rsidTr="001F10C5">
        <w:tc>
          <w:tcPr>
            <w:tcW w:w="4706" w:type="dxa"/>
          </w:tcPr>
          <w:p w14:paraId="2409AB17"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39FB746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4F63B4ED" w14:textId="7EAD5859" w:rsidTr="001F10C5">
        <w:tc>
          <w:tcPr>
            <w:tcW w:w="4706" w:type="dxa"/>
          </w:tcPr>
          <w:p w14:paraId="5E85D5B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Para los demás actos de autoridad y procedimientos administrativos previstos en esta Ley, se aplicará lo establecido en el Reglamento y, para lo no previsto, se aplicarán supletoriamente las disposiciones de la Ley Federal de Procedimiento Administrativo.</w:t>
            </w:r>
          </w:p>
        </w:tc>
        <w:tc>
          <w:tcPr>
            <w:tcW w:w="4644" w:type="dxa"/>
          </w:tcPr>
          <w:p w14:paraId="5B2352BB" w14:textId="0CE4D901"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For the other acts of authority and administrative procedures provided for in this Law, what is established in the Regulation will be applied and, for what is not provided for, the provisions of the Federal Law of Administrative Procedure will be applied additionally.</w:t>
            </w:r>
          </w:p>
        </w:tc>
      </w:tr>
      <w:tr w:rsidR="000E614F" w:rsidRPr="0096550E" w14:paraId="67C559F6" w14:textId="7529A845" w:rsidTr="001F10C5">
        <w:tc>
          <w:tcPr>
            <w:tcW w:w="4706" w:type="dxa"/>
          </w:tcPr>
          <w:p w14:paraId="3F20C8D5" w14:textId="77777777" w:rsidR="000E614F" w:rsidRPr="00C25039" w:rsidRDefault="000E614F" w:rsidP="000E614F">
            <w:pPr>
              <w:pStyle w:val="Texto"/>
              <w:spacing w:after="0" w:line="240" w:lineRule="auto"/>
              <w:ind w:firstLine="0"/>
              <w:rPr>
                <w:rFonts w:ascii="Verdana" w:hAnsi="Verdana"/>
                <w:b/>
                <w:sz w:val="16"/>
                <w:szCs w:val="16"/>
                <w:lang w:val="en-US"/>
              </w:rPr>
            </w:pPr>
          </w:p>
        </w:tc>
        <w:tc>
          <w:tcPr>
            <w:tcW w:w="4644" w:type="dxa"/>
          </w:tcPr>
          <w:p w14:paraId="5A29653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96550E" w14:paraId="719157F0" w14:textId="011BC1AD" w:rsidTr="001F10C5">
        <w:tc>
          <w:tcPr>
            <w:tcW w:w="4706" w:type="dxa"/>
          </w:tcPr>
          <w:p w14:paraId="19191041" w14:textId="77777777" w:rsidR="000E614F" w:rsidRPr="000653A7" w:rsidRDefault="000E614F" w:rsidP="000E614F">
            <w:pPr>
              <w:pStyle w:val="Texto"/>
              <w:spacing w:after="0" w:line="240" w:lineRule="auto"/>
              <w:ind w:firstLine="0"/>
              <w:rPr>
                <w:rFonts w:ascii="Verdana" w:eastAsia="Calibri" w:hAnsi="Verdana"/>
                <w:sz w:val="16"/>
                <w:szCs w:val="16"/>
                <w:lang w:val="es-MX"/>
              </w:rPr>
            </w:pPr>
            <w:bookmarkStart w:id="4" w:name="Artículo_7"/>
            <w:r w:rsidRPr="000653A7">
              <w:rPr>
                <w:rFonts w:ascii="Verdana" w:eastAsia="Calibri" w:hAnsi="Verdana"/>
                <w:b/>
                <w:bCs/>
                <w:sz w:val="16"/>
                <w:szCs w:val="16"/>
                <w:lang w:val="es-MX"/>
              </w:rPr>
              <w:t>Artículo 7</w:t>
            </w:r>
            <w:bookmarkEnd w:id="4"/>
            <w:r w:rsidRPr="000653A7">
              <w:rPr>
                <w:rFonts w:ascii="Verdana" w:eastAsia="Calibri" w:hAnsi="Verdana"/>
                <w:b/>
                <w:bCs/>
                <w:sz w:val="16"/>
                <w:szCs w:val="16"/>
                <w:lang w:val="es-MX"/>
              </w:rPr>
              <w:t xml:space="preserve">. </w:t>
            </w:r>
            <w:r w:rsidRPr="000653A7">
              <w:rPr>
                <w:rFonts w:ascii="Verdana" w:eastAsia="Calibri" w:hAnsi="Verdana"/>
                <w:sz w:val="16"/>
                <w:szCs w:val="16"/>
                <w:lang w:val="es-MX"/>
              </w:rPr>
              <w:t>Para los efectos de esta Ley se entenderá por:</w:t>
            </w:r>
          </w:p>
        </w:tc>
        <w:tc>
          <w:tcPr>
            <w:tcW w:w="4644" w:type="dxa"/>
          </w:tcPr>
          <w:p w14:paraId="20E1B828" w14:textId="69CA2620" w:rsidR="000E614F" w:rsidRPr="000653A7" w:rsidRDefault="000E614F" w:rsidP="000E614F">
            <w:pPr>
              <w:pStyle w:val="Texto"/>
              <w:spacing w:after="0" w:line="240" w:lineRule="auto"/>
              <w:ind w:firstLine="0"/>
              <w:rPr>
                <w:rFonts w:ascii="Verdana" w:eastAsia="Calibri" w:hAnsi="Verdana"/>
                <w:b/>
                <w:bCs/>
                <w:sz w:val="16"/>
                <w:szCs w:val="16"/>
                <w:lang w:val="en-US"/>
              </w:rPr>
            </w:pPr>
            <w:r w:rsidRPr="000653A7">
              <w:rPr>
                <w:rFonts w:ascii="Verdana" w:eastAsia="Calibri" w:hAnsi="Verdana"/>
                <w:b/>
                <w:bCs/>
                <w:sz w:val="16"/>
                <w:szCs w:val="16"/>
                <w:lang w:val="en-US"/>
              </w:rPr>
              <w:t xml:space="preserve">Article 7. </w:t>
            </w:r>
            <w:r w:rsidRPr="000653A7">
              <w:rPr>
                <w:rFonts w:ascii="Verdana" w:eastAsia="Calibri" w:hAnsi="Verdana"/>
                <w:sz w:val="16"/>
                <w:szCs w:val="16"/>
                <w:lang w:val="en-US"/>
              </w:rPr>
              <w:t>For the purposes of this Law, the following will be understood as:</w:t>
            </w:r>
          </w:p>
        </w:tc>
      </w:tr>
      <w:tr w:rsidR="000E614F" w:rsidRPr="0096550E" w14:paraId="22FBCBA9" w14:textId="0E6293C1" w:rsidTr="001F10C5">
        <w:tc>
          <w:tcPr>
            <w:tcW w:w="4706" w:type="dxa"/>
          </w:tcPr>
          <w:p w14:paraId="6FE79995"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6CAFB1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736494C7" w14:textId="640F6461" w:rsidTr="001F10C5">
        <w:tc>
          <w:tcPr>
            <w:tcW w:w="4706" w:type="dxa"/>
          </w:tcPr>
          <w:p w14:paraId="30C0E6D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I.</w:t>
            </w:r>
            <w:r w:rsidRPr="00514E31">
              <w:rPr>
                <w:rFonts w:ascii="Verdana" w:hAnsi="Verdana"/>
                <w:b/>
                <w:sz w:val="16"/>
                <w:szCs w:val="16"/>
              </w:rPr>
              <w:tab/>
            </w:r>
            <w:r w:rsidRPr="00514E31">
              <w:rPr>
                <w:rFonts w:ascii="Verdana" w:hAnsi="Verdana"/>
                <w:sz w:val="16"/>
                <w:szCs w:val="16"/>
              </w:rPr>
              <w:t>Acciones afirmativas: Medidas temporales, compensatorias o de promoción, a favor de personas o grupos específicos, para corregir situaciones patentes de desigualdad en el disfrute de derechos y garantizar la igualdad sustantiva de oportunidades, mientras subsistan dichas situaciones;</w:t>
            </w:r>
          </w:p>
        </w:tc>
        <w:tc>
          <w:tcPr>
            <w:tcW w:w="4644" w:type="dxa"/>
          </w:tcPr>
          <w:p w14:paraId="3D8AB654" w14:textId="255A017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Affirmative actions: Temporary, compensatory</w:t>
            </w:r>
            <w:r>
              <w:rPr>
                <w:rFonts w:ascii="Verdana" w:hAnsi="Verdana"/>
                <w:sz w:val="16"/>
                <w:szCs w:val="16"/>
                <w:lang w:val="en-US"/>
              </w:rPr>
              <w:t>,</w:t>
            </w:r>
            <w:r w:rsidRPr="001F10C5">
              <w:rPr>
                <w:rFonts w:ascii="Verdana" w:hAnsi="Verdana"/>
                <w:sz w:val="16"/>
                <w:szCs w:val="16"/>
                <w:lang w:val="en-US"/>
              </w:rPr>
              <w:t xml:space="preserve"> or promotional measures, in favor of specific individuals or groups, to correct obvious situations of inequality in the enjoyment of rights and guarantee substantive equality of opportunities, while such situations persist;</w:t>
            </w:r>
          </w:p>
        </w:tc>
      </w:tr>
      <w:tr w:rsidR="000E614F" w:rsidRPr="0096550E" w14:paraId="1A7E2A40" w14:textId="0D818D3C" w:rsidTr="001F10C5">
        <w:tc>
          <w:tcPr>
            <w:tcW w:w="4706" w:type="dxa"/>
          </w:tcPr>
          <w:p w14:paraId="74AC8BDA"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3E13ECA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0BC1310D" w14:textId="1D6B4CF7" w:rsidTr="001F10C5">
        <w:tc>
          <w:tcPr>
            <w:tcW w:w="4706" w:type="dxa"/>
          </w:tcPr>
          <w:p w14:paraId="75279D0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 Bis.</w:t>
            </w:r>
            <w:r w:rsidRPr="00514E31">
              <w:rPr>
                <w:rFonts w:ascii="Verdana" w:hAnsi="Verdana"/>
                <w:b/>
                <w:sz w:val="16"/>
                <w:szCs w:val="16"/>
              </w:rPr>
              <w:tab/>
            </w:r>
            <w:r w:rsidRPr="00514E31">
              <w:rPr>
                <w:rFonts w:ascii="Verdana" w:hAnsi="Verdana"/>
                <w:sz w:val="16"/>
                <w:szCs w:val="16"/>
              </w:rPr>
              <w:t>Acahual: Asociación vegetal que se ubica en terrenos de uso agropecuario y tradicional que recupera la cobertura vegetal en sus periodos de descanso, debido al proceso de sucesión ecológica y que presenta diferencias de composición, tamaño o densidad con respecto a selvas y/o bosques como se definen en la presente Ley y que pueden utilizarse para el desarrollo de actividades silvícolas.</w:t>
            </w:r>
          </w:p>
        </w:tc>
        <w:tc>
          <w:tcPr>
            <w:tcW w:w="4644" w:type="dxa"/>
          </w:tcPr>
          <w:p w14:paraId="38746856" w14:textId="0444420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I Bis</w:t>
            </w:r>
            <w:r>
              <w:rPr>
                <w:rStyle w:val="FootnoteReference"/>
                <w:rFonts w:ascii="Verdana" w:hAnsi="Verdana"/>
                <w:b/>
                <w:sz w:val="16"/>
                <w:szCs w:val="16"/>
                <w:lang w:val="en-US"/>
              </w:rPr>
              <w:footnoteReference w:id="2"/>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Acahual: Plant association that is located on land for agricultural and traditional use that recovers the plant cover in its rest periods, due to the process of ecological succession and that presents differences in composition, size</w:t>
            </w:r>
            <w:r>
              <w:rPr>
                <w:rFonts w:ascii="Verdana" w:hAnsi="Verdana"/>
                <w:sz w:val="16"/>
                <w:szCs w:val="16"/>
                <w:lang w:val="en-US"/>
              </w:rPr>
              <w:t>,</w:t>
            </w:r>
            <w:r w:rsidRPr="001F10C5">
              <w:rPr>
                <w:rFonts w:ascii="Verdana" w:hAnsi="Verdana"/>
                <w:sz w:val="16"/>
                <w:szCs w:val="16"/>
                <w:lang w:val="en-US"/>
              </w:rPr>
              <w:t xml:space="preserve"> or density with respect to jungles and/or forests such as are defined in this Law and that can be used for the development of forestry activities.</w:t>
            </w:r>
          </w:p>
        </w:tc>
      </w:tr>
      <w:tr w:rsidR="000E614F" w:rsidRPr="0096550E" w14:paraId="0A2E9771" w14:textId="64D38574" w:rsidTr="001F10C5">
        <w:tc>
          <w:tcPr>
            <w:tcW w:w="4706" w:type="dxa"/>
          </w:tcPr>
          <w:p w14:paraId="0D838915"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21B3A7A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65D2CECD" w14:textId="04339CD2" w:rsidTr="001F10C5">
        <w:tc>
          <w:tcPr>
            <w:tcW w:w="4706" w:type="dxa"/>
          </w:tcPr>
          <w:p w14:paraId="38746EFE" w14:textId="77777777" w:rsidR="000E614F" w:rsidRPr="00514E31" w:rsidRDefault="000E614F" w:rsidP="000E614F">
            <w:pPr>
              <w:pStyle w:val="Texto"/>
              <w:spacing w:after="0" w:line="240" w:lineRule="auto"/>
              <w:ind w:firstLine="0"/>
              <w:rPr>
                <w:rFonts w:ascii="Verdana" w:hAnsi="Verdana"/>
                <w:sz w:val="16"/>
                <w:szCs w:val="16"/>
              </w:rPr>
            </w:pPr>
            <w:r w:rsidRPr="00C25039">
              <w:rPr>
                <w:rFonts w:ascii="Verdana" w:hAnsi="Verdana"/>
                <w:sz w:val="16"/>
                <w:szCs w:val="16"/>
                <w:lang w:val="en-US"/>
              </w:rPr>
              <w:tab/>
            </w:r>
            <w:r w:rsidRPr="00514E31">
              <w:rPr>
                <w:rFonts w:ascii="Verdana" w:hAnsi="Verdana"/>
                <w:sz w:val="16"/>
                <w:szCs w:val="16"/>
              </w:rPr>
              <w:t>En el Reglamento y las demás disposiciones que resulten aplicables se determinarán los criterios y lineamientos técnicos y/o bioculturales para su identificación y registro en términos de la presente Ley.</w:t>
            </w:r>
          </w:p>
        </w:tc>
        <w:tc>
          <w:tcPr>
            <w:tcW w:w="4644" w:type="dxa"/>
          </w:tcPr>
          <w:p w14:paraId="4B13CE06" w14:textId="5764A68A" w:rsidR="000E614F" w:rsidRPr="001F10C5" w:rsidRDefault="000E614F" w:rsidP="000E614F">
            <w:pPr>
              <w:pStyle w:val="Texto"/>
              <w:spacing w:after="0" w:line="240" w:lineRule="auto"/>
              <w:ind w:firstLine="0"/>
              <w:rPr>
                <w:rFonts w:ascii="Verdana" w:hAnsi="Verdana"/>
                <w:sz w:val="16"/>
                <w:szCs w:val="16"/>
                <w:lang w:val="en-US"/>
              </w:rPr>
            </w:pPr>
            <w:r w:rsidRPr="006F4A62">
              <w:rPr>
                <w:rFonts w:ascii="Verdana" w:hAnsi="Verdana"/>
                <w:sz w:val="16"/>
                <w:szCs w:val="16"/>
                <w:lang w:val="es-MX"/>
              </w:rPr>
              <w:tab/>
            </w:r>
            <w:r>
              <w:rPr>
                <w:rFonts w:ascii="Verdana" w:hAnsi="Verdana"/>
                <w:sz w:val="16"/>
                <w:szCs w:val="16"/>
                <w:lang w:val="en-US"/>
              </w:rPr>
              <w:t>In the</w:t>
            </w:r>
            <w:r w:rsidRPr="001F10C5">
              <w:rPr>
                <w:rFonts w:ascii="Verdana" w:hAnsi="Verdana"/>
                <w:sz w:val="16"/>
                <w:szCs w:val="16"/>
                <w:lang w:val="en-US"/>
              </w:rPr>
              <w:t xml:space="preserve"> Regulation and </w:t>
            </w:r>
            <w:r>
              <w:rPr>
                <w:rFonts w:ascii="Verdana" w:hAnsi="Verdana"/>
                <w:sz w:val="16"/>
                <w:szCs w:val="16"/>
                <w:lang w:val="en-US"/>
              </w:rPr>
              <w:t>all</w:t>
            </w:r>
            <w:r w:rsidRPr="001F10C5">
              <w:rPr>
                <w:rFonts w:ascii="Verdana" w:hAnsi="Verdana"/>
                <w:sz w:val="16"/>
                <w:szCs w:val="16"/>
                <w:lang w:val="en-US"/>
              </w:rPr>
              <w:t xml:space="preserve"> applicable provisions will determine the technical and/or biocultural criteria and guidelines for their identification and registration </w:t>
            </w:r>
            <w:r>
              <w:rPr>
                <w:rFonts w:ascii="Verdana" w:hAnsi="Verdana"/>
                <w:sz w:val="16"/>
                <w:szCs w:val="16"/>
                <w:lang w:val="en-US"/>
              </w:rPr>
              <w:t>under the terms</w:t>
            </w:r>
            <w:r w:rsidRPr="001F10C5">
              <w:rPr>
                <w:rFonts w:ascii="Verdana" w:hAnsi="Verdana"/>
                <w:sz w:val="16"/>
                <w:szCs w:val="16"/>
                <w:lang w:val="en-US"/>
              </w:rPr>
              <w:t xml:space="preserve"> of this Law.</w:t>
            </w:r>
          </w:p>
        </w:tc>
      </w:tr>
      <w:tr w:rsidR="000E614F" w:rsidRPr="00514E31" w14:paraId="3CF55FE7" w14:textId="51D39CB0" w:rsidTr="001F10C5">
        <w:tc>
          <w:tcPr>
            <w:tcW w:w="4706" w:type="dxa"/>
          </w:tcPr>
          <w:p w14:paraId="63548814"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11-04-2022</w:t>
            </w:r>
          </w:p>
        </w:tc>
        <w:tc>
          <w:tcPr>
            <w:tcW w:w="4644" w:type="dxa"/>
          </w:tcPr>
          <w:p w14:paraId="3E2EE3FB" w14:textId="4123DB54"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11-04-2022</w:t>
            </w:r>
          </w:p>
        </w:tc>
      </w:tr>
      <w:tr w:rsidR="000E614F" w:rsidRPr="00514E31" w14:paraId="68A69B22" w14:textId="27ECD812" w:rsidTr="001F10C5">
        <w:tc>
          <w:tcPr>
            <w:tcW w:w="4706" w:type="dxa"/>
          </w:tcPr>
          <w:p w14:paraId="2C6CE554"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4429F3B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6EDA1765" w14:textId="1878ABA0" w:rsidTr="001F10C5">
        <w:tc>
          <w:tcPr>
            <w:tcW w:w="4706" w:type="dxa"/>
          </w:tcPr>
          <w:p w14:paraId="5A9A5C7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Agentes disruptivos: Factores naturales o antropogénicos causantes de cambios drásticos en los ecosistemas forestales, como fuego, plagas, enfermedades o fenómenos hidrometeorológicos;</w:t>
            </w:r>
          </w:p>
        </w:tc>
        <w:tc>
          <w:tcPr>
            <w:tcW w:w="4644" w:type="dxa"/>
          </w:tcPr>
          <w:p w14:paraId="685CC64E" w14:textId="4049FD0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Disruptive agents: Natural or anthropogenic factors that cause drastic changes in forest ecosystems, such as fire, pests, diseases or hydrometeorological phenomena;</w:t>
            </w:r>
          </w:p>
        </w:tc>
      </w:tr>
      <w:tr w:rsidR="000E614F" w:rsidRPr="0096550E" w14:paraId="5603D370" w14:textId="4A308C7B" w:rsidTr="001F10C5">
        <w:tc>
          <w:tcPr>
            <w:tcW w:w="4706" w:type="dxa"/>
          </w:tcPr>
          <w:p w14:paraId="3FC0798C"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38A24F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2605D734" w14:textId="25B93994" w:rsidTr="001F10C5">
        <w:tc>
          <w:tcPr>
            <w:tcW w:w="4706" w:type="dxa"/>
          </w:tcPr>
          <w:p w14:paraId="6BD358E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Aprovechamiento forestal sustentable: La extracción realizada en los términos de esta Ley, de los recursos forestales del medio en que se encuentren, incluyendo los maderables y los no maderables, en forma que se respete la integridad funcional y las capacidades de carga de los ecosistemas de los que forman parte dichos recursos por periodos indefinidos;</w:t>
            </w:r>
          </w:p>
        </w:tc>
        <w:tc>
          <w:tcPr>
            <w:tcW w:w="4644" w:type="dxa"/>
          </w:tcPr>
          <w:p w14:paraId="4DE2A36E" w14:textId="4CD7B6E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Sustainable forest use: The extraction carried out under the terms of this Law, of the forest resources of the environment in which they are found, including timber and non-timber, in a manner that respects the functional integrity and capacities of the ecosystems of those that are part of said resources for indefinite periods;</w:t>
            </w:r>
          </w:p>
        </w:tc>
      </w:tr>
      <w:tr w:rsidR="000E614F" w:rsidRPr="0096550E" w14:paraId="15233CAD" w14:textId="0AA48370" w:rsidTr="001F10C5">
        <w:tc>
          <w:tcPr>
            <w:tcW w:w="4706" w:type="dxa"/>
          </w:tcPr>
          <w:p w14:paraId="491DBE88"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6453164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17E80F03" w14:textId="628BBE7F" w:rsidTr="001F10C5">
        <w:tc>
          <w:tcPr>
            <w:tcW w:w="4706" w:type="dxa"/>
          </w:tcPr>
          <w:p w14:paraId="03DB877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 Bis.</w:t>
            </w:r>
            <w:r w:rsidRPr="00514E31">
              <w:rPr>
                <w:rFonts w:ascii="Verdana" w:hAnsi="Verdana"/>
                <w:b/>
                <w:sz w:val="16"/>
                <w:szCs w:val="16"/>
              </w:rPr>
              <w:tab/>
            </w:r>
            <w:r w:rsidRPr="00514E31">
              <w:rPr>
                <w:rFonts w:ascii="Verdana" w:hAnsi="Verdana"/>
                <w:sz w:val="16"/>
                <w:szCs w:val="16"/>
              </w:rPr>
              <w:t>Árbol: Planta leñosa perenne con un solo tronco principal o, en el caso del monte bajo con varios tallos, que tengan una copa más o menos definida;</w:t>
            </w:r>
          </w:p>
        </w:tc>
        <w:tc>
          <w:tcPr>
            <w:tcW w:w="4644" w:type="dxa"/>
          </w:tcPr>
          <w:p w14:paraId="2617FA43" w14:textId="75B26E5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Bis. </w:t>
            </w:r>
            <w:r w:rsidRPr="001F10C5">
              <w:rPr>
                <w:rFonts w:ascii="Verdana" w:hAnsi="Verdana"/>
                <w:b/>
                <w:sz w:val="16"/>
                <w:szCs w:val="16"/>
                <w:lang w:val="en-US"/>
              </w:rPr>
              <w:tab/>
            </w:r>
            <w:r w:rsidRPr="001F10C5">
              <w:rPr>
                <w:rFonts w:ascii="Verdana" w:hAnsi="Verdana"/>
                <w:sz w:val="16"/>
                <w:szCs w:val="16"/>
                <w:lang w:val="en-US"/>
              </w:rPr>
              <w:t>Tree: Perennial woody plant with a single main trunk or, in the case of scrubland with several stems, having a more or less defined crown;</w:t>
            </w:r>
          </w:p>
        </w:tc>
      </w:tr>
      <w:tr w:rsidR="000E614F" w:rsidRPr="00514E31" w14:paraId="2C699AA0" w14:textId="00E893F1" w:rsidTr="001F10C5">
        <w:tc>
          <w:tcPr>
            <w:tcW w:w="4706" w:type="dxa"/>
          </w:tcPr>
          <w:p w14:paraId="3C949D76"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11-04-2022</w:t>
            </w:r>
          </w:p>
        </w:tc>
        <w:tc>
          <w:tcPr>
            <w:tcW w:w="4644" w:type="dxa"/>
          </w:tcPr>
          <w:p w14:paraId="75802F7B" w14:textId="3B192B63"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11-04-2022</w:t>
            </w:r>
          </w:p>
        </w:tc>
      </w:tr>
      <w:tr w:rsidR="000E614F" w:rsidRPr="00514E31" w14:paraId="2710CDFA" w14:textId="51AA84F5" w:rsidTr="001F10C5">
        <w:tc>
          <w:tcPr>
            <w:tcW w:w="4706" w:type="dxa"/>
          </w:tcPr>
          <w:p w14:paraId="6A5DAF09"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15BB996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7A083360" w14:textId="58F7C0B4" w:rsidTr="001F10C5">
        <w:tc>
          <w:tcPr>
            <w:tcW w:w="4706" w:type="dxa"/>
          </w:tcPr>
          <w:p w14:paraId="4ABAC44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 Bis 1.</w:t>
            </w:r>
            <w:r w:rsidRPr="00514E31">
              <w:rPr>
                <w:rFonts w:ascii="Verdana" w:hAnsi="Verdana"/>
                <w:b/>
                <w:sz w:val="16"/>
                <w:szCs w:val="16"/>
              </w:rPr>
              <w:tab/>
            </w:r>
            <w:r w:rsidRPr="00514E31">
              <w:rPr>
                <w:rFonts w:ascii="Verdana" w:hAnsi="Verdana"/>
                <w:sz w:val="16"/>
                <w:szCs w:val="16"/>
              </w:rPr>
              <w:t>Arbusto: Planta leñosa perenne con una altura que sobrepasa generalmente los 0.5 metros pero no alcanza los 5 metros a su madurez y sin un solo vástago principal, ni una copa definida;</w:t>
            </w:r>
          </w:p>
        </w:tc>
        <w:tc>
          <w:tcPr>
            <w:tcW w:w="4644" w:type="dxa"/>
          </w:tcPr>
          <w:p w14:paraId="33A8A883" w14:textId="5DFED55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Bis 1. </w:t>
            </w:r>
            <w:r w:rsidRPr="001F10C5">
              <w:rPr>
                <w:rFonts w:ascii="Verdana" w:hAnsi="Verdana"/>
                <w:b/>
                <w:sz w:val="16"/>
                <w:szCs w:val="16"/>
                <w:lang w:val="en-US"/>
              </w:rPr>
              <w:tab/>
            </w:r>
            <w:r w:rsidRPr="001F10C5">
              <w:rPr>
                <w:rFonts w:ascii="Verdana" w:hAnsi="Verdana"/>
                <w:sz w:val="16"/>
                <w:szCs w:val="16"/>
                <w:lang w:val="en-US"/>
              </w:rPr>
              <w:t>Shrub: Perennial woody plant with a height that generally exceeds 0.5 meters but does not reach 5 meters at maturity and without a single main stem, nor a defined crown;</w:t>
            </w:r>
          </w:p>
        </w:tc>
      </w:tr>
      <w:tr w:rsidR="000E614F" w:rsidRPr="00514E31" w14:paraId="6E33A560" w14:textId="68556B60" w:rsidTr="001F10C5">
        <w:tc>
          <w:tcPr>
            <w:tcW w:w="4706" w:type="dxa"/>
          </w:tcPr>
          <w:p w14:paraId="27A7DF70"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11-04-2022</w:t>
            </w:r>
          </w:p>
        </w:tc>
        <w:tc>
          <w:tcPr>
            <w:tcW w:w="4644" w:type="dxa"/>
          </w:tcPr>
          <w:p w14:paraId="30052E26" w14:textId="2287B18F"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11-04-2022</w:t>
            </w:r>
          </w:p>
        </w:tc>
      </w:tr>
      <w:tr w:rsidR="000E614F" w:rsidRPr="00514E31" w14:paraId="43C25B17" w14:textId="51C82D56" w:rsidTr="001F10C5">
        <w:tc>
          <w:tcPr>
            <w:tcW w:w="4706" w:type="dxa"/>
          </w:tcPr>
          <w:p w14:paraId="4E5C3DF9"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7802BA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6F36142C" w14:textId="5B17D00E" w:rsidTr="001F10C5">
        <w:tc>
          <w:tcPr>
            <w:tcW w:w="4706" w:type="dxa"/>
          </w:tcPr>
          <w:p w14:paraId="122D4ED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Áreas de Protección Forestal: Comprende los espacios forestales o boscosos colindantes a la zona federal y de influencia de nacimientos, corrientes, cursos y cuerpos de agua, o la faja de terreno inmediata a los cuerpos de propiedad particular, en la extensión que en cada caso fije la autoridad, de acuerdo con el Reglamento de esta Ley;</w:t>
            </w:r>
          </w:p>
        </w:tc>
        <w:tc>
          <w:tcPr>
            <w:tcW w:w="4644" w:type="dxa"/>
          </w:tcPr>
          <w:p w14:paraId="3B9584E0" w14:textId="6D0FD5D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 xml:space="preserve">Forest Protection Areas: Includes forest or wooded spaces adjacent to the federal zone and influenced by springs, streams, courses and bodies of water, or the immediate strip of land to private property bodies, to the extent that in each case set the authority, in accordance with the </w:t>
            </w:r>
            <w:r>
              <w:rPr>
                <w:rFonts w:ascii="Verdana" w:hAnsi="Verdana"/>
                <w:sz w:val="16"/>
                <w:szCs w:val="16"/>
                <w:lang w:val="en-US"/>
              </w:rPr>
              <w:t>Regulation</w:t>
            </w:r>
            <w:r w:rsidRPr="001F10C5">
              <w:rPr>
                <w:rFonts w:ascii="Verdana" w:hAnsi="Verdana"/>
                <w:sz w:val="16"/>
                <w:szCs w:val="16"/>
                <w:lang w:val="en-US"/>
              </w:rPr>
              <w:t xml:space="preserve"> of this Law;</w:t>
            </w:r>
          </w:p>
        </w:tc>
      </w:tr>
      <w:tr w:rsidR="000E614F" w:rsidRPr="0096550E" w14:paraId="02556220" w14:textId="72174C67" w:rsidTr="001F10C5">
        <w:tc>
          <w:tcPr>
            <w:tcW w:w="4706" w:type="dxa"/>
          </w:tcPr>
          <w:p w14:paraId="08B0D12D"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02DB131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0464FABD" w14:textId="29791794" w:rsidTr="001F10C5">
        <w:tc>
          <w:tcPr>
            <w:tcW w:w="4706" w:type="dxa"/>
          </w:tcPr>
          <w:p w14:paraId="20A210A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 xml:space="preserve">Auditoría Técnica Preventiva: La evaluación que realiza el personal autorizado para promover e inducir el cumplimiento de lo establecido en los programas de manejo, estudios técnicos en ejecución y demás actos previstos en la Ley y otras disposiciones </w:t>
            </w:r>
            <w:r w:rsidRPr="00514E31">
              <w:rPr>
                <w:rFonts w:ascii="Verdana" w:hAnsi="Verdana"/>
                <w:sz w:val="16"/>
                <w:szCs w:val="16"/>
              </w:rPr>
              <w:lastRenderedPageBreak/>
              <w:t>legales aplicables, respecto al aprovechamiento forestal;</w:t>
            </w:r>
          </w:p>
        </w:tc>
        <w:tc>
          <w:tcPr>
            <w:tcW w:w="4644" w:type="dxa"/>
          </w:tcPr>
          <w:p w14:paraId="258A4CA8" w14:textId="5C982F7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V. </w:t>
            </w:r>
            <w:r w:rsidRPr="001F10C5">
              <w:rPr>
                <w:rFonts w:ascii="Verdana" w:hAnsi="Verdana"/>
                <w:b/>
                <w:sz w:val="16"/>
                <w:szCs w:val="16"/>
                <w:lang w:val="en-US"/>
              </w:rPr>
              <w:tab/>
            </w:r>
            <w:r w:rsidRPr="001F10C5">
              <w:rPr>
                <w:rFonts w:ascii="Verdana" w:hAnsi="Verdana"/>
                <w:sz w:val="16"/>
                <w:szCs w:val="16"/>
                <w:lang w:val="en-US"/>
              </w:rPr>
              <w:t xml:space="preserve">Preventive Technical Audit: The evaluation carried out by authorized personnel to promote and induce compliance with what is established in the management programs, technical studies in execution and other acts provided for in the Law and other </w:t>
            </w:r>
            <w:r w:rsidRPr="001F10C5">
              <w:rPr>
                <w:rFonts w:ascii="Verdana" w:hAnsi="Verdana"/>
                <w:sz w:val="16"/>
                <w:szCs w:val="16"/>
                <w:lang w:val="en-US"/>
              </w:rPr>
              <w:lastRenderedPageBreak/>
              <w:t>applicable legal provisions, regarding forest exploitation;</w:t>
            </w:r>
          </w:p>
        </w:tc>
      </w:tr>
      <w:tr w:rsidR="000E614F" w:rsidRPr="0096550E" w14:paraId="14251A7F" w14:textId="45AB82E0" w:rsidTr="001F10C5">
        <w:tc>
          <w:tcPr>
            <w:tcW w:w="4706" w:type="dxa"/>
          </w:tcPr>
          <w:p w14:paraId="30F3CDA6"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5FC8ADE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46E8EFE5" w14:textId="30C471A7" w:rsidTr="001F10C5">
        <w:tc>
          <w:tcPr>
            <w:tcW w:w="4706" w:type="dxa"/>
          </w:tcPr>
          <w:p w14:paraId="6E762EA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 xml:space="preserve">V Bis. </w:t>
            </w:r>
            <w:r w:rsidRPr="00514E31">
              <w:rPr>
                <w:rFonts w:ascii="Verdana" w:hAnsi="Verdana"/>
                <w:b/>
                <w:sz w:val="16"/>
                <w:szCs w:val="16"/>
              </w:rPr>
              <w:tab/>
            </w:r>
            <w:r w:rsidRPr="00514E31">
              <w:rPr>
                <w:rFonts w:ascii="Verdana" w:hAnsi="Verdana"/>
                <w:sz w:val="16"/>
                <w:szCs w:val="16"/>
              </w:rPr>
              <w:t>Bosque: Ecosistema forestal principalmente ubicado en zonas de clima templado en el que predominan especies leñosas perennes que se desarrollan de forma espontánea y que cuentan con las características para ser considerados terrenos forestales arbolados de acuerdo con esta Ley;</w:t>
            </w:r>
          </w:p>
        </w:tc>
        <w:tc>
          <w:tcPr>
            <w:tcW w:w="4644" w:type="dxa"/>
          </w:tcPr>
          <w:p w14:paraId="7B48DB5F" w14:textId="5561E6E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Bis. </w:t>
            </w:r>
            <w:r w:rsidRPr="001F10C5">
              <w:rPr>
                <w:rFonts w:ascii="Verdana" w:hAnsi="Verdana"/>
                <w:b/>
                <w:sz w:val="16"/>
                <w:szCs w:val="16"/>
                <w:lang w:val="en-US"/>
              </w:rPr>
              <w:tab/>
            </w:r>
            <w:r w:rsidRPr="001F10C5">
              <w:rPr>
                <w:rFonts w:ascii="Verdana" w:hAnsi="Verdana"/>
                <w:sz w:val="16"/>
                <w:szCs w:val="16"/>
                <w:lang w:val="en-US"/>
              </w:rPr>
              <w:t>Forest: Forest ecosystem mainly located in temperate climate zones in which perennial woody species predominate that develop spontaneously and have the characteristics to be considered wooded forest lands in accordance with this Law;</w:t>
            </w:r>
          </w:p>
        </w:tc>
      </w:tr>
      <w:tr w:rsidR="000E614F" w:rsidRPr="00514E31" w14:paraId="74B22A81" w14:textId="3514C532" w:rsidTr="001F10C5">
        <w:tc>
          <w:tcPr>
            <w:tcW w:w="4706" w:type="dxa"/>
          </w:tcPr>
          <w:p w14:paraId="7148109C"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13-04-2020</w:t>
            </w:r>
          </w:p>
        </w:tc>
        <w:tc>
          <w:tcPr>
            <w:tcW w:w="4644" w:type="dxa"/>
          </w:tcPr>
          <w:p w14:paraId="78DDE867" w14:textId="05E5D321"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13-04-2020</w:t>
            </w:r>
          </w:p>
        </w:tc>
      </w:tr>
      <w:tr w:rsidR="000E614F" w:rsidRPr="00514E31" w14:paraId="3D96E3DC" w14:textId="74299E11" w:rsidTr="001F10C5">
        <w:tc>
          <w:tcPr>
            <w:tcW w:w="4706" w:type="dxa"/>
          </w:tcPr>
          <w:p w14:paraId="72157E30"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7BA1ECAE"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96550E" w14:paraId="64F2BD60" w14:textId="0E01CED1" w:rsidTr="001F10C5">
        <w:tc>
          <w:tcPr>
            <w:tcW w:w="4706" w:type="dxa"/>
          </w:tcPr>
          <w:p w14:paraId="60B0427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 xml:space="preserve">VI. </w:t>
            </w:r>
            <w:r w:rsidRPr="00514E31">
              <w:rPr>
                <w:rFonts w:ascii="Verdana" w:hAnsi="Verdana"/>
                <w:b/>
                <w:sz w:val="16"/>
                <w:szCs w:val="16"/>
              </w:rPr>
              <w:tab/>
            </w:r>
            <w:r w:rsidRPr="00514E31">
              <w:rPr>
                <w:rFonts w:ascii="Verdana" w:hAnsi="Verdana"/>
                <w:sz w:val="16"/>
                <w:szCs w:val="16"/>
              </w:rPr>
              <w:t>Cambio de uso del suelo en terreno forestal: La remoción total o parcial de la vegetación forestal de los terrenos forestales arbolados o de otros terrenos forestales para destinarlos o inducirlos a actividades no forestales;</w:t>
            </w:r>
          </w:p>
        </w:tc>
        <w:tc>
          <w:tcPr>
            <w:tcW w:w="4644" w:type="dxa"/>
          </w:tcPr>
          <w:p w14:paraId="7667E849" w14:textId="37D11F34"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Change of land use in forest land: The total or partial removal of forest vegetation from wooded forest land or other forest land to allocate or induce them to non-forest activities;</w:t>
            </w:r>
          </w:p>
        </w:tc>
      </w:tr>
      <w:tr w:rsidR="000E614F" w:rsidRPr="00514E31" w14:paraId="7A25AE60" w14:textId="0B4739D9" w:rsidTr="001F10C5">
        <w:tc>
          <w:tcPr>
            <w:tcW w:w="4706" w:type="dxa"/>
          </w:tcPr>
          <w:p w14:paraId="4F57E62A"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13-04-2020</w:t>
            </w:r>
          </w:p>
        </w:tc>
        <w:tc>
          <w:tcPr>
            <w:tcW w:w="4644" w:type="dxa"/>
          </w:tcPr>
          <w:p w14:paraId="46830117" w14:textId="66A31299"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13-04-2020</w:t>
            </w:r>
          </w:p>
        </w:tc>
      </w:tr>
      <w:tr w:rsidR="000E614F" w:rsidRPr="00514E31" w14:paraId="0BFA9178" w14:textId="2ACD9F3B" w:rsidTr="001F10C5">
        <w:tc>
          <w:tcPr>
            <w:tcW w:w="4706" w:type="dxa"/>
          </w:tcPr>
          <w:p w14:paraId="129F7FE8"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D62660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187BFEC1" w14:textId="32F14BAD" w:rsidTr="001F10C5">
        <w:tc>
          <w:tcPr>
            <w:tcW w:w="4706" w:type="dxa"/>
          </w:tcPr>
          <w:p w14:paraId="26AB663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Capacidad de carga: Estimación de la tolerancia de un ecosistema al uso de sus componentes, tal que no rebase su capacidad de recuperarse en el corto plazo sin la aplicación de medidas de restauración o recuperación para restablecer el equilibrio ecológico;</w:t>
            </w:r>
          </w:p>
        </w:tc>
        <w:tc>
          <w:tcPr>
            <w:tcW w:w="4644" w:type="dxa"/>
          </w:tcPr>
          <w:p w14:paraId="6DF0EE9B" w14:textId="6DBD7B4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Pr>
                <w:rFonts w:ascii="Verdana" w:hAnsi="Verdana"/>
                <w:sz w:val="16"/>
                <w:szCs w:val="16"/>
                <w:lang w:val="en-US"/>
              </w:rPr>
              <w:t>Load</w:t>
            </w:r>
            <w:r w:rsidRPr="001F10C5">
              <w:rPr>
                <w:rFonts w:ascii="Verdana" w:hAnsi="Verdana"/>
                <w:sz w:val="16"/>
                <w:szCs w:val="16"/>
                <w:lang w:val="en-US"/>
              </w:rPr>
              <w:t xml:space="preserve"> capacity: Estimation of the tolerance of an ecosystem to the use of its components, such that it does not exceed its ability to recover in the short term without the application of restoration or recovery measures to restore </w:t>
            </w:r>
            <w:r>
              <w:rPr>
                <w:rFonts w:ascii="Verdana" w:hAnsi="Verdana"/>
                <w:sz w:val="16"/>
                <w:szCs w:val="16"/>
                <w:lang w:val="en-US"/>
              </w:rPr>
              <w:t>Ecological Equilibrium</w:t>
            </w:r>
            <w:r w:rsidRPr="001F10C5">
              <w:rPr>
                <w:rFonts w:ascii="Verdana" w:hAnsi="Verdana"/>
                <w:sz w:val="16"/>
                <w:szCs w:val="16"/>
                <w:lang w:val="en-US"/>
              </w:rPr>
              <w:t>;</w:t>
            </w:r>
          </w:p>
        </w:tc>
      </w:tr>
      <w:tr w:rsidR="000E614F" w:rsidRPr="0096550E" w14:paraId="6F886353" w14:textId="4EFEAA71" w:rsidTr="001F10C5">
        <w:tc>
          <w:tcPr>
            <w:tcW w:w="4706" w:type="dxa"/>
          </w:tcPr>
          <w:p w14:paraId="67E8F83E"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1ADD8DE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55C6B230" w14:textId="40991954" w:rsidTr="001F10C5">
        <w:tc>
          <w:tcPr>
            <w:tcW w:w="4706" w:type="dxa"/>
          </w:tcPr>
          <w:p w14:paraId="5E574A3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Centro de almacenamiento: Lugar donde se depositan temporalmente materias primas y/o productos forestales para su conservación, comercialización y posterior traslado;</w:t>
            </w:r>
          </w:p>
        </w:tc>
        <w:tc>
          <w:tcPr>
            <w:tcW w:w="4644" w:type="dxa"/>
          </w:tcPr>
          <w:p w14:paraId="4C6D7984" w14:textId="0AC1802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Storage center: Place where raw materials and/or forest products are temporarily deposited for their conservation, commercialization</w:t>
            </w:r>
            <w:r>
              <w:rPr>
                <w:rFonts w:ascii="Verdana" w:hAnsi="Verdana"/>
                <w:sz w:val="16"/>
                <w:szCs w:val="16"/>
                <w:lang w:val="en-US"/>
              </w:rPr>
              <w:t>,</w:t>
            </w:r>
            <w:r w:rsidRPr="001F10C5">
              <w:rPr>
                <w:rFonts w:ascii="Verdana" w:hAnsi="Verdana"/>
                <w:sz w:val="16"/>
                <w:szCs w:val="16"/>
                <w:lang w:val="en-US"/>
              </w:rPr>
              <w:t xml:space="preserve"> and subsequent transfer;</w:t>
            </w:r>
          </w:p>
        </w:tc>
      </w:tr>
      <w:tr w:rsidR="000E614F" w:rsidRPr="0096550E" w14:paraId="44394D48" w14:textId="1EDB9A2B" w:rsidTr="001F10C5">
        <w:tc>
          <w:tcPr>
            <w:tcW w:w="4706" w:type="dxa"/>
          </w:tcPr>
          <w:p w14:paraId="42AEBA99"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69B6159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48E57C62" w14:textId="09676E58" w:rsidTr="001F10C5">
        <w:tc>
          <w:tcPr>
            <w:tcW w:w="4706" w:type="dxa"/>
          </w:tcPr>
          <w:p w14:paraId="6556AADB" w14:textId="77777777" w:rsidR="000E614F" w:rsidRPr="006F4A62" w:rsidRDefault="000E614F" w:rsidP="000E614F">
            <w:pPr>
              <w:pStyle w:val="Texto"/>
              <w:spacing w:after="0" w:line="240" w:lineRule="auto"/>
              <w:ind w:firstLine="0"/>
              <w:rPr>
                <w:rFonts w:ascii="Verdana" w:hAnsi="Verdana"/>
                <w:sz w:val="16"/>
                <w:szCs w:val="16"/>
              </w:rPr>
            </w:pPr>
            <w:r w:rsidRPr="006F4A62">
              <w:rPr>
                <w:rFonts w:ascii="Verdana" w:hAnsi="Verdana"/>
                <w:b/>
                <w:sz w:val="16"/>
                <w:szCs w:val="16"/>
              </w:rPr>
              <w:t>IX.</w:t>
            </w:r>
            <w:r w:rsidRPr="006F4A62">
              <w:rPr>
                <w:rFonts w:ascii="Verdana" w:hAnsi="Verdana"/>
                <w:b/>
                <w:sz w:val="16"/>
                <w:szCs w:val="16"/>
              </w:rPr>
              <w:tab/>
            </w:r>
            <w:r w:rsidRPr="006F4A62">
              <w:rPr>
                <w:rFonts w:ascii="Verdana" w:hAnsi="Verdana"/>
                <w:sz w:val="16"/>
                <w:szCs w:val="16"/>
              </w:rPr>
              <w:t>Centro de transformación: Instalación industrial o artesanal, fija o móvil, donde por procesos físicos, mecánicos o químicos se elaboran productos derivados de materias primas forestales;</w:t>
            </w:r>
          </w:p>
        </w:tc>
        <w:tc>
          <w:tcPr>
            <w:tcW w:w="4644" w:type="dxa"/>
          </w:tcPr>
          <w:p w14:paraId="6000DEB0" w14:textId="64F1A02F" w:rsidR="000E614F" w:rsidRPr="006F4A62" w:rsidRDefault="000E614F" w:rsidP="000E614F">
            <w:pPr>
              <w:pStyle w:val="Texto"/>
              <w:spacing w:after="0" w:line="240" w:lineRule="auto"/>
              <w:ind w:firstLine="0"/>
              <w:rPr>
                <w:rFonts w:ascii="Verdana" w:hAnsi="Verdana"/>
                <w:b/>
                <w:sz w:val="16"/>
                <w:szCs w:val="16"/>
                <w:lang w:val="en-US"/>
              </w:rPr>
            </w:pPr>
            <w:r w:rsidRPr="006F4A62">
              <w:rPr>
                <w:rFonts w:ascii="Verdana" w:hAnsi="Verdana"/>
                <w:b/>
                <w:sz w:val="16"/>
                <w:szCs w:val="16"/>
                <w:lang w:val="en-US"/>
              </w:rPr>
              <w:t xml:space="preserve">IX. </w:t>
            </w:r>
            <w:r w:rsidRPr="006F4A62">
              <w:rPr>
                <w:rFonts w:ascii="Verdana" w:hAnsi="Verdana"/>
                <w:b/>
                <w:sz w:val="16"/>
                <w:szCs w:val="16"/>
                <w:lang w:val="en-US"/>
              </w:rPr>
              <w:tab/>
            </w:r>
            <w:r w:rsidRPr="006F4A62">
              <w:rPr>
                <w:rFonts w:ascii="Verdana" w:hAnsi="Verdana"/>
                <w:sz w:val="16"/>
                <w:szCs w:val="16"/>
                <w:lang w:val="en-US"/>
              </w:rPr>
              <w:t>Transformation center: Stationary or mobile industrial or artisan facility, where by physical, mechanical or chemical processes products derived from forest raw materials are produced;</w:t>
            </w:r>
          </w:p>
        </w:tc>
      </w:tr>
      <w:tr w:rsidR="000E614F" w:rsidRPr="0096550E" w14:paraId="37D87A18" w14:textId="1C6BF309" w:rsidTr="001F10C5">
        <w:tc>
          <w:tcPr>
            <w:tcW w:w="4706" w:type="dxa"/>
          </w:tcPr>
          <w:p w14:paraId="26E199DD"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45765B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100EEAC6" w14:textId="57E67905" w:rsidTr="001F10C5">
        <w:tc>
          <w:tcPr>
            <w:tcW w:w="4706" w:type="dxa"/>
          </w:tcPr>
          <w:p w14:paraId="06D0B72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Centro no integrado a un centro de transformación primaria: Instalación industrial o artesanal fija independiente a un centro de transformación primaria, cuya materia prima la constituyen productos maderables con escuadría, carbón vegetal, tierra de monte y de hoja, con excepción de madera en rollo y labrada, para su venta o transformación en otro producto;</w:t>
            </w:r>
          </w:p>
        </w:tc>
        <w:tc>
          <w:tcPr>
            <w:tcW w:w="4644" w:type="dxa"/>
          </w:tcPr>
          <w:p w14:paraId="3FBD96BF" w14:textId="32F8FD0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Center not integrated into a primary transformation center: Fixed industrial or artisan installation independent of a primary transformation center, whose raw material is made up of timber products with squaring, charcoal, mountain and leaf soil, with the exception of wood in rolled and carved, for sale or transformation into another product;</w:t>
            </w:r>
          </w:p>
        </w:tc>
      </w:tr>
      <w:tr w:rsidR="000E614F" w:rsidRPr="0096550E" w14:paraId="7951B618" w14:textId="674D06BC" w:rsidTr="001F10C5">
        <w:tc>
          <w:tcPr>
            <w:tcW w:w="4706" w:type="dxa"/>
          </w:tcPr>
          <w:p w14:paraId="275169B9"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110842F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45AC2923" w14:textId="04FE1AC9" w:rsidTr="001F10C5">
        <w:tc>
          <w:tcPr>
            <w:tcW w:w="4706" w:type="dxa"/>
          </w:tcPr>
          <w:p w14:paraId="4EC3B96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Comisión: La Comisión Nacional Forestal;</w:t>
            </w:r>
          </w:p>
        </w:tc>
        <w:tc>
          <w:tcPr>
            <w:tcW w:w="4644" w:type="dxa"/>
          </w:tcPr>
          <w:p w14:paraId="235639B5" w14:textId="1510A64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Commission: The National Forestry Commission;</w:t>
            </w:r>
          </w:p>
        </w:tc>
      </w:tr>
      <w:tr w:rsidR="000E614F" w:rsidRPr="0096550E" w14:paraId="084284E8" w14:textId="3DF0A06F" w:rsidTr="001F10C5">
        <w:tc>
          <w:tcPr>
            <w:tcW w:w="4706" w:type="dxa"/>
          </w:tcPr>
          <w:p w14:paraId="78B30E8F"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5347875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187B1D46" w14:textId="7A1FACE1" w:rsidTr="001F10C5">
        <w:tc>
          <w:tcPr>
            <w:tcW w:w="4706" w:type="dxa"/>
          </w:tcPr>
          <w:p w14:paraId="7AF15C9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Compensación ambiental por cambio de uso de suelo en terrenos forestales: Las obras y actividades de restauración de suelos, reforestación, protección y mantenimiento, que se realizan con el fin de rehabilitar ecosistemas forestales deteriorados, de controlar o evitar los procesos de degradación de los mismos y de recuperar parcial o totalmente las condiciones que propicien su persistencia y evolución;</w:t>
            </w:r>
          </w:p>
        </w:tc>
        <w:tc>
          <w:tcPr>
            <w:tcW w:w="4644" w:type="dxa"/>
          </w:tcPr>
          <w:p w14:paraId="2C382E3F" w14:textId="11452F6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sidRPr="001F10C5">
              <w:rPr>
                <w:rFonts w:ascii="Verdana" w:hAnsi="Verdana"/>
                <w:sz w:val="16"/>
                <w:szCs w:val="16"/>
                <w:lang w:val="en-US"/>
              </w:rPr>
              <w:t>Environmental compensation for change in land use on forest land: Soil restoration, reforestation, protection and maintenance works and activities, which are carried out in order to rehabilitate deteriorated forest ecosystems, to control or prevent their degradation processes. And to partially or totally recover the conditions that propitiate its persistence and evolution;</w:t>
            </w:r>
          </w:p>
        </w:tc>
      </w:tr>
      <w:tr w:rsidR="000E614F" w:rsidRPr="0096550E" w14:paraId="27C29D6F" w14:textId="02530021" w:rsidTr="001F10C5">
        <w:tc>
          <w:tcPr>
            <w:tcW w:w="4706" w:type="dxa"/>
          </w:tcPr>
          <w:p w14:paraId="461ED448"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538B24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92A6481" w14:textId="2B1C21CB" w:rsidTr="001F10C5">
        <w:tc>
          <w:tcPr>
            <w:tcW w:w="4706" w:type="dxa"/>
          </w:tcPr>
          <w:p w14:paraId="701E658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Consejo: El Consejo Nacional Forestal;</w:t>
            </w:r>
          </w:p>
        </w:tc>
        <w:tc>
          <w:tcPr>
            <w:tcW w:w="4644" w:type="dxa"/>
          </w:tcPr>
          <w:p w14:paraId="7149249C" w14:textId="1C52093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XIII. </w:t>
            </w:r>
            <w:r w:rsidRPr="001F10C5">
              <w:rPr>
                <w:rFonts w:ascii="Verdana" w:hAnsi="Verdana"/>
                <w:b/>
                <w:sz w:val="16"/>
                <w:szCs w:val="16"/>
                <w:lang w:val="en-US"/>
              </w:rPr>
              <w:tab/>
            </w:r>
            <w:r w:rsidRPr="001F10C5">
              <w:rPr>
                <w:rFonts w:ascii="Verdana" w:hAnsi="Verdana"/>
                <w:sz w:val="16"/>
                <w:szCs w:val="16"/>
                <w:lang w:val="en-US"/>
              </w:rPr>
              <w:t>Council: The National Forestry Council;</w:t>
            </w:r>
          </w:p>
        </w:tc>
      </w:tr>
      <w:tr w:rsidR="000E614F" w:rsidRPr="00804A43" w14:paraId="28A06FDB" w14:textId="1E0E79E6" w:rsidTr="001F10C5">
        <w:tc>
          <w:tcPr>
            <w:tcW w:w="4706" w:type="dxa"/>
          </w:tcPr>
          <w:p w14:paraId="4A5E8EFE"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2C671E8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761CA5E" w14:textId="0B0B272B" w:rsidTr="001F10C5">
        <w:tc>
          <w:tcPr>
            <w:tcW w:w="4706" w:type="dxa"/>
          </w:tcPr>
          <w:p w14:paraId="2DEFE64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XIV.</w:t>
            </w:r>
            <w:r w:rsidRPr="00514E31">
              <w:rPr>
                <w:rFonts w:ascii="Verdana" w:hAnsi="Verdana"/>
                <w:b/>
                <w:sz w:val="16"/>
                <w:szCs w:val="16"/>
              </w:rPr>
              <w:tab/>
            </w:r>
            <w:r w:rsidRPr="00514E31">
              <w:rPr>
                <w:rFonts w:ascii="Verdana" w:hAnsi="Verdana"/>
                <w:sz w:val="16"/>
                <w:szCs w:val="16"/>
              </w:rPr>
              <w:t>Consejos Estatales: Los Consejos Estatales Forestales;</w:t>
            </w:r>
          </w:p>
        </w:tc>
        <w:tc>
          <w:tcPr>
            <w:tcW w:w="4644" w:type="dxa"/>
          </w:tcPr>
          <w:p w14:paraId="45EA5557" w14:textId="12395E0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XIV. </w:t>
            </w:r>
            <w:r w:rsidRPr="001F10C5">
              <w:rPr>
                <w:rFonts w:ascii="Verdana" w:hAnsi="Verdana"/>
                <w:b/>
                <w:sz w:val="16"/>
                <w:szCs w:val="16"/>
                <w:lang w:val="en-US"/>
              </w:rPr>
              <w:tab/>
            </w:r>
            <w:r w:rsidRPr="001F10C5">
              <w:rPr>
                <w:rFonts w:ascii="Verdana" w:hAnsi="Verdana"/>
                <w:sz w:val="16"/>
                <w:szCs w:val="16"/>
                <w:lang w:val="en-US"/>
              </w:rPr>
              <w:t>State Councils: The State Forest Councils;</w:t>
            </w:r>
          </w:p>
        </w:tc>
      </w:tr>
      <w:tr w:rsidR="000E614F" w:rsidRPr="00804A43" w14:paraId="0AB2024E" w14:textId="49D8D7B3" w:rsidTr="001F10C5">
        <w:tc>
          <w:tcPr>
            <w:tcW w:w="4706" w:type="dxa"/>
          </w:tcPr>
          <w:p w14:paraId="2D9D682B"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1ED7D9D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211398F" w14:textId="59CD4248" w:rsidTr="001F10C5">
        <w:tc>
          <w:tcPr>
            <w:tcW w:w="4706" w:type="dxa"/>
          </w:tcPr>
          <w:p w14:paraId="6A0F252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w:t>
            </w:r>
            <w:r w:rsidRPr="00514E31">
              <w:rPr>
                <w:rFonts w:ascii="Verdana" w:hAnsi="Verdana"/>
                <w:b/>
                <w:sz w:val="16"/>
                <w:szCs w:val="16"/>
              </w:rPr>
              <w:tab/>
            </w:r>
            <w:r w:rsidRPr="00514E31">
              <w:rPr>
                <w:rFonts w:ascii="Verdana" w:hAnsi="Verdana"/>
                <w:sz w:val="16"/>
                <w:szCs w:val="16"/>
              </w:rPr>
              <w:t>Conservación forestal: El mantenimiento de las condiciones que propician la persistencia y evolución de un ecosistema forestal, sin degradación del mismo ni pérdida de sus funciones;</w:t>
            </w:r>
          </w:p>
        </w:tc>
        <w:tc>
          <w:tcPr>
            <w:tcW w:w="4644" w:type="dxa"/>
          </w:tcPr>
          <w:p w14:paraId="3274A5F0" w14:textId="6A38A28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 </w:t>
            </w:r>
            <w:r w:rsidRPr="001F10C5">
              <w:rPr>
                <w:rFonts w:ascii="Verdana" w:hAnsi="Verdana"/>
                <w:b/>
                <w:sz w:val="16"/>
                <w:szCs w:val="16"/>
                <w:lang w:val="en-US"/>
              </w:rPr>
              <w:tab/>
            </w:r>
            <w:r w:rsidRPr="001F10C5">
              <w:rPr>
                <w:rFonts w:ascii="Verdana" w:hAnsi="Verdana"/>
                <w:sz w:val="16"/>
                <w:szCs w:val="16"/>
                <w:lang w:val="en-US"/>
              </w:rPr>
              <w:t>Forest conservation: The maintenance of the conditions that favor the persistence and evolution of a forest ecosystem, without its degradation or loss of its functions</w:t>
            </w:r>
            <w:r>
              <w:rPr>
                <w:rFonts w:ascii="Verdana" w:hAnsi="Verdana"/>
                <w:sz w:val="16"/>
                <w:szCs w:val="16"/>
                <w:lang w:val="en-US"/>
              </w:rPr>
              <w:t>;</w:t>
            </w:r>
          </w:p>
        </w:tc>
      </w:tr>
      <w:tr w:rsidR="000E614F" w:rsidRPr="00804A43" w14:paraId="4D6A0489" w14:textId="400EC39A" w:rsidTr="001F10C5">
        <w:tc>
          <w:tcPr>
            <w:tcW w:w="4706" w:type="dxa"/>
          </w:tcPr>
          <w:p w14:paraId="49DA0E79"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1172B58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1C4EB65" w14:textId="78A9BF12" w:rsidTr="001F10C5">
        <w:tc>
          <w:tcPr>
            <w:tcW w:w="4706" w:type="dxa"/>
          </w:tcPr>
          <w:p w14:paraId="773CC7AB" w14:textId="77777777" w:rsidR="000E614F" w:rsidRPr="006F4A62" w:rsidRDefault="000E614F" w:rsidP="000E614F">
            <w:pPr>
              <w:pStyle w:val="Texto"/>
              <w:spacing w:after="0" w:line="240" w:lineRule="auto"/>
              <w:ind w:firstLine="0"/>
              <w:rPr>
                <w:rFonts w:ascii="Verdana" w:hAnsi="Verdana"/>
                <w:sz w:val="16"/>
                <w:szCs w:val="16"/>
              </w:rPr>
            </w:pPr>
            <w:r w:rsidRPr="006F4A62">
              <w:rPr>
                <w:rFonts w:ascii="Verdana" w:hAnsi="Verdana"/>
                <w:b/>
                <w:sz w:val="16"/>
                <w:szCs w:val="16"/>
              </w:rPr>
              <w:lastRenderedPageBreak/>
              <w:t>XVI.</w:t>
            </w:r>
            <w:r w:rsidRPr="006F4A62">
              <w:rPr>
                <w:rFonts w:ascii="Verdana" w:hAnsi="Verdana"/>
                <w:b/>
                <w:sz w:val="16"/>
                <w:szCs w:val="16"/>
              </w:rPr>
              <w:tab/>
            </w:r>
            <w:r w:rsidRPr="006F4A62">
              <w:rPr>
                <w:rFonts w:ascii="Verdana" w:hAnsi="Verdana"/>
                <w:sz w:val="16"/>
                <w:szCs w:val="16"/>
              </w:rPr>
              <w:t>Cuenca Hidrográfica: Superficie geográfica delimitada por la parte más alta de las montañas a partir de la cual fluyen las corrientes de agua, las cuales se unen y desembocan a una presa, lago o al mar;</w:t>
            </w:r>
          </w:p>
        </w:tc>
        <w:tc>
          <w:tcPr>
            <w:tcW w:w="4644" w:type="dxa"/>
          </w:tcPr>
          <w:p w14:paraId="231411FF" w14:textId="7A7EECC5" w:rsidR="000E614F" w:rsidRPr="006F4A62" w:rsidRDefault="000E614F" w:rsidP="000E614F">
            <w:pPr>
              <w:pStyle w:val="Texto"/>
              <w:spacing w:after="0" w:line="240" w:lineRule="auto"/>
              <w:ind w:firstLine="0"/>
              <w:rPr>
                <w:rFonts w:ascii="Verdana" w:hAnsi="Verdana"/>
                <w:b/>
                <w:sz w:val="16"/>
                <w:szCs w:val="16"/>
                <w:lang w:val="en-US"/>
              </w:rPr>
            </w:pPr>
            <w:r w:rsidRPr="006F4A62">
              <w:rPr>
                <w:rFonts w:ascii="Verdana" w:hAnsi="Verdana"/>
                <w:b/>
                <w:sz w:val="16"/>
                <w:szCs w:val="16"/>
                <w:lang w:val="en-US"/>
              </w:rPr>
              <w:t xml:space="preserve">XVI. </w:t>
            </w:r>
            <w:r w:rsidRPr="006F4A62">
              <w:rPr>
                <w:rFonts w:ascii="Verdana" w:hAnsi="Verdana"/>
                <w:b/>
                <w:sz w:val="16"/>
                <w:szCs w:val="16"/>
                <w:lang w:val="en-US"/>
              </w:rPr>
              <w:tab/>
            </w:r>
            <w:r w:rsidRPr="006F4A62">
              <w:rPr>
                <w:rFonts w:ascii="Verdana" w:hAnsi="Verdana"/>
                <w:sz w:val="16"/>
                <w:szCs w:val="16"/>
                <w:lang w:val="en-US"/>
              </w:rPr>
              <w:t>Hydrographic Basin: Geographical surface delimited by the highest part of the mountains from which the water currents flow, which join and flow into a dam, lake</w:t>
            </w:r>
            <w:r>
              <w:rPr>
                <w:rFonts w:ascii="Verdana" w:hAnsi="Verdana"/>
                <w:sz w:val="16"/>
                <w:szCs w:val="16"/>
                <w:lang w:val="en-US"/>
              </w:rPr>
              <w:t>,</w:t>
            </w:r>
            <w:r w:rsidRPr="006F4A62">
              <w:rPr>
                <w:rFonts w:ascii="Verdana" w:hAnsi="Verdana"/>
                <w:sz w:val="16"/>
                <w:szCs w:val="16"/>
                <w:lang w:val="en-US"/>
              </w:rPr>
              <w:t xml:space="preserve"> or the sea;</w:t>
            </w:r>
          </w:p>
        </w:tc>
      </w:tr>
      <w:tr w:rsidR="000E614F" w:rsidRPr="00804A43" w14:paraId="2B610202" w14:textId="5403323C" w:rsidTr="001F10C5">
        <w:tc>
          <w:tcPr>
            <w:tcW w:w="4706" w:type="dxa"/>
          </w:tcPr>
          <w:p w14:paraId="2A8780B2"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19AB166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D8E13B9" w14:textId="5386D810" w:rsidTr="001F10C5">
        <w:tc>
          <w:tcPr>
            <w:tcW w:w="4706" w:type="dxa"/>
          </w:tcPr>
          <w:p w14:paraId="4396DC4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w:t>
            </w:r>
            <w:r w:rsidRPr="00514E31">
              <w:rPr>
                <w:rFonts w:ascii="Verdana" w:hAnsi="Verdana"/>
                <w:b/>
                <w:sz w:val="16"/>
                <w:szCs w:val="16"/>
              </w:rPr>
              <w:tab/>
            </w:r>
            <w:r w:rsidRPr="00514E31">
              <w:rPr>
                <w:rFonts w:ascii="Verdana" w:hAnsi="Verdana"/>
                <w:sz w:val="16"/>
                <w:szCs w:val="16"/>
              </w:rPr>
              <w:t>Cultura forestal: Son los conocimientos científicos y tradicionales, técnicas, hábitos y valores sobre el cuidado, manejo y aprovechamiento sustentable de los recursos forestales;</w:t>
            </w:r>
          </w:p>
        </w:tc>
        <w:tc>
          <w:tcPr>
            <w:tcW w:w="4644" w:type="dxa"/>
          </w:tcPr>
          <w:p w14:paraId="771BC091" w14:textId="2610701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 </w:t>
            </w:r>
            <w:r w:rsidRPr="001F10C5">
              <w:rPr>
                <w:rFonts w:ascii="Verdana" w:hAnsi="Verdana"/>
                <w:b/>
                <w:sz w:val="16"/>
                <w:szCs w:val="16"/>
                <w:lang w:val="en-US"/>
              </w:rPr>
              <w:tab/>
            </w:r>
            <w:r w:rsidRPr="001F10C5">
              <w:rPr>
                <w:rFonts w:ascii="Verdana" w:hAnsi="Verdana"/>
                <w:sz w:val="16"/>
                <w:szCs w:val="16"/>
                <w:lang w:val="en-US"/>
              </w:rPr>
              <w:t xml:space="preserve">Forest culture: </w:t>
            </w:r>
            <w:r>
              <w:rPr>
                <w:rFonts w:ascii="Verdana" w:hAnsi="Verdana"/>
                <w:sz w:val="16"/>
                <w:szCs w:val="16"/>
                <w:lang w:val="en-US"/>
              </w:rPr>
              <w:t>It is</w:t>
            </w:r>
            <w:r w:rsidRPr="001F10C5">
              <w:rPr>
                <w:rFonts w:ascii="Verdana" w:hAnsi="Verdana"/>
                <w:sz w:val="16"/>
                <w:szCs w:val="16"/>
                <w:lang w:val="en-US"/>
              </w:rPr>
              <w:t xml:space="preserve"> the scientific and traditional knowledge, techniques, habits and values on the care, management</w:t>
            </w:r>
            <w:r>
              <w:rPr>
                <w:rFonts w:ascii="Verdana" w:hAnsi="Verdana"/>
                <w:sz w:val="16"/>
                <w:szCs w:val="16"/>
                <w:lang w:val="en-US"/>
              </w:rPr>
              <w:t>,</w:t>
            </w:r>
            <w:r w:rsidRPr="001F10C5">
              <w:rPr>
                <w:rFonts w:ascii="Verdana" w:hAnsi="Verdana"/>
                <w:sz w:val="16"/>
                <w:szCs w:val="16"/>
                <w:lang w:val="en-US"/>
              </w:rPr>
              <w:t xml:space="preserve"> and sustainable use of forest resources;</w:t>
            </w:r>
          </w:p>
        </w:tc>
      </w:tr>
      <w:tr w:rsidR="000E614F" w:rsidRPr="00804A43" w14:paraId="2F160AE0" w14:textId="7EB763F2" w:rsidTr="001F10C5">
        <w:tc>
          <w:tcPr>
            <w:tcW w:w="4706" w:type="dxa"/>
          </w:tcPr>
          <w:p w14:paraId="1E9757F5"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5C82430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1BD7194" w14:textId="0C5371F1" w:rsidTr="001F10C5">
        <w:tc>
          <w:tcPr>
            <w:tcW w:w="4706" w:type="dxa"/>
          </w:tcPr>
          <w:p w14:paraId="7BAC080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XVIII.</w:t>
            </w:r>
            <w:r w:rsidRPr="00514E31">
              <w:rPr>
                <w:rFonts w:ascii="Verdana" w:hAnsi="Verdana"/>
                <w:b/>
                <w:sz w:val="16"/>
                <w:szCs w:val="16"/>
              </w:rPr>
              <w:tab/>
            </w:r>
            <w:r w:rsidRPr="00514E31">
              <w:rPr>
                <w:rFonts w:ascii="Verdana" w:hAnsi="Verdana"/>
                <w:sz w:val="16"/>
                <w:szCs w:val="16"/>
              </w:rPr>
              <w:t>Deforestación de terrenos forestales arbolados: La conversión de terrenos forestales arbolados a otro tipo de uso de la tierra, por causas inducidas o naturales, o bien, la reducción permanente de la cobertura de copa por debajo del umbral del diez por ciento;</w:t>
            </w:r>
          </w:p>
        </w:tc>
        <w:tc>
          <w:tcPr>
            <w:tcW w:w="4644" w:type="dxa"/>
          </w:tcPr>
          <w:p w14:paraId="7846D5B5" w14:textId="43D8B5E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XVIII. </w:t>
            </w:r>
            <w:r w:rsidRPr="001F10C5">
              <w:rPr>
                <w:rFonts w:ascii="Verdana" w:hAnsi="Verdana"/>
                <w:b/>
                <w:sz w:val="16"/>
                <w:szCs w:val="16"/>
                <w:lang w:val="en-US"/>
              </w:rPr>
              <w:tab/>
            </w:r>
            <w:r w:rsidRPr="001F10C5">
              <w:rPr>
                <w:rFonts w:ascii="Verdana" w:hAnsi="Verdana"/>
                <w:sz w:val="16"/>
                <w:szCs w:val="16"/>
                <w:lang w:val="en-US"/>
              </w:rPr>
              <w:t>Deforestation of wooded forest land: The conversion of wooded forest land to another type of land use, due to induced or natural causes, or the permanent reduction of crown cover below the ten percent threshold;</w:t>
            </w:r>
          </w:p>
        </w:tc>
      </w:tr>
      <w:tr w:rsidR="000E614F" w:rsidRPr="00514E31" w14:paraId="3FA2B78E" w14:textId="50817292" w:rsidTr="001F10C5">
        <w:tc>
          <w:tcPr>
            <w:tcW w:w="4706" w:type="dxa"/>
          </w:tcPr>
          <w:p w14:paraId="2BBAFDAE"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13-04-2020</w:t>
            </w:r>
          </w:p>
        </w:tc>
        <w:tc>
          <w:tcPr>
            <w:tcW w:w="4644" w:type="dxa"/>
          </w:tcPr>
          <w:p w14:paraId="11152196" w14:textId="2FE5234E"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13-04-2020</w:t>
            </w:r>
          </w:p>
        </w:tc>
      </w:tr>
      <w:tr w:rsidR="000E614F" w:rsidRPr="00514E31" w14:paraId="2776DC95" w14:textId="72B62319" w:rsidTr="001F10C5">
        <w:tc>
          <w:tcPr>
            <w:tcW w:w="4706" w:type="dxa"/>
          </w:tcPr>
          <w:p w14:paraId="60689707"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506D6B58"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0ECDE322" w14:textId="10BBF327" w:rsidTr="001F10C5">
        <w:tc>
          <w:tcPr>
            <w:tcW w:w="4706" w:type="dxa"/>
          </w:tcPr>
          <w:p w14:paraId="15F90F5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XIX.</w:t>
            </w:r>
            <w:r w:rsidRPr="00514E31">
              <w:rPr>
                <w:rFonts w:ascii="Verdana" w:hAnsi="Verdana"/>
                <w:b/>
                <w:sz w:val="16"/>
                <w:szCs w:val="16"/>
              </w:rPr>
              <w:tab/>
            </w:r>
            <w:r w:rsidRPr="00514E31">
              <w:rPr>
                <w:rFonts w:ascii="Verdana" w:hAnsi="Verdana"/>
                <w:sz w:val="16"/>
                <w:szCs w:val="16"/>
              </w:rPr>
              <w:t>Degradación forestal: Proceso de disminución de la capacidad de los terrenos forestales en uno o varios de sus componentes para brindar servicios ambientales, así como la pérdida o reducción de su capacidad productiva;</w:t>
            </w:r>
          </w:p>
        </w:tc>
        <w:tc>
          <w:tcPr>
            <w:tcW w:w="4644" w:type="dxa"/>
          </w:tcPr>
          <w:p w14:paraId="156BCD07" w14:textId="4275360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XIX. </w:t>
            </w:r>
            <w:r w:rsidRPr="001F10C5">
              <w:rPr>
                <w:rFonts w:ascii="Verdana" w:hAnsi="Verdana"/>
                <w:b/>
                <w:sz w:val="16"/>
                <w:szCs w:val="16"/>
                <w:lang w:val="en-US"/>
              </w:rPr>
              <w:tab/>
            </w:r>
            <w:r w:rsidRPr="001F10C5">
              <w:rPr>
                <w:rFonts w:ascii="Verdana" w:hAnsi="Verdana"/>
                <w:sz w:val="16"/>
                <w:szCs w:val="16"/>
                <w:lang w:val="en-US"/>
              </w:rPr>
              <w:t xml:space="preserve">Forest degradation: Process of decreasing the capacity of forest lands in one or more of </w:t>
            </w:r>
            <w:r>
              <w:rPr>
                <w:rFonts w:ascii="Verdana" w:hAnsi="Verdana"/>
                <w:sz w:val="16"/>
                <w:szCs w:val="16"/>
                <w:lang w:val="en-US"/>
              </w:rPr>
              <w:t xml:space="preserve">their </w:t>
            </w:r>
            <w:r w:rsidRPr="001F10C5">
              <w:rPr>
                <w:rFonts w:ascii="Verdana" w:hAnsi="Verdana"/>
                <w:sz w:val="16"/>
                <w:szCs w:val="16"/>
                <w:lang w:val="en-US"/>
              </w:rPr>
              <w:t>components to provide environmental services, as well as the loss or reduction of productive capacity;</w:t>
            </w:r>
          </w:p>
        </w:tc>
      </w:tr>
      <w:tr w:rsidR="000E614F" w:rsidRPr="00514E31" w14:paraId="136800A7" w14:textId="63A53F50" w:rsidTr="001F10C5">
        <w:tc>
          <w:tcPr>
            <w:tcW w:w="4706" w:type="dxa"/>
          </w:tcPr>
          <w:p w14:paraId="0B8F4C1F"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13-04-2020</w:t>
            </w:r>
          </w:p>
        </w:tc>
        <w:tc>
          <w:tcPr>
            <w:tcW w:w="4644" w:type="dxa"/>
          </w:tcPr>
          <w:p w14:paraId="557ABBA0" w14:textId="7581E355"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13-04-2020</w:t>
            </w:r>
          </w:p>
        </w:tc>
      </w:tr>
      <w:tr w:rsidR="000E614F" w:rsidRPr="00514E31" w14:paraId="19E202E3" w14:textId="607CC19D" w:rsidTr="001F10C5">
        <w:tc>
          <w:tcPr>
            <w:tcW w:w="4706" w:type="dxa"/>
          </w:tcPr>
          <w:p w14:paraId="17EDD3C6"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2D1C91BB"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17B0EBAC" w14:textId="3C0F89C7" w:rsidTr="001F10C5">
        <w:tc>
          <w:tcPr>
            <w:tcW w:w="4706" w:type="dxa"/>
          </w:tcPr>
          <w:p w14:paraId="0E957B8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XIX Bis.</w:t>
            </w:r>
            <w:r w:rsidRPr="00514E31">
              <w:rPr>
                <w:rFonts w:ascii="Verdana" w:hAnsi="Verdana"/>
                <w:b/>
                <w:sz w:val="16"/>
                <w:szCs w:val="16"/>
              </w:rPr>
              <w:tab/>
            </w:r>
            <w:r w:rsidRPr="00514E31">
              <w:rPr>
                <w:rFonts w:ascii="Verdana" w:hAnsi="Verdana"/>
                <w:sz w:val="16"/>
                <w:szCs w:val="16"/>
              </w:rPr>
              <w:t>Degradación de terrenos forestales arbolados: Reducción de la biomasa arriba del suelo en terrenos forestales arbolados sin que cause una reducción de la cobertura de copa por debajo del umbral mínimo del diez por ciento;</w:t>
            </w:r>
          </w:p>
        </w:tc>
        <w:tc>
          <w:tcPr>
            <w:tcW w:w="4644" w:type="dxa"/>
          </w:tcPr>
          <w:p w14:paraId="3B255EC6" w14:textId="5A9BB42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XIX Bis. </w:t>
            </w:r>
            <w:r w:rsidRPr="001F10C5">
              <w:rPr>
                <w:rFonts w:ascii="Verdana" w:hAnsi="Verdana"/>
                <w:b/>
                <w:sz w:val="16"/>
                <w:szCs w:val="16"/>
                <w:lang w:val="en-US"/>
              </w:rPr>
              <w:tab/>
            </w:r>
            <w:r w:rsidRPr="001F10C5">
              <w:rPr>
                <w:rFonts w:ascii="Verdana" w:hAnsi="Verdana"/>
                <w:sz w:val="16"/>
                <w:szCs w:val="16"/>
                <w:lang w:val="en-US"/>
              </w:rPr>
              <w:t>Degradation of wooded forest land: Reduction of above ground biomass on wooded forest land without causing a reduction in crown cover below the minimum ten percent threshold;</w:t>
            </w:r>
          </w:p>
        </w:tc>
      </w:tr>
      <w:tr w:rsidR="000E614F" w:rsidRPr="00514E31" w14:paraId="3BE7D743" w14:textId="23B1B6B6" w:rsidTr="001F10C5">
        <w:tc>
          <w:tcPr>
            <w:tcW w:w="4706" w:type="dxa"/>
          </w:tcPr>
          <w:p w14:paraId="794DE219"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13-04-2020</w:t>
            </w:r>
          </w:p>
        </w:tc>
        <w:tc>
          <w:tcPr>
            <w:tcW w:w="4644" w:type="dxa"/>
          </w:tcPr>
          <w:p w14:paraId="73BB235B" w14:textId="4AA51464"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13-04-2020</w:t>
            </w:r>
          </w:p>
        </w:tc>
      </w:tr>
      <w:tr w:rsidR="000E614F" w:rsidRPr="00514E31" w14:paraId="7352E124" w14:textId="6D483F96" w:rsidTr="001F10C5">
        <w:tc>
          <w:tcPr>
            <w:tcW w:w="4706" w:type="dxa"/>
          </w:tcPr>
          <w:p w14:paraId="4839FAAF"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7BC3C2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3B25B68" w14:textId="5B5B8159" w:rsidTr="001F10C5">
        <w:tc>
          <w:tcPr>
            <w:tcW w:w="4706" w:type="dxa"/>
          </w:tcPr>
          <w:p w14:paraId="4D940C8D" w14:textId="77777777" w:rsidR="000E614F" w:rsidRPr="00647D6C" w:rsidRDefault="000E614F" w:rsidP="000E614F">
            <w:pPr>
              <w:pStyle w:val="Texto"/>
              <w:spacing w:after="0" w:line="240" w:lineRule="auto"/>
              <w:ind w:firstLine="0"/>
              <w:rPr>
                <w:rFonts w:ascii="Verdana" w:hAnsi="Verdana"/>
                <w:sz w:val="16"/>
                <w:szCs w:val="16"/>
              </w:rPr>
            </w:pPr>
            <w:r w:rsidRPr="00647D6C">
              <w:rPr>
                <w:rFonts w:ascii="Verdana" w:hAnsi="Verdana"/>
                <w:b/>
                <w:sz w:val="16"/>
                <w:szCs w:val="16"/>
              </w:rPr>
              <w:t>XX.</w:t>
            </w:r>
            <w:r w:rsidRPr="00647D6C">
              <w:rPr>
                <w:rFonts w:ascii="Verdana" w:hAnsi="Verdana"/>
                <w:b/>
                <w:sz w:val="16"/>
                <w:szCs w:val="16"/>
              </w:rPr>
              <w:tab/>
            </w:r>
            <w:r w:rsidRPr="00647D6C">
              <w:rPr>
                <w:rFonts w:ascii="Verdana" w:hAnsi="Verdana"/>
                <w:sz w:val="16"/>
                <w:szCs w:val="16"/>
              </w:rPr>
              <w:t>Depósito por Compensación Ambiental: Es el monto económico que deposita el promovente de cambio de uso de suelo en terrenos forestales, para obtener la autorización;</w:t>
            </w:r>
          </w:p>
        </w:tc>
        <w:tc>
          <w:tcPr>
            <w:tcW w:w="4644" w:type="dxa"/>
          </w:tcPr>
          <w:p w14:paraId="607E187C" w14:textId="278D9A5E" w:rsidR="000E614F" w:rsidRPr="00647D6C" w:rsidRDefault="000E614F" w:rsidP="000E614F">
            <w:pPr>
              <w:pStyle w:val="Texto"/>
              <w:spacing w:after="0" w:line="240" w:lineRule="auto"/>
              <w:ind w:firstLine="0"/>
              <w:rPr>
                <w:rFonts w:ascii="Verdana" w:hAnsi="Verdana"/>
                <w:b/>
                <w:sz w:val="16"/>
                <w:szCs w:val="16"/>
                <w:lang w:val="en-US"/>
              </w:rPr>
            </w:pPr>
            <w:r w:rsidRPr="00647D6C">
              <w:rPr>
                <w:rFonts w:ascii="Verdana" w:hAnsi="Verdana"/>
                <w:b/>
                <w:sz w:val="16"/>
                <w:szCs w:val="16"/>
                <w:lang w:val="en-US"/>
              </w:rPr>
              <w:t xml:space="preserve">XX. </w:t>
            </w:r>
            <w:r w:rsidRPr="00647D6C">
              <w:rPr>
                <w:rFonts w:ascii="Verdana" w:hAnsi="Verdana"/>
                <w:b/>
                <w:sz w:val="16"/>
                <w:szCs w:val="16"/>
                <w:lang w:val="en-US"/>
              </w:rPr>
              <w:tab/>
            </w:r>
            <w:r w:rsidRPr="00647D6C">
              <w:rPr>
                <w:rFonts w:ascii="Verdana" w:hAnsi="Verdana"/>
                <w:sz w:val="16"/>
                <w:szCs w:val="16"/>
                <w:lang w:val="en-US"/>
              </w:rPr>
              <w:t>Deposit for Environmental Compensation: It is the economic amount deposited by the promoter of land use change in forest lands, to obtain the authorization;</w:t>
            </w:r>
          </w:p>
        </w:tc>
      </w:tr>
      <w:tr w:rsidR="000E614F" w:rsidRPr="00804A43" w14:paraId="6805B618" w14:textId="607E2F20" w:rsidTr="001F10C5">
        <w:tc>
          <w:tcPr>
            <w:tcW w:w="4706" w:type="dxa"/>
          </w:tcPr>
          <w:p w14:paraId="2C698AFC"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63E2D5E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0659E2A" w14:textId="10352C15" w:rsidTr="001F10C5">
        <w:tc>
          <w:tcPr>
            <w:tcW w:w="4706" w:type="dxa"/>
          </w:tcPr>
          <w:p w14:paraId="3E279AA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w:t>
            </w:r>
            <w:r w:rsidRPr="00514E31">
              <w:rPr>
                <w:rFonts w:ascii="Verdana" w:hAnsi="Verdana"/>
                <w:b/>
                <w:sz w:val="16"/>
                <w:szCs w:val="16"/>
              </w:rPr>
              <w:tab/>
            </w:r>
            <w:r w:rsidRPr="00514E31">
              <w:rPr>
                <w:rFonts w:ascii="Verdana" w:hAnsi="Verdana"/>
                <w:sz w:val="16"/>
                <w:szCs w:val="16"/>
              </w:rPr>
              <w:t>Desarrollo Forestal Sustentable: Proceso evaluable y medible mediante criterios e indicadores de carácter ambiental, silvícola, económico y social que tienda a alcanzar una productividad óptima y sostenida de los recursos forestales sin comprometer el rendimiento, equilibrio e integridad de los ecosistemas forestales, que mejore el ingreso y la calidad de vida de las personas que participan en la actividad forestal y promueva la generación de valor agregado en las regiones forestales, diversificando las alternativas productivas y creando fuentes de empleo en el sector;</w:t>
            </w:r>
          </w:p>
        </w:tc>
        <w:tc>
          <w:tcPr>
            <w:tcW w:w="4644" w:type="dxa"/>
          </w:tcPr>
          <w:p w14:paraId="62E8CC56" w14:textId="390D0B3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 </w:t>
            </w:r>
            <w:r w:rsidRPr="001F10C5">
              <w:rPr>
                <w:rFonts w:ascii="Verdana" w:hAnsi="Verdana"/>
                <w:b/>
                <w:sz w:val="16"/>
                <w:szCs w:val="16"/>
                <w:lang w:val="en-US"/>
              </w:rPr>
              <w:tab/>
            </w:r>
            <w:r w:rsidRPr="001F10C5">
              <w:rPr>
                <w:rFonts w:ascii="Verdana" w:hAnsi="Verdana"/>
                <w:sz w:val="16"/>
                <w:szCs w:val="16"/>
                <w:lang w:val="en-US"/>
              </w:rPr>
              <w:t>Sustainable Forest Development: Evaluable and measurable process through criteria and indicators of an environmental, forestry, economic and social nature that tends to achieve optimal and sustained productivity of forest resources without compromising the performance, balance and integrity of forest ecosystems, which improves the income and quality of life of people who participate in forestry and promote the</w:t>
            </w:r>
            <w:r>
              <w:rPr>
                <w:rFonts w:ascii="Verdana" w:hAnsi="Verdana"/>
                <w:sz w:val="16"/>
                <w:szCs w:val="16"/>
                <w:lang w:val="en-US"/>
              </w:rPr>
              <w:pgNum/>
            </w:r>
            <w:r>
              <w:rPr>
                <w:rFonts w:ascii="Verdana" w:hAnsi="Verdana"/>
                <w:sz w:val="16"/>
                <w:szCs w:val="16"/>
                <w:lang w:val="en-US"/>
              </w:rPr>
              <w:t>ertific</w:t>
            </w:r>
            <w:r w:rsidRPr="001F10C5">
              <w:rPr>
                <w:rFonts w:ascii="Verdana" w:hAnsi="Verdana"/>
                <w:sz w:val="16"/>
                <w:szCs w:val="16"/>
                <w:lang w:val="en-US"/>
              </w:rPr>
              <w:t>on of added value in forest regions, diversifying productive alternatives and creating sources of employment in the sector;</w:t>
            </w:r>
          </w:p>
        </w:tc>
      </w:tr>
      <w:tr w:rsidR="000E614F" w:rsidRPr="00804A43" w14:paraId="0CFE11C5" w14:textId="17F3ED9D" w:rsidTr="001F10C5">
        <w:tc>
          <w:tcPr>
            <w:tcW w:w="4706" w:type="dxa"/>
          </w:tcPr>
          <w:p w14:paraId="25717765"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03EF68D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44515C3" w14:textId="1296D568" w:rsidTr="001F10C5">
        <w:tc>
          <w:tcPr>
            <w:tcW w:w="4706" w:type="dxa"/>
          </w:tcPr>
          <w:p w14:paraId="09FC6F4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w:t>
            </w:r>
            <w:r w:rsidRPr="00514E31">
              <w:rPr>
                <w:rFonts w:ascii="Verdana" w:hAnsi="Verdana"/>
                <w:b/>
                <w:sz w:val="16"/>
                <w:szCs w:val="16"/>
              </w:rPr>
              <w:tab/>
            </w:r>
            <w:r w:rsidRPr="00514E31">
              <w:rPr>
                <w:rFonts w:ascii="Verdana" w:hAnsi="Verdana"/>
                <w:sz w:val="16"/>
                <w:szCs w:val="16"/>
              </w:rPr>
              <w:t>Desertificación: La pérdida de la capacidad productiva de las tierras, en cualquier ecosistema;</w:t>
            </w:r>
          </w:p>
        </w:tc>
        <w:tc>
          <w:tcPr>
            <w:tcW w:w="4644" w:type="dxa"/>
          </w:tcPr>
          <w:p w14:paraId="3F85B892" w14:textId="1ADCE7E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 </w:t>
            </w:r>
            <w:r w:rsidRPr="001F10C5">
              <w:rPr>
                <w:rFonts w:ascii="Verdana" w:hAnsi="Verdana"/>
                <w:b/>
                <w:sz w:val="16"/>
                <w:szCs w:val="16"/>
                <w:lang w:val="en-US"/>
              </w:rPr>
              <w:tab/>
            </w:r>
            <w:r w:rsidRPr="001F10C5">
              <w:rPr>
                <w:rFonts w:ascii="Verdana" w:hAnsi="Verdana"/>
                <w:sz w:val="16"/>
                <w:szCs w:val="16"/>
                <w:lang w:val="en-US"/>
              </w:rPr>
              <w:t>Desertification: The loss of the productive capacity of the land, in any ecosystem;</w:t>
            </w:r>
          </w:p>
        </w:tc>
      </w:tr>
      <w:tr w:rsidR="000E614F" w:rsidRPr="00804A43" w14:paraId="6C8F5AC1" w14:textId="08067EF3" w:rsidTr="001F10C5">
        <w:tc>
          <w:tcPr>
            <w:tcW w:w="4706" w:type="dxa"/>
          </w:tcPr>
          <w:p w14:paraId="5960AB10"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C40F5C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692A6D4" w14:textId="6322F59E" w:rsidTr="001F10C5">
        <w:tc>
          <w:tcPr>
            <w:tcW w:w="4706" w:type="dxa"/>
          </w:tcPr>
          <w:p w14:paraId="52998510" w14:textId="77777777" w:rsidR="000E614F" w:rsidRPr="00D325A2" w:rsidRDefault="000E614F" w:rsidP="000E614F">
            <w:pPr>
              <w:pStyle w:val="Texto"/>
              <w:spacing w:after="0" w:line="240" w:lineRule="auto"/>
              <w:ind w:firstLine="0"/>
              <w:rPr>
                <w:rFonts w:ascii="Verdana" w:hAnsi="Verdana"/>
                <w:sz w:val="16"/>
                <w:szCs w:val="16"/>
              </w:rPr>
            </w:pPr>
            <w:r w:rsidRPr="00D325A2">
              <w:rPr>
                <w:rFonts w:ascii="Verdana" w:hAnsi="Verdana"/>
                <w:b/>
                <w:sz w:val="16"/>
                <w:szCs w:val="16"/>
              </w:rPr>
              <w:t>XXII Bis.</w:t>
            </w:r>
            <w:r w:rsidRPr="00D325A2">
              <w:rPr>
                <w:rFonts w:ascii="Verdana" w:hAnsi="Verdana"/>
                <w:b/>
                <w:sz w:val="16"/>
                <w:szCs w:val="16"/>
              </w:rPr>
              <w:tab/>
            </w:r>
            <w:r w:rsidRPr="00D325A2">
              <w:rPr>
                <w:rFonts w:ascii="Verdana" w:hAnsi="Verdana"/>
                <w:sz w:val="16"/>
                <w:szCs w:val="16"/>
              </w:rPr>
              <w:t>Pérdida de vegetación forestal: La conversión de terrenos forestales por causas inducidas o naturales a otro tipo de uso de la tierra, o la reducción de la cobertura de vegetación forestal;</w:t>
            </w:r>
          </w:p>
        </w:tc>
        <w:tc>
          <w:tcPr>
            <w:tcW w:w="4644" w:type="dxa"/>
          </w:tcPr>
          <w:p w14:paraId="4F358C22" w14:textId="27B9C1EB" w:rsidR="000E614F" w:rsidRPr="00D325A2" w:rsidRDefault="000E614F" w:rsidP="000E614F">
            <w:pPr>
              <w:pStyle w:val="Texto"/>
              <w:spacing w:after="0" w:line="240" w:lineRule="auto"/>
              <w:ind w:firstLine="0"/>
              <w:rPr>
                <w:rFonts w:ascii="Verdana" w:hAnsi="Verdana"/>
                <w:b/>
                <w:sz w:val="16"/>
                <w:szCs w:val="16"/>
                <w:lang w:val="en-US"/>
              </w:rPr>
            </w:pPr>
            <w:r w:rsidRPr="00D325A2">
              <w:rPr>
                <w:rFonts w:ascii="Verdana" w:hAnsi="Verdana"/>
                <w:b/>
                <w:sz w:val="16"/>
                <w:szCs w:val="16"/>
                <w:lang w:val="en-US"/>
              </w:rPr>
              <w:t xml:space="preserve">XXII Bis. </w:t>
            </w:r>
            <w:r w:rsidRPr="00D325A2">
              <w:rPr>
                <w:rFonts w:ascii="Verdana" w:hAnsi="Verdana"/>
                <w:b/>
                <w:sz w:val="16"/>
                <w:szCs w:val="16"/>
                <w:lang w:val="en-US"/>
              </w:rPr>
              <w:tab/>
            </w:r>
            <w:r w:rsidRPr="00D325A2">
              <w:rPr>
                <w:rFonts w:ascii="Verdana" w:hAnsi="Verdana"/>
                <w:sz w:val="16"/>
                <w:szCs w:val="16"/>
                <w:lang w:val="en-US"/>
              </w:rPr>
              <w:t>Loss of forest vegetation: The conversion of forest land due to induced or natural causes to another type of land use, or the reduction of forest vegetation cover;</w:t>
            </w:r>
          </w:p>
        </w:tc>
      </w:tr>
      <w:tr w:rsidR="000E614F" w:rsidRPr="00514E31" w14:paraId="44B6DAA2" w14:textId="544DD71B" w:rsidTr="001F10C5">
        <w:tc>
          <w:tcPr>
            <w:tcW w:w="4706" w:type="dxa"/>
          </w:tcPr>
          <w:p w14:paraId="23170210"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13-04-2020</w:t>
            </w:r>
          </w:p>
        </w:tc>
        <w:tc>
          <w:tcPr>
            <w:tcW w:w="4644" w:type="dxa"/>
          </w:tcPr>
          <w:p w14:paraId="49421015" w14:textId="7F73FCD9"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13-04-2020</w:t>
            </w:r>
          </w:p>
        </w:tc>
      </w:tr>
      <w:tr w:rsidR="000E614F" w:rsidRPr="00514E31" w14:paraId="10889D43" w14:textId="066FD757" w:rsidTr="001F10C5">
        <w:tc>
          <w:tcPr>
            <w:tcW w:w="4706" w:type="dxa"/>
          </w:tcPr>
          <w:p w14:paraId="35EE42E2"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BA4D2B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06C0646" w14:textId="4D33789D" w:rsidTr="001F10C5">
        <w:tc>
          <w:tcPr>
            <w:tcW w:w="4706" w:type="dxa"/>
          </w:tcPr>
          <w:p w14:paraId="6405DFE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XXIII.</w:t>
            </w:r>
            <w:r w:rsidRPr="00514E31">
              <w:rPr>
                <w:rFonts w:ascii="Verdana" w:hAnsi="Verdana"/>
                <w:b/>
                <w:sz w:val="16"/>
                <w:szCs w:val="16"/>
              </w:rPr>
              <w:tab/>
            </w:r>
            <w:r w:rsidRPr="00514E31">
              <w:rPr>
                <w:rFonts w:ascii="Verdana" w:hAnsi="Verdana"/>
                <w:sz w:val="16"/>
                <w:szCs w:val="16"/>
              </w:rPr>
              <w:t>Ecosistema Forestal: La unidad funcional básica de interacción de los recursos forestales entre sí y de éstos con el ambiente, en un espacio y tiempo determinados;</w:t>
            </w:r>
          </w:p>
        </w:tc>
        <w:tc>
          <w:tcPr>
            <w:tcW w:w="4644" w:type="dxa"/>
          </w:tcPr>
          <w:p w14:paraId="4AA6EE3C" w14:textId="0537646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XXIII. </w:t>
            </w:r>
            <w:r w:rsidRPr="001F10C5">
              <w:rPr>
                <w:rFonts w:ascii="Verdana" w:hAnsi="Verdana"/>
                <w:b/>
                <w:sz w:val="16"/>
                <w:szCs w:val="16"/>
                <w:lang w:val="en-US"/>
              </w:rPr>
              <w:tab/>
            </w:r>
            <w:r w:rsidRPr="001F10C5">
              <w:rPr>
                <w:rFonts w:ascii="Verdana" w:hAnsi="Verdana"/>
                <w:sz w:val="16"/>
                <w:szCs w:val="16"/>
                <w:lang w:val="en-US"/>
              </w:rPr>
              <w:t xml:space="preserve">Forest Ecosystem: The basic functional unit of interaction of forest resources </w:t>
            </w:r>
            <w:r>
              <w:rPr>
                <w:rFonts w:ascii="Verdana" w:hAnsi="Verdana"/>
                <w:sz w:val="16"/>
                <w:szCs w:val="16"/>
                <w:lang w:val="en-US"/>
              </w:rPr>
              <w:t>between them</w:t>
            </w:r>
            <w:r w:rsidRPr="001F10C5">
              <w:rPr>
                <w:rFonts w:ascii="Verdana" w:hAnsi="Verdana"/>
                <w:sz w:val="16"/>
                <w:szCs w:val="16"/>
                <w:lang w:val="en-US"/>
              </w:rPr>
              <w:t xml:space="preserve"> and of th</w:t>
            </w:r>
            <w:r>
              <w:rPr>
                <w:rFonts w:ascii="Verdana" w:hAnsi="Verdana"/>
                <w:sz w:val="16"/>
                <w:szCs w:val="16"/>
                <w:lang w:val="en-US"/>
              </w:rPr>
              <w:t>ose</w:t>
            </w:r>
            <w:r w:rsidRPr="001F10C5">
              <w:rPr>
                <w:rFonts w:ascii="Verdana" w:hAnsi="Verdana"/>
                <w:sz w:val="16"/>
                <w:szCs w:val="16"/>
                <w:lang w:val="en-US"/>
              </w:rPr>
              <w:t xml:space="preserve"> with the environment, in a determined space and time;</w:t>
            </w:r>
          </w:p>
        </w:tc>
      </w:tr>
      <w:tr w:rsidR="000E614F" w:rsidRPr="00804A43" w14:paraId="48BD599C" w14:textId="010E4D6A" w:rsidTr="001F10C5">
        <w:tc>
          <w:tcPr>
            <w:tcW w:w="4706" w:type="dxa"/>
          </w:tcPr>
          <w:p w14:paraId="5B398558"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1CBC984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5960E27" w14:textId="0A2A9B30" w:rsidTr="001F10C5">
        <w:tc>
          <w:tcPr>
            <w:tcW w:w="4706" w:type="dxa"/>
          </w:tcPr>
          <w:p w14:paraId="23238AF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XXIV.</w:t>
            </w:r>
            <w:r w:rsidRPr="00514E31">
              <w:rPr>
                <w:rFonts w:ascii="Verdana" w:hAnsi="Verdana"/>
                <w:b/>
                <w:sz w:val="16"/>
                <w:szCs w:val="16"/>
              </w:rPr>
              <w:tab/>
            </w:r>
            <w:r w:rsidRPr="00514E31">
              <w:rPr>
                <w:rFonts w:ascii="Verdana" w:hAnsi="Verdana"/>
                <w:sz w:val="16"/>
                <w:szCs w:val="16"/>
              </w:rPr>
              <w:t xml:space="preserve">Empresa Social Forestal: Organización productiva de comunidades o ejidos con áreas forestales permanentes y bajo programa de manejo forestal, para </w:t>
            </w:r>
            <w:r w:rsidRPr="00514E31">
              <w:rPr>
                <w:rFonts w:ascii="Verdana" w:hAnsi="Verdana"/>
                <w:sz w:val="16"/>
                <w:szCs w:val="16"/>
              </w:rPr>
              <w:lastRenderedPageBreak/>
              <w:t>la producción, diversificación y transformación con capacidad agraria y empresarial;</w:t>
            </w:r>
          </w:p>
        </w:tc>
        <w:tc>
          <w:tcPr>
            <w:tcW w:w="4644" w:type="dxa"/>
          </w:tcPr>
          <w:p w14:paraId="1F9032AE" w14:textId="4C73E81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XXIV. </w:t>
            </w:r>
            <w:r w:rsidRPr="001F10C5">
              <w:rPr>
                <w:rFonts w:ascii="Verdana" w:hAnsi="Verdana"/>
                <w:b/>
                <w:sz w:val="16"/>
                <w:szCs w:val="16"/>
                <w:lang w:val="en-US"/>
              </w:rPr>
              <w:tab/>
            </w:r>
            <w:r w:rsidRPr="001F10C5">
              <w:rPr>
                <w:rFonts w:ascii="Verdana" w:hAnsi="Verdana"/>
                <w:sz w:val="16"/>
                <w:szCs w:val="16"/>
                <w:lang w:val="en-US"/>
              </w:rPr>
              <w:t xml:space="preserve">Social Forest </w:t>
            </w:r>
            <w:r>
              <w:rPr>
                <w:rFonts w:ascii="Verdana" w:hAnsi="Verdana"/>
                <w:sz w:val="16"/>
                <w:szCs w:val="16"/>
                <w:lang w:val="en-US"/>
              </w:rPr>
              <w:t>Company</w:t>
            </w:r>
            <w:r w:rsidRPr="001F10C5">
              <w:rPr>
                <w:rFonts w:ascii="Verdana" w:hAnsi="Verdana"/>
                <w:sz w:val="16"/>
                <w:szCs w:val="16"/>
                <w:lang w:val="en-US"/>
              </w:rPr>
              <w:t xml:space="preserve">: Productive organization of communities or ejidos with permanent forest areas and under a forest management program, </w:t>
            </w:r>
            <w:r w:rsidRPr="001F10C5">
              <w:rPr>
                <w:rFonts w:ascii="Verdana" w:hAnsi="Verdana"/>
                <w:sz w:val="16"/>
                <w:szCs w:val="16"/>
                <w:lang w:val="en-US"/>
              </w:rPr>
              <w:lastRenderedPageBreak/>
              <w:t>for production, diversification and transformation with agrarian and business capacity;</w:t>
            </w:r>
          </w:p>
        </w:tc>
      </w:tr>
      <w:tr w:rsidR="000E614F" w:rsidRPr="00804A43" w14:paraId="71C744CA" w14:textId="79F4FBCF" w:rsidTr="001F10C5">
        <w:tc>
          <w:tcPr>
            <w:tcW w:w="4706" w:type="dxa"/>
          </w:tcPr>
          <w:p w14:paraId="08A9B667"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66D3E6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0581424" w14:textId="67FFE3EF" w:rsidTr="001F10C5">
        <w:tc>
          <w:tcPr>
            <w:tcW w:w="4706" w:type="dxa"/>
          </w:tcPr>
          <w:p w14:paraId="04A6DC2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w:t>
            </w:r>
            <w:r w:rsidRPr="00514E31">
              <w:rPr>
                <w:rFonts w:ascii="Verdana" w:hAnsi="Verdana"/>
                <w:b/>
                <w:sz w:val="16"/>
                <w:szCs w:val="16"/>
              </w:rPr>
              <w:tab/>
            </w:r>
            <w:r w:rsidRPr="00514E31">
              <w:rPr>
                <w:rFonts w:ascii="Verdana" w:hAnsi="Verdana"/>
                <w:sz w:val="16"/>
                <w:szCs w:val="16"/>
              </w:rPr>
              <w:t>Enfermedad Forestal: Cualquier agente patógeno dañino que ponga en riesgo los recursos forestales, el medio ambiente, los ecosistemas o sus componentes;</w:t>
            </w:r>
          </w:p>
        </w:tc>
        <w:tc>
          <w:tcPr>
            <w:tcW w:w="4644" w:type="dxa"/>
          </w:tcPr>
          <w:p w14:paraId="5ED844F4" w14:textId="41E65509"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XXV</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Forest Disease: Any harmful pathogen that puts forest resources, the environment, ecosystems or their components at risk;</w:t>
            </w:r>
          </w:p>
        </w:tc>
      </w:tr>
      <w:tr w:rsidR="000E614F" w:rsidRPr="00804A43" w14:paraId="6B74FF9F" w14:textId="29DA2B85" w:rsidTr="001F10C5">
        <w:tc>
          <w:tcPr>
            <w:tcW w:w="4706" w:type="dxa"/>
          </w:tcPr>
          <w:p w14:paraId="1E09725C"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31C44FD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D742560" w14:textId="5338436C" w:rsidTr="001F10C5">
        <w:tc>
          <w:tcPr>
            <w:tcW w:w="4706" w:type="dxa"/>
          </w:tcPr>
          <w:p w14:paraId="027F6C8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w:t>
            </w:r>
            <w:r w:rsidRPr="00514E31">
              <w:rPr>
                <w:rFonts w:ascii="Verdana" w:hAnsi="Verdana"/>
                <w:b/>
                <w:sz w:val="16"/>
                <w:szCs w:val="16"/>
              </w:rPr>
              <w:tab/>
            </w:r>
            <w:r w:rsidRPr="00514E31">
              <w:rPr>
                <w:rFonts w:ascii="Verdana" w:hAnsi="Verdana"/>
                <w:sz w:val="16"/>
                <w:szCs w:val="16"/>
              </w:rPr>
              <w:t>Enfoque ecosistémico: Son criterios para la ordenación integrada de la tierra, el agua y los recursos vivos, que promueven la conservación y el uso sustentable de manera equitativa, que reconocen la interacción de las diferentes actividades humanas en el territorio, considerando la diversidad cultural;</w:t>
            </w:r>
          </w:p>
        </w:tc>
        <w:tc>
          <w:tcPr>
            <w:tcW w:w="4644" w:type="dxa"/>
          </w:tcPr>
          <w:p w14:paraId="307F6F49" w14:textId="55B4858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 </w:t>
            </w:r>
            <w:r w:rsidRPr="001F10C5">
              <w:rPr>
                <w:rFonts w:ascii="Verdana" w:hAnsi="Verdana"/>
                <w:b/>
                <w:sz w:val="16"/>
                <w:szCs w:val="16"/>
                <w:lang w:val="en-US"/>
              </w:rPr>
              <w:tab/>
            </w:r>
            <w:r w:rsidRPr="001F10C5">
              <w:rPr>
                <w:rFonts w:ascii="Verdana" w:hAnsi="Verdana"/>
                <w:sz w:val="16"/>
                <w:szCs w:val="16"/>
                <w:lang w:val="en-US"/>
              </w:rPr>
              <w:t>Ecosystem approach: These are criteria for the integrated management of land, water and living resources, which promote conservation and sustainable use in an equitable manner, which recognize the interaction of different human activities in the territory, considering cultural diversity;</w:t>
            </w:r>
          </w:p>
        </w:tc>
      </w:tr>
      <w:tr w:rsidR="000E614F" w:rsidRPr="00804A43" w14:paraId="4EC11151" w14:textId="23DD1053" w:rsidTr="001F10C5">
        <w:tc>
          <w:tcPr>
            <w:tcW w:w="4706" w:type="dxa"/>
          </w:tcPr>
          <w:p w14:paraId="1BCAD103"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2C7FA9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8CD8E01" w14:textId="7CE58D21" w:rsidTr="001F10C5">
        <w:tc>
          <w:tcPr>
            <w:tcW w:w="4706" w:type="dxa"/>
          </w:tcPr>
          <w:p w14:paraId="5FC2373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XXVII.</w:t>
            </w:r>
            <w:r w:rsidRPr="00514E31">
              <w:rPr>
                <w:rFonts w:ascii="Verdana" w:hAnsi="Verdana"/>
                <w:b/>
                <w:sz w:val="16"/>
                <w:szCs w:val="16"/>
              </w:rPr>
              <w:tab/>
            </w:r>
            <w:r w:rsidRPr="00514E31">
              <w:rPr>
                <w:rFonts w:ascii="Verdana" w:hAnsi="Verdana"/>
                <w:sz w:val="16"/>
                <w:szCs w:val="16"/>
              </w:rPr>
              <w:t>Especie exótica invasora: Es aquella especie o población que no es nativa, que se encuentra fuera de su ámbito de distribución natural, que es capaz de sobrevivir, reproducirse y establecerse en hábitat y ecosistemas naturales y que amenaza la diversidad biológica nativa, la economía o la salud pública;</w:t>
            </w:r>
          </w:p>
        </w:tc>
        <w:tc>
          <w:tcPr>
            <w:tcW w:w="4644" w:type="dxa"/>
          </w:tcPr>
          <w:p w14:paraId="0D642B32" w14:textId="0973654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XXVII. </w:t>
            </w:r>
            <w:r w:rsidRPr="001F10C5">
              <w:rPr>
                <w:rFonts w:ascii="Verdana" w:hAnsi="Verdana"/>
                <w:b/>
                <w:sz w:val="16"/>
                <w:szCs w:val="16"/>
                <w:lang w:val="en-US"/>
              </w:rPr>
              <w:tab/>
            </w:r>
            <w:r w:rsidRPr="001F10C5">
              <w:rPr>
                <w:rFonts w:ascii="Verdana" w:hAnsi="Verdana"/>
                <w:sz w:val="16"/>
                <w:szCs w:val="16"/>
                <w:lang w:val="en-US"/>
              </w:rPr>
              <w:t>Invasive alien species: A species or population that is not native, that is outside its natural range, that is capable of surviving, reproducing, and establishing itself in natural habitats and ecosystems, and that threatens native biological diversity, the economy, or public health;</w:t>
            </w:r>
          </w:p>
        </w:tc>
      </w:tr>
      <w:tr w:rsidR="000E614F" w:rsidRPr="00804A43" w14:paraId="269B6202" w14:textId="56D9C88C" w:rsidTr="001F10C5">
        <w:tc>
          <w:tcPr>
            <w:tcW w:w="4706" w:type="dxa"/>
          </w:tcPr>
          <w:p w14:paraId="40CD7F59"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BEF833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67A3CC7" w14:textId="2E89C573" w:rsidTr="001F10C5">
        <w:tc>
          <w:tcPr>
            <w:tcW w:w="4706" w:type="dxa"/>
          </w:tcPr>
          <w:p w14:paraId="320BB70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XXVIII.</w:t>
            </w:r>
            <w:r w:rsidRPr="00514E31">
              <w:rPr>
                <w:rFonts w:ascii="Verdana" w:hAnsi="Verdana"/>
                <w:b/>
                <w:sz w:val="16"/>
                <w:szCs w:val="16"/>
              </w:rPr>
              <w:tab/>
            </w:r>
            <w:r w:rsidRPr="00514E31">
              <w:rPr>
                <w:rFonts w:ascii="Verdana" w:hAnsi="Verdana"/>
                <w:sz w:val="16"/>
                <w:szCs w:val="16"/>
              </w:rPr>
              <w:t>Fondo: El Fondo Forestal Mexicano;</w:t>
            </w:r>
          </w:p>
        </w:tc>
        <w:tc>
          <w:tcPr>
            <w:tcW w:w="4644" w:type="dxa"/>
          </w:tcPr>
          <w:p w14:paraId="766898FA" w14:textId="14227CA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XXVIII. </w:t>
            </w:r>
            <w:r>
              <w:rPr>
                <w:rFonts w:ascii="Verdana" w:hAnsi="Verdana"/>
                <w:b/>
                <w:sz w:val="16"/>
                <w:szCs w:val="16"/>
                <w:lang w:val="en-US"/>
              </w:rPr>
              <w:t xml:space="preserve"> </w:t>
            </w:r>
            <w:r w:rsidRPr="001F10C5">
              <w:rPr>
                <w:rFonts w:ascii="Verdana" w:hAnsi="Verdana"/>
                <w:sz w:val="16"/>
                <w:szCs w:val="16"/>
                <w:lang w:val="en-US"/>
              </w:rPr>
              <w:t>Fund: The Mexican Forest Fund;</w:t>
            </w:r>
          </w:p>
        </w:tc>
      </w:tr>
      <w:tr w:rsidR="000E614F" w:rsidRPr="00804A43" w14:paraId="5F807CAE" w14:textId="25C1A49C" w:rsidTr="001F10C5">
        <w:tc>
          <w:tcPr>
            <w:tcW w:w="4706" w:type="dxa"/>
          </w:tcPr>
          <w:p w14:paraId="1A7A439C"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10D4BCD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C7A8621" w14:textId="4C5CE7C8" w:rsidTr="001F10C5">
        <w:tc>
          <w:tcPr>
            <w:tcW w:w="4706" w:type="dxa"/>
          </w:tcPr>
          <w:p w14:paraId="5F3C043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XXIX.</w:t>
            </w:r>
            <w:r w:rsidRPr="00514E31">
              <w:rPr>
                <w:rFonts w:ascii="Verdana" w:hAnsi="Verdana"/>
                <w:b/>
                <w:sz w:val="16"/>
                <w:szCs w:val="16"/>
              </w:rPr>
              <w:tab/>
            </w:r>
            <w:r w:rsidRPr="00514E31">
              <w:rPr>
                <w:rFonts w:ascii="Verdana" w:hAnsi="Verdana"/>
                <w:sz w:val="16"/>
                <w:szCs w:val="16"/>
              </w:rPr>
              <w:t>Forestación: El establecimiento y desarrollo de vegetación forestal en terrenos preferentemente forestales o temporalmente forestales con propósitos de conservación, restauración o producción comercial;</w:t>
            </w:r>
          </w:p>
        </w:tc>
        <w:tc>
          <w:tcPr>
            <w:tcW w:w="4644" w:type="dxa"/>
          </w:tcPr>
          <w:p w14:paraId="2334CA89" w14:textId="7A1F593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XXIX. </w:t>
            </w:r>
            <w:r w:rsidRPr="001F10C5">
              <w:rPr>
                <w:rFonts w:ascii="Verdana" w:hAnsi="Verdana"/>
                <w:b/>
                <w:sz w:val="16"/>
                <w:szCs w:val="16"/>
                <w:lang w:val="en-US"/>
              </w:rPr>
              <w:tab/>
            </w:r>
            <w:r w:rsidRPr="001F10C5">
              <w:rPr>
                <w:rFonts w:ascii="Verdana" w:hAnsi="Verdana"/>
                <w:sz w:val="16"/>
                <w:szCs w:val="16"/>
                <w:lang w:val="en-US"/>
              </w:rPr>
              <w:t>Afforestation: The establishment and development of forest vegetation on preferably forest or temporarily forest land for purposes of conservation, restoration</w:t>
            </w:r>
            <w:r>
              <w:rPr>
                <w:rFonts w:ascii="Verdana" w:hAnsi="Verdana"/>
                <w:sz w:val="16"/>
                <w:szCs w:val="16"/>
                <w:lang w:val="en-US"/>
              </w:rPr>
              <w:t>,</w:t>
            </w:r>
            <w:r w:rsidRPr="001F10C5">
              <w:rPr>
                <w:rFonts w:ascii="Verdana" w:hAnsi="Verdana"/>
                <w:sz w:val="16"/>
                <w:szCs w:val="16"/>
                <w:lang w:val="en-US"/>
              </w:rPr>
              <w:t xml:space="preserve"> or commercial production;</w:t>
            </w:r>
          </w:p>
        </w:tc>
      </w:tr>
      <w:tr w:rsidR="000E614F" w:rsidRPr="00804A43" w14:paraId="5A0CEF11" w14:textId="3B4AAC4E" w:rsidTr="001F10C5">
        <w:tc>
          <w:tcPr>
            <w:tcW w:w="4706" w:type="dxa"/>
          </w:tcPr>
          <w:p w14:paraId="237852CB"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3AC1119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A220319" w14:textId="1BCBAA5D" w:rsidTr="001F10C5">
        <w:tc>
          <w:tcPr>
            <w:tcW w:w="4706" w:type="dxa"/>
          </w:tcPr>
          <w:p w14:paraId="3D3C374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w:t>
            </w:r>
            <w:r w:rsidRPr="00514E31">
              <w:rPr>
                <w:rFonts w:ascii="Verdana" w:hAnsi="Verdana"/>
                <w:b/>
                <w:sz w:val="16"/>
                <w:szCs w:val="16"/>
              </w:rPr>
              <w:tab/>
            </w:r>
            <w:r w:rsidRPr="00514E31">
              <w:rPr>
                <w:rFonts w:ascii="Verdana" w:hAnsi="Verdana"/>
                <w:sz w:val="16"/>
                <w:szCs w:val="16"/>
              </w:rPr>
              <w:t>Germoplasma Forestal: Es el elemento de los recursos genéticos que maneja la variabilidad genética, entre ellos el polen, semillas y partes vegetativas;</w:t>
            </w:r>
          </w:p>
        </w:tc>
        <w:tc>
          <w:tcPr>
            <w:tcW w:w="4644" w:type="dxa"/>
          </w:tcPr>
          <w:p w14:paraId="6F537E96" w14:textId="1FAF703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 </w:t>
            </w:r>
            <w:r w:rsidRPr="001F10C5">
              <w:rPr>
                <w:rFonts w:ascii="Verdana" w:hAnsi="Verdana"/>
                <w:b/>
                <w:sz w:val="16"/>
                <w:szCs w:val="16"/>
                <w:lang w:val="en-US"/>
              </w:rPr>
              <w:tab/>
            </w:r>
            <w:r w:rsidRPr="001F10C5">
              <w:rPr>
                <w:rFonts w:ascii="Verdana" w:hAnsi="Verdana"/>
                <w:sz w:val="16"/>
                <w:szCs w:val="16"/>
                <w:lang w:val="en-US"/>
              </w:rPr>
              <w:t>Forest Germplasm: It is the element of genetic resources that manages genetic variability, including pollen, seeds</w:t>
            </w:r>
            <w:r>
              <w:rPr>
                <w:rFonts w:ascii="Verdana" w:hAnsi="Verdana"/>
                <w:sz w:val="16"/>
                <w:szCs w:val="16"/>
                <w:lang w:val="en-US"/>
              </w:rPr>
              <w:t>,</w:t>
            </w:r>
            <w:r w:rsidRPr="001F10C5">
              <w:rPr>
                <w:rFonts w:ascii="Verdana" w:hAnsi="Verdana"/>
                <w:sz w:val="16"/>
                <w:szCs w:val="16"/>
                <w:lang w:val="en-US"/>
              </w:rPr>
              <w:t xml:space="preserve"> and vegetative parts;</w:t>
            </w:r>
          </w:p>
        </w:tc>
      </w:tr>
      <w:tr w:rsidR="000E614F" w:rsidRPr="00804A43" w14:paraId="77564403" w14:textId="712C214C" w:rsidTr="001F10C5">
        <w:tc>
          <w:tcPr>
            <w:tcW w:w="4706" w:type="dxa"/>
          </w:tcPr>
          <w:p w14:paraId="15DDC188"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506548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B83AADD" w14:textId="1EE57285" w:rsidTr="001F10C5">
        <w:tc>
          <w:tcPr>
            <w:tcW w:w="4706" w:type="dxa"/>
          </w:tcPr>
          <w:p w14:paraId="437C1D7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w:t>
            </w:r>
            <w:r w:rsidRPr="00514E31">
              <w:rPr>
                <w:rFonts w:ascii="Verdana" w:hAnsi="Verdana"/>
                <w:b/>
                <w:sz w:val="16"/>
                <w:szCs w:val="16"/>
              </w:rPr>
              <w:tab/>
            </w:r>
            <w:r w:rsidRPr="00514E31">
              <w:rPr>
                <w:rFonts w:ascii="Verdana" w:hAnsi="Verdana"/>
                <w:sz w:val="16"/>
                <w:szCs w:val="16"/>
              </w:rPr>
              <w:t>Incendio Forestal: Combustión de la vegetación forestal sin control;</w:t>
            </w:r>
          </w:p>
        </w:tc>
        <w:tc>
          <w:tcPr>
            <w:tcW w:w="4644" w:type="dxa"/>
          </w:tcPr>
          <w:p w14:paraId="636729FD" w14:textId="6DC1AF4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 </w:t>
            </w:r>
            <w:r w:rsidRPr="001F10C5">
              <w:rPr>
                <w:rFonts w:ascii="Verdana" w:hAnsi="Verdana"/>
                <w:b/>
                <w:sz w:val="16"/>
                <w:szCs w:val="16"/>
                <w:lang w:val="en-US"/>
              </w:rPr>
              <w:tab/>
            </w:r>
            <w:r w:rsidRPr="001F10C5">
              <w:rPr>
                <w:rFonts w:ascii="Verdana" w:hAnsi="Verdana"/>
                <w:sz w:val="16"/>
                <w:szCs w:val="16"/>
                <w:lang w:val="en-US"/>
              </w:rPr>
              <w:t>Forest Fire: Combustion of forest vegetation without control;</w:t>
            </w:r>
          </w:p>
        </w:tc>
      </w:tr>
      <w:tr w:rsidR="000E614F" w:rsidRPr="00804A43" w14:paraId="5D108D80" w14:textId="07C2A84E" w:rsidTr="001F10C5">
        <w:tc>
          <w:tcPr>
            <w:tcW w:w="4706" w:type="dxa"/>
          </w:tcPr>
          <w:p w14:paraId="553E9615"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51BF603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7CD2CB2" w14:textId="35DA5048" w:rsidTr="001F10C5">
        <w:tc>
          <w:tcPr>
            <w:tcW w:w="4706" w:type="dxa"/>
          </w:tcPr>
          <w:p w14:paraId="5F115A9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XXXII.</w:t>
            </w:r>
            <w:r w:rsidRPr="00514E31">
              <w:rPr>
                <w:rFonts w:ascii="Verdana" w:hAnsi="Verdana"/>
                <w:b/>
                <w:sz w:val="16"/>
                <w:szCs w:val="16"/>
              </w:rPr>
              <w:tab/>
            </w:r>
            <w:r w:rsidRPr="00514E31">
              <w:rPr>
                <w:rFonts w:ascii="Verdana" w:hAnsi="Verdana"/>
                <w:sz w:val="16"/>
                <w:szCs w:val="16"/>
              </w:rPr>
              <w:t>Inventario Nacional Forestal y de Suelos: Es el instrumento de la política forestal, de alcance nacional que proporciona información integral, actualizada y periódica sobre la ubicación, cantidad, características, dinámica y calidad de los recursos forestales y asociados a estos;</w:t>
            </w:r>
          </w:p>
        </w:tc>
        <w:tc>
          <w:tcPr>
            <w:tcW w:w="4644" w:type="dxa"/>
          </w:tcPr>
          <w:p w14:paraId="1346A623" w14:textId="3A6D27F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XXXII. </w:t>
            </w:r>
            <w:r w:rsidRPr="001F10C5">
              <w:rPr>
                <w:rFonts w:ascii="Verdana" w:hAnsi="Verdana"/>
                <w:b/>
                <w:sz w:val="16"/>
                <w:szCs w:val="16"/>
                <w:lang w:val="en-US"/>
              </w:rPr>
              <w:tab/>
            </w:r>
            <w:r w:rsidRPr="001F10C5">
              <w:rPr>
                <w:rFonts w:ascii="Verdana" w:hAnsi="Verdana"/>
                <w:sz w:val="16"/>
                <w:szCs w:val="16"/>
                <w:lang w:val="en-US"/>
              </w:rPr>
              <w:t>National Forest and Soil Inventory: It is the national forest policy instrument that provides comprehensive, updated, and periodic information on the location, quantity, characteristics, dynamics, and quality of forest resources and those associated with them;</w:t>
            </w:r>
          </w:p>
        </w:tc>
      </w:tr>
      <w:tr w:rsidR="000E614F" w:rsidRPr="00804A43" w14:paraId="72BA0EA1" w14:textId="1860473D" w:rsidTr="001F10C5">
        <w:tc>
          <w:tcPr>
            <w:tcW w:w="4706" w:type="dxa"/>
          </w:tcPr>
          <w:p w14:paraId="55387A56"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0999D5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B116A04" w14:textId="60350211" w:rsidTr="001F10C5">
        <w:tc>
          <w:tcPr>
            <w:tcW w:w="4706" w:type="dxa"/>
          </w:tcPr>
          <w:p w14:paraId="66D02B1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XXXIII.</w:t>
            </w:r>
            <w:r w:rsidRPr="00514E31">
              <w:rPr>
                <w:rFonts w:ascii="Verdana" w:hAnsi="Verdana"/>
                <w:b/>
                <w:sz w:val="16"/>
                <w:szCs w:val="16"/>
              </w:rPr>
              <w:tab/>
            </w:r>
            <w:r w:rsidRPr="00514E31">
              <w:rPr>
                <w:rFonts w:ascii="Verdana" w:hAnsi="Verdana"/>
                <w:sz w:val="16"/>
                <w:szCs w:val="16"/>
              </w:rPr>
              <w:t>Legítimo poseedor: El poseedor de buena fe en los términos del Código Civil Federal;</w:t>
            </w:r>
          </w:p>
        </w:tc>
        <w:tc>
          <w:tcPr>
            <w:tcW w:w="4644" w:type="dxa"/>
          </w:tcPr>
          <w:p w14:paraId="6C9D379D" w14:textId="130BE91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XXXIII. </w:t>
            </w:r>
            <w:r>
              <w:rPr>
                <w:rFonts w:ascii="Verdana" w:hAnsi="Verdana"/>
                <w:b/>
                <w:sz w:val="16"/>
                <w:szCs w:val="16"/>
                <w:lang w:val="en-US"/>
              </w:rPr>
              <w:t xml:space="preserve"> </w:t>
            </w:r>
            <w:r w:rsidRPr="001F10C5">
              <w:rPr>
                <w:rFonts w:ascii="Verdana" w:hAnsi="Verdana"/>
                <w:sz w:val="16"/>
                <w:szCs w:val="16"/>
                <w:lang w:val="en-US"/>
              </w:rPr>
              <w:t>Legitimate possessor: The possessor in good faith under the terms of the Federal Civil Code;</w:t>
            </w:r>
          </w:p>
        </w:tc>
      </w:tr>
      <w:tr w:rsidR="000E614F" w:rsidRPr="00804A43" w14:paraId="63A705A0" w14:textId="666B8263" w:rsidTr="001F10C5">
        <w:tc>
          <w:tcPr>
            <w:tcW w:w="4706" w:type="dxa"/>
          </w:tcPr>
          <w:p w14:paraId="461D0DCB"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575EFA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BAC105F" w14:textId="58778B6B" w:rsidTr="001F10C5">
        <w:tc>
          <w:tcPr>
            <w:tcW w:w="4706" w:type="dxa"/>
          </w:tcPr>
          <w:p w14:paraId="198FC60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XXXIV.</w:t>
            </w:r>
            <w:r w:rsidRPr="00514E31">
              <w:rPr>
                <w:rFonts w:ascii="Verdana" w:hAnsi="Verdana"/>
                <w:b/>
                <w:sz w:val="16"/>
                <w:szCs w:val="16"/>
              </w:rPr>
              <w:tab/>
            </w:r>
            <w:r w:rsidRPr="00514E31">
              <w:rPr>
                <w:rFonts w:ascii="Verdana" w:hAnsi="Verdana"/>
                <w:sz w:val="16"/>
                <w:szCs w:val="16"/>
              </w:rPr>
              <w:t>Manejo del Fuego en Áreas Forestales: Es el proceso que comprende el conjunto de acciones y procedimientos que tiene por objeto evaluar y manejar los riesgos planteados por el uso del fuego, su rol ecológico, los beneficios económicos, sociales y ambientales en los ecosistemas forestales en los que ocurre;</w:t>
            </w:r>
          </w:p>
        </w:tc>
        <w:tc>
          <w:tcPr>
            <w:tcW w:w="4644" w:type="dxa"/>
          </w:tcPr>
          <w:p w14:paraId="7D2C7916" w14:textId="07609F4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XXXIV. </w:t>
            </w:r>
            <w:r w:rsidRPr="001F10C5">
              <w:rPr>
                <w:rFonts w:ascii="Verdana" w:hAnsi="Verdana"/>
                <w:b/>
                <w:sz w:val="16"/>
                <w:szCs w:val="16"/>
                <w:lang w:val="en-US"/>
              </w:rPr>
              <w:tab/>
            </w:r>
            <w:r w:rsidRPr="001F10C5">
              <w:rPr>
                <w:rFonts w:ascii="Verdana" w:hAnsi="Verdana"/>
                <w:sz w:val="16"/>
                <w:szCs w:val="16"/>
                <w:lang w:val="en-US"/>
              </w:rPr>
              <w:t>Fire Management in Forest Areas: It is the process that includes the set of actions and procedures whose purpose is to evaluate and manage the risks posed by the use of fire, its ecological role, the economic, social and environmental benefits in forest ecosystems in what happens;</w:t>
            </w:r>
          </w:p>
        </w:tc>
      </w:tr>
      <w:tr w:rsidR="000E614F" w:rsidRPr="00804A43" w14:paraId="48E795D8" w14:textId="2E2E2C71" w:rsidTr="001F10C5">
        <w:tc>
          <w:tcPr>
            <w:tcW w:w="4706" w:type="dxa"/>
          </w:tcPr>
          <w:p w14:paraId="52FCD797"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3C6BB0C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388536A" w14:textId="0A6AD32A" w:rsidTr="001F10C5">
        <w:tc>
          <w:tcPr>
            <w:tcW w:w="4706" w:type="dxa"/>
          </w:tcPr>
          <w:p w14:paraId="776C5F13" w14:textId="513B45F7" w:rsidR="000E614F" w:rsidRPr="00514E31" w:rsidRDefault="008A2FD4" w:rsidP="000E614F">
            <w:pPr>
              <w:pStyle w:val="Texto"/>
              <w:spacing w:after="0" w:line="240" w:lineRule="auto"/>
              <w:ind w:firstLine="0"/>
              <w:rPr>
                <w:rFonts w:ascii="Verdana" w:hAnsi="Verdana"/>
                <w:sz w:val="16"/>
                <w:szCs w:val="16"/>
              </w:rPr>
            </w:pPr>
            <w:r>
              <w:rPr>
                <w:rFonts w:ascii="Verdana" w:hAnsi="Verdana"/>
                <w:b/>
                <w:sz w:val="16"/>
                <w:szCs w:val="16"/>
                <w:lang w:val="es-ES_tradnl"/>
              </w:rPr>
              <w:t>XXXV.</w:t>
            </w:r>
            <w:r>
              <w:rPr>
                <w:rFonts w:ascii="Verdana" w:hAnsi="Verdana"/>
                <w:b/>
                <w:sz w:val="16"/>
                <w:szCs w:val="16"/>
                <w:lang w:val="es-ES_tradnl"/>
              </w:rPr>
              <w:tab/>
            </w:r>
            <w:r>
              <w:rPr>
                <w:rFonts w:ascii="Verdana" w:hAnsi="Verdana"/>
                <w:sz w:val="16"/>
                <w:szCs w:val="16"/>
                <w:lang w:val="es-ES_tradnl"/>
              </w:rPr>
              <w:t xml:space="preserve">Manejo forestal comunitario: Es el que realizan, de manera colectiva, en las diversas fases de la cadena de valor, los núcleos agrarios, los pueblos </w:t>
            </w:r>
            <w:r>
              <w:rPr>
                <w:rFonts w:ascii="Verdana" w:hAnsi="Verdana"/>
                <w:b/>
                <w:sz w:val="16"/>
                <w:szCs w:val="16"/>
                <w:lang w:val="es-ES_tradnl"/>
              </w:rPr>
              <w:t xml:space="preserve">y comunidades </w:t>
            </w:r>
            <w:r>
              <w:rPr>
                <w:rFonts w:ascii="Verdana" w:hAnsi="Verdana"/>
                <w:sz w:val="16"/>
                <w:szCs w:val="16"/>
                <w:lang w:val="es-ES_tradnl"/>
              </w:rPr>
              <w:t xml:space="preserve">indígenas </w:t>
            </w:r>
            <w:r>
              <w:rPr>
                <w:rFonts w:ascii="Verdana" w:hAnsi="Verdana"/>
                <w:b/>
                <w:sz w:val="16"/>
                <w:szCs w:val="16"/>
                <w:lang w:val="es-ES_tradnl"/>
              </w:rPr>
              <w:t>y afromexicanas</w:t>
            </w:r>
            <w:r>
              <w:rPr>
                <w:rFonts w:ascii="Verdana" w:hAnsi="Verdana"/>
                <w:sz w:val="16"/>
                <w:szCs w:val="16"/>
                <w:lang w:val="es-ES_tradnl"/>
              </w:rPr>
              <w:t>,</w:t>
            </w:r>
            <w:r>
              <w:rPr>
                <w:rFonts w:ascii="Verdana" w:hAnsi="Verdana"/>
                <w:b/>
                <w:sz w:val="16"/>
                <w:szCs w:val="16"/>
                <w:lang w:val="es-ES_tradnl"/>
              </w:rPr>
              <w:t xml:space="preserve"> </w:t>
            </w:r>
            <w:r>
              <w:rPr>
                <w:rFonts w:ascii="Verdana" w:hAnsi="Verdana"/>
                <w:sz w:val="16"/>
                <w:szCs w:val="16"/>
                <w:lang w:val="es-ES_tradnl"/>
              </w:rPr>
              <w:t>comunidades, propietarios y poseedores legítimos, bajo los principios de sustentabilidad, equidad, inclusión y respeto a las tradiciones, usos y costumbres;</w:t>
            </w:r>
          </w:p>
        </w:tc>
        <w:tc>
          <w:tcPr>
            <w:tcW w:w="4644" w:type="dxa"/>
          </w:tcPr>
          <w:p w14:paraId="3F339D31" w14:textId="63093787" w:rsidR="000E614F" w:rsidRPr="001F10C5" w:rsidRDefault="008A2FD4" w:rsidP="000E614F">
            <w:pPr>
              <w:pStyle w:val="Texto"/>
              <w:spacing w:after="0" w:line="240" w:lineRule="auto"/>
              <w:ind w:firstLine="0"/>
              <w:rPr>
                <w:rFonts w:ascii="Verdana" w:hAnsi="Verdana"/>
                <w:b/>
                <w:sz w:val="16"/>
                <w:szCs w:val="16"/>
                <w:lang w:val="en-US"/>
              </w:rPr>
            </w:pPr>
            <w:r w:rsidRPr="008A2FD4">
              <w:rPr>
                <w:rFonts w:ascii="Verdana" w:hAnsi="Verdana"/>
                <w:b/>
                <w:sz w:val="16"/>
                <w:szCs w:val="16"/>
                <w:lang w:val="en-US"/>
              </w:rPr>
              <w:t xml:space="preserve">XXXV. </w:t>
            </w:r>
            <w:r w:rsidRPr="008A2FD4">
              <w:rPr>
                <w:rFonts w:ascii="Verdana" w:hAnsi="Verdana"/>
                <w:b/>
                <w:sz w:val="16"/>
                <w:szCs w:val="16"/>
                <w:lang w:val="en-US"/>
              </w:rPr>
              <w:tab/>
            </w:r>
            <w:r w:rsidRPr="008A2FD4">
              <w:rPr>
                <w:rFonts w:ascii="Verdana" w:hAnsi="Verdana"/>
                <w:sz w:val="16"/>
                <w:szCs w:val="16"/>
                <w:lang w:val="en-US"/>
              </w:rPr>
              <w:t xml:space="preserve">Community forest management: It is that which is carried out, collectively, in the various phases of the value chain, by the agrarian nuclei, the indigenous </w:t>
            </w:r>
            <w:r w:rsidRPr="008A2FD4">
              <w:rPr>
                <w:rFonts w:ascii="Verdana" w:hAnsi="Verdana"/>
                <w:b/>
                <w:sz w:val="16"/>
                <w:szCs w:val="16"/>
                <w:lang w:val="en-US"/>
              </w:rPr>
              <w:t>and Afro-Mexican peoples and communities</w:t>
            </w:r>
            <w:r w:rsidRPr="008A2FD4">
              <w:rPr>
                <w:rFonts w:ascii="Verdana" w:hAnsi="Verdana"/>
                <w:sz w:val="16"/>
                <w:szCs w:val="16"/>
                <w:lang w:val="en-US"/>
              </w:rPr>
              <w:t>,</w:t>
            </w:r>
            <w:r w:rsidRPr="008A2FD4">
              <w:rPr>
                <w:rFonts w:ascii="Verdana" w:hAnsi="Verdana"/>
                <w:b/>
                <w:sz w:val="16"/>
                <w:szCs w:val="16"/>
                <w:lang w:val="en-US"/>
              </w:rPr>
              <w:t xml:space="preserve"> </w:t>
            </w:r>
            <w:r w:rsidRPr="008A2FD4">
              <w:rPr>
                <w:rFonts w:ascii="Verdana" w:hAnsi="Verdana"/>
                <w:sz w:val="16"/>
                <w:szCs w:val="16"/>
                <w:lang w:val="en-US"/>
              </w:rPr>
              <w:t>communities, owners and legitimate holders, under the principles of sustainability, equity, inclusion and respect for traditions, uses and customs;</w:t>
            </w:r>
          </w:p>
        </w:tc>
      </w:tr>
      <w:tr w:rsidR="000E614F" w:rsidRPr="00804A43" w14:paraId="1F24B1A1" w14:textId="3A223DB6" w:rsidTr="001F10C5">
        <w:tc>
          <w:tcPr>
            <w:tcW w:w="4706" w:type="dxa"/>
          </w:tcPr>
          <w:p w14:paraId="6FF4D88E" w14:textId="2FEB1FBD" w:rsidR="000E614F" w:rsidRPr="008A2FD4" w:rsidRDefault="008A2FD4" w:rsidP="008A2FD4">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4EA651F2" w14:textId="68F0B7A4" w:rsidR="000E614F" w:rsidRPr="008A2FD4" w:rsidRDefault="008A2FD4" w:rsidP="008A2FD4">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804A43" w14:paraId="0B06D6E3" w14:textId="5DA2A128" w:rsidTr="001F10C5">
        <w:tc>
          <w:tcPr>
            <w:tcW w:w="4706" w:type="dxa"/>
          </w:tcPr>
          <w:p w14:paraId="5DBF32A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w:t>
            </w:r>
            <w:r w:rsidRPr="00514E31">
              <w:rPr>
                <w:rFonts w:ascii="Verdana" w:hAnsi="Verdana"/>
                <w:b/>
                <w:sz w:val="16"/>
                <w:szCs w:val="16"/>
              </w:rPr>
              <w:tab/>
            </w:r>
            <w:r w:rsidRPr="00514E31">
              <w:rPr>
                <w:rFonts w:ascii="Verdana" w:hAnsi="Verdana"/>
                <w:sz w:val="16"/>
                <w:szCs w:val="16"/>
              </w:rPr>
              <w:t xml:space="preserve">Manejo forestal sustentable: Es el proceso que comprende el conjunto de acciones y procedimientos que tienen por objeto la ordenación, el cultivo, la protección, la conservación, la restauración y el </w:t>
            </w:r>
            <w:r w:rsidRPr="00514E31">
              <w:rPr>
                <w:rFonts w:ascii="Verdana" w:hAnsi="Verdana"/>
                <w:sz w:val="16"/>
                <w:szCs w:val="16"/>
              </w:rPr>
              <w:lastRenderedPageBreak/>
              <w:t>aprovechamiento de los recursos y servicios ambientales de un ecosistema forestal, considerando los principios ecológicos, respetando la integralidad funcional e interdependencia de recursos y sin que disminuya o ponga en riesgo la capacidad productiva de los ecosistemas y recursos existentes en la misma;</w:t>
            </w:r>
          </w:p>
        </w:tc>
        <w:tc>
          <w:tcPr>
            <w:tcW w:w="4644" w:type="dxa"/>
          </w:tcPr>
          <w:p w14:paraId="430D591E" w14:textId="53E580A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XXXVI. </w:t>
            </w:r>
            <w:r w:rsidRPr="001F10C5">
              <w:rPr>
                <w:rFonts w:ascii="Verdana" w:hAnsi="Verdana"/>
                <w:b/>
                <w:sz w:val="16"/>
                <w:szCs w:val="16"/>
                <w:lang w:val="en-US"/>
              </w:rPr>
              <w:tab/>
            </w:r>
            <w:r w:rsidRPr="001F10C5">
              <w:rPr>
                <w:rFonts w:ascii="Verdana" w:hAnsi="Verdana"/>
                <w:sz w:val="16"/>
                <w:szCs w:val="16"/>
                <w:lang w:val="en-US"/>
              </w:rPr>
              <w:t xml:space="preserve">Sustainable forest management: It is the process that includes the set of actions and procedures whose purpose is the management, cultivation, protection, conservation, restoration and use of the </w:t>
            </w:r>
            <w:r w:rsidRPr="001F10C5">
              <w:rPr>
                <w:rFonts w:ascii="Verdana" w:hAnsi="Verdana"/>
                <w:sz w:val="16"/>
                <w:szCs w:val="16"/>
                <w:lang w:val="en-US"/>
              </w:rPr>
              <w:lastRenderedPageBreak/>
              <w:t>resources and environmental services of a forest ecosystem, considering the principles ecological, respecting the functional integrity and interdependence of resources and without diminishing or jeopardizing the productive capacity of the ecosystems and existing resources in it;</w:t>
            </w:r>
          </w:p>
        </w:tc>
      </w:tr>
      <w:tr w:rsidR="000E614F" w:rsidRPr="00804A43" w14:paraId="4698C847" w14:textId="7220A8B7" w:rsidTr="001F10C5">
        <w:tc>
          <w:tcPr>
            <w:tcW w:w="4706" w:type="dxa"/>
          </w:tcPr>
          <w:p w14:paraId="206E6802"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69F565F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0AA8B97" w14:textId="0656C8AC" w:rsidTr="001F10C5">
        <w:tc>
          <w:tcPr>
            <w:tcW w:w="4706" w:type="dxa"/>
          </w:tcPr>
          <w:p w14:paraId="6E48246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XXXVII.</w:t>
            </w:r>
            <w:r w:rsidRPr="00514E31">
              <w:rPr>
                <w:rFonts w:ascii="Verdana" w:hAnsi="Verdana"/>
                <w:b/>
                <w:sz w:val="16"/>
                <w:szCs w:val="16"/>
              </w:rPr>
              <w:tab/>
            </w:r>
            <w:r w:rsidRPr="00514E31">
              <w:rPr>
                <w:rFonts w:ascii="Verdana" w:hAnsi="Verdana"/>
                <w:sz w:val="16"/>
                <w:szCs w:val="16"/>
              </w:rPr>
              <w:t>Materias primas forestales: Los productos del aprovechamiento de los recursos forestales que no han sufrido procesos de transformación;</w:t>
            </w:r>
          </w:p>
        </w:tc>
        <w:tc>
          <w:tcPr>
            <w:tcW w:w="4644" w:type="dxa"/>
          </w:tcPr>
          <w:p w14:paraId="4A5D2A94" w14:textId="477B48F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XXXVII. </w:t>
            </w:r>
            <w:r w:rsidRPr="001F10C5">
              <w:rPr>
                <w:rFonts w:ascii="Verdana" w:hAnsi="Verdana"/>
                <w:sz w:val="16"/>
                <w:szCs w:val="16"/>
                <w:lang w:val="en-US"/>
              </w:rPr>
              <w:t>Forest raw materials: Products from the use of forest resources that have not undergone transformation processes;</w:t>
            </w:r>
          </w:p>
        </w:tc>
      </w:tr>
      <w:tr w:rsidR="000E614F" w:rsidRPr="00804A43" w14:paraId="42C34443" w14:textId="73373D2A" w:rsidTr="001F10C5">
        <w:tc>
          <w:tcPr>
            <w:tcW w:w="4706" w:type="dxa"/>
          </w:tcPr>
          <w:p w14:paraId="09BA14F9"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2932667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81A35E3" w14:textId="0D911CBA" w:rsidTr="001F10C5">
        <w:tc>
          <w:tcPr>
            <w:tcW w:w="4706" w:type="dxa"/>
          </w:tcPr>
          <w:p w14:paraId="581E93D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XXXVIII.</w:t>
            </w:r>
            <w:r w:rsidRPr="00514E31">
              <w:rPr>
                <w:rFonts w:ascii="Verdana" w:hAnsi="Verdana"/>
                <w:b/>
                <w:sz w:val="16"/>
                <w:szCs w:val="16"/>
              </w:rPr>
              <w:tab/>
            </w:r>
            <w:r w:rsidRPr="00514E31">
              <w:rPr>
                <w:rFonts w:ascii="Verdana" w:hAnsi="Verdana"/>
                <w:sz w:val="16"/>
                <w:szCs w:val="16"/>
              </w:rPr>
              <w:t>Ordenación forestal: La organización económica de un área forestal tomando en cuenta sus características silvícolas, que implica la división espacial y temporal de las actividades del manejo forestal;</w:t>
            </w:r>
          </w:p>
        </w:tc>
        <w:tc>
          <w:tcPr>
            <w:tcW w:w="4644" w:type="dxa"/>
          </w:tcPr>
          <w:p w14:paraId="1307C1F9" w14:textId="5FABC32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XXXVIII. </w:t>
            </w:r>
            <w:r w:rsidRPr="001F10C5">
              <w:rPr>
                <w:rFonts w:ascii="Verdana" w:hAnsi="Verdana"/>
                <w:sz w:val="16"/>
                <w:szCs w:val="16"/>
                <w:lang w:val="en-US"/>
              </w:rPr>
              <w:t>Forest management: The economic organization of a forest area taking into account its silvicultural characteristics, which implies the spatial and temporal division of forest management activities;</w:t>
            </w:r>
          </w:p>
        </w:tc>
      </w:tr>
      <w:tr w:rsidR="000E614F" w:rsidRPr="00804A43" w14:paraId="4C49F8BD" w14:textId="2BA91BFD" w:rsidTr="001F10C5">
        <w:tc>
          <w:tcPr>
            <w:tcW w:w="4706" w:type="dxa"/>
          </w:tcPr>
          <w:p w14:paraId="10920156"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11A38B0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F897705" w14:textId="4A198EBE" w:rsidTr="001F10C5">
        <w:tc>
          <w:tcPr>
            <w:tcW w:w="4706" w:type="dxa"/>
          </w:tcPr>
          <w:p w14:paraId="4CD842D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XXXVIII Bis.</w:t>
            </w:r>
            <w:r w:rsidRPr="00514E31">
              <w:rPr>
                <w:rFonts w:ascii="Verdana" w:hAnsi="Verdana"/>
                <w:sz w:val="16"/>
                <w:szCs w:val="16"/>
              </w:rPr>
              <w:t xml:space="preserve"> Otros terrenos forestales: Terrenos cubiertos de vegetación forestal que no reúnen las características para ser considerados terrenos forestales arbolados;</w:t>
            </w:r>
          </w:p>
        </w:tc>
        <w:tc>
          <w:tcPr>
            <w:tcW w:w="4644" w:type="dxa"/>
          </w:tcPr>
          <w:p w14:paraId="5185EAE3" w14:textId="6C22AAC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XXXVIII Bis. </w:t>
            </w:r>
            <w:r w:rsidRPr="001F10C5">
              <w:rPr>
                <w:rFonts w:ascii="Verdana" w:hAnsi="Verdana"/>
                <w:sz w:val="16"/>
                <w:szCs w:val="16"/>
                <w:lang w:val="en-US"/>
              </w:rPr>
              <w:t>Other forest land: Land covered with forest vegetation that does not meet the characteristics to be considered wooded forest land;</w:t>
            </w:r>
          </w:p>
        </w:tc>
      </w:tr>
      <w:tr w:rsidR="000E614F" w:rsidRPr="00514E31" w14:paraId="78DBADA3" w14:textId="1990D478" w:rsidTr="001F10C5">
        <w:tc>
          <w:tcPr>
            <w:tcW w:w="4706" w:type="dxa"/>
          </w:tcPr>
          <w:p w14:paraId="77A7BBC7"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13-04-2020</w:t>
            </w:r>
          </w:p>
        </w:tc>
        <w:tc>
          <w:tcPr>
            <w:tcW w:w="4644" w:type="dxa"/>
          </w:tcPr>
          <w:p w14:paraId="6433B670" w14:textId="71A38CE9"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13-04-2020</w:t>
            </w:r>
          </w:p>
        </w:tc>
      </w:tr>
      <w:tr w:rsidR="000E614F" w:rsidRPr="00514E31" w14:paraId="2A1D5F62" w14:textId="2EEAE565" w:rsidTr="001F10C5">
        <w:tc>
          <w:tcPr>
            <w:tcW w:w="4706" w:type="dxa"/>
          </w:tcPr>
          <w:p w14:paraId="1EA1393B"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46F0D1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65779E5" w14:textId="3355E414" w:rsidTr="001F10C5">
        <w:tc>
          <w:tcPr>
            <w:tcW w:w="4706" w:type="dxa"/>
          </w:tcPr>
          <w:p w14:paraId="43E0E90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XXXIX.</w:t>
            </w:r>
            <w:r w:rsidRPr="00514E31">
              <w:rPr>
                <w:rFonts w:ascii="Verdana" w:hAnsi="Verdana"/>
                <w:b/>
                <w:sz w:val="16"/>
                <w:szCs w:val="16"/>
              </w:rPr>
              <w:tab/>
            </w:r>
            <w:r w:rsidRPr="00514E31">
              <w:rPr>
                <w:rFonts w:ascii="Verdana" w:hAnsi="Verdana"/>
                <w:sz w:val="16"/>
                <w:szCs w:val="16"/>
              </w:rPr>
              <w:t>Plaga Forestal: Forma de vida vegetal o animal o agente patogénico, dañino o potencialmente dañino para los recursos forestales;</w:t>
            </w:r>
          </w:p>
        </w:tc>
        <w:tc>
          <w:tcPr>
            <w:tcW w:w="4644" w:type="dxa"/>
          </w:tcPr>
          <w:p w14:paraId="011B9A01" w14:textId="16015F3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XXXIX. </w:t>
            </w:r>
            <w:r w:rsidRPr="001F10C5">
              <w:rPr>
                <w:rFonts w:ascii="Verdana" w:hAnsi="Verdana"/>
                <w:b/>
                <w:sz w:val="16"/>
                <w:szCs w:val="16"/>
                <w:lang w:val="en-US"/>
              </w:rPr>
              <w:tab/>
            </w:r>
            <w:r w:rsidRPr="001F10C5">
              <w:rPr>
                <w:rFonts w:ascii="Verdana" w:hAnsi="Verdana"/>
                <w:sz w:val="16"/>
                <w:szCs w:val="16"/>
                <w:lang w:val="en-US"/>
              </w:rPr>
              <w:t>Forest Pest: Plant or animal life form or pathogenic agent, harmful or potentially harmful to forest resources;</w:t>
            </w:r>
          </w:p>
        </w:tc>
      </w:tr>
      <w:tr w:rsidR="000E614F" w:rsidRPr="00804A43" w14:paraId="706D91E5" w14:textId="1AEFB776" w:rsidTr="001F10C5">
        <w:tc>
          <w:tcPr>
            <w:tcW w:w="4706" w:type="dxa"/>
          </w:tcPr>
          <w:p w14:paraId="04EC1851"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95DEBF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AB3D705" w14:textId="2331DCED" w:rsidTr="001F10C5">
        <w:tc>
          <w:tcPr>
            <w:tcW w:w="4706" w:type="dxa"/>
          </w:tcPr>
          <w:p w14:paraId="3683006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w:t>
            </w:r>
            <w:r w:rsidRPr="00514E31">
              <w:rPr>
                <w:rFonts w:ascii="Verdana" w:hAnsi="Verdana"/>
                <w:b/>
                <w:sz w:val="16"/>
                <w:szCs w:val="16"/>
              </w:rPr>
              <w:tab/>
            </w:r>
            <w:r w:rsidRPr="00514E31">
              <w:rPr>
                <w:rFonts w:ascii="Verdana" w:hAnsi="Verdana"/>
                <w:sz w:val="16"/>
                <w:szCs w:val="16"/>
              </w:rPr>
              <w:t>Plantación forestal comercial: Es el cultivo de especies forestales establecidas en terrenos temporalmente forestales o preferentemente forestales, con propósitos mercantiles;</w:t>
            </w:r>
          </w:p>
        </w:tc>
        <w:tc>
          <w:tcPr>
            <w:tcW w:w="4644" w:type="dxa"/>
          </w:tcPr>
          <w:p w14:paraId="4AF533E8" w14:textId="5B69FC8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 </w:t>
            </w:r>
            <w:r w:rsidRPr="001F10C5">
              <w:rPr>
                <w:rFonts w:ascii="Verdana" w:hAnsi="Verdana"/>
                <w:sz w:val="16"/>
                <w:szCs w:val="16"/>
                <w:lang w:val="en-US"/>
              </w:rPr>
              <w:t>Commercial forest plantation: It is the cultivation of forest species established on temporarily forest land or preferably forest land, for commercial purposes;</w:t>
            </w:r>
          </w:p>
        </w:tc>
      </w:tr>
      <w:tr w:rsidR="000E614F" w:rsidRPr="00804A43" w14:paraId="5C5364D4" w14:textId="3BD533E2" w:rsidTr="001F10C5">
        <w:tc>
          <w:tcPr>
            <w:tcW w:w="4706" w:type="dxa"/>
          </w:tcPr>
          <w:p w14:paraId="404CC5F7"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D342E7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52461B8" w14:textId="55E711AC" w:rsidTr="001F10C5">
        <w:tc>
          <w:tcPr>
            <w:tcW w:w="4706" w:type="dxa"/>
          </w:tcPr>
          <w:p w14:paraId="064FF98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XLI.</w:t>
            </w:r>
            <w:r w:rsidRPr="00514E31">
              <w:rPr>
                <w:rFonts w:ascii="Verdana" w:hAnsi="Verdana"/>
                <w:b/>
                <w:sz w:val="16"/>
                <w:szCs w:val="16"/>
              </w:rPr>
              <w:tab/>
            </w:r>
            <w:r w:rsidRPr="00514E31">
              <w:rPr>
                <w:rFonts w:ascii="Verdana" w:hAnsi="Verdana"/>
                <w:sz w:val="16"/>
                <w:szCs w:val="16"/>
              </w:rPr>
              <w:t>Prestador de Servicios Forestales: Persona acreditada para proporcionar servicios forestales, conforme a los términos del Reglamento;</w:t>
            </w:r>
          </w:p>
        </w:tc>
        <w:tc>
          <w:tcPr>
            <w:tcW w:w="4644" w:type="dxa"/>
          </w:tcPr>
          <w:p w14:paraId="1C9DE54E" w14:textId="0C0935E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XLI. </w:t>
            </w:r>
            <w:r w:rsidRPr="001F10C5">
              <w:rPr>
                <w:rFonts w:ascii="Verdana" w:hAnsi="Verdana"/>
                <w:sz w:val="16"/>
                <w:szCs w:val="16"/>
                <w:lang w:val="en-US"/>
              </w:rPr>
              <w:t>Forest Service Provider: Person accredited to provide forest services, in accordance with the terms of the Regulation;</w:t>
            </w:r>
          </w:p>
        </w:tc>
      </w:tr>
      <w:tr w:rsidR="000E614F" w:rsidRPr="00804A43" w14:paraId="7F80F3EC" w14:textId="70729170" w:rsidTr="001F10C5">
        <w:tc>
          <w:tcPr>
            <w:tcW w:w="4706" w:type="dxa"/>
          </w:tcPr>
          <w:p w14:paraId="1FC5BA18"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642670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31FE06D" w14:textId="6C78572E" w:rsidTr="001F10C5">
        <w:tc>
          <w:tcPr>
            <w:tcW w:w="4706" w:type="dxa"/>
          </w:tcPr>
          <w:p w14:paraId="111A905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XLII.</w:t>
            </w:r>
            <w:r w:rsidRPr="00514E31">
              <w:rPr>
                <w:rFonts w:ascii="Verdana" w:hAnsi="Verdana"/>
                <w:b/>
                <w:sz w:val="16"/>
                <w:szCs w:val="16"/>
              </w:rPr>
              <w:tab/>
            </w:r>
            <w:r w:rsidRPr="00514E31">
              <w:rPr>
                <w:rFonts w:ascii="Verdana" w:hAnsi="Verdana"/>
                <w:sz w:val="16"/>
                <w:szCs w:val="16"/>
              </w:rPr>
              <w:t>Producto forestal maderable: Es el bien obtenido del resultado de un proceso de transformación de materias primas maderables, con otra denominación, nuevas características y un uso final distinto;</w:t>
            </w:r>
          </w:p>
        </w:tc>
        <w:tc>
          <w:tcPr>
            <w:tcW w:w="4644" w:type="dxa"/>
          </w:tcPr>
          <w:p w14:paraId="5FB56A7B" w14:textId="13C3E60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XLII. </w:t>
            </w:r>
            <w:r w:rsidRPr="001F10C5">
              <w:rPr>
                <w:rFonts w:ascii="Verdana" w:hAnsi="Verdana"/>
                <w:b/>
                <w:sz w:val="16"/>
                <w:szCs w:val="16"/>
                <w:lang w:val="en-US"/>
              </w:rPr>
              <w:tab/>
            </w:r>
            <w:r w:rsidRPr="001F10C5">
              <w:rPr>
                <w:rFonts w:ascii="Verdana" w:hAnsi="Verdana"/>
                <w:sz w:val="16"/>
                <w:szCs w:val="16"/>
                <w:lang w:val="en-US"/>
              </w:rPr>
              <w:t xml:space="preserve">Timber forest product: It is the </w:t>
            </w:r>
            <w:r>
              <w:rPr>
                <w:rFonts w:ascii="Verdana" w:hAnsi="Verdana"/>
                <w:sz w:val="16"/>
                <w:szCs w:val="16"/>
                <w:lang w:val="en-US"/>
              </w:rPr>
              <w:t>property</w:t>
            </w:r>
            <w:r w:rsidRPr="001F10C5">
              <w:rPr>
                <w:rFonts w:ascii="Verdana" w:hAnsi="Verdana"/>
                <w:sz w:val="16"/>
                <w:szCs w:val="16"/>
                <w:lang w:val="en-US"/>
              </w:rPr>
              <w:t xml:space="preserve"> obtained from the result of a process of transformation of timber raw materials, with another denomination, new characteristics and a different final use;</w:t>
            </w:r>
          </w:p>
        </w:tc>
      </w:tr>
      <w:tr w:rsidR="000E614F" w:rsidRPr="00804A43" w14:paraId="2363CC87" w14:textId="4DC2EABE" w:rsidTr="001F10C5">
        <w:tc>
          <w:tcPr>
            <w:tcW w:w="4706" w:type="dxa"/>
          </w:tcPr>
          <w:p w14:paraId="38F17D61"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9B450B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96D07ED" w14:textId="258A5B12" w:rsidTr="001F10C5">
        <w:tc>
          <w:tcPr>
            <w:tcW w:w="4706" w:type="dxa"/>
          </w:tcPr>
          <w:p w14:paraId="46AA2C29" w14:textId="77777777" w:rsidR="000E614F" w:rsidRPr="003A4F67" w:rsidRDefault="000E614F" w:rsidP="000E614F">
            <w:pPr>
              <w:pStyle w:val="Texto"/>
              <w:spacing w:after="0" w:line="240" w:lineRule="auto"/>
              <w:ind w:firstLine="0"/>
              <w:rPr>
                <w:rFonts w:ascii="Verdana" w:hAnsi="Verdana"/>
                <w:sz w:val="16"/>
                <w:szCs w:val="16"/>
              </w:rPr>
            </w:pPr>
            <w:r w:rsidRPr="003A4F67">
              <w:rPr>
                <w:rFonts w:ascii="Verdana" w:hAnsi="Verdana"/>
                <w:b/>
                <w:sz w:val="16"/>
                <w:szCs w:val="16"/>
              </w:rPr>
              <w:t>XLIII.</w:t>
            </w:r>
            <w:r w:rsidRPr="003A4F67">
              <w:rPr>
                <w:rFonts w:ascii="Verdana" w:hAnsi="Verdana"/>
                <w:b/>
                <w:sz w:val="16"/>
                <w:szCs w:val="16"/>
              </w:rPr>
              <w:tab/>
            </w:r>
            <w:r w:rsidRPr="003A4F67">
              <w:rPr>
                <w:rFonts w:ascii="Verdana" w:hAnsi="Verdana"/>
                <w:sz w:val="16"/>
                <w:szCs w:val="16"/>
              </w:rPr>
              <w:t>Programa de manejo forestal: Es el instrumento técnico de planeación y seguimiento que describe las acciones y procedimientos de manejo forestal sustentable;</w:t>
            </w:r>
          </w:p>
        </w:tc>
        <w:tc>
          <w:tcPr>
            <w:tcW w:w="4644" w:type="dxa"/>
          </w:tcPr>
          <w:p w14:paraId="47D49768" w14:textId="632928A7" w:rsidR="000E614F" w:rsidRPr="003A4F67" w:rsidRDefault="000E614F" w:rsidP="000E614F">
            <w:pPr>
              <w:pStyle w:val="Texto"/>
              <w:spacing w:after="0" w:line="240" w:lineRule="auto"/>
              <w:ind w:firstLine="0"/>
              <w:rPr>
                <w:rFonts w:ascii="Verdana" w:hAnsi="Verdana"/>
                <w:b/>
                <w:sz w:val="16"/>
                <w:szCs w:val="16"/>
                <w:lang w:val="en-US"/>
              </w:rPr>
            </w:pPr>
            <w:r w:rsidRPr="003A4F67">
              <w:rPr>
                <w:rFonts w:ascii="Verdana" w:hAnsi="Verdana"/>
                <w:b/>
                <w:sz w:val="16"/>
                <w:szCs w:val="16"/>
                <w:lang w:val="en-US"/>
              </w:rPr>
              <w:t xml:space="preserve">XLIII. </w:t>
            </w:r>
            <w:r w:rsidRPr="003A4F67">
              <w:rPr>
                <w:rFonts w:ascii="Verdana" w:hAnsi="Verdana"/>
                <w:b/>
                <w:sz w:val="16"/>
                <w:szCs w:val="16"/>
                <w:lang w:val="en-US"/>
              </w:rPr>
              <w:tab/>
            </w:r>
            <w:r w:rsidRPr="003A4F67">
              <w:rPr>
                <w:rFonts w:ascii="Verdana" w:hAnsi="Verdana"/>
                <w:sz w:val="16"/>
                <w:szCs w:val="16"/>
                <w:lang w:val="en-US"/>
              </w:rPr>
              <w:t>Forest Management Program: It is the technical planning and monitoring instrument that describes the actions and procedures of sustainable forest management;</w:t>
            </w:r>
          </w:p>
        </w:tc>
      </w:tr>
      <w:tr w:rsidR="000E614F" w:rsidRPr="00804A43" w14:paraId="402F033D" w14:textId="41C150C4" w:rsidTr="001F10C5">
        <w:tc>
          <w:tcPr>
            <w:tcW w:w="4706" w:type="dxa"/>
          </w:tcPr>
          <w:p w14:paraId="36D5B935"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30443CD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F42B721" w14:textId="44DE71C0" w:rsidTr="001F10C5">
        <w:tc>
          <w:tcPr>
            <w:tcW w:w="4706" w:type="dxa"/>
          </w:tcPr>
          <w:p w14:paraId="669C24F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XLIV.</w:t>
            </w:r>
            <w:r w:rsidRPr="00514E31">
              <w:rPr>
                <w:rFonts w:ascii="Verdana" w:hAnsi="Verdana"/>
                <w:b/>
                <w:sz w:val="16"/>
                <w:szCs w:val="16"/>
              </w:rPr>
              <w:tab/>
            </w:r>
            <w:r w:rsidRPr="00514E31">
              <w:rPr>
                <w:rFonts w:ascii="Verdana" w:hAnsi="Verdana"/>
                <w:sz w:val="16"/>
                <w:szCs w:val="16"/>
              </w:rPr>
              <w:t>Programa de Manejo del Fuego: Instrumento de planeación que permite una gestión integrada del fuego, definiendo los objetivos y alcances de la prevención, detección, combate, e información relacionada con los incendios forestales, y que contempla la coordinación y concertación de las entidades públicas de los gobiernos federal, de las Entidades Federativas, de los Municipios, Demarcaciones Territoriales de la Ciudad de México, de las comunidades indígenas, afromexicanas y equiparables, de los propietarios y poseedores del recurso forestal, de la academia, del sector social y del privado, y de la sociedad civil en general;</w:t>
            </w:r>
          </w:p>
        </w:tc>
        <w:tc>
          <w:tcPr>
            <w:tcW w:w="4644" w:type="dxa"/>
          </w:tcPr>
          <w:p w14:paraId="24BE9956" w14:textId="65D0AE7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XLIV. </w:t>
            </w:r>
            <w:r w:rsidRPr="001F10C5">
              <w:rPr>
                <w:rFonts w:ascii="Verdana" w:hAnsi="Verdana"/>
                <w:b/>
                <w:sz w:val="16"/>
                <w:szCs w:val="16"/>
                <w:lang w:val="en-US"/>
              </w:rPr>
              <w:tab/>
            </w:r>
            <w:r w:rsidRPr="001F10C5">
              <w:rPr>
                <w:rFonts w:ascii="Verdana" w:hAnsi="Verdana"/>
                <w:sz w:val="16"/>
                <w:szCs w:val="16"/>
                <w:lang w:val="en-US"/>
              </w:rPr>
              <w:t xml:space="preserve">Fire Management Program: Planning instrument that allows an integrated management of fire, defining the objectives and scope of prevention, detection, combat, and information related to forest fires, and that contemplates the coordination and concertation of public entities of the federal government, of the </w:t>
            </w:r>
            <w:r>
              <w:rPr>
                <w:rFonts w:ascii="Verdana" w:hAnsi="Verdana"/>
                <w:sz w:val="16"/>
                <w:szCs w:val="16"/>
                <w:lang w:val="en-US"/>
              </w:rPr>
              <w:t>States</w:t>
            </w:r>
            <w:r w:rsidRPr="001F10C5">
              <w:rPr>
                <w:rFonts w:ascii="Verdana" w:hAnsi="Verdana"/>
                <w:sz w:val="16"/>
                <w:szCs w:val="16"/>
                <w:lang w:val="en-US"/>
              </w:rPr>
              <w:t xml:space="preserve">, of the </w:t>
            </w:r>
            <w:r w:rsidRPr="001F10C5">
              <w:rPr>
                <w:rFonts w:ascii="Verdana" w:hAnsi="Verdana"/>
                <w:i/>
                <w:iCs/>
                <w:sz w:val="16"/>
                <w:szCs w:val="16"/>
                <w:lang w:val="en-US"/>
              </w:rPr>
              <w:t>Municipios</w:t>
            </w:r>
            <w:r w:rsidRPr="001F10C5">
              <w:rPr>
                <w:rFonts w:ascii="Verdana" w:hAnsi="Verdana"/>
                <w:sz w:val="16"/>
                <w:szCs w:val="16"/>
                <w:lang w:val="en-US"/>
              </w:rPr>
              <w:t>, Territorial Demarcations of Mexico City, of the indigenous, Afro-Mexican and comparable communities, of the owners and possessors of the forest resource, of the academy, of the social and private sector, and civil society in general;</w:t>
            </w:r>
          </w:p>
        </w:tc>
      </w:tr>
      <w:tr w:rsidR="000E614F" w:rsidRPr="00514E31" w14:paraId="55205FCA" w14:textId="3F0D2FC4" w:rsidTr="001F10C5">
        <w:tc>
          <w:tcPr>
            <w:tcW w:w="4706" w:type="dxa"/>
          </w:tcPr>
          <w:p w14:paraId="0D782497"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77EE3C87" w14:textId="63FE7678"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7E5D1113" w14:textId="09950E71" w:rsidTr="001F10C5">
        <w:tc>
          <w:tcPr>
            <w:tcW w:w="4706" w:type="dxa"/>
          </w:tcPr>
          <w:p w14:paraId="5607A54B"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657C13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343C72D" w14:textId="5F9C55B6" w:rsidTr="001F10C5">
        <w:tc>
          <w:tcPr>
            <w:tcW w:w="4706" w:type="dxa"/>
          </w:tcPr>
          <w:p w14:paraId="5364F62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XLV.</w:t>
            </w:r>
            <w:r w:rsidRPr="00514E31">
              <w:rPr>
                <w:rFonts w:ascii="Verdana" w:hAnsi="Verdana"/>
                <w:b/>
                <w:sz w:val="16"/>
                <w:szCs w:val="16"/>
              </w:rPr>
              <w:tab/>
            </w:r>
            <w:r w:rsidRPr="00514E31">
              <w:rPr>
                <w:rFonts w:ascii="Verdana" w:hAnsi="Verdana"/>
                <w:sz w:val="16"/>
                <w:szCs w:val="16"/>
              </w:rPr>
              <w:t>Recursos asociados: Las especies silvestres animales y vegetales, así como el agua, que coexisten en relación de interdependencia y funcionalidad con los recursos forestales;</w:t>
            </w:r>
          </w:p>
        </w:tc>
        <w:tc>
          <w:tcPr>
            <w:tcW w:w="4644" w:type="dxa"/>
          </w:tcPr>
          <w:p w14:paraId="0B911531" w14:textId="725E209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XLV. </w:t>
            </w:r>
            <w:r w:rsidRPr="001F10C5">
              <w:rPr>
                <w:rFonts w:ascii="Verdana" w:hAnsi="Verdana"/>
                <w:b/>
                <w:sz w:val="16"/>
                <w:szCs w:val="16"/>
                <w:lang w:val="en-US"/>
              </w:rPr>
              <w:tab/>
            </w:r>
            <w:r w:rsidRPr="001F10C5">
              <w:rPr>
                <w:rFonts w:ascii="Verdana" w:hAnsi="Verdana"/>
                <w:sz w:val="16"/>
                <w:szCs w:val="16"/>
                <w:lang w:val="en-US"/>
              </w:rPr>
              <w:t>Associated resources: Wild animal and plant species, as well as water, that coexist in a relationship of interdependence and functionality with forest resources;</w:t>
            </w:r>
          </w:p>
        </w:tc>
      </w:tr>
      <w:tr w:rsidR="000E614F" w:rsidRPr="00804A43" w14:paraId="4E3A8AB8" w14:textId="57E6A5C2" w:rsidTr="001F10C5">
        <w:tc>
          <w:tcPr>
            <w:tcW w:w="4706" w:type="dxa"/>
          </w:tcPr>
          <w:p w14:paraId="3A3CEC1B"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671DCB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3E473AB" w14:textId="192D3F23" w:rsidTr="001F10C5">
        <w:tc>
          <w:tcPr>
            <w:tcW w:w="4706" w:type="dxa"/>
          </w:tcPr>
          <w:p w14:paraId="36E8968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XLVI.</w:t>
            </w:r>
            <w:r w:rsidRPr="00514E31">
              <w:rPr>
                <w:rFonts w:ascii="Verdana" w:hAnsi="Verdana"/>
                <w:b/>
                <w:sz w:val="16"/>
                <w:szCs w:val="16"/>
              </w:rPr>
              <w:tab/>
            </w:r>
            <w:r w:rsidRPr="00514E31">
              <w:rPr>
                <w:rFonts w:ascii="Verdana" w:hAnsi="Verdana"/>
                <w:sz w:val="16"/>
                <w:szCs w:val="16"/>
              </w:rPr>
              <w:t>Recursos biológicos forestales: Comprende las especies y variedades de plantas, hongos y microorganismos de los ecosistemas forestales y su biodiversidad y en especial aquéllas para la investigación;</w:t>
            </w:r>
          </w:p>
        </w:tc>
        <w:tc>
          <w:tcPr>
            <w:tcW w:w="4644" w:type="dxa"/>
          </w:tcPr>
          <w:p w14:paraId="77DBCF58" w14:textId="20145E4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XLVI. </w:t>
            </w:r>
            <w:r w:rsidRPr="001F10C5">
              <w:rPr>
                <w:rFonts w:ascii="Verdana" w:hAnsi="Verdana"/>
                <w:b/>
                <w:sz w:val="16"/>
                <w:szCs w:val="16"/>
                <w:lang w:val="en-US"/>
              </w:rPr>
              <w:tab/>
            </w:r>
            <w:r w:rsidRPr="001F10C5">
              <w:rPr>
                <w:rFonts w:ascii="Verdana" w:hAnsi="Verdana"/>
                <w:sz w:val="16"/>
                <w:szCs w:val="16"/>
                <w:lang w:val="en-US"/>
              </w:rPr>
              <w:t>Forest biological resources: Includes the species and varieties of plants, fungi and microorganisms of forest ecosystems and their biodiversity and especially those for research;</w:t>
            </w:r>
          </w:p>
        </w:tc>
      </w:tr>
      <w:tr w:rsidR="000E614F" w:rsidRPr="00804A43" w14:paraId="40BAA24F" w14:textId="46AE548F" w:rsidTr="001F10C5">
        <w:tc>
          <w:tcPr>
            <w:tcW w:w="4706" w:type="dxa"/>
          </w:tcPr>
          <w:p w14:paraId="3E3635CC"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28EED9E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7540232" w14:textId="6E293DBD" w:rsidTr="001F10C5">
        <w:tc>
          <w:tcPr>
            <w:tcW w:w="4706" w:type="dxa"/>
          </w:tcPr>
          <w:p w14:paraId="52F18A5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XLVII.</w:t>
            </w:r>
            <w:r w:rsidRPr="00514E31">
              <w:rPr>
                <w:rFonts w:ascii="Verdana" w:hAnsi="Verdana"/>
                <w:b/>
                <w:sz w:val="16"/>
                <w:szCs w:val="16"/>
              </w:rPr>
              <w:tab/>
            </w:r>
            <w:r w:rsidRPr="00514E31">
              <w:rPr>
                <w:rFonts w:ascii="Verdana" w:hAnsi="Verdana"/>
                <w:sz w:val="16"/>
                <w:szCs w:val="16"/>
              </w:rPr>
              <w:t>Recursos forestales: La vegetación de los ecosistemas forestales, sus servicios, productos y residuos, así como los suelos de los terrenos forestales y preferentemente forestales;</w:t>
            </w:r>
          </w:p>
        </w:tc>
        <w:tc>
          <w:tcPr>
            <w:tcW w:w="4644" w:type="dxa"/>
          </w:tcPr>
          <w:p w14:paraId="3F3273EC" w14:textId="4870959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XLVII. </w:t>
            </w:r>
            <w:r w:rsidRPr="001F10C5">
              <w:rPr>
                <w:rFonts w:ascii="Verdana" w:hAnsi="Verdana"/>
                <w:b/>
                <w:sz w:val="16"/>
                <w:szCs w:val="16"/>
                <w:lang w:val="en-US"/>
              </w:rPr>
              <w:tab/>
            </w:r>
            <w:r w:rsidRPr="001F10C5">
              <w:rPr>
                <w:rFonts w:ascii="Verdana" w:hAnsi="Verdana"/>
                <w:sz w:val="16"/>
                <w:szCs w:val="16"/>
                <w:lang w:val="en-US"/>
              </w:rPr>
              <w:t>Forest resources: The vegetation of forest ecosystems, their services, products and residues, as well as the soils of forest lands and preferably forest lands;</w:t>
            </w:r>
          </w:p>
        </w:tc>
      </w:tr>
      <w:tr w:rsidR="000E614F" w:rsidRPr="00804A43" w14:paraId="46F9CFB0" w14:textId="0D95ECBE" w:rsidTr="001F10C5">
        <w:tc>
          <w:tcPr>
            <w:tcW w:w="4706" w:type="dxa"/>
          </w:tcPr>
          <w:p w14:paraId="0CE4F78F"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BA7FDD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34FC60B" w14:textId="06C28351" w:rsidTr="001F10C5">
        <w:tc>
          <w:tcPr>
            <w:tcW w:w="4706" w:type="dxa"/>
          </w:tcPr>
          <w:p w14:paraId="78A1694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XLVIII.</w:t>
            </w:r>
            <w:r w:rsidRPr="00514E31">
              <w:rPr>
                <w:rFonts w:ascii="Verdana" w:hAnsi="Verdana"/>
                <w:b/>
                <w:sz w:val="16"/>
                <w:szCs w:val="16"/>
              </w:rPr>
              <w:tab/>
            </w:r>
            <w:r w:rsidRPr="00514E31">
              <w:rPr>
                <w:rFonts w:ascii="Verdana" w:hAnsi="Verdana"/>
                <w:sz w:val="16"/>
                <w:szCs w:val="16"/>
              </w:rPr>
              <w:t>Recursos forestales maderables: Los constituidos por vegetación leñosa susceptibles de aprovechamiento o uso;</w:t>
            </w:r>
          </w:p>
        </w:tc>
        <w:tc>
          <w:tcPr>
            <w:tcW w:w="4644" w:type="dxa"/>
          </w:tcPr>
          <w:p w14:paraId="6F347C36" w14:textId="2DF3A8A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XLVIII. </w:t>
            </w:r>
            <w:r w:rsidRPr="001F10C5">
              <w:rPr>
                <w:rFonts w:ascii="Verdana" w:hAnsi="Verdana"/>
                <w:sz w:val="16"/>
                <w:szCs w:val="16"/>
                <w:lang w:val="en-US"/>
              </w:rPr>
              <w:t>Timber forest resources: Those made up of woody vegetation susceptible to exploitation or use;</w:t>
            </w:r>
          </w:p>
        </w:tc>
      </w:tr>
      <w:tr w:rsidR="000E614F" w:rsidRPr="00804A43" w14:paraId="2F54F9D4" w14:textId="4B8E0FE3" w:rsidTr="001F10C5">
        <w:tc>
          <w:tcPr>
            <w:tcW w:w="4706" w:type="dxa"/>
          </w:tcPr>
          <w:p w14:paraId="066D6F56"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2404637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577D4D6" w14:textId="57678FB6" w:rsidTr="001F10C5">
        <w:tc>
          <w:tcPr>
            <w:tcW w:w="4706" w:type="dxa"/>
          </w:tcPr>
          <w:p w14:paraId="6A010DB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XLIX.</w:t>
            </w:r>
            <w:r w:rsidRPr="00514E31">
              <w:rPr>
                <w:rFonts w:ascii="Verdana" w:hAnsi="Verdana"/>
                <w:b/>
                <w:sz w:val="16"/>
                <w:szCs w:val="16"/>
              </w:rPr>
              <w:tab/>
            </w:r>
            <w:r w:rsidRPr="00514E31">
              <w:rPr>
                <w:rFonts w:ascii="Verdana" w:hAnsi="Verdana"/>
                <w:sz w:val="16"/>
                <w:szCs w:val="16"/>
              </w:rPr>
              <w:t>Recursos forestales no maderables: La parte no leñosa de la vegetación de un ecosistema forestal, y susceptibles de aprovechamiento o uso, incluyendo líquenes, musgos, hongos y resinas, así como los suelos de terrenos forestales y preferentemente forestales;</w:t>
            </w:r>
          </w:p>
        </w:tc>
        <w:tc>
          <w:tcPr>
            <w:tcW w:w="4644" w:type="dxa"/>
          </w:tcPr>
          <w:p w14:paraId="3B0112A8" w14:textId="656FE31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XLIX. </w:t>
            </w:r>
            <w:r w:rsidRPr="001F10C5">
              <w:rPr>
                <w:rFonts w:ascii="Verdana" w:hAnsi="Verdana"/>
                <w:b/>
                <w:sz w:val="16"/>
                <w:szCs w:val="16"/>
                <w:lang w:val="en-US"/>
              </w:rPr>
              <w:tab/>
            </w:r>
            <w:r w:rsidRPr="001F10C5">
              <w:rPr>
                <w:rFonts w:ascii="Verdana" w:hAnsi="Verdana"/>
                <w:sz w:val="16"/>
                <w:szCs w:val="16"/>
                <w:lang w:val="en-US"/>
              </w:rPr>
              <w:t>Non-timber forest resources: The non-woody part of the vegetation of a forest ecosystem, and susceptible to exploitation or use, including lichens, mosses, fungi and resins, as well as the soils of forest lands and preferably forest lands;</w:t>
            </w:r>
          </w:p>
        </w:tc>
      </w:tr>
      <w:tr w:rsidR="000E614F" w:rsidRPr="00804A43" w14:paraId="52C50640" w14:textId="33359332" w:rsidTr="001F10C5">
        <w:tc>
          <w:tcPr>
            <w:tcW w:w="4706" w:type="dxa"/>
          </w:tcPr>
          <w:p w14:paraId="212CE7CA"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295CA8A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408BC6C" w14:textId="62BFC193" w:rsidTr="001F10C5">
        <w:tc>
          <w:tcPr>
            <w:tcW w:w="4706" w:type="dxa"/>
          </w:tcPr>
          <w:p w14:paraId="6B8DA53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w:t>
            </w:r>
            <w:r w:rsidRPr="00514E31">
              <w:rPr>
                <w:rFonts w:ascii="Verdana" w:hAnsi="Verdana"/>
                <w:b/>
                <w:sz w:val="16"/>
                <w:szCs w:val="16"/>
              </w:rPr>
              <w:tab/>
            </w:r>
            <w:r w:rsidRPr="00514E31">
              <w:rPr>
                <w:rFonts w:ascii="Verdana" w:hAnsi="Verdana"/>
                <w:sz w:val="16"/>
                <w:szCs w:val="16"/>
              </w:rPr>
              <w:t>Recursos genéticos forestales: Semillas y órganos de la vegetación forestal que existen en los diferentes ecosistemas y de los cuales dependen los factores hereditarios y la reproducción y que reciben el nombre genérico de germoplasma forestal;</w:t>
            </w:r>
          </w:p>
        </w:tc>
        <w:tc>
          <w:tcPr>
            <w:tcW w:w="4644" w:type="dxa"/>
          </w:tcPr>
          <w:p w14:paraId="7171FE3D" w14:textId="1068E2F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 </w:t>
            </w:r>
            <w:r w:rsidRPr="001F10C5">
              <w:rPr>
                <w:rFonts w:ascii="Verdana" w:hAnsi="Verdana"/>
                <w:b/>
                <w:sz w:val="16"/>
                <w:szCs w:val="16"/>
                <w:lang w:val="en-US"/>
              </w:rPr>
              <w:tab/>
            </w:r>
            <w:r w:rsidRPr="001F10C5">
              <w:rPr>
                <w:rFonts w:ascii="Verdana" w:hAnsi="Verdana"/>
                <w:sz w:val="16"/>
                <w:szCs w:val="16"/>
                <w:lang w:val="en-US"/>
              </w:rPr>
              <w:t>Forest genetic resources: Seeds and organs of forest vegetation that exist in different ecosystems and on which hereditary factors and reproduction depend, and which receive the generic name of forest germplasm;</w:t>
            </w:r>
          </w:p>
        </w:tc>
      </w:tr>
      <w:tr w:rsidR="000E614F" w:rsidRPr="00804A43" w14:paraId="56A1FFAD" w14:textId="3D336232" w:rsidTr="001F10C5">
        <w:tc>
          <w:tcPr>
            <w:tcW w:w="4706" w:type="dxa"/>
          </w:tcPr>
          <w:p w14:paraId="4E315BF7"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74AF1B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9B08FA1" w14:textId="1127628E" w:rsidTr="001F10C5">
        <w:tc>
          <w:tcPr>
            <w:tcW w:w="4706" w:type="dxa"/>
          </w:tcPr>
          <w:p w14:paraId="1FDA6DB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LI.</w:t>
            </w:r>
            <w:r w:rsidRPr="00514E31">
              <w:rPr>
                <w:rFonts w:ascii="Verdana" w:hAnsi="Verdana"/>
                <w:b/>
                <w:sz w:val="16"/>
                <w:szCs w:val="16"/>
              </w:rPr>
              <w:tab/>
            </w:r>
            <w:r w:rsidRPr="00514E31">
              <w:rPr>
                <w:rFonts w:ascii="Verdana" w:hAnsi="Verdana"/>
                <w:sz w:val="16"/>
                <w:szCs w:val="16"/>
              </w:rPr>
              <w:t>Redes locales de valor: Conjunto de unidades productivas localizadas en los territorios forestales, interrelacionadas en el proceso de agregación de valor a los servicios y las materias primas forestales, que contribuyen a retener los beneficios económicos y oportunidades de empleo en los mismos territorios.</w:t>
            </w:r>
          </w:p>
        </w:tc>
        <w:tc>
          <w:tcPr>
            <w:tcW w:w="4644" w:type="dxa"/>
          </w:tcPr>
          <w:p w14:paraId="2EFCA53F" w14:textId="22D9161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LI. </w:t>
            </w:r>
            <w:r w:rsidRPr="001F10C5">
              <w:rPr>
                <w:rFonts w:ascii="Verdana" w:hAnsi="Verdana"/>
                <w:b/>
                <w:sz w:val="16"/>
                <w:szCs w:val="16"/>
                <w:lang w:val="en-US"/>
              </w:rPr>
              <w:tab/>
            </w:r>
            <w:r w:rsidRPr="001F10C5">
              <w:rPr>
                <w:rFonts w:ascii="Verdana" w:hAnsi="Verdana"/>
                <w:sz w:val="16"/>
                <w:szCs w:val="16"/>
                <w:lang w:val="en-US"/>
              </w:rPr>
              <w:t>Local value networks: Set of productive units located in forest territories, interrelated in the process of adding value to forest services and raw materials, which contribute to retaining economic benefits and employment opportunities in the same territories.</w:t>
            </w:r>
          </w:p>
        </w:tc>
      </w:tr>
      <w:tr w:rsidR="000E614F" w:rsidRPr="00804A43" w14:paraId="262BB6FD" w14:textId="2D5C3C8D" w:rsidTr="001F10C5">
        <w:tc>
          <w:tcPr>
            <w:tcW w:w="4706" w:type="dxa"/>
          </w:tcPr>
          <w:p w14:paraId="2582CE29"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68BBED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B5F29E5" w14:textId="7A2450B5" w:rsidTr="001F10C5">
        <w:tc>
          <w:tcPr>
            <w:tcW w:w="4706" w:type="dxa"/>
          </w:tcPr>
          <w:p w14:paraId="7617D54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LII.</w:t>
            </w:r>
            <w:r w:rsidRPr="00514E31">
              <w:rPr>
                <w:rFonts w:ascii="Verdana" w:hAnsi="Verdana"/>
                <w:b/>
                <w:sz w:val="16"/>
                <w:szCs w:val="16"/>
              </w:rPr>
              <w:tab/>
            </w:r>
            <w:r w:rsidRPr="00514E31">
              <w:rPr>
                <w:rFonts w:ascii="Verdana" w:hAnsi="Verdana"/>
                <w:sz w:val="16"/>
                <w:szCs w:val="16"/>
              </w:rPr>
              <w:t>Reforestación: Establecimiento de especies forestales en terrenos forestales;</w:t>
            </w:r>
          </w:p>
        </w:tc>
        <w:tc>
          <w:tcPr>
            <w:tcW w:w="4644" w:type="dxa"/>
          </w:tcPr>
          <w:p w14:paraId="5E392876" w14:textId="7D317F2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LII. </w:t>
            </w:r>
            <w:r w:rsidRPr="001F10C5">
              <w:rPr>
                <w:rFonts w:ascii="Verdana" w:hAnsi="Verdana"/>
                <w:b/>
                <w:sz w:val="16"/>
                <w:szCs w:val="16"/>
                <w:lang w:val="en-US"/>
              </w:rPr>
              <w:tab/>
            </w:r>
            <w:r w:rsidRPr="001F10C5">
              <w:rPr>
                <w:rFonts w:ascii="Verdana" w:hAnsi="Verdana"/>
                <w:sz w:val="16"/>
                <w:szCs w:val="16"/>
                <w:lang w:val="en-US"/>
              </w:rPr>
              <w:t>Reforestation: Establishment of forest species on forest land;</w:t>
            </w:r>
          </w:p>
        </w:tc>
      </w:tr>
      <w:tr w:rsidR="000E614F" w:rsidRPr="00804A43" w14:paraId="3AC6A2B1" w14:textId="51D228AF" w:rsidTr="001F10C5">
        <w:tc>
          <w:tcPr>
            <w:tcW w:w="4706" w:type="dxa"/>
          </w:tcPr>
          <w:p w14:paraId="5CD6E2C6"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066F980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9719148" w14:textId="0228A901" w:rsidTr="001F10C5">
        <w:tc>
          <w:tcPr>
            <w:tcW w:w="4706" w:type="dxa"/>
          </w:tcPr>
          <w:p w14:paraId="715C353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LIII.</w:t>
            </w:r>
            <w:r w:rsidRPr="00514E31">
              <w:rPr>
                <w:rFonts w:ascii="Verdana" w:hAnsi="Verdana"/>
                <w:b/>
                <w:sz w:val="16"/>
                <w:szCs w:val="16"/>
              </w:rPr>
              <w:tab/>
            </w:r>
            <w:r w:rsidRPr="00514E31">
              <w:rPr>
                <w:rFonts w:ascii="Verdana" w:hAnsi="Verdana"/>
                <w:sz w:val="16"/>
                <w:szCs w:val="16"/>
              </w:rPr>
              <w:t>Registro: El Registro Forestal Nacional;</w:t>
            </w:r>
          </w:p>
        </w:tc>
        <w:tc>
          <w:tcPr>
            <w:tcW w:w="4644" w:type="dxa"/>
          </w:tcPr>
          <w:p w14:paraId="6CE83805" w14:textId="6EE8766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LIII. </w:t>
            </w:r>
            <w:r w:rsidRPr="001F10C5">
              <w:rPr>
                <w:rFonts w:ascii="Verdana" w:hAnsi="Verdana"/>
                <w:b/>
                <w:sz w:val="16"/>
                <w:szCs w:val="16"/>
                <w:lang w:val="en-US"/>
              </w:rPr>
              <w:tab/>
            </w:r>
            <w:r w:rsidRPr="001F10C5">
              <w:rPr>
                <w:rFonts w:ascii="Verdana" w:hAnsi="Verdana"/>
                <w:sz w:val="16"/>
                <w:szCs w:val="16"/>
                <w:lang w:val="en-US"/>
              </w:rPr>
              <w:t>Registry: The National Forest Registry;</w:t>
            </w:r>
          </w:p>
        </w:tc>
      </w:tr>
      <w:tr w:rsidR="000E614F" w:rsidRPr="00804A43" w14:paraId="5C65D0FF" w14:textId="23B9FB8D" w:rsidTr="001F10C5">
        <w:tc>
          <w:tcPr>
            <w:tcW w:w="4706" w:type="dxa"/>
          </w:tcPr>
          <w:p w14:paraId="14DF7A5C"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30F411A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6D16265" w14:textId="1E5563A6" w:rsidTr="001F10C5">
        <w:tc>
          <w:tcPr>
            <w:tcW w:w="4706" w:type="dxa"/>
          </w:tcPr>
          <w:p w14:paraId="490F9B9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LIV.</w:t>
            </w:r>
            <w:r w:rsidRPr="00514E31">
              <w:rPr>
                <w:rFonts w:ascii="Verdana" w:hAnsi="Verdana"/>
                <w:b/>
                <w:sz w:val="16"/>
                <w:szCs w:val="16"/>
              </w:rPr>
              <w:tab/>
            </w:r>
            <w:r w:rsidRPr="00514E31">
              <w:rPr>
                <w:rFonts w:ascii="Verdana" w:hAnsi="Verdana"/>
                <w:sz w:val="16"/>
                <w:szCs w:val="16"/>
              </w:rPr>
              <w:t>Reglamento: El Reglamento de la presente Ley;</w:t>
            </w:r>
          </w:p>
        </w:tc>
        <w:tc>
          <w:tcPr>
            <w:tcW w:w="4644" w:type="dxa"/>
          </w:tcPr>
          <w:p w14:paraId="4CDC8B14" w14:textId="71E26AC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LIV. </w:t>
            </w:r>
            <w:r w:rsidRPr="001F10C5">
              <w:rPr>
                <w:rFonts w:ascii="Verdana" w:hAnsi="Verdana"/>
                <w:b/>
                <w:sz w:val="16"/>
                <w:szCs w:val="16"/>
                <w:lang w:val="en-US"/>
              </w:rPr>
              <w:tab/>
            </w:r>
            <w:r w:rsidRPr="001F10C5">
              <w:rPr>
                <w:rFonts w:ascii="Verdana" w:hAnsi="Verdana"/>
                <w:sz w:val="16"/>
                <w:szCs w:val="16"/>
                <w:lang w:val="en-US"/>
              </w:rPr>
              <w:t xml:space="preserve">Regulation: </w:t>
            </w:r>
            <w:r>
              <w:rPr>
                <w:rFonts w:ascii="Verdana" w:hAnsi="Verdana"/>
                <w:sz w:val="16"/>
                <w:szCs w:val="16"/>
                <w:lang w:val="en-US"/>
              </w:rPr>
              <w:t>the Regulation</w:t>
            </w:r>
            <w:r w:rsidRPr="001F10C5">
              <w:rPr>
                <w:rFonts w:ascii="Verdana" w:hAnsi="Verdana"/>
                <w:sz w:val="16"/>
                <w:szCs w:val="16"/>
                <w:lang w:val="en-US"/>
              </w:rPr>
              <w:t xml:space="preserve"> of this Law;</w:t>
            </w:r>
          </w:p>
        </w:tc>
      </w:tr>
      <w:tr w:rsidR="000E614F" w:rsidRPr="00804A43" w14:paraId="1F0850CE" w14:textId="43D06BD0" w:rsidTr="001F10C5">
        <w:tc>
          <w:tcPr>
            <w:tcW w:w="4706" w:type="dxa"/>
          </w:tcPr>
          <w:p w14:paraId="59B8BBC5"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2DC4D37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5A22109" w14:textId="72F17251" w:rsidTr="001F10C5">
        <w:tc>
          <w:tcPr>
            <w:tcW w:w="4706" w:type="dxa"/>
          </w:tcPr>
          <w:p w14:paraId="1D10B95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LV.</w:t>
            </w:r>
            <w:r w:rsidRPr="00514E31">
              <w:rPr>
                <w:rFonts w:ascii="Verdana" w:hAnsi="Verdana"/>
                <w:b/>
                <w:sz w:val="16"/>
                <w:szCs w:val="16"/>
              </w:rPr>
              <w:tab/>
            </w:r>
            <w:r w:rsidRPr="00514E31">
              <w:rPr>
                <w:rFonts w:ascii="Verdana" w:hAnsi="Verdana"/>
                <w:sz w:val="16"/>
                <w:szCs w:val="16"/>
              </w:rPr>
              <w:t>Rendimiento sostenido: La producción que puede generar un área forestal en forma persistente, sin merma de su capacidad productiva;</w:t>
            </w:r>
          </w:p>
        </w:tc>
        <w:tc>
          <w:tcPr>
            <w:tcW w:w="4644" w:type="dxa"/>
          </w:tcPr>
          <w:p w14:paraId="33BB7175" w14:textId="65151DE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LV. </w:t>
            </w:r>
            <w:r w:rsidRPr="001F10C5">
              <w:rPr>
                <w:rFonts w:ascii="Verdana" w:hAnsi="Verdana"/>
                <w:b/>
                <w:sz w:val="16"/>
                <w:szCs w:val="16"/>
                <w:lang w:val="en-US"/>
              </w:rPr>
              <w:tab/>
            </w:r>
            <w:r w:rsidRPr="001F10C5">
              <w:rPr>
                <w:rFonts w:ascii="Verdana" w:hAnsi="Verdana"/>
                <w:sz w:val="16"/>
                <w:szCs w:val="16"/>
                <w:lang w:val="en-US"/>
              </w:rPr>
              <w:t>Sustained yield: The production that a forest area can generate persistently, without diminishing its productive capacity;</w:t>
            </w:r>
          </w:p>
        </w:tc>
      </w:tr>
      <w:tr w:rsidR="000E614F" w:rsidRPr="00804A43" w14:paraId="62C31569" w14:textId="38FC5BDD" w:rsidTr="001F10C5">
        <w:tc>
          <w:tcPr>
            <w:tcW w:w="4706" w:type="dxa"/>
          </w:tcPr>
          <w:p w14:paraId="57DA0A1E"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45CF64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1F73557" w14:textId="3D606565" w:rsidTr="001F10C5">
        <w:tc>
          <w:tcPr>
            <w:tcW w:w="4706" w:type="dxa"/>
          </w:tcPr>
          <w:p w14:paraId="7119484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LVI.</w:t>
            </w:r>
            <w:r w:rsidRPr="00514E31">
              <w:rPr>
                <w:rFonts w:ascii="Verdana" w:hAnsi="Verdana"/>
                <w:b/>
                <w:sz w:val="16"/>
                <w:szCs w:val="16"/>
              </w:rPr>
              <w:tab/>
            </w:r>
            <w:r w:rsidRPr="00514E31">
              <w:rPr>
                <w:rFonts w:ascii="Verdana" w:hAnsi="Verdana"/>
                <w:sz w:val="16"/>
                <w:szCs w:val="16"/>
              </w:rPr>
              <w:t>Restauración forestal: Conjunto de actividades tendientes a la rehabilitación de un ecosistema forestal para recuperar parcial o totalmente sus funciones originales;</w:t>
            </w:r>
          </w:p>
        </w:tc>
        <w:tc>
          <w:tcPr>
            <w:tcW w:w="4644" w:type="dxa"/>
          </w:tcPr>
          <w:p w14:paraId="361EB39A" w14:textId="7628132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LVI. </w:t>
            </w:r>
            <w:r w:rsidRPr="001F10C5">
              <w:rPr>
                <w:rFonts w:ascii="Verdana" w:hAnsi="Verdana"/>
                <w:b/>
                <w:sz w:val="16"/>
                <w:szCs w:val="16"/>
                <w:lang w:val="en-US"/>
              </w:rPr>
              <w:tab/>
            </w:r>
            <w:r w:rsidRPr="001F10C5">
              <w:rPr>
                <w:rFonts w:ascii="Verdana" w:hAnsi="Verdana"/>
                <w:sz w:val="16"/>
                <w:szCs w:val="16"/>
                <w:lang w:val="en-US"/>
              </w:rPr>
              <w:t>Forest restoration: Set of activities tending to the rehabilitation of a forest ecosystem to partially or totally recover its original functions;</w:t>
            </w:r>
          </w:p>
        </w:tc>
      </w:tr>
      <w:tr w:rsidR="000E614F" w:rsidRPr="00804A43" w14:paraId="5A336D4E" w14:textId="52DCE19A" w:rsidTr="001F10C5">
        <w:tc>
          <w:tcPr>
            <w:tcW w:w="4706" w:type="dxa"/>
          </w:tcPr>
          <w:p w14:paraId="33C6518D"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EC7B5C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73605C9" w14:textId="4E963FAE" w:rsidTr="001F10C5">
        <w:tc>
          <w:tcPr>
            <w:tcW w:w="4706" w:type="dxa"/>
          </w:tcPr>
          <w:p w14:paraId="01F5367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LVII.</w:t>
            </w:r>
            <w:r w:rsidRPr="00514E31">
              <w:rPr>
                <w:rFonts w:ascii="Verdana" w:hAnsi="Verdana"/>
                <w:b/>
                <w:sz w:val="16"/>
                <w:szCs w:val="16"/>
              </w:rPr>
              <w:tab/>
            </w:r>
            <w:r w:rsidRPr="00514E31">
              <w:rPr>
                <w:rFonts w:ascii="Verdana" w:hAnsi="Verdana"/>
                <w:sz w:val="16"/>
                <w:szCs w:val="16"/>
              </w:rPr>
              <w:t>Salvaguardas: Defensas precautorias de los derechos de la población y de los propietarios y poseedores legales de los recursos forestales en particular, frente a los escenarios de riesgo derivados de acciones del Estado o de los particulares;</w:t>
            </w:r>
          </w:p>
        </w:tc>
        <w:tc>
          <w:tcPr>
            <w:tcW w:w="4644" w:type="dxa"/>
          </w:tcPr>
          <w:p w14:paraId="7515D7B1" w14:textId="01A347B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LVII. </w:t>
            </w:r>
            <w:r w:rsidRPr="001F10C5">
              <w:rPr>
                <w:rFonts w:ascii="Verdana" w:hAnsi="Verdana"/>
                <w:b/>
                <w:sz w:val="16"/>
                <w:szCs w:val="16"/>
                <w:lang w:val="en-US"/>
              </w:rPr>
              <w:tab/>
            </w:r>
            <w:r w:rsidRPr="001F10C5">
              <w:rPr>
                <w:rFonts w:ascii="Verdana" w:hAnsi="Verdana"/>
                <w:sz w:val="16"/>
                <w:szCs w:val="16"/>
                <w:lang w:val="en-US"/>
              </w:rPr>
              <w:t>Safeguards: Precautionary defenses of the rights of the population and of the owners and legal holders of forest resources in particular</w:t>
            </w:r>
            <w:r>
              <w:rPr>
                <w:rFonts w:ascii="Verdana" w:hAnsi="Verdana"/>
                <w:sz w:val="16"/>
                <w:szCs w:val="16"/>
                <w:lang w:val="en-US"/>
              </w:rPr>
              <w:t>,</w:t>
            </w:r>
            <w:r w:rsidRPr="001F10C5">
              <w:rPr>
                <w:rFonts w:ascii="Verdana" w:hAnsi="Verdana"/>
                <w:sz w:val="16"/>
                <w:szCs w:val="16"/>
                <w:lang w:val="en-US"/>
              </w:rPr>
              <w:t xml:space="preserve"> against risk scenarios derived from actions of the State or </w:t>
            </w:r>
            <w:r>
              <w:rPr>
                <w:rFonts w:ascii="Verdana" w:hAnsi="Verdana"/>
                <w:sz w:val="16"/>
                <w:szCs w:val="16"/>
                <w:lang w:val="en-US"/>
              </w:rPr>
              <w:t>private parties</w:t>
            </w:r>
            <w:r w:rsidRPr="001F10C5">
              <w:rPr>
                <w:rFonts w:ascii="Verdana" w:hAnsi="Verdana"/>
                <w:sz w:val="16"/>
                <w:szCs w:val="16"/>
                <w:lang w:val="en-US"/>
              </w:rPr>
              <w:t>;</w:t>
            </w:r>
          </w:p>
        </w:tc>
      </w:tr>
      <w:tr w:rsidR="000E614F" w:rsidRPr="00804A43" w14:paraId="4D25AE98" w14:textId="62008734" w:rsidTr="001F10C5">
        <w:tc>
          <w:tcPr>
            <w:tcW w:w="4706" w:type="dxa"/>
          </w:tcPr>
          <w:p w14:paraId="2E88B21C"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94FB0E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5D2B90D" w14:textId="1143688A" w:rsidTr="001F10C5">
        <w:tc>
          <w:tcPr>
            <w:tcW w:w="4706" w:type="dxa"/>
          </w:tcPr>
          <w:p w14:paraId="39A7CF9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LVIII.</w:t>
            </w:r>
            <w:r w:rsidRPr="00514E31">
              <w:rPr>
                <w:rFonts w:ascii="Verdana" w:hAnsi="Verdana"/>
                <w:b/>
                <w:sz w:val="16"/>
                <w:szCs w:val="16"/>
              </w:rPr>
              <w:tab/>
            </w:r>
            <w:r w:rsidRPr="00514E31">
              <w:rPr>
                <w:rFonts w:ascii="Verdana" w:hAnsi="Verdana"/>
                <w:sz w:val="16"/>
                <w:szCs w:val="16"/>
              </w:rPr>
              <w:t>Saneamiento forestal: Las acciones técnicas encaminadas a evaluar, detectar, prevenir, controlar y combatir las plagas y enfermedades forestales;</w:t>
            </w:r>
          </w:p>
        </w:tc>
        <w:tc>
          <w:tcPr>
            <w:tcW w:w="4644" w:type="dxa"/>
          </w:tcPr>
          <w:p w14:paraId="620E33F2" w14:textId="700230C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LVIII. </w:t>
            </w:r>
            <w:r w:rsidRPr="001F10C5">
              <w:rPr>
                <w:rFonts w:ascii="Verdana" w:hAnsi="Verdana"/>
                <w:b/>
                <w:sz w:val="16"/>
                <w:szCs w:val="16"/>
                <w:lang w:val="en-US"/>
              </w:rPr>
              <w:tab/>
            </w:r>
            <w:r w:rsidRPr="001F10C5">
              <w:rPr>
                <w:rFonts w:ascii="Verdana" w:hAnsi="Verdana"/>
                <w:sz w:val="16"/>
                <w:szCs w:val="16"/>
                <w:lang w:val="en-US"/>
              </w:rPr>
              <w:t>Forest sanitation: Technical actions aimed at evaluating, detecting, preventing, controlling</w:t>
            </w:r>
            <w:r>
              <w:rPr>
                <w:rFonts w:ascii="Verdana" w:hAnsi="Verdana"/>
                <w:sz w:val="16"/>
                <w:szCs w:val="16"/>
                <w:lang w:val="en-US"/>
              </w:rPr>
              <w:t>,</w:t>
            </w:r>
            <w:r w:rsidRPr="001F10C5">
              <w:rPr>
                <w:rFonts w:ascii="Verdana" w:hAnsi="Verdana"/>
                <w:sz w:val="16"/>
                <w:szCs w:val="16"/>
                <w:lang w:val="en-US"/>
              </w:rPr>
              <w:t xml:space="preserve"> and combating forest pests and diseases;</w:t>
            </w:r>
          </w:p>
        </w:tc>
      </w:tr>
      <w:tr w:rsidR="000E614F" w:rsidRPr="00804A43" w14:paraId="4205D2B1" w14:textId="55EBC57F" w:rsidTr="001F10C5">
        <w:tc>
          <w:tcPr>
            <w:tcW w:w="4706" w:type="dxa"/>
          </w:tcPr>
          <w:p w14:paraId="30121D96"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5104794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1335924" w14:textId="33AD27A1" w:rsidTr="001F10C5">
        <w:tc>
          <w:tcPr>
            <w:tcW w:w="4706" w:type="dxa"/>
          </w:tcPr>
          <w:p w14:paraId="7470A9E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LIX.</w:t>
            </w:r>
            <w:r w:rsidRPr="00514E31">
              <w:rPr>
                <w:rFonts w:ascii="Verdana" w:hAnsi="Verdana"/>
                <w:b/>
                <w:sz w:val="16"/>
                <w:szCs w:val="16"/>
              </w:rPr>
              <w:tab/>
            </w:r>
            <w:r w:rsidRPr="00514E31">
              <w:rPr>
                <w:rFonts w:ascii="Verdana" w:hAnsi="Verdana"/>
                <w:sz w:val="16"/>
                <w:szCs w:val="16"/>
              </w:rPr>
              <w:t>Sanidad forestal: Normas, lineamientos, medidas y procedimientos para la evaluación, detección, prevención, monitoreo y manejo integrado de plagas y enfermedades forestales;</w:t>
            </w:r>
          </w:p>
        </w:tc>
        <w:tc>
          <w:tcPr>
            <w:tcW w:w="4644" w:type="dxa"/>
          </w:tcPr>
          <w:p w14:paraId="14D623FB" w14:textId="0B353C5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LIX. </w:t>
            </w:r>
            <w:r w:rsidRPr="001F10C5">
              <w:rPr>
                <w:rFonts w:ascii="Verdana" w:hAnsi="Verdana"/>
                <w:b/>
                <w:sz w:val="16"/>
                <w:szCs w:val="16"/>
                <w:lang w:val="en-US"/>
              </w:rPr>
              <w:tab/>
            </w:r>
            <w:r w:rsidRPr="001F10C5">
              <w:rPr>
                <w:rFonts w:ascii="Verdana" w:hAnsi="Verdana"/>
                <w:sz w:val="16"/>
                <w:szCs w:val="16"/>
                <w:lang w:val="en-US"/>
              </w:rPr>
              <w:t>Forest health: Standards, guidelines, measures and procedures for the evaluation, detection, prevention, monitoring and integrated management of pests and forest diseases;</w:t>
            </w:r>
          </w:p>
        </w:tc>
      </w:tr>
      <w:tr w:rsidR="000E614F" w:rsidRPr="00804A43" w14:paraId="03169D92" w14:textId="762F1B83" w:rsidTr="001F10C5">
        <w:tc>
          <w:tcPr>
            <w:tcW w:w="4706" w:type="dxa"/>
          </w:tcPr>
          <w:p w14:paraId="49EF798B"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083F6DC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92D6FD1" w14:textId="0463F2AB" w:rsidTr="001F10C5">
        <w:tc>
          <w:tcPr>
            <w:tcW w:w="4706" w:type="dxa"/>
          </w:tcPr>
          <w:p w14:paraId="15A795E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LX.</w:t>
            </w:r>
            <w:r w:rsidRPr="00514E31">
              <w:rPr>
                <w:rFonts w:ascii="Verdana" w:hAnsi="Verdana"/>
                <w:b/>
                <w:sz w:val="16"/>
                <w:szCs w:val="16"/>
              </w:rPr>
              <w:tab/>
            </w:r>
            <w:r w:rsidRPr="00514E31">
              <w:rPr>
                <w:rFonts w:ascii="Verdana" w:hAnsi="Verdana"/>
                <w:sz w:val="16"/>
                <w:szCs w:val="16"/>
              </w:rPr>
              <w:t>Secretaría: La Secretaría de Medio Ambiente y Recursos Naturales;</w:t>
            </w:r>
          </w:p>
        </w:tc>
        <w:tc>
          <w:tcPr>
            <w:tcW w:w="4644" w:type="dxa"/>
          </w:tcPr>
          <w:p w14:paraId="09614F82" w14:textId="14598DC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 </w:t>
            </w:r>
            <w:r w:rsidRPr="001F10C5">
              <w:rPr>
                <w:rFonts w:ascii="Verdana" w:hAnsi="Verdana"/>
                <w:b/>
                <w:sz w:val="16"/>
                <w:szCs w:val="16"/>
                <w:lang w:val="en-US"/>
              </w:rPr>
              <w:tab/>
            </w:r>
            <w:r w:rsidRPr="001F10C5">
              <w:rPr>
                <w:rFonts w:ascii="Verdana" w:hAnsi="Verdana"/>
                <w:sz w:val="16"/>
                <w:szCs w:val="16"/>
                <w:lang w:val="en-US"/>
              </w:rPr>
              <w:t>Secretary: The Secretary of Environment and Natural Resources;</w:t>
            </w:r>
          </w:p>
        </w:tc>
      </w:tr>
      <w:tr w:rsidR="000E614F" w:rsidRPr="00804A43" w14:paraId="6C58F2CA" w14:textId="7533E958" w:rsidTr="001F10C5">
        <w:tc>
          <w:tcPr>
            <w:tcW w:w="4706" w:type="dxa"/>
          </w:tcPr>
          <w:p w14:paraId="3F2793AC"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638BBAD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0B33E00" w14:textId="028CD80E" w:rsidTr="001F10C5">
        <w:tc>
          <w:tcPr>
            <w:tcW w:w="4706" w:type="dxa"/>
          </w:tcPr>
          <w:p w14:paraId="2B67304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 Bis.</w:t>
            </w:r>
            <w:r w:rsidRPr="00514E31">
              <w:rPr>
                <w:rFonts w:ascii="Verdana" w:hAnsi="Verdana"/>
                <w:b/>
                <w:sz w:val="16"/>
                <w:szCs w:val="16"/>
              </w:rPr>
              <w:tab/>
            </w:r>
            <w:r w:rsidRPr="00514E31">
              <w:rPr>
                <w:rFonts w:ascii="Verdana" w:hAnsi="Verdana"/>
                <w:sz w:val="16"/>
                <w:szCs w:val="16"/>
              </w:rPr>
              <w:t>Selva: Ecosistema forestal de clima tropical en el que predominan especies leñosas perennes que se desarrollan en forma espontánea, excluyendo los acahuales y guamiles y que cuentan con las características para ser considerados terrenos forestales arbolados de acuerdo con esta Ley. En esta categoría se incluyen a todos los tipos de selva, manglar y palmar, de la clasificación del Instituto Nacional de Estadística y Geografía;</w:t>
            </w:r>
          </w:p>
        </w:tc>
        <w:tc>
          <w:tcPr>
            <w:tcW w:w="4644" w:type="dxa"/>
          </w:tcPr>
          <w:p w14:paraId="704938CC" w14:textId="7A91A85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 Bis. </w:t>
            </w:r>
            <w:r w:rsidRPr="001F10C5">
              <w:rPr>
                <w:rFonts w:ascii="Verdana" w:hAnsi="Verdana"/>
                <w:b/>
                <w:sz w:val="16"/>
                <w:szCs w:val="16"/>
                <w:lang w:val="en-US"/>
              </w:rPr>
              <w:tab/>
            </w:r>
            <w:r w:rsidRPr="001F10C5">
              <w:rPr>
                <w:rFonts w:ascii="Verdana" w:hAnsi="Verdana"/>
                <w:sz w:val="16"/>
                <w:szCs w:val="16"/>
                <w:lang w:val="en-US"/>
              </w:rPr>
              <w:t xml:space="preserve">Jungle: Tropical climate forest ecosystem in which perennial woody species predominate that develop spontaneously, excluding </w:t>
            </w:r>
            <w:r>
              <w:rPr>
                <w:rFonts w:ascii="Verdana" w:hAnsi="Verdana"/>
                <w:sz w:val="16"/>
                <w:szCs w:val="16"/>
                <w:lang w:val="en-US"/>
              </w:rPr>
              <w:t>tall grasses</w:t>
            </w:r>
            <w:r w:rsidRPr="001F10C5">
              <w:rPr>
                <w:rFonts w:ascii="Verdana" w:hAnsi="Verdana"/>
                <w:sz w:val="16"/>
                <w:szCs w:val="16"/>
                <w:lang w:val="en-US"/>
              </w:rPr>
              <w:t xml:space="preserve"> that have the characteristics to be considered wooded forest lands in accordance with this Law. This category includes all types of jungle, mangrove</w:t>
            </w:r>
            <w:r>
              <w:rPr>
                <w:rFonts w:ascii="Verdana" w:hAnsi="Verdana"/>
                <w:sz w:val="16"/>
                <w:szCs w:val="16"/>
                <w:lang w:val="en-US"/>
              </w:rPr>
              <w:t>,</w:t>
            </w:r>
            <w:r w:rsidRPr="001F10C5">
              <w:rPr>
                <w:rFonts w:ascii="Verdana" w:hAnsi="Verdana"/>
                <w:sz w:val="16"/>
                <w:szCs w:val="16"/>
                <w:lang w:val="en-US"/>
              </w:rPr>
              <w:t xml:space="preserve"> and palm groves, from the classification of the National Institute of Statistics and Geography;</w:t>
            </w:r>
          </w:p>
        </w:tc>
      </w:tr>
      <w:tr w:rsidR="000E614F" w:rsidRPr="00514E31" w14:paraId="2AAF2B5B" w14:textId="4414CE4A" w:rsidTr="001F10C5">
        <w:tc>
          <w:tcPr>
            <w:tcW w:w="4706" w:type="dxa"/>
          </w:tcPr>
          <w:p w14:paraId="675E60A9"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13-04-2020</w:t>
            </w:r>
          </w:p>
        </w:tc>
        <w:tc>
          <w:tcPr>
            <w:tcW w:w="4644" w:type="dxa"/>
          </w:tcPr>
          <w:p w14:paraId="6D3AD81A" w14:textId="020DFC11"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13-04-2020</w:t>
            </w:r>
          </w:p>
        </w:tc>
      </w:tr>
      <w:tr w:rsidR="000E614F" w:rsidRPr="00514E31" w14:paraId="4C618508" w14:textId="05815AE1" w:rsidTr="001F10C5">
        <w:tc>
          <w:tcPr>
            <w:tcW w:w="4706" w:type="dxa"/>
          </w:tcPr>
          <w:p w14:paraId="1D1F147B"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4E881FE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5A37305" w14:textId="573D13FF" w:rsidTr="001F10C5">
        <w:tc>
          <w:tcPr>
            <w:tcW w:w="4706" w:type="dxa"/>
          </w:tcPr>
          <w:p w14:paraId="54394F49" w14:textId="0BA33FE0"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LXI.</w:t>
            </w:r>
            <w:r w:rsidRPr="00514E31">
              <w:rPr>
                <w:rFonts w:ascii="Verdana" w:hAnsi="Verdana"/>
                <w:b/>
                <w:sz w:val="16"/>
                <w:szCs w:val="16"/>
              </w:rPr>
              <w:tab/>
            </w:r>
            <w:r w:rsidRPr="00514E31">
              <w:rPr>
                <w:rFonts w:ascii="Verdana" w:hAnsi="Verdana"/>
                <w:sz w:val="16"/>
                <w:szCs w:val="16"/>
              </w:rPr>
              <w:t>Servicios ambientales: Beneficios que brindan los ecosistemas forestales de manera natural o por medio del manejo forestal sustentable, que pueden ser servicios de provisión, de regulación, de soporte o culturales, y que son necesarios para la supervivencia del</w:t>
            </w:r>
            <w:r>
              <w:rPr>
                <w:rFonts w:ascii="Verdana" w:hAnsi="Verdana"/>
                <w:sz w:val="16"/>
                <w:szCs w:val="16"/>
              </w:rPr>
              <w:pgNum/>
            </w:r>
            <w:r>
              <w:rPr>
                <w:rFonts w:ascii="Verdana" w:hAnsi="Verdana"/>
                <w:sz w:val="16"/>
                <w:szCs w:val="16"/>
              </w:rPr>
              <w:t>ertifi</w:t>
            </w:r>
            <w:r w:rsidRPr="00514E31">
              <w:rPr>
                <w:rFonts w:ascii="Verdana" w:hAnsi="Verdana"/>
                <w:sz w:val="16"/>
                <w:szCs w:val="16"/>
              </w:rPr>
              <w:t>a natural y biológico en su conjunto, y que proporcionan beneficios al ser humano. Los ecosistemas forestales funcionan como sumideros de carbono prestando servicios ambientales de absorción, secuestro, fijación y almacenamiento del dióxido de carbono;</w:t>
            </w:r>
          </w:p>
        </w:tc>
        <w:tc>
          <w:tcPr>
            <w:tcW w:w="4644" w:type="dxa"/>
          </w:tcPr>
          <w:p w14:paraId="5D34FC1F" w14:textId="2F7A1CB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LXXI. </w:t>
            </w:r>
            <w:r w:rsidRPr="001F10C5">
              <w:rPr>
                <w:rFonts w:ascii="Verdana" w:hAnsi="Verdana"/>
                <w:b/>
                <w:sz w:val="16"/>
                <w:szCs w:val="16"/>
                <w:lang w:val="en-US"/>
              </w:rPr>
              <w:tab/>
            </w:r>
            <w:r w:rsidRPr="001F10C5">
              <w:rPr>
                <w:rFonts w:ascii="Verdana" w:hAnsi="Verdana"/>
                <w:sz w:val="16"/>
                <w:szCs w:val="16"/>
                <w:lang w:val="en-US"/>
              </w:rPr>
              <w:t>Environmental services: Benefits provided by forest ecosystems naturally or through sustainable forest management, which may be provision, regulation, support</w:t>
            </w:r>
            <w:r>
              <w:rPr>
                <w:rFonts w:ascii="Verdana" w:hAnsi="Verdana"/>
                <w:sz w:val="16"/>
                <w:szCs w:val="16"/>
                <w:lang w:val="en-US"/>
              </w:rPr>
              <w:t>,</w:t>
            </w:r>
            <w:r w:rsidRPr="001F10C5">
              <w:rPr>
                <w:rFonts w:ascii="Verdana" w:hAnsi="Verdana"/>
                <w:sz w:val="16"/>
                <w:szCs w:val="16"/>
                <w:lang w:val="en-US"/>
              </w:rPr>
              <w:t xml:space="preserve"> or cultural services, and which are necessary for the survival of the natural and biological system as a whole, and that provide benefits to the human being. Forest ecosystems function as carbon sinks, providing environmental services of absorption, sequestration, fixation</w:t>
            </w:r>
            <w:r>
              <w:rPr>
                <w:rFonts w:ascii="Verdana" w:hAnsi="Verdana"/>
                <w:sz w:val="16"/>
                <w:szCs w:val="16"/>
                <w:lang w:val="en-US"/>
              </w:rPr>
              <w:t>,</w:t>
            </w:r>
            <w:r w:rsidRPr="001F10C5">
              <w:rPr>
                <w:rFonts w:ascii="Verdana" w:hAnsi="Verdana"/>
                <w:sz w:val="16"/>
                <w:szCs w:val="16"/>
                <w:lang w:val="en-US"/>
              </w:rPr>
              <w:t xml:space="preserve"> and storage of carbon dioxide;</w:t>
            </w:r>
          </w:p>
        </w:tc>
      </w:tr>
      <w:tr w:rsidR="000E614F" w:rsidRPr="00514E31" w14:paraId="086DD133" w14:textId="54B90CF9" w:rsidTr="001F10C5">
        <w:tc>
          <w:tcPr>
            <w:tcW w:w="4706" w:type="dxa"/>
          </w:tcPr>
          <w:p w14:paraId="5A8055F0"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5A3392E2" w14:textId="7738888E"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190991E3" w14:textId="0796CD8F" w:rsidTr="001F10C5">
        <w:tc>
          <w:tcPr>
            <w:tcW w:w="4706" w:type="dxa"/>
          </w:tcPr>
          <w:p w14:paraId="77FF526A"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F58982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64450C9" w14:textId="44D2DD26" w:rsidTr="001F10C5">
        <w:tc>
          <w:tcPr>
            <w:tcW w:w="4706" w:type="dxa"/>
          </w:tcPr>
          <w:p w14:paraId="1F2E822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LXII.</w:t>
            </w:r>
            <w:r w:rsidRPr="00514E31">
              <w:rPr>
                <w:rFonts w:ascii="Verdana" w:hAnsi="Verdana"/>
                <w:b/>
                <w:sz w:val="16"/>
                <w:szCs w:val="16"/>
              </w:rPr>
              <w:tab/>
            </w:r>
            <w:r w:rsidRPr="00514E31">
              <w:rPr>
                <w:rFonts w:ascii="Verdana" w:hAnsi="Verdana"/>
                <w:sz w:val="16"/>
                <w:szCs w:val="16"/>
              </w:rPr>
              <w:t>Servicios forestales: Las actividades realizadas para ordenar, cultivar, proteger, conservar, restaurar y aprovechar los recursos y servicios ambientales de un ecosistema forestal, así como la asesoría y capacitación a los propietarios o poseedores de recursos forestales para su gestión; la asesoría y acompañamiento en el desarrollo de empresas y redes de agregación de valor, organización, administración y todas aquellas materias necesarias para el desarrollo integral del manejo forestal y el desarrollo sustentable de los territorios forestales;</w:t>
            </w:r>
          </w:p>
        </w:tc>
        <w:tc>
          <w:tcPr>
            <w:tcW w:w="4644" w:type="dxa"/>
          </w:tcPr>
          <w:p w14:paraId="687ADCBC" w14:textId="5DE0308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LXII. </w:t>
            </w:r>
            <w:r w:rsidRPr="001F10C5">
              <w:rPr>
                <w:rFonts w:ascii="Verdana" w:hAnsi="Verdana"/>
                <w:b/>
                <w:sz w:val="16"/>
                <w:szCs w:val="16"/>
                <w:lang w:val="en-US"/>
              </w:rPr>
              <w:tab/>
            </w:r>
            <w:r w:rsidRPr="001F10C5">
              <w:rPr>
                <w:rFonts w:ascii="Verdana" w:hAnsi="Verdana"/>
                <w:sz w:val="16"/>
                <w:szCs w:val="16"/>
                <w:lang w:val="en-US"/>
              </w:rPr>
              <w:t>Forest services: The activities carried out to order, cultivate, protect, conserve, restore and take advantage of the resources and environmental services of a forest ecosystem, as well as advice and training to the owners or holders of forest resources for their management;</w:t>
            </w:r>
            <w:r>
              <w:rPr>
                <w:rFonts w:ascii="Verdana" w:hAnsi="Verdana"/>
                <w:sz w:val="16"/>
                <w:szCs w:val="16"/>
                <w:lang w:val="en-US"/>
              </w:rPr>
              <w:t xml:space="preserve"> the</w:t>
            </w:r>
            <w:r w:rsidRPr="001F10C5">
              <w:rPr>
                <w:rFonts w:ascii="Verdana" w:hAnsi="Verdana"/>
                <w:sz w:val="16"/>
                <w:szCs w:val="16"/>
                <w:lang w:val="en-US"/>
              </w:rPr>
              <w:t xml:space="preserve"> advice and support in the development of companies and networks of value addition, organization, administration and all those matters necessary for the integral development of forest management and the sustainable development of forest territories;</w:t>
            </w:r>
          </w:p>
        </w:tc>
      </w:tr>
      <w:tr w:rsidR="000E614F" w:rsidRPr="00804A43" w14:paraId="35D6AB63" w14:textId="4C7301A5" w:rsidTr="001F10C5">
        <w:tc>
          <w:tcPr>
            <w:tcW w:w="4706" w:type="dxa"/>
          </w:tcPr>
          <w:p w14:paraId="15DC0C75"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312FF9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60851A1" w14:textId="3AE520B9" w:rsidTr="001F10C5">
        <w:tc>
          <w:tcPr>
            <w:tcW w:w="4706" w:type="dxa"/>
          </w:tcPr>
          <w:p w14:paraId="0779C85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LXIII.</w:t>
            </w:r>
            <w:r w:rsidRPr="00514E31">
              <w:rPr>
                <w:rFonts w:ascii="Verdana" w:hAnsi="Verdana"/>
                <w:b/>
                <w:sz w:val="16"/>
                <w:szCs w:val="16"/>
              </w:rPr>
              <w:tab/>
            </w:r>
            <w:r w:rsidRPr="00514E31">
              <w:rPr>
                <w:rFonts w:ascii="Verdana" w:hAnsi="Verdana"/>
                <w:sz w:val="16"/>
                <w:szCs w:val="16"/>
              </w:rPr>
              <w:t>Silvicultores: Personas que llevan a cabo acciones de manejo de los recursos forestales con fines de aprovechamiento, protección, conservación y restauración;</w:t>
            </w:r>
          </w:p>
        </w:tc>
        <w:tc>
          <w:tcPr>
            <w:tcW w:w="4644" w:type="dxa"/>
          </w:tcPr>
          <w:p w14:paraId="03252843" w14:textId="7CB29E8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LXIII. </w:t>
            </w:r>
            <w:r w:rsidRPr="001F10C5">
              <w:rPr>
                <w:rFonts w:ascii="Verdana" w:hAnsi="Verdana"/>
                <w:b/>
                <w:sz w:val="16"/>
                <w:szCs w:val="16"/>
                <w:lang w:val="en-US"/>
              </w:rPr>
              <w:tab/>
            </w:r>
            <w:r w:rsidRPr="001F10C5">
              <w:rPr>
                <w:rFonts w:ascii="Verdana" w:hAnsi="Verdana"/>
                <w:sz w:val="16"/>
                <w:szCs w:val="16"/>
                <w:lang w:val="en-US"/>
              </w:rPr>
              <w:t>Foresters: People who carry out forest resource management actions for the purposes of exploitation, protection, conservation</w:t>
            </w:r>
            <w:r>
              <w:rPr>
                <w:rFonts w:ascii="Verdana" w:hAnsi="Verdana"/>
                <w:sz w:val="16"/>
                <w:szCs w:val="16"/>
                <w:lang w:val="en-US"/>
              </w:rPr>
              <w:t>,</w:t>
            </w:r>
            <w:r w:rsidRPr="001F10C5">
              <w:rPr>
                <w:rFonts w:ascii="Verdana" w:hAnsi="Verdana"/>
                <w:sz w:val="16"/>
                <w:szCs w:val="16"/>
                <w:lang w:val="en-US"/>
              </w:rPr>
              <w:t xml:space="preserve"> and restoration;</w:t>
            </w:r>
          </w:p>
        </w:tc>
      </w:tr>
      <w:tr w:rsidR="000E614F" w:rsidRPr="00804A43" w14:paraId="25464430" w14:textId="438637A7" w:rsidTr="001F10C5">
        <w:tc>
          <w:tcPr>
            <w:tcW w:w="4706" w:type="dxa"/>
          </w:tcPr>
          <w:p w14:paraId="68307004"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0F11ED0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8A937C3" w14:textId="3DBF94A4" w:rsidTr="001F10C5">
        <w:tc>
          <w:tcPr>
            <w:tcW w:w="4706" w:type="dxa"/>
          </w:tcPr>
          <w:p w14:paraId="13B2AD2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LXIV.</w:t>
            </w:r>
            <w:r w:rsidRPr="00514E31">
              <w:rPr>
                <w:rFonts w:ascii="Verdana" w:hAnsi="Verdana"/>
                <w:b/>
                <w:sz w:val="16"/>
                <w:szCs w:val="16"/>
              </w:rPr>
              <w:tab/>
            </w:r>
            <w:r w:rsidRPr="00514E31">
              <w:rPr>
                <w:rFonts w:ascii="Verdana" w:hAnsi="Verdana"/>
                <w:sz w:val="16"/>
                <w:szCs w:val="16"/>
              </w:rPr>
              <w:t>Silvicultura: La teoría y práctica de controlar el establecimiento, composición, constitución, crecimiento y desarrollo de los ecosistemas forestales para la continua producción de bienes y servicios;</w:t>
            </w:r>
          </w:p>
        </w:tc>
        <w:tc>
          <w:tcPr>
            <w:tcW w:w="4644" w:type="dxa"/>
          </w:tcPr>
          <w:p w14:paraId="79B622A7" w14:textId="545436C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LXIV. </w:t>
            </w:r>
            <w:r w:rsidRPr="001F10C5">
              <w:rPr>
                <w:rFonts w:ascii="Verdana" w:hAnsi="Verdana"/>
                <w:b/>
                <w:sz w:val="16"/>
                <w:szCs w:val="16"/>
                <w:lang w:val="en-US"/>
              </w:rPr>
              <w:tab/>
            </w:r>
            <w:r w:rsidRPr="001F10C5">
              <w:rPr>
                <w:rFonts w:ascii="Verdana" w:hAnsi="Verdana"/>
                <w:sz w:val="16"/>
                <w:szCs w:val="16"/>
                <w:lang w:val="en-US"/>
              </w:rPr>
              <w:t>Forestry: The theory and practice of controlling the establishment, composition, constitution, growth and development of forest ecosystems for the continued production of goods and services;</w:t>
            </w:r>
          </w:p>
        </w:tc>
      </w:tr>
      <w:tr w:rsidR="000E614F" w:rsidRPr="00804A43" w14:paraId="3B7B9EEB" w14:textId="5B5C6105" w:rsidTr="001F10C5">
        <w:tc>
          <w:tcPr>
            <w:tcW w:w="4706" w:type="dxa"/>
          </w:tcPr>
          <w:p w14:paraId="1ECD0D15"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0202DC8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6E5EE60" w14:textId="42D1F29E" w:rsidTr="001F10C5">
        <w:tc>
          <w:tcPr>
            <w:tcW w:w="4706" w:type="dxa"/>
          </w:tcPr>
          <w:p w14:paraId="108C715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LXV.</w:t>
            </w:r>
            <w:r w:rsidRPr="00514E31">
              <w:rPr>
                <w:rFonts w:ascii="Verdana" w:hAnsi="Verdana"/>
                <w:b/>
                <w:sz w:val="16"/>
                <w:szCs w:val="16"/>
              </w:rPr>
              <w:tab/>
            </w:r>
            <w:r w:rsidRPr="00514E31">
              <w:rPr>
                <w:rFonts w:ascii="Verdana" w:hAnsi="Verdana"/>
                <w:sz w:val="16"/>
                <w:szCs w:val="16"/>
              </w:rPr>
              <w:t>Sistema de calificación para el manejo del fuego en ecosistemas forestales: Instrumento nacional que establece los requerimientos mínimos de entrenamiento, experiencia, aptitud física y estándares que aplican para el personal técnico especialista y los combatientes de incendios forestales, independientemente de la dependencia, nivel de gobierno u organización a la que pertenezcan;</w:t>
            </w:r>
          </w:p>
        </w:tc>
        <w:tc>
          <w:tcPr>
            <w:tcW w:w="4644" w:type="dxa"/>
          </w:tcPr>
          <w:p w14:paraId="0B556242" w14:textId="42B99DFF"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LXV</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Qualification system for fire management in forest ecosystems: National instrument that establishes the minimum requirements for training, experience, physical aptitude</w:t>
            </w:r>
            <w:r>
              <w:rPr>
                <w:rFonts w:ascii="Verdana" w:hAnsi="Verdana"/>
                <w:sz w:val="16"/>
                <w:szCs w:val="16"/>
                <w:lang w:val="en-US"/>
              </w:rPr>
              <w:t>,</w:t>
            </w:r>
            <w:r w:rsidRPr="001F10C5">
              <w:rPr>
                <w:rFonts w:ascii="Verdana" w:hAnsi="Verdana"/>
                <w:sz w:val="16"/>
                <w:szCs w:val="16"/>
                <w:lang w:val="en-US"/>
              </w:rPr>
              <w:t xml:space="preserve"> and standards that apply to specialized technical personnel and forest fire fighters, regardless of agency, level of government or organization to which they belong;</w:t>
            </w:r>
          </w:p>
        </w:tc>
      </w:tr>
      <w:tr w:rsidR="000E614F" w:rsidRPr="00804A43" w14:paraId="2E4F4FEA" w14:textId="65A733B3" w:rsidTr="001F10C5">
        <w:tc>
          <w:tcPr>
            <w:tcW w:w="4706" w:type="dxa"/>
          </w:tcPr>
          <w:p w14:paraId="6DF6C0CC"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5A773CE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2C6E10E" w14:textId="2B696DAC" w:rsidTr="001F10C5">
        <w:tc>
          <w:tcPr>
            <w:tcW w:w="4706" w:type="dxa"/>
          </w:tcPr>
          <w:p w14:paraId="33B99CF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LXVI.</w:t>
            </w:r>
            <w:r w:rsidRPr="00514E31">
              <w:rPr>
                <w:rFonts w:ascii="Verdana" w:hAnsi="Verdana"/>
                <w:b/>
                <w:sz w:val="16"/>
                <w:szCs w:val="16"/>
              </w:rPr>
              <w:tab/>
            </w:r>
            <w:r w:rsidRPr="00514E31">
              <w:rPr>
                <w:rFonts w:ascii="Verdana" w:hAnsi="Verdana"/>
                <w:sz w:val="16"/>
                <w:szCs w:val="16"/>
              </w:rPr>
              <w:t>Sistema de Comando de Incidentes: Es la combinación de instalaciones, equipamiento, personal, protocolos, procedimientos y comunicaciones operando en una estructura organizacional común, con la responsabilidad de administrar los recursos asignados para lograr efectivamente los objetivos operacionales pertinentes en un incidente;</w:t>
            </w:r>
          </w:p>
        </w:tc>
        <w:tc>
          <w:tcPr>
            <w:tcW w:w="4644" w:type="dxa"/>
          </w:tcPr>
          <w:p w14:paraId="06A138F4" w14:textId="65EF113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LXVI. </w:t>
            </w:r>
            <w:r w:rsidRPr="001F10C5">
              <w:rPr>
                <w:rFonts w:ascii="Verdana" w:hAnsi="Verdana"/>
                <w:b/>
                <w:sz w:val="16"/>
                <w:szCs w:val="16"/>
                <w:lang w:val="en-US"/>
              </w:rPr>
              <w:tab/>
            </w:r>
            <w:r w:rsidRPr="001F10C5">
              <w:rPr>
                <w:rFonts w:ascii="Verdana" w:hAnsi="Verdana"/>
                <w:sz w:val="16"/>
                <w:szCs w:val="16"/>
                <w:lang w:val="en-US"/>
              </w:rPr>
              <w:t>Incident Command System: It is the combination of facilities, equipment, personnel, protocols, procedures</w:t>
            </w:r>
            <w:r>
              <w:rPr>
                <w:rFonts w:ascii="Verdana" w:hAnsi="Verdana"/>
                <w:sz w:val="16"/>
                <w:szCs w:val="16"/>
                <w:lang w:val="en-US"/>
              </w:rPr>
              <w:t>,</w:t>
            </w:r>
            <w:r w:rsidRPr="001F10C5">
              <w:rPr>
                <w:rFonts w:ascii="Verdana" w:hAnsi="Verdana"/>
                <w:sz w:val="16"/>
                <w:szCs w:val="16"/>
                <w:lang w:val="en-US"/>
              </w:rPr>
              <w:t xml:space="preserve"> and communications operating in a common organizational structure, with the responsibility of managing the assigned resources to effectively achieve the relevant operational objectives in an incident;</w:t>
            </w:r>
          </w:p>
        </w:tc>
      </w:tr>
      <w:tr w:rsidR="000E614F" w:rsidRPr="00804A43" w14:paraId="7A66167A" w14:textId="72129778" w:rsidTr="001F10C5">
        <w:tc>
          <w:tcPr>
            <w:tcW w:w="4706" w:type="dxa"/>
          </w:tcPr>
          <w:p w14:paraId="52B4BA90"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E49C49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C17B9E9" w14:textId="7F07A134" w:rsidTr="001F10C5">
        <w:tc>
          <w:tcPr>
            <w:tcW w:w="4706" w:type="dxa"/>
          </w:tcPr>
          <w:p w14:paraId="3979434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 xml:space="preserve">LXVI Bis. </w:t>
            </w:r>
            <w:r w:rsidRPr="00514E31">
              <w:rPr>
                <w:rFonts w:ascii="Verdana" w:hAnsi="Verdana"/>
                <w:sz w:val="16"/>
                <w:szCs w:val="16"/>
              </w:rPr>
              <w:t>Sistema Nacional de Gestión Forestal: Es el instrumento de la Secretaría que permite la evaluación, controlar, sistematizar y dar seguimiento de los actos administrativos previstos en esta Ley;</w:t>
            </w:r>
          </w:p>
        </w:tc>
        <w:tc>
          <w:tcPr>
            <w:tcW w:w="4644" w:type="dxa"/>
          </w:tcPr>
          <w:p w14:paraId="62C04B9D" w14:textId="4DCDDEE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LXVI Bis. </w:t>
            </w:r>
            <w:r w:rsidRPr="001F10C5">
              <w:rPr>
                <w:rFonts w:ascii="Verdana" w:hAnsi="Verdana"/>
                <w:sz w:val="16"/>
                <w:szCs w:val="16"/>
                <w:lang w:val="en-US"/>
              </w:rPr>
              <w:t xml:space="preserve">National Forest Management System: It is the instrument of the </w:t>
            </w:r>
            <w:r>
              <w:rPr>
                <w:rFonts w:ascii="Verdana" w:hAnsi="Verdana"/>
                <w:sz w:val="16"/>
                <w:szCs w:val="16"/>
                <w:lang w:val="en-US"/>
              </w:rPr>
              <w:t>Secretary</w:t>
            </w:r>
            <w:r w:rsidRPr="001F10C5">
              <w:rPr>
                <w:rFonts w:ascii="Verdana" w:hAnsi="Verdana"/>
                <w:sz w:val="16"/>
                <w:szCs w:val="16"/>
                <w:lang w:val="en-US"/>
              </w:rPr>
              <w:t xml:space="preserve"> that allows the evaluation, control, systematization</w:t>
            </w:r>
            <w:r>
              <w:rPr>
                <w:rFonts w:ascii="Verdana" w:hAnsi="Verdana"/>
                <w:sz w:val="16"/>
                <w:szCs w:val="16"/>
                <w:lang w:val="en-US"/>
              </w:rPr>
              <w:t>,</w:t>
            </w:r>
            <w:r w:rsidRPr="001F10C5">
              <w:rPr>
                <w:rFonts w:ascii="Verdana" w:hAnsi="Verdana"/>
                <w:sz w:val="16"/>
                <w:szCs w:val="16"/>
                <w:lang w:val="en-US"/>
              </w:rPr>
              <w:t xml:space="preserve"> and follow-up of the administrative acts provided for in this Law;</w:t>
            </w:r>
          </w:p>
        </w:tc>
      </w:tr>
      <w:tr w:rsidR="000E614F" w:rsidRPr="00514E31" w14:paraId="0F44D3A7" w14:textId="0621AC77" w:rsidTr="001F10C5">
        <w:tc>
          <w:tcPr>
            <w:tcW w:w="4706" w:type="dxa"/>
          </w:tcPr>
          <w:p w14:paraId="354410CA"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11-04-2022</w:t>
            </w:r>
          </w:p>
        </w:tc>
        <w:tc>
          <w:tcPr>
            <w:tcW w:w="4644" w:type="dxa"/>
          </w:tcPr>
          <w:p w14:paraId="54E21052" w14:textId="5D7DA3EC"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11-04-2022</w:t>
            </w:r>
          </w:p>
        </w:tc>
      </w:tr>
      <w:tr w:rsidR="000E614F" w:rsidRPr="00514E31" w14:paraId="4AE03DDD" w14:textId="7F98F160" w:rsidTr="001F10C5">
        <w:tc>
          <w:tcPr>
            <w:tcW w:w="4706" w:type="dxa"/>
          </w:tcPr>
          <w:p w14:paraId="5E785EF8"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970FD0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845F372" w14:textId="6EA84A90" w:rsidTr="001F10C5">
        <w:tc>
          <w:tcPr>
            <w:tcW w:w="4706" w:type="dxa"/>
          </w:tcPr>
          <w:p w14:paraId="17B2251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LXVII.</w:t>
            </w:r>
            <w:r w:rsidRPr="00514E31">
              <w:rPr>
                <w:rFonts w:ascii="Verdana" w:hAnsi="Verdana"/>
                <w:b/>
                <w:sz w:val="16"/>
                <w:szCs w:val="16"/>
              </w:rPr>
              <w:tab/>
            </w:r>
            <w:r w:rsidRPr="00514E31">
              <w:rPr>
                <w:rFonts w:ascii="Verdana" w:hAnsi="Verdana"/>
                <w:sz w:val="16"/>
                <w:szCs w:val="16"/>
              </w:rPr>
              <w:t>Sistema Nacional de Información Forestal: Es el instrumento de política nacional que tiene como objetivo, registrar, integrar, organizar y difundir la información relacionada con la materia forestal;</w:t>
            </w:r>
          </w:p>
        </w:tc>
        <w:tc>
          <w:tcPr>
            <w:tcW w:w="4644" w:type="dxa"/>
          </w:tcPr>
          <w:p w14:paraId="49415FA9" w14:textId="0362308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LXVII. </w:t>
            </w:r>
            <w:r w:rsidRPr="001F10C5">
              <w:rPr>
                <w:rFonts w:ascii="Verdana" w:hAnsi="Verdana"/>
                <w:b/>
                <w:sz w:val="16"/>
                <w:szCs w:val="16"/>
                <w:lang w:val="en-US"/>
              </w:rPr>
              <w:tab/>
            </w:r>
            <w:r w:rsidRPr="001F10C5">
              <w:rPr>
                <w:rFonts w:ascii="Verdana" w:hAnsi="Verdana"/>
                <w:sz w:val="16"/>
                <w:szCs w:val="16"/>
                <w:lang w:val="en-US"/>
              </w:rPr>
              <w:t>National Forest Information System: It is the national policy instrument whose objective is to register, integrate, organize and disseminate information related to forestry;</w:t>
            </w:r>
          </w:p>
        </w:tc>
      </w:tr>
      <w:tr w:rsidR="000E614F" w:rsidRPr="00514E31" w14:paraId="72B57BF8" w14:textId="6BFFBF38" w:rsidTr="001F10C5">
        <w:tc>
          <w:tcPr>
            <w:tcW w:w="4706" w:type="dxa"/>
          </w:tcPr>
          <w:p w14:paraId="1E991B35"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4D57A59A" w14:textId="69E0EE2B"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3E83F9AC" w14:textId="3678F244" w:rsidTr="001F10C5">
        <w:tc>
          <w:tcPr>
            <w:tcW w:w="4706" w:type="dxa"/>
          </w:tcPr>
          <w:p w14:paraId="3761D061"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58F2F51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E0491F4" w14:textId="7BB06942" w:rsidTr="001F10C5">
        <w:tc>
          <w:tcPr>
            <w:tcW w:w="4706" w:type="dxa"/>
          </w:tcPr>
          <w:p w14:paraId="680E0C8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LXVIII.</w:t>
            </w:r>
            <w:r w:rsidRPr="00514E31">
              <w:rPr>
                <w:rFonts w:ascii="Verdana" w:hAnsi="Verdana"/>
                <w:b/>
                <w:sz w:val="16"/>
                <w:szCs w:val="16"/>
              </w:rPr>
              <w:tab/>
            </w:r>
            <w:r w:rsidRPr="00514E31">
              <w:rPr>
                <w:rFonts w:ascii="Verdana" w:hAnsi="Verdana"/>
                <w:sz w:val="16"/>
                <w:szCs w:val="16"/>
              </w:rPr>
              <w:t>Sistema Nacional de Mejoramiento Genético Forestal: Es el instrumento de coordinación promovido por la Comisión, para fortalecer la toma de decisiones entre los distintos actores del sector forestal, que permite cumplir con los objetivos de conservación, aprovechamiento, manejo integral sustentable y mejoramiento de los recursos genéticos forestales, que garanticen la preservación de la riqueza genética de los ecosistemas forestales del país, de conformidad con las demás disposiciones aplicables;</w:t>
            </w:r>
          </w:p>
        </w:tc>
        <w:tc>
          <w:tcPr>
            <w:tcW w:w="4644" w:type="dxa"/>
          </w:tcPr>
          <w:p w14:paraId="39C3123F" w14:textId="58B39FD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LXVIII. </w:t>
            </w:r>
            <w:r w:rsidRPr="001F10C5">
              <w:rPr>
                <w:rFonts w:ascii="Verdana" w:hAnsi="Verdana"/>
                <w:b/>
                <w:sz w:val="16"/>
                <w:szCs w:val="16"/>
                <w:lang w:val="en-US"/>
              </w:rPr>
              <w:tab/>
            </w:r>
            <w:r w:rsidRPr="001F10C5">
              <w:rPr>
                <w:rFonts w:ascii="Verdana" w:hAnsi="Verdana"/>
                <w:sz w:val="16"/>
                <w:szCs w:val="16"/>
                <w:lang w:val="en-US"/>
              </w:rPr>
              <w:t>National System of Forest Genetic Improvement: It is the coordination instrument promoted by the Commission, to strengthen decision-making among the different actors of the forestry sector, which allows compliance with the objectives of conservation, use, sustainable integral management and improvement of resources. Forest genetics, which guarantee the preservation of the genetic wealth of the country</w:t>
            </w:r>
            <w:r>
              <w:rPr>
                <w:rFonts w:ascii="Verdana" w:hAnsi="Verdana"/>
                <w:sz w:val="16"/>
                <w:szCs w:val="16"/>
                <w:lang w:val="en-US"/>
              </w:rPr>
              <w:t>’</w:t>
            </w:r>
            <w:r w:rsidRPr="001F10C5">
              <w:rPr>
                <w:rFonts w:ascii="Verdana" w:hAnsi="Verdana"/>
                <w:sz w:val="16"/>
                <w:szCs w:val="16"/>
                <w:lang w:val="en-US"/>
              </w:rPr>
              <w:t>s forest ecosystems, in accordance with the other applicable provisions;</w:t>
            </w:r>
          </w:p>
        </w:tc>
      </w:tr>
      <w:tr w:rsidR="000E614F" w:rsidRPr="00804A43" w14:paraId="54A4D67F" w14:textId="0B9FCBBD" w:rsidTr="001F10C5">
        <w:tc>
          <w:tcPr>
            <w:tcW w:w="4706" w:type="dxa"/>
          </w:tcPr>
          <w:p w14:paraId="10602CD6"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0C57C4C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4BC12CB" w14:textId="1E244209" w:rsidTr="001F10C5">
        <w:tc>
          <w:tcPr>
            <w:tcW w:w="4706" w:type="dxa"/>
          </w:tcPr>
          <w:p w14:paraId="52C5AE4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LXIX.</w:t>
            </w:r>
            <w:r w:rsidRPr="00514E31">
              <w:rPr>
                <w:rFonts w:ascii="Verdana" w:hAnsi="Verdana"/>
                <w:b/>
                <w:sz w:val="16"/>
                <w:szCs w:val="16"/>
              </w:rPr>
              <w:tab/>
            </w:r>
            <w:r w:rsidRPr="00514E31">
              <w:rPr>
                <w:rFonts w:ascii="Verdana" w:hAnsi="Verdana"/>
                <w:sz w:val="16"/>
                <w:szCs w:val="16"/>
              </w:rPr>
              <w:t>Suelo Forestal: Cuerpo natural que ocurre sobre la superficie de la corteza terrestre, compuesto de material mineral y orgánico, líquidos y gases, que presenta horizontes o capas y que es capaz de soportar vida; que han evolucionado bajo una cubierta forestal y que presentan características que les confirió la vegetación forestal que en él se ha desarrollado;</w:t>
            </w:r>
          </w:p>
        </w:tc>
        <w:tc>
          <w:tcPr>
            <w:tcW w:w="4644" w:type="dxa"/>
          </w:tcPr>
          <w:p w14:paraId="70061AE6" w14:textId="6E837E8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LXIX. </w:t>
            </w:r>
            <w:r w:rsidRPr="001F10C5">
              <w:rPr>
                <w:rFonts w:ascii="Verdana" w:hAnsi="Verdana"/>
                <w:b/>
                <w:sz w:val="16"/>
                <w:szCs w:val="16"/>
                <w:lang w:val="en-US"/>
              </w:rPr>
              <w:tab/>
            </w:r>
            <w:r w:rsidRPr="001F10C5">
              <w:rPr>
                <w:rFonts w:ascii="Verdana" w:hAnsi="Verdana"/>
                <w:sz w:val="16"/>
                <w:szCs w:val="16"/>
                <w:lang w:val="en-US"/>
              </w:rPr>
              <w:t>Forest Soil: Natural body that occurs on the surface of the earth</w:t>
            </w:r>
            <w:r>
              <w:rPr>
                <w:rFonts w:ascii="Verdana" w:hAnsi="Verdana"/>
                <w:sz w:val="16"/>
                <w:szCs w:val="16"/>
                <w:lang w:val="en-US"/>
              </w:rPr>
              <w:t>’</w:t>
            </w:r>
            <w:r w:rsidRPr="001F10C5">
              <w:rPr>
                <w:rFonts w:ascii="Verdana" w:hAnsi="Verdana"/>
                <w:sz w:val="16"/>
                <w:szCs w:val="16"/>
                <w:lang w:val="en-US"/>
              </w:rPr>
              <w:t xml:space="preserve">s crust, composed of mineral and organic material, liquids and gases, which presents horizons or layers and is capable of supporting life; that they have evolved under a forest cover and </w:t>
            </w:r>
            <w:r>
              <w:rPr>
                <w:rFonts w:ascii="Verdana" w:hAnsi="Verdana"/>
                <w:sz w:val="16"/>
                <w:szCs w:val="16"/>
                <w:lang w:val="en-US"/>
              </w:rPr>
              <w:t>which</w:t>
            </w:r>
            <w:r w:rsidRPr="001F10C5">
              <w:rPr>
                <w:rFonts w:ascii="Verdana" w:hAnsi="Verdana"/>
                <w:sz w:val="16"/>
                <w:szCs w:val="16"/>
                <w:lang w:val="en-US"/>
              </w:rPr>
              <w:t xml:space="preserve"> present characteristics that the forest vegetation that has developed in it gave them;</w:t>
            </w:r>
          </w:p>
        </w:tc>
      </w:tr>
      <w:tr w:rsidR="000E614F" w:rsidRPr="00804A43" w14:paraId="62028236" w14:textId="3542DC45" w:rsidTr="001F10C5">
        <w:tc>
          <w:tcPr>
            <w:tcW w:w="4706" w:type="dxa"/>
          </w:tcPr>
          <w:p w14:paraId="3E29BB48"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6109208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A049294" w14:textId="3630BBBF" w:rsidTr="001F10C5">
        <w:tc>
          <w:tcPr>
            <w:tcW w:w="4706" w:type="dxa"/>
          </w:tcPr>
          <w:p w14:paraId="154A2F4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w:t>
            </w:r>
            <w:r w:rsidRPr="00514E31">
              <w:rPr>
                <w:rFonts w:ascii="Verdana" w:hAnsi="Verdana"/>
                <w:b/>
                <w:sz w:val="16"/>
                <w:szCs w:val="16"/>
              </w:rPr>
              <w:tab/>
            </w:r>
            <w:r w:rsidRPr="00514E31">
              <w:rPr>
                <w:rFonts w:ascii="Verdana" w:hAnsi="Verdana"/>
                <w:sz w:val="16"/>
                <w:szCs w:val="16"/>
              </w:rPr>
              <w:t>Terreno diverso al forestal: Es el que no reúne las características y atributos biológicos definidos para los terrenos forestales;</w:t>
            </w:r>
          </w:p>
        </w:tc>
        <w:tc>
          <w:tcPr>
            <w:tcW w:w="4644" w:type="dxa"/>
          </w:tcPr>
          <w:p w14:paraId="069F61C9" w14:textId="23229E9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 </w:t>
            </w:r>
            <w:r w:rsidRPr="001F10C5">
              <w:rPr>
                <w:rFonts w:ascii="Verdana" w:hAnsi="Verdana"/>
                <w:b/>
                <w:sz w:val="16"/>
                <w:szCs w:val="16"/>
                <w:lang w:val="en-US"/>
              </w:rPr>
              <w:tab/>
            </w:r>
            <w:r w:rsidRPr="001F10C5">
              <w:rPr>
                <w:rFonts w:ascii="Verdana" w:hAnsi="Verdana"/>
                <w:sz w:val="16"/>
                <w:szCs w:val="16"/>
                <w:lang w:val="en-US"/>
              </w:rPr>
              <w:t>Land other than forest land: It is land that does not meet the biological characteristics and attributes defined for forest land;</w:t>
            </w:r>
          </w:p>
        </w:tc>
      </w:tr>
      <w:tr w:rsidR="000E614F" w:rsidRPr="00514E31" w14:paraId="2836773A" w14:textId="2B7715DE" w:rsidTr="001F10C5">
        <w:tc>
          <w:tcPr>
            <w:tcW w:w="4706" w:type="dxa"/>
          </w:tcPr>
          <w:p w14:paraId="7C782528"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13-04-2020</w:t>
            </w:r>
          </w:p>
        </w:tc>
        <w:tc>
          <w:tcPr>
            <w:tcW w:w="4644" w:type="dxa"/>
          </w:tcPr>
          <w:p w14:paraId="128EA1D2" w14:textId="25E2C4EC"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13-04-2020</w:t>
            </w:r>
          </w:p>
        </w:tc>
      </w:tr>
      <w:tr w:rsidR="000E614F" w:rsidRPr="00514E31" w14:paraId="35D8506C" w14:textId="04E2A34D" w:rsidTr="001F10C5">
        <w:tc>
          <w:tcPr>
            <w:tcW w:w="4706" w:type="dxa"/>
          </w:tcPr>
          <w:p w14:paraId="4C88C41C"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059F6252"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6B5A9C48" w14:textId="4E8B90BF" w:rsidTr="001F10C5">
        <w:tc>
          <w:tcPr>
            <w:tcW w:w="4706" w:type="dxa"/>
          </w:tcPr>
          <w:p w14:paraId="4692087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LXXI.</w:t>
            </w:r>
            <w:r w:rsidRPr="00514E31">
              <w:rPr>
                <w:rFonts w:ascii="Verdana" w:hAnsi="Verdana"/>
                <w:b/>
                <w:sz w:val="16"/>
                <w:szCs w:val="16"/>
              </w:rPr>
              <w:tab/>
            </w:r>
            <w:r w:rsidRPr="00514E31">
              <w:rPr>
                <w:rFonts w:ascii="Verdana" w:hAnsi="Verdana"/>
                <w:sz w:val="16"/>
                <w:szCs w:val="16"/>
              </w:rPr>
              <w:t>Terreno forestal: Es el que está cubierto por vegetación forestal o vegetación secundaria nativa, y produce bienes y servicios forestales;</w:t>
            </w:r>
          </w:p>
        </w:tc>
        <w:tc>
          <w:tcPr>
            <w:tcW w:w="4644" w:type="dxa"/>
          </w:tcPr>
          <w:p w14:paraId="5B3CC8A0" w14:textId="1505642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LXXI. </w:t>
            </w:r>
            <w:r w:rsidRPr="001F10C5">
              <w:rPr>
                <w:rFonts w:ascii="Verdana" w:hAnsi="Verdana"/>
                <w:b/>
                <w:sz w:val="16"/>
                <w:szCs w:val="16"/>
                <w:lang w:val="en-US"/>
              </w:rPr>
              <w:tab/>
            </w:r>
            <w:r w:rsidRPr="001F10C5">
              <w:rPr>
                <w:rFonts w:ascii="Verdana" w:hAnsi="Verdana"/>
                <w:sz w:val="16"/>
                <w:szCs w:val="16"/>
                <w:lang w:val="en-US"/>
              </w:rPr>
              <w:t>Forest land: It is the one that is covered by forest vegetation or native secondary vegetation, and produces forest goods and services;</w:t>
            </w:r>
          </w:p>
        </w:tc>
      </w:tr>
      <w:tr w:rsidR="000E614F" w:rsidRPr="00514E31" w14:paraId="0D1A0409" w14:textId="45E988C7" w:rsidTr="001F10C5">
        <w:tc>
          <w:tcPr>
            <w:tcW w:w="4706" w:type="dxa"/>
          </w:tcPr>
          <w:p w14:paraId="0E2A7011"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13-04-2020</w:t>
            </w:r>
          </w:p>
        </w:tc>
        <w:tc>
          <w:tcPr>
            <w:tcW w:w="4644" w:type="dxa"/>
          </w:tcPr>
          <w:p w14:paraId="2B310E4A" w14:textId="08CD40DF"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13-04-2020</w:t>
            </w:r>
          </w:p>
        </w:tc>
      </w:tr>
      <w:tr w:rsidR="000E614F" w:rsidRPr="00514E31" w14:paraId="00898442" w14:textId="13FDF81D" w:rsidTr="001F10C5">
        <w:tc>
          <w:tcPr>
            <w:tcW w:w="4706" w:type="dxa"/>
          </w:tcPr>
          <w:p w14:paraId="3A19882A"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1124321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3D31FB68" w14:textId="34A2C073" w:rsidTr="001F10C5">
        <w:tc>
          <w:tcPr>
            <w:tcW w:w="4706" w:type="dxa"/>
          </w:tcPr>
          <w:p w14:paraId="36A3990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 xml:space="preserve">LXXI Bis. </w:t>
            </w:r>
            <w:r w:rsidRPr="00514E31">
              <w:rPr>
                <w:rFonts w:ascii="Verdana" w:hAnsi="Verdana"/>
                <w:sz w:val="16"/>
                <w:szCs w:val="16"/>
              </w:rPr>
              <w:t>Terreno forestal arbolado: Terreno forestal que se extiende por más de 1,500 metros cuadrados dotado de árboles de una altura superior a 5 metros y una cobertura de copa superior al diez por ciento, o de árboles capaces de alcanzar esta altura in situ. Incluye todos los tipos de bosques y selvas de la clasificación del Instituto Nacional de Estadística y Geografía que cumplan estas características;</w:t>
            </w:r>
          </w:p>
        </w:tc>
        <w:tc>
          <w:tcPr>
            <w:tcW w:w="4644" w:type="dxa"/>
          </w:tcPr>
          <w:p w14:paraId="62BDCDAC" w14:textId="55AE5A3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LXXI Bis. </w:t>
            </w:r>
            <w:r w:rsidRPr="001F10C5">
              <w:rPr>
                <w:rFonts w:ascii="Verdana" w:hAnsi="Verdana"/>
                <w:sz w:val="16"/>
                <w:szCs w:val="16"/>
                <w:lang w:val="en-US"/>
              </w:rPr>
              <w:t>Wooded forest land: Forest land that extends for more than 1,500 square meters with trees taller than 5 meters and a crown cover of more than ten percent, or trees capable of reaching this height in situ. It includes all types of forests and jungles from the classification of the National Institute of Statistics and Geography that meet these characteristics;</w:t>
            </w:r>
          </w:p>
        </w:tc>
      </w:tr>
      <w:tr w:rsidR="000E614F" w:rsidRPr="00514E31" w14:paraId="639A15C7" w14:textId="26882DC8" w:rsidTr="001F10C5">
        <w:tc>
          <w:tcPr>
            <w:tcW w:w="4706" w:type="dxa"/>
          </w:tcPr>
          <w:p w14:paraId="418698A0"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13-04-2020</w:t>
            </w:r>
          </w:p>
        </w:tc>
        <w:tc>
          <w:tcPr>
            <w:tcW w:w="4644" w:type="dxa"/>
          </w:tcPr>
          <w:p w14:paraId="51511384" w14:textId="066ADFB0"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13-04-2020</w:t>
            </w:r>
          </w:p>
        </w:tc>
      </w:tr>
      <w:tr w:rsidR="000E614F" w:rsidRPr="00514E31" w14:paraId="72EE7C7B" w14:textId="2E66A232" w:rsidTr="001F10C5">
        <w:tc>
          <w:tcPr>
            <w:tcW w:w="4706" w:type="dxa"/>
          </w:tcPr>
          <w:p w14:paraId="29426376"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269199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296A9C3" w14:textId="05070C33" w:rsidTr="001F10C5">
        <w:tc>
          <w:tcPr>
            <w:tcW w:w="4706" w:type="dxa"/>
          </w:tcPr>
          <w:p w14:paraId="422A79F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LXXII.</w:t>
            </w:r>
            <w:r w:rsidRPr="00514E31">
              <w:rPr>
                <w:rFonts w:ascii="Verdana" w:hAnsi="Verdana"/>
                <w:b/>
                <w:sz w:val="16"/>
                <w:szCs w:val="16"/>
              </w:rPr>
              <w:tab/>
            </w:r>
            <w:r w:rsidRPr="00514E31">
              <w:rPr>
                <w:rFonts w:ascii="Verdana" w:hAnsi="Verdana"/>
                <w:sz w:val="16"/>
                <w:szCs w:val="16"/>
              </w:rPr>
              <w:t>Terreno preferentemente forestal: Aquel que habiendo estado cubierto por vegetación forestal y que en la actualidad no está cubierto por dicha vegetación, pero por sus condiciones de clima, suelo y topografía, cuya pendiente es mayor al 5 por ciento en una extensión superior a 38 metros de longitud y puede incorporarse al uso forestal, siempre y cuando no se encuentre bajo un uso aparente;</w:t>
            </w:r>
          </w:p>
        </w:tc>
        <w:tc>
          <w:tcPr>
            <w:tcW w:w="4644" w:type="dxa"/>
          </w:tcPr>
          <w:p w14:paraId="7A6BB44D" w14:textId="376C848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LXXII. </w:t>
            </w:r>
            <w:r w:rsidRPr="001F10C5">
              <w:rPr>
                <w:rFonts w:ascii="Verdana" w:hAnsi="Verdana"/>
                <w:b/>
                <w:sz w:val="16"/>
                <w:szCs w:val="16"/>
                <w:lang w:val="en-US"/>
              </w:rPr>
              <w:tab/>
            </w:r>
            <w:r w:rsidRPr="001F10C5">
              <w:rPr>
                <w:rFonts w:ascii="Verdana" w:hAnsi="Verdana"/>
                <w:sz w:val="16"/>
                <w:szCs w:val="16"/>
                <w:lang w:val="en-US"/>
              </w:rPr>
              <w:t>Preferably forest land: Land that has been covered by forest vegetation and is currently not covered by said vegetation, but due to its climate, soil and topographic conditions, whose slope is greater than 5 percent in an area greater than 38 meters. In length and can be incorporated into forest use, as long as it is not under apparent use;</w:t>
            </w:r>
          </w:p>
        </w:tc>
      </w:tr>
      <w:tr w:rsidR="000E614F" w:rsidRPr="00804A43" w14:paraId="04CEA1A5" w14:textId="10F0DB85" w:rsidTr="001F10C5">
        <w:tc>
          <w:tcPr>
            <w:tcW w:w="4706" w:type="dxa"/>
          </w:tcPr>
          <w:p w14:paraId="18FB894A"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0322466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89AF56D" w14:textId="54F2882C" w:rsidTr="001F10C5">
        <w:tc>
          <w:tcPr>
            <w:tcW w:w="4706" w:type="dxa"/>
          </w:tcPr>
          <w:p w14:paraId="061BEE8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LXXIII.</w:t>
            </w:r>
            <w:r w:rsidRPr="00514E31">
              <w:rPr>
                <w:rFonts w:ascii="Verdana" w:hAnsi="Verdana"/>
                <w:b/>
                <w:sz w:val="16"/>
                <w:szCs w:val="16"/>
              </w:rPr>
              <w:tab/>
            </w:r>
            <w:r w:rsidRPr="00514E31">
              <w:rPr>
                <w:rFonts w:ascii="Verdana" w:hAnsi="Verdana"/>
                <w:sz w:val="16"/>
                <w:szCs w:val="16"/>
              </w:rPr>
              <w:t xml:space="preserve">Terreno temporalmente forestal: Las superficies agropecuarias que se dediquen temporalmente al cultivo forestal mediante plantaciones forestales comerciales, así como aquellos en los que se hayan realizado actividades de reforestación, pudiendo </w:t>
            </w:r>
            <w:r w:rsidRPr="00514E31">
              <w:rPr>
                <w:rFonts w:ascii="Verdana" w:hAnsi="Verdana"/>
                <w:sz w:val="16"/>
                <w:szCs w:val="16"/>
              </w:rPr>
              <w:lastRenderedPageBreak/>
              <w:t>volver a su condición de terreno agropecuario al desaparecer esta actividad, así como aquéllas en las que encontrándose en periodos de descanso de la actividad agropecuaria haya surgido vegetación secundaria nativa (también llamados acahuales o guamiles);</w:t>
            </w:r>
          </w:p>
        </w:tc>
        <w:tc>
          <w:tcPr>
            <w:tcW w:w="4644" w:type="dxa"/>
          </w:tcPr>
          <w:p w14:paraId="775EDBC5" w14:textId="31045D6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LXXIII. </w:t>
            </w:r>
            <w:r w:rsidRPr="001F10C5">
              <w:rPr>
                <w:rFonts w:ascii="Verdana" w:hAnsi="Verdana"/>
                <w:b/>
                <w:sz w:val="16"/>
                <w:szCs w:val="16"/>
                <w:lang w:val="en-US"/>
              </w:rPr>
              <w:tab/>
            </w:r>
            <w:r w:rsidRPr="001F10C5">
              <w:rPr>
                <w:rFonts w:ascii="Verdana" w:hAnsi="Verdana"/>
                <w:sz w:val="16"/>
                <w:szCs w:val="16"/>
                <w:lang w:val="en-US"/>
              </w:rPr>
              <w:t xml:space="preserve">Temporarily forest land: Agricultural areas that are temporarily dedicated to forest cultivation through commercial forest plantations, as well as those in which reforestation activities have been carried out, being able to return to their condition as </w:t>
            </w:r>
            <w:r w:rsidRPr="001F10C5">
              <w:rPr>
                <w:rFonts w:ascii="Verdana" w:hAnsi="Verdana"/>
                <w:sz w:val="16"/>
                <w:szCs w:val="16"/>
                <w:lang w:val="en-US"/>
              </w:rPr>
              <w:lastRenderedPageBreak/>
              <w:t>agricultural land when this activity disappears, as well as those in which that being in periods of rest from agricultural activity, native secondary vegetation has emerged (also called acahuales or guamiles);</w:t>
            </w:r>
          </w:p>
        </w:tc>
      </w:tr>
      <w:tr w:rsidR="000E614F" w:rsidRPr="00514E31" w14:paraId="3372A2D8" w14:textId="0D2218F8" w:rsidTr="001F10C5">
        <w:tc>
          <w:tcPr>
            <w:tcW w:w="4706" w:type="dxa"/>
          </w:tcPr>
          <w:p w14:paraId="6BC659DF"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lastRenderedPageBreak/>
              <w:t>Fracción reformada DOF 13-04-2020</w:t>
            </w:r>
          </w:p>
        </w:tc>
        <w:tc>
          <w:tcPr>
            <w:tcW w:w="4644" w:type="dxa"/>
          </w:tcPr>
          <w:p w14:paraId="70249411" w14:textId="15F4BA76"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13-04-2020</w:t>
            </w:r>
          </w:p>
        </w:tc>
      </w:tr>
      <w:tr w:rsidR="000E614F" w:rsidRPr="00514E31" w14:paraId="130FCDCB" w14:textId="4651564C" w:rsidTr="001F10C5">
        <w:tc>
          <w:tcPr>
            <w:tcW w:w="4706" w:type="dxa"/>
          </w:tcPr>
          <w:p w14:paraId="4FDE026C"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96880D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3BBE427" w14:textId="7923B322" w:rsidTr="001F10C5">
        <w:tc>
          <w:tcPr>
            <w:tcW w:w="4706" w:type="dxa"/>
          </w:tcPr>
          <w:p w14:paraId="60568F1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LXXIV.</w:t>
            </w:r>
            <w:r w:rsidRPr="00514E31">
              <w:rPr>
                <w:rFonts w:ascii="Verdana" w:hAnsi="Verdana"/>
                <w:b/>
                <w:sz w:val="16"/>
                <w:szCs w:val="16"/>
              </w:rPr>
              <w:tab/>
            </w:r>
            <w:r w:rsidRPr="00514E31">
              <w:rPr>
                <w:rFonts w:ascii="Verdana" w:hAnsi="Verdana"/>
                <w:sz w:val="16"/>
                <w:szCs w:val="16"/>
              </w:rPr>
              <w:t>Territorio forestal: Espacio donde existen terrenos forestales y se llevan a cabo diversas actividades económicas, sociales y culturales que interaccionan con la gestión forestal;</w:t>
            </w:r>
          </w:p>
        </w:tc>
        <w:tc>
          <w:tcPr>
            <w:tcW w:w="4644" w:type="dxa"/>
          </w:tcPr>
          <w:p w14:paraId="699C294B" w14:textId="6A22522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LXXIV. </w:t>
            </w:r>
            <w:r w:rsidRPr="001F10C5">
              <w:rPr>
                <w:rFonts w:ascii="Verdana" w:hAnsi="Verdana"/>
                <w:b/>
                <w:sz w:val="16"/>
                <w:szCs w:val="16"/>
                <w:lang w:val="en-US"/>
              </w:rPr>
              <w:tab/>
            </w:r>
            <w:r w:rsidRPr="001F10C5">
              <w:rPr>
                <w:rFonts w:ascii="Verdana" w:hAnsi="Verdana"/>
                <w:sz w:val="16"/>
                <w:szCs w:val="16"/>
                <w:lang w:val="en-US"/>
              </w:rPr>
              <w:t>Forest territory: Space where there are forest lands and various economic, social and cultural activities that interact with forest management are carried out;</w:t>
            </w:r>
          </w:p>
        </w:tc>
      </w:tr>
      <w:tr w:rsidR="000E614F" w:rsidRPr="00804A43" w14:paraId="6F67840C" w14:textId="26E90B86" w:rsidTr="001F10C5">
        <w:tc>
          <w:tcPr>
            <w:tcW w:w="4706" w:type="dxa"/>
          </w:tcPr>
          <w:p w14:paraId="0A2CAFF8"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556BCF0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299453C" w14:textId="23F1EDA0" w:rsidTr="001F10C5">
        <w:tc>
          <w:tcPr>
            <w:tcW w:w="4706" w:type="dxa"/>
          </w:tcPr>
          <w:p w14:paraId="7141C11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LXXV.</w:t>
            </w:r>
            <w:r w:rsidRPr="00514E31">
              <w:rPr>
                <w:rFonts w:ascii="Verdana" w:hAnsi="Verdana"/>
                <w:b/>
                <w:sz w:val="16"/>
                <w:szCs w:val="16"/>
              </w:rPr>
              <w:tab/>
            </w:r>
            <w:r w:rsidRPr="00514E31">
              <w:rPr>
                <w:rFonts w:ascii="Verdana" w:hAnsi="Verdana"/>
                <w:sz w:val="16"/>
                <w:szCs w:val="16"/>
              </w:rPr>
              <w:t>Tierra de monte y tierra de hoja: Es un recurso forestal no maderable compuesto por suelo y materiales de origen mineral y orgánico que forma parte de los terrenos forestales;</w:t>
            </w:r>
          </w:p>
        </w:tc>
        <w:tc>
          <w:tcPr>
            <w:tcW w:w="4644" w:type="dxa"/>
          </w:tcPr>
          <w:p w14:paraId="1335E1CE" w14:textId="78795D8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LXXV. </w:t>
            </w:r>
            <w:r w:rsidRPr="001F10C5">
              <w:rPr>
                <w:rFonts w:ascii="Verdana" w:hAnsi="Verdana"/>
                <w:b/>
                <w:sz w:val="16"/>
                <w:szCs w:val="16"/>
                <w:lang w:val="en-US"/>
              </w:rPr>
              <w:tab/>
            </w:r>
            <w:r>
              <w:rPr>
                <w:rFonts w:ascii="Verdana" w:hAnsi="Verdana"/>
                <w:sz w:val="16"/>
                <w:szCs w:val="16"/>
                <w:lang w:val="en-US"/>
              </w:rPr>
              <w:t>Mountain land and leafy land</w:t>
            </w:r>
            <w:r w:rsidRPr="001F10C5">
              <w:rPr>
                <w:rFonts w:ascii="Verdana" w:hAnsi="Verdana"/>
                <w:sz w:val="16"/>
                <w:szCs w:val="16"/>
                <w:lang w:val="en-US"/>
              </w:rPr>
              <w:t>: It is a non-timber forest resource made up of soil and materials of mineral and organic origin that are part of the forest lands;</w:t>
            </w:r>
          </w:p>
        </w:tc>
      </w:tr>
      <w:tr w:rsidR="000E614F" w:rsidRPr="00804A43" w14:paraId="553C637C" w14:textId="152444AD" w:rsidTr="001F10C5">
        <w:tc>
          <w:tcPr>
            <w:tcW w:w="4706" w:type="dxa"/>
          </w:tcPr>
          <w:p w14:paraId="4D01B2FD"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2B6B541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15145E7" w14:textId="4F862636" w:rsidTr="001F10C5">
        <w:tc>
          <w:tcPr>
            <w:tcW w:w="4706" w:type="dxa"/>
          </w:tcPr>
          <w:p w14:paraId="08C1792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LXXVI.</w:t>
            </w:r>
            <w:r w:rsidRPr="00514E31">
              <w:rPr>
                <w:rFonts w:ascii="Verdana" w:hAnsi="Verdana"/>
                <w:b/>
                <w:sz w:val="16"/>
                <w:szCs w:val="16"/>
              </w:rPr>
              <w:tab/>
            </w:r>
            <w:r w:rsidRPr="00514E31">
              <w:rPr>
                <w:rFonts w:ascii="Verdana" w:hAnsi="Verdana"/>
                <w:sz w:val="16"/>
                <w:szCs w:val="16"/>
              </w:rPr>
              <w:t>Turno o edad de cosecha: Periodo de regeneración de los recursos forestales que comprende desde su extracción hasta el momento en que éstos son susceptibles de nuevo aprovechamiento;</w:t>
            </w:r>
          </w:p>
        </w:tc>
        <w:tc>
          <w:tcPr>
            <w:tcW w:w="4644" w:type="dxa"/>
          </w:tcPr>
          <w:p w14:paraId="6874CB5E" w14:textId="7FE2ACA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LXXVI. </w:t>
            </w:r>
            <w:r w:rsidRPr="001F10C5">
              <w:rPr>
                <w:rFonts w:ascii="Verdana" w:hAnsi="Verdana"/>
                <w:b/>
                <w:sz w:val="16"/>
                <w:szCs w:val="16"/>
                <w:lang w:val="en-US"/>
              </w:rPr>
              <w:tab/>
            </w:r>
            <w:r w:rsidRPr="001F10C5">
              <w:rPr>
                <w:rFonts w:ascii="Verdana" w:hAnsi="Verdana"/>
                <w:sz w:val="16"/>
                <w:szCs w:val="16"/>
                <w:lang w:val="en-US"/>
              </w:rPr>
              <w:t>Harvest time or age: Period of regeneration of forest resources that includes from their extraction until the moment in which they are susceptible to new use;</w:t>
            </w:r>
          </w:p>
        </w:tc>
      </w:tr>
      <w:tr w:rsidR="000E614F" w:rsidRPr="00804A43" w14:paraId="07431526" w14:textId="63AAC89C" w:rsidTr="001F10C5">
        <w:tc>
          <w:tcPr>
            <w:tcW w:w="4706" w:type="dxa"/>
          </w:tcPr>
          <w:p w14:paraId="25F37102"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29DF055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2E66344" w14:textId="6BDD311F" w:rsidTr="001F10C5">
        <w:tc>
          <w:tcPr>
            <w:tcW w:w="4706" w:type="dxa"/>
          </w:tcPr>
          <w:p w14:paraId="338F135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LXXVII.</w:t>
            </w:r>
            <w:r w:rsidRPr="00514E31">
              <w:rPr>
                <w:rFonts w:ascii="Verdana" w:hAnsi="Verdana"/>
                <w:b/>
                <w:sz w:val="16"/>
                <w:szCs w:val="16"/>
              </w:rPr>
              <w:tab/>
            </w:r>
            <w:r w:rsidRPr="00514E31">
              <w:rPr>
                <w:rFonts w:ascii="Verdana" w:hAnsi="Verdana"/>
                <w:sz w:val="16"/>
                <w:szCs w:val="16"/>
              </w:rPr>
              <w:t>Unidades de manejo forestal: Territorio con semejanzas físicas, ambientales, sociales y económicas, delimitado por la Comisión, en coordinación con las Entidades Federativas y con la opinión de sus Consejos Estatales Forestales;</w:t>
            </w:r>
          </w:p>
        </w:tc>
        <w:tc>
          <w:tcPr>
            <w:tcW w:w="4644" w:type="dxa"/>
          </w:tcPr>
          <w:p w14:paraId="1FB273E4" w14:textId="44A46B8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LXXVII. </w:t>
            </w:r>
            <w:r>
              <w:rPr>
                <w:rFonts w:ascii="Verdana" w:hAnsi="Verdana"/>
                <w:b/>
                <w:sz w:val="16"/>
                <w:szCs w:val="16"/>
                <w:lang w:val="en-US"/>
              </w:rPr>
              <w:t xml:space="preserve"> </w:t>
            </w:r>
            <w:r w:rsidRPr="001F10C5">
              <w:rPr>
                <w:rFonts w:ascii="Verdana" w:hAnsi="Verdana"/>
                <w:sz w:val="16"/>
                <w:szCs w:val="16"/>
                <w:lang w:val="en-US"/>
              </w:rPr>
              <w:t>Forest management units: Territory with physical, environmental, social</w:t>
            </w:r>
            <w:r>
              <w:rPr>
                <w:rFonts w:ascii="Verdana" w:hAnsi="Verdana"/>
                <w:sz w:val="16"/>
                <w:szCs w:val="16"/>
                <w:lang w:val="en-US"/>
              </w:rPr>
              <w:t>,</w:t>
            </w:r>
            <w:r w:rsidRPr="001F10C5">
              <w:rPr>
                <w:rFonts w:ascii="Verdana" w:hAnsi="Verdana"/>
                <w:sz w:val="16"/>
                <w:szCs w:val="16"/>
                <w:lang w:val="en-US"/>
              </w:rPr>
              <w:t xml:space="preserve"> and economic similarities, delimited by the Commission, in coordination with the </w:t>
            </w:r>
            <w:r>
              <w:rPr>
                <w:rFonts w:ascii="Verdana" w:hAnsi="Verdana"/>
                <w:sz w:val="16"/>
                <w:szCs w:val="16"/>
                <w:lang w:val="en-US"/>
              </w:rPr>
              <w:t>States</w:t>
            </w:r>
            <w:r w:rsidRPr="001F10C5">
              <w:rPr>
                <w:rFonts w:ascii="Verdana" w:hAnsi="Verdana"/>
                <w:sz w:val="16"/>
                <w:szCs w:val="16"/>
                <w:lang w:val="en-US"/>
              </w:rPr>
              <w:t xml:space="preserve"> and with the opinion of their State Forest Councils;</w:t>
            </w:r>
          </w:p>
        </w:tc>
      </w:tr>
      <w:tr w:rsidR="000E614F" w:rsidRPr="00804A43" w14:paraId="21BD4664" w14:textId="1C14AE99" w:rsidTr="001F10C5">
        <w:tc>
          <w:tcPr>
            <w:tcW w:w="4706" w:type="dxa"/>
          </w:tcPr>
          <w:p w14:paraId="2B7AD154"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607AE2F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80640D7" w14:textId="6562378E" w:rsidTr="001F10C5">
        <w:tc>
          <w:tcPr>
            <w:tcW w:w="4706" w:type="dxa"/>
          </w:tcPr>
          <w:p w14:paraId="7542355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LXXVIII.</w:t>
            </w:r>
            <w:r w:rsidRPr="00514E31">
              <w:rPr>
                <w:rFonts w:ascii="Verdana" w:hAnsi="Verdana"/>
                <w:b/>
                <w:sz w:val="16"/>
                <w:szCs w:val="16"/>
              </w:rPr>
              <w:tab/>
            </w:r>
            <w:r w:rsidRPr="00514E31">
              <w:rPr>
                <w:rFonts w:ascii="Verdana" w:hAnsi="Verdana"/>
                <w:sz w:val="16"/>
                <w:szCs w:val="16"/>
              </w:rPr>
              <w:t>Unidades Productoras de Germoplasma Forestal: Áreas establecidas en rodales naturales, plantaciones, huertos semilleros o viveros, con individuos seleccionados por su genotipo y/o fenotipo que posee identificada su procedencia, usada para la producción de frutos, semillas o material vegetativo;</w:t>
            </w:r>
          </w:p>
        </w:tc>
        <w:tc>
          <w:tcPr>
            <w:tcW w:w="4644" w:type="dxa"/>
          </w:tcPr>
          <w:p w14:paraId="03FA3F45" w14:textId="5F8D23D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LXXVIII. </w:t>
            </w:r>
            <w:r>
              <w:rPr>
                <w:rFonts w:ascii="Verdana" w:hAnsi="Verdana"/>
                <w:b/>
                <w:sz w:val="16"/>
                <w:szCs w:val="16"/>
                <w:lang w:val="en-US"/>
              </w:rPr>
              <w:t xml:space="preserve"> </w:t>
            </w:r>
            <w:r w:rsidRPr="001F10C5">
              <w:rPr>
                <w:rFonts w:ascii="Verdana" w:hAnsi="Verdana"/>
                <w:sz w:val="16"/>
                <w:szCs w:val="16"/>
                <w:lang w:val="en-US"/>
              </w:rPr>
              <w:t>Forest Germplasm Production Units: Areas established in natural stands, plantations, seed orchards or nurseries, with individuals selected by their genotype and/or phenotype that have their provenance identified, used for the production of fruits, seeds or vegetative material;</w:t>
            </w:r>
          </w:p>
        </w:tc>
      </w:tr>
      <w:tr w:rsidR="000E614F" w:rsidRPr="00804A43" w14:paraId="4DCF9833" w14:textId="3259F722" w:rsidTr="001F10C5">
        <w:tc>
          <w:tcPr>
            <w:tcW w:w="4706" w:type="dxa"/>
          </w:tcPr>
          <w:p w14:paraId="72F22057"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406AAE9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00C7F18" w14:textId="57B9A004" w:rsidTr="001F10C5">
        <w:tc>
          <w:tcPr>
            <w:tcW w:w="4706" w:type="dxa"/>
          </w:tcPr>
          <w:p w14:paraId="300EBA4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LXXIX.</w:t>
            </w:r>
            <w:r w:rsidRPr="00514E31">
              <w:rPr>
                <w:rFonts w:ascii="Verdana" w:hAnsi="Verdana"/>
                <w:b/>
                <w:sz w:val="16"/>
                <w:szCs w:val="16"/>
              </w:rPr>
              <w:tab/>
            </w:r>
            <w:r w:rsidRPr="00514E31">
              <w:rPr>
                <w:rFonts w:ascii="Verdana" w:hAnsi="Verdana"/>
                <w:sz w:val="16"/>
                <w:szCs w:val="16"/>
              </w:rPr>
              <w:t>Uso doméstico: Es el aprovechamiento, sin propósitos comerciales, de los recursos forestales extraídos del medio natural en el que se encuentran, para usos rituales o satisfacer las necesidades de energía calorífica, vivienda, aperos de labranza y otros usos en la satisfacción de necesidades básicas en el medio rural;</w:t>
            </w:r>
          </w:p>
        </w:tc>
        <w:tc>
          <w:tcPr>
            <w:tcW w:w="4644" w:type="dxa"/>
          </w:tcPr>
          <w:p w14:paraId="073C9146" w14:textId="7C6092C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LXXIX. </w:t>
            </w:r>
            <w:r w:rsidRPr="001F10C5">
              <w:rPr>
                <w:rFonts w:ascii="Verdana" w:hAnsi="Verdana"/>
                <w:b/>
                <w:sz w:val="16"/>
                <w:szCs w:val="16"/>
                <w:lang w:val="en-US"/>
              </w:rPr>
              <w:tab/>
            </w:r>
            <w:r w:rsidRPr="001F10C5">
              <w:rPr>
                <w:rFonts w:ascii="Verdana" w:hAnsi="Verdana"/>
                <w:sz w:val="16"/>
                <w:szCs w:val="16"/>
                <w:lang w:val="en-US"/>
              </w:rPr>
              <w:t>Domestic use: It is the use, without commercial purposes, of forest resources extracted from the natural environment in which they are found, for ritual uses or to satisfy the needs of heat energy, housing, farm implements</w:t>
            </w:r>
            <w:r>
              <w:rPr>
                <w:rFonts w:ascii="Verdana" w:hAnsi="Verdana"/>
                <w:sz w:val="16"/>
                <w:szCs w:val="16"/>
                <w:lang w:val="en-US"/>
              </w:rPr>
              <w:t>,</w:t>
            </w:r>
            <w:r w:rsidRPr="001F10C5">
              <w:rPr>
                <w:rFonts w:ascii="Verdana" w:hAnsi="Verdana"/>
                <w:sz w:val="16"/>
                <w:szCs w:val="16"/>
                <w:lang w:val="en-US"/>
              </w:rPr>
              <w:t xml:space="preserve"> and other uses in the satisfaction of basic needs in the rural environment;</w:t>
            </w:r>
          </w:p>
        </w:tc>
      </w:tr>
      <w:tr w:rsidR="000E614F" w:rsidRPr="00804A43" w14:paraId="27EA85FB" w14:textId="399DD969" w:rsidTr="001F10C5">
        <w:tc>
          <w:tcPr>
            <w:tcW w:w="4706" w:type="dxa"/>
          </w:tcPr>
          <w:p w14:paraId="3A74A4FE"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77AA66B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F91692A" w14:textId="5F333E97" w:rsidTr="001F10C5">
        <w:tc>
          <w:tcPr>
            <w:tcW w:w="4706" w:type="dxa"/>
          </w:tcPr>
          <w:p w14:paraId="6B22C2A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LXXX.</w:t>
            </w:r>
            <w:r w:rsidRPr="00514E31">
              <w:rPr>
                <w:rFonts w:ascii="Verdana" w:hAnsi="Verdana"/>
                <w:b/>
                <w:sz w:val="16"/>
                <w:szCs w:val="16"/>
              </w:rPr>
              <w:tab/>
            </w:r>
            <w:r w:rsidRPr="00514E31">
              <w:rPr>
                <w:rFonts w:ascii="Verdana" w:hAnsi="Verdana"/>
                <w:sz w:val="16"/>
                <w:szCs w:val="16"/>
              </w:rPr>
              <w:t>Vegetación forestal: Es el conjunto de plantas y hongos que crecen y se desarrollan en forma natural, formando bosques, selvas, zonas áridas y semiáridas, y otros ecosistemas, dando lugar al desarrollo y convivencia equilibrada de otros recursos y procesos naturales;</w:t>
            </w:r>
          </w:p>
        </w:tc>
        <w:tc>
          <w:tcPr>
            <w:tcW w:w="4644" w:type="dxa"/>
          </w:tcPr>
          <w:p w14:paraId="4BF5050A" w14:textId="2804174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LXXX. </w:t>
            </w:r>
            <w:r w:rsidRPr="001F10C5">
              <w:rPr>
                <w:rFonts w:ascii="Verdana" w:hAnsi="Verdana"/>
                <w:b/>
                <w:sz w:val="16"/>
                <w:szCs w:val="16"/>
                <w:lang w:val="en-US"/>
              </w:rPr>
              <w:tab/>
            </w:r>
            <w:r w:rsidRPr="001F10C5">
              <w:rPr>
                <w:rFonts w:ascii="Verdana" w:hAnsi="Verdana"/>
                <w:sz w:val="16"/>
                <w:szCs w:val="16"/>
                <w:lang w:val="en-US"/>
              </w:rPr>
              <w:t>Forest vegetation: It is the set of plants and fungi that grow and develop naturally, forming forests, jungles, arid and semi-arid zones, and other ecosystems, giving rise to the development and balanced coexistence of other resources and natural processes;</w:t>
            </w:r>
          </w:p>
        </w:tc>
      </w:tr>
      <w:tr w:rsidR="000E614F" w:rsidRPr="00804A43" w14:paraId="51A104DC" w14:textId="11CF36D7" w:rsidTr="001F10C5">
        <w:tc>
          <w:tcPr>
            <w:tcW w:w="4706" w:type="dxa"/>
          </w:tcPr>
          <w:p w14:paraId="787C3F9B"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5577804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B631971" w14:textId="64817AD6" w:rsidTr="001F10C5">
        <w:tc>
          <w:tcPr>
            <w:tcW w:w="4706" w:type="dxa"/>
          </w:tcPr>
          <w:p w14:paraId="294446F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LXXX Bis.</w:t>
            </w:r>
            <w:r w:rsidRPr="00514E31">
              <w:rPr>
                <w:rFonts w:ascii="Verdana" w:hAnsi="Verdana"/>
                <w:sz w:val="16"/>
                <w:szCs w:val="16"/>
              </w:rPr>
              <w:t xml:space="preserve"> Vegetación Forestal de Zonas Áridas: Aquella que se desarrolla en forma espontánea en zonas de clima seco y muy seco. Se incluyen todos los tipos de matorral, selva baja espinosa y chaparral de la clasificación del Instituto Nacional de Estadística y Geografía, así como cualquier otro tipo de vegetación espontánea arbórea o arbustiva que ocurra en zonas con precipitación media anual inferior a 600 milímetros;</w:t>
            </w:r>
          </w:p>
        </w:tc>
        <w:tc>
          <w:tcPr>
            <w:tcW w:w="4644" w:type="dxa"/>
          </w:tcPr>
          <w:p w14:paraId="5652496B" w14:textId="7407FB5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LXXX Bis. </w:t>
            </w:r>
            <w:r w:rsidRPr="001F10C5">
              <w:rPr>
                <w:rFonts w:ascii="Verdana" w:hAnsi="Verdana"/>
                <w:sz w:val="16"/>
                <w:szCs w:val="16"/>
                <w:lang w:val="en-US"/>
              </w:rPr>
              <w:t>Forest Vegetation of Arid Zones: That which develops spontaneously in areas with dry and very dry climates. All types of scrub, lowland thorny forest, and chaparral classified by the National Institute of Statistics and Geography</w:t>
            </w:r>
            <w:r>
              <w:rPr>
                <w:rFonts w:ascii="Verdana" w:hAnsi="Verdana"/>
                <w:sz w:val="16"/>
                <w:szCs w:val="16"/>
                <w:lang w:val="en-US"/>
              </w:rPr>
              <w:t xml:space="preserve"> (INEGI)</w:t>
            </w:r>
            <w:r w:rsidRPr="001F10C5">
              <w:rPr>
                <w:rFonts w:ascii="Verdana" w:hAnsi="Verdana"/>
                <w:sz w:val="16"/>
                <w:szCs w:val="16"/>
                <w:lang w:val="en-US"/>
              </w:rPr>
              <w:t xml:space="preserve"> are included, as well as any other type of spontaneous arboreal or shrubby vegetation that occurs in areas with average annual rainfall of less than 600 millimeters;</w:t>
            </w:r>
          </w:p>
        </w:tc>
      </w:tr>
      <w:tr w:rsidR="000E614F" w:rsidRPr="00514E31" w14:paraId="5380F3A7" w14:textId="2DD77A5E" w:rsidTr="001F10C5">
        <w:tc>
          <w:tcPr>
            <w:tcW w:w="4706" w:type="dxa"/>
          </w:tcPr>
          <w:p w14:paraId="63D3E83A"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11-04-2022</w:t>
            </w:r>
          </w:p>
        </w:tc>
        <w:tc>
          <w:tcPr>
            <w:tcW w:w="4644" w:type="dxa"/>
          </w:tcPr>
          <w:p w14:paraId="3E7E4296" w14:textId="12EF6DE5"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11-04-2022</w:t>
            </w:r>
          </w:p>
        </w:tc>
      </w:tr>
      <w:tr w:rsidR="000E614F" w:rsidRPr="00514E31" w14:paraId="28B9ED09" w14:textId="0CCD578D" w:rsidTr="001F10C5">
        <w:tc>
          <w:tcPr>
            <w:tcW w:w="4706" w:type="dxa"/>
          </w:tcPr>
          <w:p w14:paraId="15102DCE"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CA474A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B8BE22D" w14:textId="0C1BAF2B" w:rsidTr="001F10C5">
        <w:tc>
          <w:tcPr>
            <w:tcW w:w="4706" w:type="dxa"/>
          </w:tcPr>
          <w:p w14:paraId="7FC74AC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LXXXI.</w:t>
            </w:r>
            <w:r w:rsidRPr="00514E31">
              <w:rPr>
                <w:rFonts w:ascii="Verdana" w:hAnsi="Verdana"/>
                <w:b/>
                <w:sz w:val="16"/>
                <w:szCs w:val="16"/>
              </w:rPr>
              <w:tab/>
            </w:r>
            <w:r w:rsidRPr="00514E31">
              <w:rPr>
                <w:rFonts w:ascii="Verdana" w:hAnsi="Verdana"/>
                <w:sz w:val="16"/>
                <w:szCs w:val="16"/>
              </w:rPr>
              <w:t>Vegetación secundaria nativa: Aquella vegetación forestal que surge de manera espontánea como proceso de sucesión o recuperación en zonas donde ha habido algún impacto natural o antropogénico;</w:t>
            </w:r>
          </w:p>
        </w:tc>
        <w:tc>
          <w:tcPr>
            <w:tcW w:w="4644" w:type="dxa"/>
          </w:tcPr>
          <w:p w14:paraId="1D1BB434" w14:textId="008E572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LXXXI. </w:t>
            </w:r>
            <w:r w:rsidRPr="001F10C5">
              <w:rPr>
                <w:rFonts w:ascii="Verdana" w:hAnsi="Verdana"/>
                <w:b/>
                <w:sz w:val="16"/>
                <w:szCs w:val="16"/>
                <w:lang w:val="en-US"/>
              </w:rPr>
              <w:tab/>
            </w:r>
            <w:r w:rsidRPr="001F10C5">
              <w:rPr>
                <w:rFonts w:ascii="Verdana" w:hAnsi="Verdana"/>
                <w:sz w:val="16"/>
                <w:szCs w:val="16"/>
                <w:lang w:val="en-US"/>
              </w:rPr>
              <w:t>Native secondary vegetation: Th</w:t>
            </w:r>
            <w:r>
              <w:rPr>
                <w:rFonts w:ascii="Verdana" w:hAnsi="Verdana"/>
                <w:sz w:val="16"/>
                <w:szCs w:val="16"/>
                <w:lang w:val="en-US"/>
              </w:rPr>
              <w:t>e</w:t>
            </w:r>
            <w:r w:rsidRPr="001F10C5">
              <w:rPr>
                <w:rFonts w:ascii="Verdana" w:hAnsi="Verdana"/>
                <w:sz w:val="16"/>
                <w:szCs w:val="16"/>
                <w:lang w:val="en-US"/>
              </w:rPr>
              <w:t xml:space="preserve"> forest vegetation that arises spontaneously as a process of succession or recovery in areas where there has been some natural or anthropogenic impact;</w:t>
            </w:r>
          </w:p>
        </w:tc>
      </w:tr>
      <w:tr w:rsidR="000E614F" w:rsidRPr="00514E31" w14:paraId="583DF47F" w14:textId="4ADCEF7A" w:rsidTr="001F10C5">
        <w:tc>
          <w:tcPr>
            <w:tcW w:w="4706" w:type="dxa"/>
          </w:tcPr>
          <w:p w14:paraId="607088D3"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13-04-2020</w:t>
            </w:r>
          </w:p>
        </w:tc>
        <w:tc>
          <w:tcPr>
            <w:tcW w:w="4644" w:type="dxa"/>
          </w:tcPr>
          <w:p w14:paraId="18DC0B31" w14:textId="275E6EB2"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13-04-2020</w:t>
            </w:r>
          </w:p>
        </w:tc>
      </w:tr>
      <w:tr w:rsidR="000E614F" w:rsidRPr="00514E31" w14:paraId="4499469C" w14:textId="4CA6118B" w:rsidTr="001F10C5">
        <w:tc>
          <w:tcPr>
            <w:tcW w:w="4706" w:type="dxa"/>
          </w:tcPr>
          <w:p w14:paraId="5BD990EA"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19FBEAE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8ABE717" w14:textId="70702903" w:rsidTr="001F10C5">
        <w:tc>
          <w:tcPr>
            <w:tcW w:w="4706" w:type="dxa"/>
          </w:tcPr>
          <w:p w14:paraId="4736B43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LXXXII.</w:t>
            </w:r>
            <w:r w:rsidRPr="00514E31">
              <w:rPr>
                <w:rFonts w:ascii="Verdana" w:hAnsi="Verdana"/>
                <w:b/>
                <w:sz w:val="16"/>
                <w:szCs w:val="16"/>
              </w:rPr>
              <w:tab/>
            </w:r>
            <w:r w:rsidRPr="00514E31">
              <w:rPr>
                <w:rFonts w:ascii="Verdana" w:hAnsi="Verdana"/>
                <w:sz w:val="16"/>
                <w:szCs w:val="16"/>
              </w:rPr>
              <w:t>Visita de Inspección: La supervisión que realiza el personal autorizado para verificar que el aprovechamiento, manejo, transporte, almacenamiento y transformación de recursos forestales, se ajuste a la ley y demás disposiciones jurídicas aplicables;</w:t>
            </w:r>
          </w:p>
        </w:tc>
        <w:tc>
          <w:tcPr>
            <w:tcW w:w="4644" w:type="dxa"/>
          </w:tcPr>
          <w:p w14:paraId="19E24AA8" w14:textId="6FB32C3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LXXXII. </w:t>
            </w:r>
            <w:r w:rsidRPr="001F10C5">
              <w:rPr>
                <w:rFonts w:ascii="Verdana" w:hAnsi="Verdana"/>
                <w:b/>
                <w:sz w:val="16"/>
                <w:szCs w:val="16"/>
                <w:lang w:val="en-US"/>
              </w:rPr>
              <w:tab/>
            </w:r>
            <w:r w:rsidRPr="001F10C5">
              <w:rPr>
                <w:rFonts w:ascii="Verdana" w:hAnsi="Verdana"/>
                <w:sz w:val="16"/>
                <w:szCs w:val="16"/>
                <w:lang w:val="en-US"/>
              </w:rPr>
              <w:t>Inspection Visit: The supervision carried out by authorized personnel to verify that the use, handling, transportation, storage</w:t>
            </w:r>
            <w:r>
              <w:rPr>
                <w:rFonts w:ascii="Verdana" w:hAnsi="Verdana"/>
                <w:sz w:val="16"/>
                <w:szCs w:val="16"/>
                <w:lang w:val="en-US"/>
              </w:rPr>
              <w:t>,</w:t>
            </w:r>
            <w:r w:rsidRPr="001F10C5">
              <w:rPr>
                <w:rFonts w:ascii="Verdana" w:hAnsi="Verdana"/>
                <w:sz w:val="16"/>
                <w:szCs w:val="16"/>
                <w:lang w:val="en-US"/>
              </w:rPr>
              <w:t xml:space="preserve"> and transformation of forest resources conforms to the law and other applicable legal provisions;</w:t>
            </w:r>
          </w:p>
        </w:tc>
      </w:tr>
      <w:tr w:rsidR="000E614F" w:rsidRPr="00804A43" w14:paraId="785EBDCA" w14:textId="1956DE88" w:rsidTr="001F10C5">
        <w:tc>
          <w:tcPr>
            <w:tcW w:w="4706" w:type="dxa"/>
          </w:tcPr>
          <w:p w14:paraId="15CD19AD"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34A3D68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910EFC3" w14:textId="0C69F20E" w:rsidTr="001F10C5">
        <w:tc>
          <w:tcPr>
            <w:tcW w:w="4706" w:type="dxa"/>
          </w:tcPr>
          <w:p w14:paraId="65A3D43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LXXXIII.</w:t>
            </w:r>
            <w:r w:rsidRPr="00514E31">
              <w:rPr>
                <w:rFonts w:ascii="Verdana" w:hAnsi="Verdana"/>
                <w:b/>
                <w:sz w:val="16"/>
                <w:szCs w:val="16"/>
              </w:rPr>
              <w:tab/>
            </w:r>
            <w:r w:rsidRPr="00514E31">
              <w:rPr>
                <w:rFonts w:ascii="Verdana" w:hAnsi="Verdana"/>
                <w:sz w:val="16"/>
                <w:szCs w:val="16"/>
              </w:rPr>
              <w:t>Vivero forestal: Sitio que cuenta con un conjunto de instalaciones, equipo, herramientas e insumos, en el cual se aplican técnicas apropiadas para la producción de plántulas forestales con talla y calidad apropiada según la especie, para su plantación en un lugar definitivo, y</w:t>
            </w:r>
          </w:p>
        </w:tc>
        <w:tc>
          <w:tcPr>
            <w:tcW w:w="4644" w:type="dxa"/>
          </w:tcPr>
          <w:p w14:paraId="5777C3F9" w14:textId="1FEAE66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LXXXIII. </w:t>
            </w:r>
            <w:r w:rsidRPr="001F10C5">
              <w:rPr>
                <w:rFonts w:ascii="Verdana" w:hAnsi="Verdana"/>
                <w:sz w:val="16"/>
                <w:szCs w:val="16"/>
                <w:lang w:val="en-US"/>
              </w:rPr>
              <w:t>Forest nursery: Site that has a set of facilities, equipment, tools</w:t>
            </w:r>
            <w:r>
              <w:rPr>
                <w:rFonts w:ascii="Verdana" w:hAnsi="Verdana"/>
                <w:sz w:val="16"/>
                <w:szCs w:val="16"/>
                <w:lang w:val="en-US"/>
              </w:rPr>
              <w:t>,</w:t>
            </w:r>
            <w:r w:rsidRPr="001F10C5">
              <w:rPr>
                <w:rFonts w:ascii="Verdana" w:hAnsi="Verdana"/>
                <w:sz w:val="16"/>
                <w:szCs w:val="16"/>
                <w:lang w:val="en-US"/>
              </w:rPr>
              <w:t xml:space="preserve"> and inputs, in which appropriate techniques are applied for the production of forest seedlings with appropriate size and quality according to the species, for planting in a definitive place, and</w:t>
            </w:r>
          </w:p>
        </w:tc>
      </w:tr>
      <w:tr w:rsidR="000E614F" w:rsidRPr="00804A43" w14:paraId="77C0370B" w14:textId="28A60CD6" w:rsidTr="001F10C5">
        <w:tc>
          <w:tcPr>
            <w:tcW w:w="4706" w:type="dxa"/>
          </w:tcPr>
          <w:p w14:paraId="79CAE500" w14:textId="77777777" w:rsidR="000E614F" w:rsidRPr="00C25039" w:rsidRDefault="000E614F" w:rsidP="000E614F">
            <w:pPr>
              <w:pStyle w:val="Texto"/>
              <w:spacing w:after="0" w:line="240" w:lineRule="auto"/>
              <w:ind w:firstLine="0"/>
              <w:rPr>
                <w:rFonts w:ascii="Verdana" w:hAnsi="Verdana"/>
                <w:sz w:val="16"/>
                <w:szCs w:val="16"/>
                <w:lang w:val="en-US"/>
              </w:rPr>
            </w:pPr>
          </w:p>
        </w:tc>
        <w:tc>
          <w:tcPr>
            <w:tcW w:w="4644" w:type="dxa"/>
          </w:tcPr>
          <w:p w14:paraId="05473E5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351B61F" w14:textId="193060B6" w:rsidTr="001F10C5">
        <w:tc>
          <w:tcPr>
            <w:tcW w:w="4706" w:type="dxa"/>
          </w:tcPr>
          <w:p w14:paraId="240C9F8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LXXXIV.</w:t>
            </w:r>
            <w:r w:rsidRPr="00514E31">
              <w:rPr>
                <w:rFonts w:ascii="Verdana" w:hAnsi="Verdana"/>
                <w:b/>
                <w:sz w:val="16"/>
                <w:szCs w:val="16"/>
              </w:rPr>
              <w:tab/>
            </w:r>
            <w:r w:rsidRPr="00514E31">
              <w:rPr>
                <w:rFonts w:ascii="Verdana" w:hAnsi="Verdana"/>
                <w:sz w:val="16"/>
                <w:szCs w:val="16"/>
              </w:rPr>
              <w:t>Zonificación forestal: Es el instrumento de planeación en el cual se identifican, agrupan y ordenan los terrenos forestales y preferentemente forestales dentro de las cuencas hidrográficas, con criterios de conservación, restauración y manejo sustentable.</w:t>
            </w:r>
          </w:p>
        </w:tc>
        <w:tc>
          <w:tcPr>
            <w:tcW w:w="4644" w:type="dxa"/>
          </w:tcPr>
          <w:p w14:paraId="6FFAE14F" w14:textId="1196EE9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LXXXIV. </w:t>
            </w:r>
            <w:r w:rsidRPr="001F10C5">
              <w:rPr>
                <w:rFonts w:ascii="Verdana" w:hAnsi="Verdana"/>
                <w:sz w:val="16"/>
                <w:szCs w:val="16"/>
                <w:lang w:val="en-US"/>
              </w:rPr>
              <w:t>Forest zoning: It is the planning instrument in which forest lands are identified, grouped</w:t>
            </w:r>
            <w:r>
              <w:rPr>
                <w:rFonts w:ascii="Verdana" w:hAnsi="Verdana"/>
                <w:sz w:val="16"/>
                <w:szCs w:val="16"/>
                <w:lang w:val="en-US"/>
              </w:rPr>
              <w:t>,</w:t>
            </w:r>
            <w:r w:rsidRPr="001F10C5">
              <w:rPr>
                <w:rFonts w:ascii="Verdana" w:hAnsi="Verdana"/>
                <w:sz w:val="16"/>
                <w:szCs w:val="16"/>
                <w:lang w:val="en-US"/>
              </w:rPr>
              <w:t xml:space="preserve"> and ordered, and preferably forest land within the hydrographic basins, with conservation, restoration</w:t>
            </w:r>
            <w:r>
              <w:rPr>
                <w:rFonts w:ascii="Verdana" w:hAnsi="Verdana"/>
                <w:sz w:val="16"/>
                <w:szCs w:val="16"/>
                <w:lang w:val="en-US"/>
              </w:rPr>
              <w:t>,</w:t>
            </w:r>
            <w:r w:rsidRPr="001F10C5">
              <w:rPr>
                <w:rFonts w:ascii="Verdana" w:hAnsi="Verdana"/>
                <w:sz w:val="16"/>
                <w:szCs w:val="16"/>
                <w:lang w:val="en-US"/>
              </w:rPr>
              <w:t xml:space="preserve"> and sustainable management criteria.</w:t>
            </w:r>
          </w:p>
        </w:tc>
      </w:tr>
      <w:tr w:rsidR="000E614F" w:rsidRPr="00804A43" w14:paraId="4F1CBF07" w14:textId="06A28093" w:rsidTr="001F10C5">
        <w:tc>
          <w:tcPr>
            <w:tcW w:w="4706" w:type="dxa"/>
          </w:tcPr>
          <w:p w14:paraId="40C48B31" w14:textId="77777777" w:rsidR="000E614F" w:rsidRPr="00C25039"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232B3808"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54EFBCA5" w14:textId="4C116053" w:rsidTr="001F10C5">
        <w:tc>
          <w:tcPr>
            <w:tcW w:w="4706" w:type="dxa"/>
          </w:tcPr>
          <w:p w14:paraId="1CD93C6C"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II</w:t>
            </w:r>
          </w:p>
        </w:tc>
        <w:tc>
          <w:tcPr>
            <w:tcW w:w="4644" w:type="dxa"/>
          </w:tcPr>
          <w:p w14:paraId="51A92CB0" w14:textId="5767312D"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w:t>
            </w:r>
          </w:p>
        </w:tc>
      </w:tr>
      <w:tr w:rsidR="000E614F" w:rsidRPr="00514E31" w14:paraId="00F40771" w14:textId="6224424A" w:rsidTr="001F10C5">
        <w:tc>
          <w:tcPr>
            <w:tcW w:w="4706" w:type="dxa"/>
          </w:tcPr>
          <w:p w14:paraId="0C24F5BD"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Derechos y Salvaguardas</w:t>
            </w:r>
          </w:p>
        </w:tc>
        <w:tc>
          <w:tcPr>
            <w:tcW w:w="4644" w:type="dxa"/>
          </w:tcPr>
          <w:p w14:paraId="240FEF5F" w14:textId="2CD65E12"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Rights and Safeguards</w:t>
            </w:r>
          </w:p>
        </w:tc>
      </w:tr>
      <w:tr w:rsidR="000E614F" w:rsidRPr="00514E31" w14:paraId="79E9A5EA" w14:textId="125EC4DD" w:rsidTr="001F10C5">
        <w:tc>
          <w:tcPr>
            <w:tcW w:w="4706" w:type="dxa"/>
          </w:tcPr>
          <w:p w14:paraId="2CCE1ADF"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58B31259"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7089D0EE" w14:textId="68D3C5C8" w:rsidTr="001F10C5">
        <w:tc>
          <w:tcPr>
            <w:tcW w:w="4706" w:type="dxa"/>
          </w:tcPr>
          <w:p w14:paraId="138F0399" w14:textId="77777777" w:rsidR="000E614F" w:rsidRPr="00514E31" w:rsidRDefault="000E614F" w:rsidP="000E614F">
            <w:pPr>
              <w:pStyle w:val="Texto"/>
              <w:spacing w:after="0" w:line="240" w:lineRule="auto"/>
              <w:ind w:firstLine="0"/>
              <w:rPr>
                <w:rFonts w:ascii="Verdana" w:hAnsi="Verdana"/>
                <w:sz w:val="16"/>
                <w:szCs w:val="16"/>
              </w:rPr>
            </w:pPr>
            <w:bookmarkStart w:id="5" w:name="Artículo_8"/>
            <w:r w:rsidRPr="00514E31">
              <w:rPr>
                <w:rFonts w:ascii="Verdana" w:hAnsi="Verdana"/>
                <w:b/>
                <w:sz w:val="16"/>
                <w:szCs w:val="16"/>
              </w:rPr>
              <w:t>Artículo 8</w:t>
            </w:r>
            <w:bookmarkEnd w:id="5"/>
            <w:r w:rsidRPr="00514E31">
              <w:rPr>
                <w:rFonts w:ascii="Verdana" w:hAnsi="Verdana"/>
                <w:b/>
                <w:sz w:val="16"/>
                <w:szCs w:val="16"/>
              </w:rPr>
              <w:t xml:space="preserve">. </w:t>
            </w:r>
            <w:r w:rsidRPr="00514E31">
              <w:rPr>
                <w:rFonts w:ascii="Verdana" w:hAnsi="Verdana"/>
                <w:sz w:val="16"/>
                <w:szCs w:val="16"/>
              </w:rPr>
              <w:t>En el Marco de Implementación y Cumplimiento se integrará el conjunto de principios, lineamientos y procedimientos para garantizar el respeto y aplicación de las salvaguardas y los derechos humanos, bajo el principio de protección más amplia a las personas, para reducir al mínimo los riesgos sociales y ambientales.</w:t>
            </w:r>
          </w:p>
        </w:tc>
        <w:tc>
          <w:tcPr>
            <w:tcW w:w="4644" w:type="dxa"/>
          </w:tcPr>
          <w:p w14:paraId="1F57879D" w14:textId="664BEE8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8. </w:t>
            </w:r>
            <w:r w:rsidRPr="001F10C5">
              <w:rPr>
                <w:rFonts w:ascii="Verdana" w:hAnsi="Verdana"/>
                <w:sz w:val="16"/>
                <w:szCs w:val="16"/>
                <w:lang w:val="en-US"/>
              </w:rPr>
              <w:t>The Implementation and Compliance Framework will integrate the set of principles, guidelines</w:t>
            </w:r>
            <w:r>
              <w:rPr>
                <w:rFonts w:ascii="Verdana" w:hAnsi="Verdana"/>
                <w:sz w:val="16"/>
                <w:szCs w:val="16"/>
                <w:lang w:val="en-US"/>
              </w:rPr>
              <w:t>,</w:t>
            </w:r>
            <w:r w:rsidRPr="001F10C5">
              <w:rPr>
                <w:rFonts w:ascii="Verdana" w:hAnsi="Verdana"/>
                <w:sz w:val="16"/>
                <w:szCs w:val="16"/>
                <w:lang w:val="en-US"/>
              </w:rPr>
              <w:t xml:space="preserve"> and procedures to guarantee respect for and application of safeguards and human rights, under the principle of the broadest protection of people, to minimize social risks and environmental.</w:t>
            </w:r>
          </w:p>
        </w:tc>
      </w:tr>
      <w:tr w:rsidR="000E614F" w:rsidRPr="00804A43" w14:paraId="005B7781" w14:textId="7BFA5278" w:rsidTr="001F10C5">
        <w:tc>
          <w:tcPr>
            <w:tcW w:w="4706" w:type="dxa"/>
          </w:tcPr>
          <w:p w14:paraId="72213E2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D3ACDE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0589E1A" w14:textId="63F966E3" w:rsidTr="001F10C5">
        <w:tc>
          <w:tcPr>
            <w:tcW w:w="4706" w:type="dxa"/>
          </w:tcPr>
          <w:p w14:paraId="50044F07" w14:textId="77777777" w:rsidR="000E614F" w:rsidRPr="00647D6C" w:rsidRDefault="000E614F" w:rsidP="000E614F">
            <w:pPr>
              <w:pStyle w:val="Texto"/>
              <w:spacing w:after="0" w:line="240" w:lineRule="auto"/>
              <w:ind w:firstLine="0"/>
              <w:rPr>
                <w:rFonts w:ascii="Verdana" w:hAnsi="Verdana"/>
                <w:sz w:val="16"/>
                <w:szCs w:val="16"/>
              </w:rPr>
            </w:pPr>
            <w:r w:rsidRPr="00647D6C">
              <w:rPr>
                <w:rFonts w:ascii="Verdana" w:hAnsi="Verdana"/>
                <w:sz w:val="16"/>
                <w:szCs w:val="16"/>
              </w:rPr>
              <w:t>El Reglamento especificará los componentes del Marco de Implementación y Cumplimiento de Salvaguardas, considerando al menos:</w:t>
            </w:r>
          </w:p>
        </w:tc>
        <w:tc>
          <w:tcPr>
            <w:tcW w:w="4644" w:type="dxa"/>
          </w:tcPr>
          <w:p w14:paraId="71ED021B" w14:textId="558D23F3" w:rsidR="000E614F" w:rsidRPr="00647D6C" w:rsidRDefault="000E614F" w:rsidP="000E614F">
            <w:pPr>
              <w:pStyle w:val="Texto"/>
              <w:spacing w:after="0" w:line="240" w:lineRule="auto"/>
              <w:ind w:firstLine="0"/>
              <w:rPr>
                <w:rFonts w:ascii="Verdana" w:hAnsi="Verdana"/>
                <w:sz w:val="16"/>
                <w:szCs w:val="16"/>
                <w:lang w:val="en-US"/>
              </w:rPr>
            </w:pPr>
            <w:r w:rsidRPr="00647D6C">
              <w:rPr>
                <w:rFonts w:ascii="Verdana" w:hAnsi="Verdana"/>
                <w:sz w:val="16"/>
                <w:szCs w:val="16"/>
                <w:lang w:val="en-US"/>
              </w:rPr>
              <w:t>The Regulation will specify the components of the Safeguards Implementation and Compliance Framework, considering at least:</w:t>
            </w:r>
          </w:p>
        </w:tc>
      </w:tr>
      <w:tr w:rsidR="000E614F" w:rsidRPr="00804A43" w14:paraId="543C4B19" w14:textId="2C76B860" w:rsidTr="001F10C5">
        <w:tc>
          <w:tcPr>
            <w:tcW w:w="4706" w:type="dxa"/>
          </w:tcPr>
          <w:p w14:paraId="72B63C8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18C0A5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6711CE3" w14:textId="5476D400" w:rsidTr="001F10C5">
        <w:tc>
          <w:tcPr>
            <w:tcW w:w="4706" w:type="dxa"/>
          </w:tcPr>
          <w:p w14:paraId="2819F24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Mecanismos culturalmente adecuados de resolución de conflictos, tomando en cuenta los mecanismos voluntarios, administrativos o jurisdiccionales existentes.</w:t>
            </w:r>
          </w:p>
        </w:tc>
        <w:tc>
          <w:tcPr>
            <w:tcW w:w="4644" w:type="dxa"/>
          </w:tcPr>
          <w:p w14:paraId="6DAFD6A5" w14:textId="22A8F24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Culturally appropriate conflict resolution mechanisms, taking into account existing voluntary, administrative or jurisdictional mechanisms.</w:t>
            </w:r>
          </w:p>
        </w:tc>
      </w:tr>
      <w:tr w:rsidR="000E614F" w:rsidRPr="00804A43" w14:paraId="5FD11A95" w14:textId="0DCA5F32" w:rsidTr="001F10C5">
        <w:tc>
          <w:tcPr>
            <w:tcW w:w="4706" w:type="dxa"/>
          </w:tcPr>
          <w:p w14:paraId="3C6DEAA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7B2C05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32DE298F" w14:textId="0F893514" w:rsidTr="001F10C5">
        <w:tc>
          <w:tcPr>
            <w:tcW w:w="4706" w:type="dxa"/>
          </w:tcPr>
          <w:p w14:paraId="73F5AC4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Instrumentos de Información de Salvaguardas.</w:t>
            </w:r>
          </w:p>
        </w:tc>
        <w:tc>
          <w:tcPr>
            <w:tcW w:w="4644" w:type="dxa"/>
          </w:tcPr>
          <w:p w14:paraId="1DC5FC96" w14:textId="46634ED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Safeguard Information Instruments.</w:t>
            </w:r>
          </w:p>
        </w:tc>
      </w:tr>
      <w:tr w:rsidR="000E614F" w:rsidRPr="00514E31" w14:paraId="15443C71" w14:textId="4F77C26F" w:rsidTr="001F10C5">
        <w:tc>
          <w:tcPr>
            <w:tcW w:w="4706" w:type="dxa"/>
          </w:tcPr>
          <w:p w14:paraId="0FED14D0"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406B022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3E6AAA9" w14:textId="643E663C" w:rsidTr="001F10C5">
        <w:tc>
          <w:tcPr>
            <w:tcW w:w="4706" w:type="dxa"/>
          </w:tcPr>
          <w:p w14:paraId="75CF7C7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Mecanismos para el seguimiento y control del cumplimiento de derechos y salvaguardas.</w:t>
            </w:r>
          </w:p>
        </w:tc>
        <w:tc>
          <w:tcPr>
            <w:tcW w:w="4644" w:type="dxa"/>
          </w:tcPr>
          <w:p w14:paraId="48E5045B" w14:textId="6AD40E5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Mechanisms for monitoring and control of compliance with rights and safeguards.</w:t>
            </w:r>
          </w:p>
        </w:tc>
      </w:tr>
      <w:tr w:rsidR="000E614F" w:rsidRPr="00804A43" w14:paraId="044B21F5" w14:textId="14E4FADE" w:rsidTr="001F10C5">
        <w:tc>
          <w:tcPr>
            <w:tcW w:w="4706" w:type="dxa"/>
          </w:tcPr>
          <w:p w14:paraId="332DEF8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F78C80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49F0895" w14:textId="479E82EB" w:rsidTr="001F10C5">
        <w:tc>
          <w:tcPr>
            <w:tcW w:w="4706" w:type="dxa"/>
          </w:tcPr>
          <w:p w14:paraId="5162568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instrumentos legales y de política para regular y fomentar la conservación, mejora y desarrollo de los recursos forestales, deben garantizar el respeto a las salvaguardas reconocidas por el derecho internacional, así como lo siguiente:</w:t>
            </w:r>
          </w:p>
        </w:tc>
        <w:tc>
          <w:tcPr>
            <w:tcW w:w="4644" w:type="dxa"/>
          </w:tcPr>
          <w:p w14:paraId="27114B10" w14:textId="5FD78590"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legal and policy </w:t>
            </w:r>
            <w:r>
              <w:rPr>
                <w:rFonts w:ascii="Verdana" w:hAnsi="Verdana"/>
                <w:sz w:val="16"/>
                <w:szCs w:val="16"/>
                <w:lang w:val="en-US"/>
              </w:rPr>
              <w:t>I</w:t>
            </w:r>
            <w:r w:rsidRPr="001F10C5">
              <w:rPr>
                <w:rFonts w:ascii="Verdana" w:hAnsi="Verdana"/>
                <w:sz w:val="16"/>
                <w:szCs w:val="16"/>
                <w:lang w:val="en-US"/>
              </w:rPr>
              <w:t>nstruments to regulate and promote the conservation, improvement and development of forest resources must guarantee respect for the safeguards recognized by international law, as well as the following:</w:t>
            </w:r>
          </w:p>
        </w:tc>
      </w:tr>
      <w:tr w:rsidR="000E614F" w:rsidRPr="00804A43" w14:paraId="72F38B2D" w14:textId="5D79688C" w:rsidTr="001F10C5">
        <w:tc>
          <w:tcPr>
            <w:tcW w:w="4706" w:type="dxa"/>
          </w:tcPr>
          <w:p w14:paraId="2419202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5ACA47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FC70519" w14:textId="1B2F4340" w:rsidTr="001F10C5">
        <w:tc>
          <w:tcPr>
            <w:tcW w:w="4706" w:type="dxa"/>
          </w:tcPr>
          <w:p w14:paraId="042F25BA" w14:textId="5AD2B76F" w:rsidR="000E614F" w:rsidRPr="00514E31" w:rsidRDefault="0057433E" w:rsidP="000E614F">
            <w:pPr>
              <w:pStyle w:val="Texto"/>
              <w:spacing w:after="0" w:line="240" w:lineRule="auto"/>
              <w:ind w:firstLine="0"/>
              <w:rPr>
                <w:rFonts w:ascii="Verdana" w:hAnsi="Verdana"/>
                <w:sz w:val="16"/>
                <w:szCs w:val="16"/>
              </w:rPr>
            </w:pPr>
            <w:r>
              <w:rPr>
                <w:rFonts w:ascii="Verdana" w:hAnsi="Verdana"/>
                <w:b/>
                <w:sz w:val="16"/>
                <w:szCs w:val="16"/>
                <w:lang w:val="es-ES_tradnl"/>
              </w:rPr>
              <w:t>I.</w:t>
            </w:r>
            <w:r>
              <w:rPr>
                <w:rFonts w:ascii="Verdana" w:hAnsi="Verdana"/>
                <w:sz w:val="16"/>
                <w:szCs w:val="16"/>
                <w:lang w:val="es-ES_tradnl"/>
              </w:rPr>
              <w:t xml:space="preserve"> </w:t>
            </w:r>
            <w:r>
              <w:rPr>
                <w:rFonts w:ascii="Verdana" w:hAnsi="Verdana"/>
                <w:sz w:val="16"/>
                <w:szCs w:val="16"/>
                <w:lang w:val="es-ES_tradnl"/>
              </w:rPr>
              <w:tab/>
              <w:t xml:space="preserve">Consentimiento libre, previo e informado de ejidos, comunidades y pueblos </w:t>
            </w:r>
            <w:r>
              <w:rPr>
                <w:rFonts w:ascii="Verdana" w:hAnsi="Verdana"/>
                <w:b/>
                <w:sz w:val="16"/>
                <w:szCs w:val="16"/>
                <w:lang w:val="es-ES_tradnl"/>
              </w:rPr>
              <w:t>y comunidades indígenas y afromexicanas</w:t>
            </w:r>
            <w:r>
              <w:rPr>
                <w:rFonts w:ascii="Verdana" w:hAnsi="Verdana"/>
                <w:sz w:val="16"/>
                <w:szCs w:val="16"/>
                <w:lang w:val="es-ES_tradnl"/>
              </w:rPr>
              <w:t>;</w:t>
            </w:r>
          </w:p>
        </w:tc>
        <w:tc>
          <w:tcPr>
            <w:tcW w:w="4644" w:type="dxa"/>
          </w:tcPr>
          <w:p w14:paraId="7F33C10B" w14:textId="667F987B" w:rsidR="000E614F" w:rsidRPr="0057433E" w:rsidRDefault="0057433E" w:rsidP="000E614F">
            <w:pPr>
              <w:pStyle w:val="Texto"/>
              <w:spacing w:after="0" w:line="240" w:lineRule="auto"/>
              <w:ind w:firstLine="0"/>
              <w:rPr>
                <w:rFonts w:ascii="Verdana" w:hAnsi="Verdana"/>
                <w:b/>
                <w:sz w:val="16"/>
                <w:szCs w:val="16"/>
                <w:lang w:val="en-US"/>
              </w:rPr>
            </w:pPr>
            <w:r w:rsidRPr="0057433E">
              <w:rPr>
                <w:rFonts w:ascii="Verdana" w:hAnsi="Verdana"/>
                <w:b/>
                <w:sz w:val="16"/>
                <w:szCs w:val="16"/>
                <w:lang w:val="en-US"/>
              </w:rPr>
              <w:t>I.</w:t>
            </w:r>
            <w:r w:rsidRPr="0057433E">
              <w:rPr>
                <w:rFonts w:ascii="Verdana" w:hAnsi="Verdana"/>
                <w:sz w:val="16"/>
                <w:szCs w:val="16"/>
                <w:lang w:val="en-US"/>
              </w:rPr>
              <w:t xml:space="preserve"> </w:t>
            </w:r>
            <w:r w:rsidRPr="0057433E">
              <w:rPr>
                <w:rFonts w:ascii="Verdana" w:hAnsi="Verdana"/>
                <w:sz w:val="16"/>
                <w:szCs w:val="16"/>
                <w:lang w:val="en-US"/>
              </w:rPr>
              <w:tab/>
              <w:t xml:space="preserve">Free, prior and informed consent of ejidos, communities and </w:t>
            </w:r>
            <w:r w:rsidRPr="0057433E">
              <w:rPr>
                <w:rFonts w:ascii="Verdana" w:hAnsi="Verdana"/>
                <w:b/>
                <w:sz w:val="16"/>
                <w:szCs w:val="16"/>
                <w:lang w:val="en-US"/>
              </w:rPr>
              <w:t>indigenous and Afro-Mexican peoples and communities</w:t>
            </w:r>
            <w:r w:rsidRPr="0057433E">
              <w:rPr>
                <w:rFonts w:ascii="Verdana" w:hAnsi="Verdana"/>
                <w:sz w:val="16"/>
                <w:szCs w:val="16"/>
                <w:lang w:val="en-US"/>
              </w:rPr>
              <w:t>;</w:t>
            </w:r>
          </w:p>
        </w:tc>
      </w:tr>
      <w:tr w:rsidR="000E614F" w:rsidRPr="00804A43" w14:paraId="7FE160C3" w14:textId="7F81B82E" w:rsidTr="001F10C5">
        <w:tc>
          <w:tcPr>
            <w:tcW w:w="4706" w:type="dxa"/>
          </w:tcPr>
          <w:p w14:paraId="311B5039" w14:textId="2C9C0FEC" w:rsidR="000E614F" w:rsidRPr="0057433E" w:rsidRDefault="0057433E" w:rsidP="0057433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2E83C036" w14:textId="0FAE3AA2" w:rsidR="000E614F" w:rsidRPr="0057433E" w:rsidRDefault="0057433E" w:rsidP="0057433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804A43" w14:paraId="28BB37D0" w14:textId="0F71A911" w:rsidTr="001F10C5">
        <w:tc>
          <w:tcPr>
            <w:tcW w:w="4706" w:type="dxa"/>
          </w:tcPr>
          <w:p w14:paraId="044A12A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Distribución equitativa de beneficios;</w:t>
            </w:r>
          </w:p>
        </w:tc>
        <w:tc>
          <w:tcPr>
            <w:tcW w:w="4644" w:type="dxa"/>
          </w:tcPr>
          <w:p w14:paraId="166FB5AA" w14:textId="797D608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Equitable distribution of benefits;</w:t>
            </w:r>
          </w:p>
        </w:tc>
      </w:tr>
      <w:tr w:rsidR="000E614F" w:rsidRPr="00804A43" w14:paraId="3B77835D" w14:textId="5698EEFB" w:rsidTr="001F10C5">
        <w:tc>
          <w:tcPr>
            <w:tcW w:w="4706" w:type="dxa"/>
          </w:tcPr>
          <w:p w14:paraId="3158EC8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415042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420AFE2" w14:textId="754E08E3" w:rsidTr="001F10C5">
        <w:tc>
          <w:tcPr>
            <w:tcW w:w="4706" w:type="dxa"/>
          </w:tcPr>
          <w:p w14:paraId="72F74BB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Certidumbre y respeto a los derechos de propiedad y posesión legítima y acceso a los recursos naturales de los propietarios y legítimos poseedores de la tierra;</w:t>
            </w:r>
          </w:p>
        </w:tc>
        <w:tc>
          <w:tcPr>
            <w:tcW w:w="4644" w:type="dxa"/>
          </w:tcPr>
          <w:p w14:paraId="4DB7E4CD" w14:textId="59EE2FB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Certainty and respect for the rights of property and legitimate possession and access to the natural resources of the owners and legitimate possessors of the land;</w:t>
            </w:r>
          </w:p>
        </w:tc>
      </w:tr>
      <w:tr w:rsidR="000E614F" w:rsidRPr="00804A43" w14:paraId="64369606" w14:textId="22D15B86" w:rsidTr="001F10C5">
        <w:tc>
          <w:tcPr>
            <w:tcW w:w="4706" w:type="dxa"/>
          </w:tcPr>
          <w:p w14:paraId="4508231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4B0EF5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FEF4E6F" w14:textId="22DB616F" w:rsidTr="001F10C5">
        <w:tc>
          <w:tcPr>
            <w:tcW w:w="4706" w:type="dxa"/>
          </w:tcPr>
          <w:p w14:paraId="1D26434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Inclusión y equidad territorial, cultural, social y de género;</w:t>
            </w:r>
          </w:p>
        </w:tc>
        <w:tc>
          <w:tcPr>
            <w:tcW w:w="4644" w:type="dxa"/>
          </w:tcPr>
          <w:p w14:paraId="55359DF7" w14:textId="21A9F46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Inclusion and territorial, cultural, social and gender equity;</w:t>
            </w:r>
          </w:p>
        </w:tc>
      </w:tr>
      <w:tr w:rsidR="000E614F" w:rsidRPr="00804A43" w14:paraId="095D47E5" w14:textId="04F9E0E1" w:rsidTr="001F10C5">
        <w:tc>
          <w:tcPr>
            <w:tcW w:w="4706" w:type="dxa"/>
          </w:tcPr>
          <w:p w14:paraId="7AA0E42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134CA8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7B116D4" w14:textId="614AEFD1" w:rsidTr="001F10C5">
        <w:tc>
          <w:tcPr>
            <w:tcW w:w="4706" w:type="dxa"/>
          </w:tcPr>
          <w:p w14:paraId="5A9BD7C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V.</w:t>
            </w:r>
            <w:r w:rsidRPr="00514E31">
              <w:rPr>
                <w:rFonts w:ascii="Verdana" w:hAnsi="Verdana"/>
                <w:b/>
                <w:sz w:val="16"/>
                <w:szCs w:val="16"/>
              </w:rPr>
              <w:tab/>
            </w:r>
            <w:r w:rsidRPr="00514E31">
              <w:rPr>
                <w:rFonts w:ascii="Verdana" w:hAnsi="Verdana"/>
                <w:sz w:val="16"/>
                <w:szCs w:val="16"/>
              </w:rPr>
              <w:t>Pluralidad y participación social;</w:t>
            </w:r>
          </w:p>
        </w:tc>
        <w:tc>
          <w:tcPr>
            <w:tcW w:w="4644" w:type="dxa"/>
          </w:tcPr>
          <w:p w14:paraId="12DEFD0C" w14:textId="1012A4C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Plurality and social participation;</w:t>
            </w:r>
          </w:p>
        </w:tc>
      </w:tr>
      <w:tr w:rsidR="000E614F" w:rsidRPr="00804A43" w14:paraId="6798B7D6" w14:textId="0F9E6551" w:rsidTr="001F10C5">
        <w:tc>
          <w:tcPr>
            <w:tcW w:w="4706" w:type="dxa"/>
          </w:tcPr>
          <w:p w14:paraId="4FC5855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AA1917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87B0435" w14:textId="33576A0A" w:rsidTr="001F10C5">
        <w:tc>
          <w:tcPr>
            <w:tcW w:w="4706" w:type="dxa"/>
          </w:tcPr>
          <w:p w14:paraId="68D1822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Transparencia, acceso a la información y rendición de cuentas;</w:t>
            </w:r>
          </w:p>
        </w:tc>
        <w:tc>
          <w:tcPr>
            <w:tcW w:w="4644" w:type="dxa"/>
          </w:tcPr>
          <w:p w14:paraId="3B8BBE40" w14:textId="5A53FFC2"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Transparency, access to information and accountability;</w:t>
            </w:r>
          </w:p>
        </w:tc>
      </w:tr>
      <w:tr w:rsidR="000E614F" w:rsidRPr="00804A43" w14:paraId="40EAEF21" w14:textId="7B0E7510" w:rsidTr="001F10C5">
        <w:tc>
          <w:tcPr>
            <w:tcW w:w="4706" w:type="dxa"/>
          </w:tcPr>
          <w:p w14:paraId="325D50A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4ADE28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FD38684" w14:textId="4DD7DDF5" w:rsidTr="001F10C5">
        <w:tc>
          <w:tcPr>
            <w:tcW w:w="4706" w:type="dxa"/>
          </w:tcPr>
          <w:p w14:paraId="0FE49923" w14:textId="424354EE" w:rsidR="000E614F" w:rsidRPr="00514E31" w:rsidRDefault="0057433E" w:rsidP="000E614F">
            <w:pPr>
              <w:pStyle w:val="Texto"/>
              <w:spacing w:after="0" w:line="240" w:lineRule="auto"/>
              <w:ind w:firstLine="0"/>
              <w:rPr>
                <w:rFonts w:ascii="Verdana" w:hAnsi="Verdana"/>
                <w:sz w:val="16"/>
                <w:szCs w:val="16"/>
              </w:rPr>
            </w:pPr>
            <w:r>
              <w:rPr>
                <w:rFonts w:ascii="Verdana" w:hAnsi="Verdana"/>
                <w:b/>
                <w:sz w:val="16"/>
                <w:szCs w:val="16"/>
                <w:lang w:val="es-ES_tradnl"/>
              </w:rPr>
              <w:t xml:space="preserve">VII. </w:t>
            </w:r>
            <w:r>
              <w:rPr>
                <w:rFonts w:ascii="Verdana" w:hAnsi="Verdana"/>
                <w:b/>
                <w:sz w:val="16"/>
                <w:szCs w:val="16"/>
                <w:lang w:val="es-ES_tradnl"/>
              </w:rPr>
              <w:tab/>
            </w:r>
            <w:r>
              <w:rPr>
                <w:rFonts w:ascii="Verdana" w:hAnsi="Verdana"/>
                <w:sz w:val="16"/>
                <w:szCs w:val="16"/>
                <w:lang w:val="es-ES_tradnl"/>
              </w:rPr>
              <w:t xml:space="preserve">Reconocimiento y respeto a las formas de organización interna y libre determinación de los pueblos </w:t>
            </w:r>
            <w:r>
              <w:rPr>
                <w:rFonts w:ascii="Verdana" w:hAnsi="Verdana"/>
                <w:b/>
                <w:sz w:val="16"/>
                <w:szCs w:val="16"/>
                <w:lang w:val="es-ES_tradnl"/>
              </w:rPr>
              <w:t>y comunidades indígenas</w:t>
            </w:r>
            <w:r>
              <w:rPr>
                <w:rFonts w:ascii="Verdana" w:hAnsi="Verdana"/>
                <w:sz w:val="16"/>
                <w:szCs w:val="16"/>
                <w:lang w:val="es-ES_tradnl"/>
              </w:rPr>
              <w:t xml:space="preserve"> </w:t>
            </w:r>
            <w:r>
              <w:rPr>
                <w:rFonts w:ascii="Verdana" w:hAnsi="Verdana"/>
                <w:b/>
                <w:sz w:val="16"/>
                <w:szCs w:val="16"/>
                <w:lang w:val="es-ES_tradnl"/>
              </w:rPr>
              <w:t xml:space="preserve">y afromexicanas </w:t>
            </w:r>
            <w:r>
              <w:rPr>
                <w:rFonts w:ascii="Verdana" w:hAnsi="Verdana"/>
                <w:sz w:val="16"/>
                <w:szCs w:val="16"/>
                <w:lang w:val="es-ES_tradnl"/>
              </w:rPr>
              <w:t>y comunidades equiparables, y</w:t>
            </w:r>
          </w:p>
        </w:tc>
        <w:tc>
          <w:tcPr>
            <w:tcW w:w="4644" w:type="dxa"/>
          </w:tcPr>
          <w:p w14:paraId="6D6AF185" w14:textId="3AFEFFFB" w:rsidR="000E614F" w:rsidRPr="0057433E" w:rsidRDefault="0057433E" w:rsidP="000E614F">
            <w:pPr>
              <w:pStyle w:val="Texto"/>
              <w:spacing w:after="0" w:line="240" w:lineRule="auto"/>
              <w:ind w:firstLine="0"/>
              <w:rPr>
                <w:rFonts w:ascii="Verdana" w:hAnsi="Verdana"/>
                <w:b/>
                <w:sz w:val="16"/>
                <w:szCs w:val="16"/>
                <w:lang w:val="en-US"/>
              </w:rPr>
            </w:pPr>
            <w:r w:rsidRPr="0057433E">
              <w:rPr>
                <w:rFonts w:ascii="Verdana" w:hAnsi="Verdana"/>
                <w:b/>
                <w:sz w:val="16"/>
                <w:szCs w:val="16"/>
                <w:lang w:val="en-US"/>
              </w:rPr>
              <w:t xml:space="preserve">VII. </w:t>
            </w:r>
            <w:r w:rsidRPr="0057433E">
              <w:rPr>
                <w:rFonts w:ascii="Verdana" w:hAnsi="Verdana"/>
                <w:b/>
                <w:sz w:val="16"/>
                <w:szCs w:val="16"/>
                <w:lang w:val="en-US"/>
              </w:rPr>
              <w:tab/>
            </w:r>
            <w:r w:rsidRPr="0057433E">
              <w:rPr>
                <w:rFonts w:ascii="Verdana" w:hAnsi="Verdana"/>
                <w:sz w:val="16"/>
                <w:szCs w:val="16"/>
                <w:lang w:val="en-US"/>
              </w:rPr>
              <w:t xml:space="preserve">Recognition and respect for the forms of internal organization and self-determination of indigenous peoples </w:t>
            </w:r>
            <w:r w:rsidRPr="0057433E">
              <w:rPr>
                <w:rFonts w:ascii="Verdana" w:hAnsi="Verdana"/>
                <w:b/>
                <w:sz w:val="16"/>
                <w:szCs w:val="16"/>
                <w:lang w:val="en-US"/>
              </w:rPr>
              <w:t>and communities</w:t>
            </w:r>
            <w:r w:rsidRPr="0057433E">
              <w:rPr>
                <w:rFonts w:ascii="Verdana" w:hAnsi="Verdana"/>
                <w:sz w:val="16"/>
                <w:szCs w:val="16"/>
                <w:lang w:val="en-US"/>
              </w:rPr>
              <w:t xml:space="preserve"> </w:t>
            </w:r>
            <w:r w:rsidRPr="0057433E">
              <w:rPr>
                <w:rFonts w:ascii="Verdana" w:hAnsi="Verdana"/>
                <w:b/>
                <w:sz w:val="16"/>
                <w:szCs w:val="16"/>
                <w:lang w:val="en-US"/>
              </w:rPr>
              <w:t xml:space="preserve">and Afro-Mexicans </w:t>
            </w:r>
            <w:r w:rsidRPr="0057433E">
              <w:rPr>
                <w:rFonts w:ascii="Verdana" w:hAnsi="Verdana"/>
                <w:sz w:val="16"/>
                <w:szCs w:val="16"/>
                <w:lang w:val="en-US"/>
              </w:rPr>
              <w:t>and comparable communities, and</w:t>
            </w:r>
          </w:p>
        </w:tc>
      </w:tr>
      <w:tr w:rsidR="000E614F" w:rsidRPr="00804A43" w14:paraId="1FCE2655" w14:textId="3AC05C46" w:rsidTr="001F10C5">
        <w:tc>
          <w:tcPr>
            <w:tcW w:w="4706" w:type="dxa"/>
          </w:tcPr>
          <w:p w14:paraId="00DC55A4" w14:textId="2C6CB6BD" w:rsidR="000E614F" w:rsidRPr="0057433E" w:rsidRDefault="00222357" w:rsidP="0057433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00A0C512" w14:textId="0247AE55" w:rsidR="000E614F" w:rsidRPr="0057433E" w:rsidRDefault="00222357" w:rsidP="0057433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w:t>
            </w:r>
            <w:r w:rsidR="00DB65A7">
              <w:rPr>
                <w:rFonts w:ascii="Verdana" w:hAnsi="Verdana"/>
                <w:i/>
                <w:iCs/>
                <w:color w:val="0000FA"/>
                <w:sz w:val="16"/>
                <w:szCs w:val="16"/>
                <w:lang w:val="en-US"/>
              </w:rPr>
              <w:t>01-04-2024</w:t>
            </w:r>
          </w:p>
        </w:tc>
      </w:tr>
      <w:tr w:rsidR="000E614F" w:rsidRPr="00804A43" w14:paraId="4262DDE2" w14:textId="32B4FCA3" w:rsidTr="001F10C5">
        <w:tc>
          <w:tcPr>
            <w:tcW w:w="4706" w:type="dxa"/>
          </w:tcPr>
          <w:p w14:paraId="42A155BC" w14:textId="1A0B6041" w:rsidR="000E614F" w:rsidRPr="00514E31" w:rsidRDefault="0057433E" w:rsidP="000E614F">
            <w:pPr>
              <w:pStyle w:val="Texto"/>
              <w:spacing w:after="0" w:line="240" w:lineRule="auto"/>
              <w:ind w:firstLine="0"/>
              <w:rPr>
                <w:rFonts w:ascii="Verdana" w:hAnsi="Verdana"/>
                <w:sz w:val="16"/>
                <w:szCs w:val="16"/>
              </w:rPr>
            </w:pPr>
            <w:r>
              <w:rPr>
                <w:rFonts w:ascii="Verdana" w:hAnsi="Verdana"/>
                <w:b/>
                <w:sz w:val="16"/>
                <w:szCs w:val="16"/>
                <w:lang w:val="es-ES_tradnl"/>
              </w:rPr>
              <w:t xml:space="preserve">VIII. </w:t>
            </w:r>
            <w:r>
              <w:rPr>
                <w:rFonts w:ascii="Verdana" w:hAnsi="Verdana"/>
                <w:b/>
                <w:sz w:val="16"/>
                <w:szCs w:val="16"/>
                <w:lang w:val="es-ES_tradnl"/>
              </w:rPr>
              <w:tab/>
            </w:r>
            <w:r>
              <w:rPr>
                <w:rFonts w:ascii="Verdana" w:hAnsi="Verdana"/>
                <w:sz w:val="16"/>
                <w:szCs w:val="16"/>
                <w:lang w:val="es-ES_tradnl"/>
              </w:rPr>
              <w:t xml:space="preserve">Reconocimiento y respeto de las prácticas culturales tradicionales de las comunidades locales </w:t>
            </w:r>
            <w:r>
              <w:rPr>
                <w:rFonts w:ascii="Verdana" w:hAnsi="Verdana"/>
                <w:b/>
                <w:sz w:val="16"/>
                <w:szCs w:val="16"/>
                <w:lang w:val="es-ES_tradnl"/>
              </w:rPr>
              <w:t xml:space="preserve">y de los pueblos y comunidades </w:t>
            </w:r>
            <w:r>
              <w:rPr>
                <w:rFonts w:ascii="Verdana" w:hAnsi="Verdana"/>
                <w:sz w:val="16"/>
                <w:szCs w:val="16"/>
                <w:lang w:val="es-ES_tradnl"/>
              </w:rPr>
              <w:t xml:space="preserve">indígenas </w:t>
            </w:r>
            <w:r>
              <w:rPr>
                <w:rFonts w:ascii="Verdana" w:hAnsi="Verdana"/>
                <w:b/>
                <w:sz w:val="16"/>
                <w:szCs w:val="16"/>
                <w:lang w:val="es-ES_tradnl"/>
              </w:rPr>
              <w:t>y afromexicanas.</w:t>
            </w:r>
          </w:p>
        </w:tc>
        <w:tc>
          <w:tcPr>
            <w:tcW w:w="4644" w:type="dxa"/>
          </w:tcPr>
          <w:p w14:paraId="644CBC6D" w14:textId="3DC4D7E4" w:rsidR="000E614F" w:rsidRPr="0057433E" w:rsidRDefault="0057433E" w:rsidP="000E614F">
            <w:pPr>
              <w:pStyle w:val="Texto"/>
              <w:spacing w:after="0" w:line="240" w:lineRule="auto"/>
              <w:ind w:firstLine="0"/>
              <w:rPr>
                <w:rFonts w:ascii="Verdana" w:hAnsi="Verdana"/>
                <w:b/>
                <w:sz w:val="16"/>
                <w:szCs w:val="16"/>
                <w:lang w:val="en-US"/>
              </w:rPr>
            </w:pPr>
            <w:r w:rsidRPr="0057433E">
              <w:rPr>
                <w:rFonts w:ascii="Verdana" w:hAnsi="Verdana"/>
                <w:b/>
                <w:sz w:val="16"/>
                <w:szCs w:val="16"/>
                <w:lang w:val="en-US"/>
              </w:rPr>
              <w:t xml:space="preserve">VIII. </w:t>
            </w:r>
            <w:r w:rsidRPr="0057433E">
              <w:rPr>
                <w:rFonts w:ascii="Verdana" w:hAnsi="Verdana"/>
                <w:b/>
                <w:sz w:val="16"/>
                <w:szCs w:val="16"/>
                <w:lang w:val="en-US"/>
              </w:rPr>
              <w:tab/>
            </w:r>
            <w:r w:rsidRPr="0057433E">
              <w:rPr>
                <w:rFonts w:ascii="Verdana" w:hAnsi="Verdana"/>
                <w:sz w:val="16"/>
                <w:szCs w:val="16"/>
                <w:lang w:val="en-US"/>
              </w:rPr>
              <w:t xml:space="preserve">Recognition and respect for the traditional cultural practices of local communities and </w:t>
            </w:r>
            <w:r w:rsidRPr="0057433E">
              <w:rPr>
                <w:rFonts w:ascii="Verdana" w:hAnsi="Verdana"/>
                <w:b/>
                <w:bCs/>
                <w:sz w:val="16"/>
                <w:szCs w:val="16"/>
                <w:lang w:val="en-US"/>
              </w:rPr>
              <w:t>indigenous and Afro-Mexican peoples and communities.</w:t>
            </w:r>
          </w:p>
        </w:tc>
      </w:tr>
      <w:tr w:rsidR="000E614F" w:rsidRPr="00804A43" w14:paraId="694458EB" w14:textId="6EE58450" w:rsidTr="001F10C5">
        <w:tc>
          <w:tcPr>
            <w:tcW w:w="4706" w:type="dxa"/>
          </w:tcPr>
          <w:p w14:paraId="65E6FB52" w14:textId="42343D0B" w:rsidR="000E614F" w:rsidRPr="0057433E" w:rsidRDefault="00222357" w:rsidP="0057433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7611E9FE" w14:textId="248BD499" w:rsidR="000E614F" w:rsidRPr="0057433E" w:rsidRDefault="00222357" w:rsidP="0057433E">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804A43" w14:paraId="67B40919" w14:textId="284ABC12" w:rsidTr="001F10C5">
        <w:tc>
          <w:tcPr>
            <w:tcW w:w="4706" w:type="dxa"/>
          </w:tcPr>
          <w:p w14:paraId="7E14314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principios que guían la construcción y aplicación del Marco de Implementación y Cumplimiento de Salvaguardas son: Legalidad, acceso a la justicia, operatividad, complementariedad, integralidad, transparencia y rendición de cuentas, pluriculturalidad, participación plena y sustentabilidad.</w:t>
            </w:r>
          </w:p>
        </w:tc>
        <w:tc>
          <w:tcPr>
            <w:tcW w:w="4644" w:type="dxa"/>
          </w:tcPr>
          <w:p w14:paraId="561DCFAF" w14:textId="286F525B"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principles that guide the construction and application of the Safeguards Implementation and Compliance Framework are: </w:t>
            </w:r>
            <w:r>
              <w:rPr>
                <w:rFonts w:ascii="Verdana" w:hAnsi="Verdana"/>
                <w:sz w:val="16"/>
                <w:szCs w:val="16"/>
                <w:lang w:val="en-US"/>
              </w:rPr>
              <w:t>l</w:t>
            </w:r>
            <w:r w:rsidRPr="001F10C5">
              <w:rPr>
                <w:rFonts w:ascii="Verdana" w:hAnsi="Verdana"/>
                <w:sz w:val="16"/>
                <w:szCs w:val="16"/>
                <w:lang w:val="en-US"/>
              </w:rPr>
              <w:t>egality, access to justice, operability, complementarity, comprehensiveness, transparency</w:t>
            </w:r>
            <w:r>
              <w:rPr>
                <w:rFonts w:ascii="Verdana" w:hAnsi="Verdana"/>
                <w:sz w:val="16"/>
                <w:szCs w:val="16"/>
                <w:lang w:val="en-US"/>
              </w:rPr>
              <w:t>,</w:t>
            </w:r>
            <w:r w:rsidRPr="001F10C5">
              <w:rPr>
                <w:rFonts w:ascii="Verdana" w:hAnsi="Verdana"/>
                <w:sz w:val="16"/>
                <w:szCs w:val="16"/>
                <w:lang w:val="en-US"/>
              </w:rPr>
              <w:t xml:space="preserve"> and accountability, multiculturalism, full participation and sustainability.</w:t>
            </w:r>
          </w:p>
        </w:tc>
      </w:tr>
      <w:tr w:rsidR="000E614F" w:rsidRPr="00804A43" w14:paraId="77C41601" w14:textId="50B561E9" w:rsidTr="001F10C5">
        <w:tc>
          <w:tcPr>
            <w:tcW w:w="4706" w:type="dxa"/>
          </w:tcPr>
          <w:p w14:paraId="00CDF1DB"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597A12B7"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166252C3" w14:textId="3B2CE5F9" w:rsidTr="001F10C5">
        <w:tc>
          <w:tcPr>
            <w:tcW w:w="4706" w:type="dxa"/>
          </w:tcPr>
          <w:p w14:paraId="388D0E17"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TÍTULO SEGUNDO</w:t>
            </w:r>
          </w:p>
        </w:tc>
        <w:tc>
          <w:tcPr>
            <w:tcW w:w="4644" w:type="dxa"/>
          </w:tcPr>
          <w:p w14:paraId="447F6616" w14:textId="075600DB"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SECOND TITLE</w:t>
            </w:r>
          </w:p>
        </w:tc>
      </w:tr>
      <w:tr w:rsidR="000E614F" w:rsidRPr="00804A43" w14:paraId="0C375AA9" w14:textId="667C31A8" w:rsidTr="001F10C5">
        <w:tc>
          <w:tcPr>
            <w:tcW w:w="4706" w:type="dxa"/>
          </w:tcPr>
          <w:p w14:paraId="550DC47A"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Concurrencia y la Coordinación Interinstitucional</w:t>
            </w:r>
          </w:p>
        </w:tc>
        <w:tc>
          <w:tcPr>
            <w:tcW w:w="4644" w:type="dxa"/>
          </w:tcPr>
          <w:p w14:paraId="4589E7CD" w14:textId="096B77DA"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Concurrence and Inter-institutional Coordination</w:t>
            </w:r>
          </w:p>
        </w:tc>
      </w:tr>
      <w:tr w:rsidR="000E614F" w:rsidRPr="00804A43" w14:paraId="35FB4982" w14:textId="568E8148" w:rsidTr="001F10C5">
        <w:tc>
          <w:tcPr>
            <w:tcW w:w="4706" w:type="dxa"/>
          </w:tcPr>
          <w:p w14:paraId="429DACCF"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340290E2"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1C7E9F50" w14:textId="617CECE4" w:rsidTr="001F10C5">
        <w:tc>
          <w:tcPr>
            <w:tcW w:w="4706" w:type="dxa"/>
          </w:tcPr>
          <w:p w14:paraId="043FBE92"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w:t>
            </w:r>
          </w:p>
        </w:tc>
        <w:tc>
          <w:tcPr>
            <w:tcW w:w="4644" w:type="dxa"/>
          </w:tcPr>
          <w:p w14:paraId="1098C8EA" w14:textId="7AE192B3"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w:t>
            </w:r>
          </w:p>
        </w:tc>
      </w:tr>
      <w:tr w:rsidR="000E614F" w:rsidRPr="00804A43" w14:paraId="1B65CB85" w14:textId="50606391" w:rsidTr="001F10C5">
        <w:tc>
          <w:tcPr>
            <w:tcW w:w="4706" w:type="dxa"/>
          </w:tcPr>
          <w:p w14:paraId="40B28359"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Distribución de Competencias en Materia Forestal</w:t>
            </w:r>
          </w:p>
        </w:tc>
        <w:tc>
          <w:tcPr>
            <w:tcW w:w="4644" w:type="dxa"/>
          </w:tcPr>
          <w:p w14:paraId="1CD8921C" w14:textId="687A399F"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w:t>
            </w:r>
            <w:r w:rsidRPr="001F10C5">
              <w:rPr>
                <w:rFonts w:ascii="Verdana" w:hAnsi="Verdana"/>
                <w:b/>
                <w:sz w:val="16"/>
                <w:szCs w:val="16"/>
                <w:lang w:val="en-US"/>
              </w:rPr>
              <w:t xml:space="preserve">he Distribution of </w:t>
            </w:r>
            <w:r>
              <w:rPr>
                <w:rFonts w:ascii="Verdana" w:hAnsi="Verdana"/>
                <w:b/>
                <w:sz w:val="16"/>
                <w:szCs w:val="16"/>
                <w:lang w:val="en-US"/>
              </w:rPr>
              <w:t>Authority</w:t>
            </w:r>
            <w:r w:rsidRPr="001F10C5">
              <w:rPr>
                <w:rFonts w:ascii="Verdana" w:hAnsi="Verdana"/>
                <w:b/>
                <w:sz w:val="16"/>
                <w:szCs w:val="16"/>
                <w:lang w:val="en-US"/>
              </w:rPr>
              <w:t xml:space="preserve"> in Forest Matters</w:t>
            </w:r>
          </w:p>
        </w:tc>
      </w:tr>
      <w:tr w:rsidR="000E614F" w:rsidRPr="00804A43" w14:paraId="6E916814" w14:textId="3B6A0D3F" w:rsidTr="001F10C5">
        <w:tc>
          <w:tcPr>
            <w:tcW w:w="4706" w:type="dxa"/>
          </w:tcPr>
          <w:p w14:paraId="2B3D6D28"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E8AF1E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0D7F692D" w14:textId="636EA705" w:rsidTr="001F10C5">
        <w:tc>
          <w:tcPr>
            <w:tcW w:w="4706" w:type="dxa"/>
          </w:tcPr>
          <w:p w14:paraId="5B52AB38" w14:textId="77777777" w:rsidR="000E614F" w:rsidRPr="00514E31" w:rsidRDefault="000E614F" w:rsidP="000E614F">
            <w:pPr>
              <w:pStyle w:val="Texto"/>
              <w:spacing w:after="0" w:line="240" w:lineRule="auto"/>
              <w:ind w:firstLine="0"/>
              <w:rPr>
                <w:rFonts w:ascii="Verdana" w:hAnsi="Verdana"/>
                <w:sz w:val="16"/>
                <w:szCs w:val="16"/>
              </w:rPr>
            </w:pPr>
            <w:bookmarkStart w:id="6" w:name="Artículo_9"/>
            <w:r w:rsidRPr="00514E31">
              <w:rPr>
                <w:rFonts w:ascii="Verdana" w:hAnsi="Verdana"/>
                <w:b/>
                <w:sz w:val="16"/>
                <w:szCs w:val="16"/>
              </w:rPr>
              <w:t>Artículo 9</w:t>
            </w:r>
            <w:bookmarkEnd w:id="6"/>
            <w:r w:rsidRPr="00514E31">
              <w:rPr>
                <w:rFonts w:ascii="Verdana" w:hAnsi="Verdana"/>
                <w:b/>
                <w:sz w:val="16"/>
                <w:szCs w:val="16"/>
              </w:rPr>
              <w:t>.</w:t>
            </w:r>
            <w:r w:rsidRPr="00514E31">
              <w:rPr>
                <w:rFonts w:ascii="Verdana" w:hAnsi="Verdana"/>
                <w:sz w:val="16"/>
                <w:szCs w:val="16"/>
              </w:rPr>
              <w:t xml:space="preserve"> La Federación, las Entidades Federativas, Municipios y Demarcaciones Territoriales de la Ciudad de México, ejercerán sus atribuciones en materia forestal de conformidad con la distribución de competencias prevista en esta Ley y en otros ordenamientos legales.</w:t>
            </w:r>
          </w:p>
        </w:tc>
        <w:tc>
          <w:tcPr>
            <w:tcW w:w="4644" w:type="dxa"/>
          </w:tcPr>
          <w:p w14:paraId="270A59F0" w14:textId="5261961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9. </w:t>
            </w:r>
            <w:r w:rsidRPr="001F10C5">
              <w:rPr>
                <w:rFonts w:ascii="Verdana" w:hAnsi="Verdana"/>
                <w:sz w:val="16"/>
                <w:szCs w:val="16"/>
                <w:lang w:val="en-US"/>
              </w:rPr>
              <w:t xml:space="preserve">The Federation, the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 will exercise their powers in forestry matters in accordance with the distribution of powers provided for in this Law and in other legal </w:t>
            </w:r>
            <w:r>
              <w:rPr>
                <w:rFonts w:ascii="Verdana" w:hAnsi="Verdana"/>
                <w:sz w:val="16"/>
                <w:szCs w:val="16"/>
                <w:lang w:val="en-US"/>
              </w:rPr>
              <w:t>Regulation</w:t>
            </w:r>
            <w:r w:rsidRPr="001F10C5">
              <w:rPr>
                <w:rFonts w:ascii="Verdana" w:hAnsi="Verdana"/>
                <w:sz w:val="16"/>
                <w:szCs w:val="16"/>
                <w:lang w:val="en-US"/>
              </w:rPr>
              <w:t>.</w:t>
            </w:r>
          </w:p>
        </w:tc>
      </w:tr>
      <w:tr w:rsidR="000E614F" w:rsidRPr="00804A43" w14:paraId="53B39848" w14:textId="53290DF9" w:rsidTr="001F10C5">
        <w:tc>
          <w:tcPr>
            <w:tcW w:w="4706" w:type="dxa"/>
          </w:tcPr>
          <w:p w14:paraId="6BF2910D" w14:textId="77777777" w:rsidR="000E614F" w:rsidRPr="001F10C5" w:rsidRDefault="000E614F" w:rsidP="000E614F">
            <w:pPr>
              <w:pStyle w:val="Texto"/>
              <w:spacing w:after="0" w:line="240" w:lineRule="auto"/>
              <w:ind w:firstLine="0"/>
              <w:rPr>
                <w:rFonts w:ascii="Verdana" w:hAnsi="Verdana"/>
                <w:b/>
                <w:sz w:val="16"/>
                <w:szCs w:val="16"/>
                <w:lang w:val="en-US"/>
              </w:rPr>
            </w:pPr>
          </w:p>
        </w:tc>
        <w:tc>
          <w:tcPr>
            <w:tcW w:w="4644" w:type="dxa"/>
          </w:tcPr>
          <w:p w14:paraId="6909F5B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2DB6C5FB" w14:textId="3E24CC78" w:rsidTr="001F10C5">
        <w:tc>
          <w:tcPr>
            <w:tcW w:w="4706" w:type="dxa"/>
          </w:tcPr>
          <w:p w14:paraId="2BE5E60A"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7" w:name="Artículo_10"/>
            <w:r w:rsidRPr="00514E31">
              <w:rPr>
                <w:rFonts w:ascii="Verdana" w:eastAsia="Calibri" w:hAnsi="Verdana"/>
                <w:b/>
                <w:bCs/>
                <w:sz w:val="16"/>
                <w:szCs w:val="16"/>
                <w:lang w:val="es-MX"/>
              </w:rPr>
              <w:t>Artículo 10</w:t>
            </w:r>
            <w:bookmarkEnd w:id="7"/>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Son atribuciones de la Federación:</w:t>
            </w:r>
          </w:p>
        </w:tc>
        <w:tc>
          <w:tcPr>
            <w:tcW w:w="4644" w:type="dxa"/>
          </w:tcPr>
          <w:p w14:paraId="24C4E0A7" w14:textId="6A0CE6A5"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10. </w:t>
            </w:r>
            <w:r w:rsidRPr="001F10C5">
              <w:rPr>
                <w:rFonts w:ascii="Verdana" w:eastAsia="Calibri" w:hAnsi="Verdana"/>
                <w:sz w:val="16"/>
                <w:szCs w:val="16"/>
                <w:lang w:val="en-US"/>
              </w:rPr>
              <w:t xml:space="preserve">The </w:t>
            </w:r>
            <w:r>
              <w:rPr>
                <w:rFonts w:ascii="Verdana" w:eastAsia="Calibri" w:hAnsi="Verdana"/>
                <w:sz w:val="16"/>
                <w:szCs w:val="16"/>
                <w:lang w:val="en-US"/>
              </w:rPr>
              <w:t xml:space="preserve">following are </w:t>
            </w:r>
            <w:r w:rsidRPr="001F10C5">
              <w:rPr>
                <w:rFonts w:ascii="Verdana" w:eastAsia="Calibri" w:hAnsi="Verdana"/>
                <w:sz w:val="16"/>
                <w:szCs w:val="16"/>
                <w:lang w:val="en-US"/>
              </w:rPr>
              <w:t>powers of the Federation:</w:t>
            </w:r>
          </w:p>
        </w:tc>
      </w:tr>
      <w:tr w:rsidR="000E614F" w:rsidRPr="00804A43" w14:paraId="46A8BAC0" w14:textId="2FEB1DF7" w:rsidTr="001F10C5">
        <w:tc>
          <w:tcPr>
            <w:tcW w:w="4706" w:type="dxa"/>
          </w:tcPr>
          <w:p w14:paraId="57D5F87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9E9688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A90E98A" w14:textId="3A5B7D59" w:rsidTr="001F10C5">
        <w:tc>
          <w:tcPr>
            <w:tcW w:w="4706" w:type="dxa"/>
          </w:tcPr>
          <w:p w14:paraId="52113E5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Formular y conducir la política nacional en materia de desarrollo forestal sustentable;</w:t>
            </w:r>
          </w:p>
        </w:tc>
        <w:tc>
          <w:tcPr>
            <w:tcW w:w="4644" w:type="dxa"/>
          </w:tcPr>
          <w:p w14:paraId="62E4A0A9" w14:textId="68AF24B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Formulate and conduct the national policy on sustainable forestry development;</w:t>
            </w:r>
          </w:p>
        </w:tc>
      </w:tr>
      <w:tr w:rsidR="000E614F" w:rsidRPr="00804A43" w14:paraId="03636E19" w14:textId="77F471B8" w:rsidTr="001F10C5">
        <w:tc>
          <w:tcPr>
            <w:tcW w:w="4706" w:type="dxa"/>
          </w:tcPr>
          <w:p w14:paraId="245C48D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7BBA97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58299C9" w14:textId="7561EDCF" w:rsidTr="001F10C5">
        <w:tc>
          <w:tcPr>
            <w:tcW w:w="4706" w:type="dxa"/>
          </w:tcPr>
          <w:p w14:paraId="1883709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Diseñar, organizar y aplicar los instrumentos de política forestal previstos en esta Ley, garantizando una adecuada coordinación entre la Federación a través de sus diversas dependencias, las Entidades Federativas, Municipios y Demarcaciones Territoriales de la Ciudad de México;</w:t>
            </w:r>
          </w:p>
        </w:tc>
        <w:tc>
          <w:tcPr>
            <w:tcW w:w="4644" w:type="dxa"/>
          </w:tcPr>
          <w:p w14:paraId="48ED1077" w14:textId="5631545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Design, organize</w:t>
            </w:r>
            <w:r>
              <w:rPr>
                <w:rFonts w:ascii="Verdana" w:hAnsi="Verdana"/>
                <w:sz w:val="16"/>
                <w:szCs w:val="16"/>
                <w:lang w:val="en-US"/>
              </w:rPr>
              <w:t>,</w:t>
            </w:r>
            <w:r w:rsidRPr="001F10C5">
              <w:rPr>
                <w:rFonts w:ascii="Verdana" w:hAnsi="Verdana"/>
                <w:sz w:val="16"/>
                <w:szCs w:val="16"/>
                <w:lang w:val="en-US"/>
              </w:rPr>
              <w:t xml:space="preserve"> and apply the forest policy instruments provided for in this Law, guaranteeing adequate coordination between the Federation through its various </w:t>
            </w:r>
            <w:r>
              <w:rPr>
                <w:rFonts w:ascii="Verdana" w:hAnsi="Verdana"/>
                <w:sz w:val="16"/>
                <w:szCs w:val="16"/>
                <w:lang w:val="en-US"/>
              </w:rPr>
              <w:t>departments</w:t>
            </w:r>
            <w:r w:rsidRPr="001F10C5">
              <w:rPr>
                <w:rFonts w:ascii="Verdana" w:hAnsi="Verdana"/>
                <w:sz w:val="16"/>
                <w:szCs w:val="16"/>
                <w:lang w:val="en-US"/>
              </w:rPr>
              <w:t xml:space="preserve">, the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w:t>
            </w:r>
          </w:p>
        </w:tc>
      </w:tr>
      <w:tr w:rsidR="000E614F" w:rsidRPr="00804A43" w14:paraId="3D308417" w14:textId="499D7F38" w:rsidTr="001F10C5">
        <w:tc>
          <w:tcPr>
            <w:tcW w:w="4706" w:type="dxa"/>
          </w:tcPr>
          <w:p w14:paraId="7E527A73"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3A2666F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2BF9C41" w14:textId="6E486FC9" w:rsidTr="001F10C5">
        <w:tc>
          <w:tcPr>
            <w:tcW w:w="4706" w:type="dxa"/>
          </w:tcPr>
          <w:p w14:paraId="0948390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Elaborar, coordinar y aplicar los programas a que se refiere esta Ley en materia forestal, en los ámbitos nacional y regional;</w:t>
            </w:r>
          </w:p>
        </w:tc>
        <w:tc>
          <w:tcPr>
            <w:tcW w:w="4644" w:type="dxa"/>
          </w:tcPr>
          <w:p w14:paraId="6BF5675B" w14:textId="4207DCB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Develop, coordinate</w:t>
            </w:r>
            <w:r>
              <w:rPr>
                <w:rFonts w:ascii="Verdana" w:hAnsi="Verdana"/>
                <w:sz w:val="16"/>
                <w:szCs w:val="16"/>
                <w:lang w:val="en-US"/>
              </w:rPr>
              <w:t>,</w:t>
            </w:r>
            <w:r w:rsidRPr="001F10C5">
              <w:rPr>
                <w:rFonts w:ascii="Verdana" w:hAnsi="Verdana"/>
                <w:sz w:val="16"/>
                <w:szCs w:val="16"/>
                <w:lang w:val="en-US"/>
              </w:rPr>
              <w:t xml:space="preserve"> and apply the programs referred to in this Law in forestry, at the national and regional levels;</w:t>
            </w:r>
          </w:p>
        </w:tc>
      </w:tr>
      <w:tr w:rsidR="000E614F" w:rsidRPr="00804A43" w14:paraId="7B55791C" w14:textId="408AF948" w:rsidTr="001F10C5">
        <w:tc>
          <w:tcPr>
            <w:tcW w:w="4706" w:type="dxa"/>
          </w:tcPr>
          <w:p w14:paraId="7BDA28A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E8A164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207045A" w14:textId="028644F8" w:rsidTr="001F10C5">
        <w:tc>
          <w:tcPr>
            <w:tcW w:w="4706" w:type="dxa"/>
          </w:tcPr>
          <w:p w14:paraId="1914121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Aplicar y promover, en coordinación con las Entidades Federativas, Municipios y Demarcaciones Territoriales de la Ciudad de México, el establecimiento de sistemas y procedimientos para la atención eficiente de los diversos usuarios;</w:t>
            </w:r>
          </w:p>
        </w:tc>
        <w:tc>
          <w:tcPr>
            <w:tcW w:w="4644" w:type="dxa"/>
          </w:tcPr>
          <w:p w14:paraId="74108C06" w14:textId="1436C0B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 xml:space="preserve">Apply and promote, in coordination with the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 the establishment of systems and procedures for the efficient attention of the various users;</w:t>
            </w:r>
          </w:p>
        </w:tc>
      </w:tr>
      <w:tr w:rsidR="000E614F" w:rsidRPr="00804A43" w14:paraId="4C1270C8" w14:textId="39D8A949" w:rsidTr="001F10C5">
        <w:tc>
          <w:tcPr>
            <w:tcW w:w="4706" w:type="dxa"/>
          </w:tcPr>
          <w:p w14:paraId="523EBE2C"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47E31DA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A5D86D2" w14:textId="6EF64C9D" w:rsidTr="001F10C5">
        <w:tc>
          <w:tcPr>
            <w:tcW w:w="4706" w:type="dxa"/>
          </w:tcPr>
          <w:p w14:paraId="7A7D777A" w14:textId="2CB85CAD"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Realizar el Inventario Nacional Forestal y de Suelos y determinar los criterios e indicadores para el desarrollo, diseño y actualización de los inventarios correspondientes a las Entidades Federativas, Municipios y Demarcaciones Territoriales de la Ciudad de México, así como implementar el Sistema Nacional de Monitoreo Forestal;</w:t>
            </w:r>
          </w:p>
        </w:tc>
        <w:tc>
          <w:tcPr>
            <w:tcW w:w="4644" w:type="dxa"/>
          </w:tcPr>
          <w:p w14:paraId="79E609E9" w14:textId="7E76827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 xml:space="preserve">Carry out the National Forest and Soil Inventory and determine the criteria and indicators for the development, design and update of the inventories corresponding to the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 as well as implement the National Monitoring System Forest;</w:t>
            </w:r>
          </w:p>
        </w:tc>
      </w:tr>
      <w:tr w:rsidR="000E614F" w:rsidRPr="00804A43" w14:paraId="6671D225" w14:textId="0917189F" w:rsidTr="001F10C5">
        <w:tc>
          <w:tcPr>
            <w:tcW w:w="4706" w:type="dxa"/>
          </w:tcPr>
          <w:p w14:paraId="3109F7BD"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561851A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148ED89" w14:textId="7E01F904" w:rsidTr="001F10C5">
        <w:tc>
          <w:tcPr>
            <w:tcW w:w="4706" w:type="dxa"/>
          </w:tcPr>
          <w:p w14:paraId="3797B00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Llevar a cabo la zonificación forestal del país;</w:t>
            </w:r>
          </w:p>
        </w:tc>
        <w:tc>
          <w:tcPr>
            <w:tcW w:w="4644" w:type="dxa"/>
          </w:tcPr>
          <w:p w14:paraId="2CBAFDDF" w14:textId="6629BEB6"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Carry out the forest zoning of the country;</w:t>
            </w:r>
          </w:p>
        </w:tc>
      </w:tr>
      <w:tr w:rsidR="000E614F" w:rsidRPr="00804A43" w14:paraId="66670A08" w14:textId="1CAA31C0" w:rsidTr="001F10C5">
        <w:tc>
          <w:tcPr>
            <w:tcW w:w="4706" w:type="dxa"/>
          </w:tcPr>
          <w:p w14:paraId="75CD774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8434F2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8767777" w14:textId="5940015A" w:rsidTr="001F10C5">
        <w:tc>
          <w:tcPr>
            <w:tcW w:w="4706" w:type="dxa"/>
          </w:tcPr>
          <w:p w14:paraId="19F8CA5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Diseñar, organizar y administrar el Registro Forestal Nacional;</w:t>
            </w:r>
          </w:p>
        </w:tc>
        <w:tc>
          <w:tcPr>
            <w:tcW w:w="4644" w:type="dxa"/>
          </w:tcPr>
          <w:p w14:paraId="0780BB68" w14:textId="67C72CA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Design, organize and manage the National Forest Registry;</w:t>
            </w:r>
          </w:p>
        </w:tc>
      </w:tr>
      <w:tr w:rsidR="000E614F" w:rsidRPr="00804A43" w14:paraId="59AE2806" w14:textId="70A232DC" w:rsidTr="001F10C5">
        <w:tc>
          <w:tcPr>
            <w:tcW w:w="4706" w:type="dxa"/>
          </w:tcPr>
          <w:p w14:paraId="73D1FB9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98616F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F057729" w14:textId="482BAAB7" w:rsidTr="001F10C5">
        <w:tc>
          <w:tcPr>
            <w:tcW w:w="4706" w:type="dxa"/>
          </w:tcPr>
          <w:p w14:paraId="0942495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Emitir normas para la reforestación en zonas de conservación y restauración y vigilar su cumplimiento;</w:t>
            </w:r>
          </w:p>
        </w:tc>
        <w:tc>
          <w:tcPr>
            <w:tcW w:w="4644" w:type="dxa"/>
          </w:tcPr>
          <w:p w14:paraId="4E411608" w14:textId="10D58BD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 xml:space="preserve">Issue </w:t>
            </w:r>
            <w:r>
              <w:rPr>
                <w:rFonts w:ascii="Verdana" w:hAnsi="Verdana"/>
                <w:sz w:val="16"/>
                <w:szCs w:val="16"/>
                <w:lang w:val="en-US"/>
              </w:rPr>
              <w:t>Regulation</w:t>
            </w:r>
            <w:r w:rsidRPr="001F10C5">
              <w:rPr>
                <w:rFonts w:ascii="Verdana" w:hAnsi="Verdana"/>
                <w:sz w:val="16"/>
                <w:szCs w:val="16"/>
                <w:lang w:val="en-US"/>
              </w:rPr>
              <w:t xml:space="preserve"> for reforestation in conservation and restoration zones and monitor their compliance;</w:t>
            </w:r>
          </w:p>
        </w:tc>
      </w:tr>
      <w:tr w:rsidR="000E614F" w:rsidRPr="00804A43" w14:paraId="20392F5A" w14:textId="31F70BCC" w:rsidTr="001F10C5">
        <w:tc>
          <w:tcPr>
            <w:tcW w:w="4706" w:type="dxa"/>
          </w:tcPr>
          <w:p w14:paraId="1FB93BD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D8C513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C3301F2" w14:textId="3B15CA4F" w:rsidTr="001F10C5">
        <w:tc>
          <w:tcPr>
            <w:tcW w:w="4706" w:type="dxa"/>
          </w:tcPr>
          <w:p w14:paraId="4CDA426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Elaborar y expedir Normas Oficiales Mexicanas en materia forestal y vigilar su cumplimiento;</w:t>
            </w:r>
          </w:p>
        </w:tc>
        <w:tc>
          <w:tcPr>
            <w:tcW w:w="4644" w:type="dxa"/>
          </w:tcPr>
          <w:p w14:paraId="4DFF0C3E" w14:textId="55A34B0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Prepare and issue Official Mexican Standards on forestry matters and monitor their compliance;</w:t>
            </w:r>
          </w:p>
        </w:tc>
      </w:tr>
      <w:tr w:rsidR="000E614F" w:rsidRPr="00804A43" w14:paraId="2733C982" w14:textId="4C8594AB" w:rsidTr="001F10C5">
        <w:tc>
          <w:tcPr>
            <w:tcW w:w="4706" w:type="dxa"/>
          </w:tcPr>
          <w:p w14:paraId="7BDEA38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BA53E6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AF32170" w14:textId="4D581743" w:rsidTr="001F10C5">
        <w:tc>
          <w:tcPr>
            <w:tcW w:w="4706" w:type="dxa"/>
          </w:tcPr>
          <w:p w14:paraId="08C64FE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Elaborar y adoptar metodologías, tomando en consideración, en su caso, parámetros internacionales, para la valoración de los bienes y servicios ambientales;</w:t>
            </w:r>
          </w:p>
        </w:tc>
        <w:tc>
          <w:tcPr>
            <w:tcW w:w="4644" w:type="dxa"/>
          </w:tcPr>
          <w:p w14:paraId="47814C5E" w14:textId="74829D5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Develop and adopt methodologies, taking into consideration, where appropriate, international parameters, for the valuation of environmental goods and services;</w:t>
            </w:r>
          </w:p>
        </w:tc>
      </w:tr>
      <w:tr w:rsidR="000E614F" w:rsidRPr="00804A43" w14:paraId="3FE2AA5B" w14:textId="465B829F" w:rsidTr="001F10C5">
        <w:tc>
          <w:tcPr>
            <w:tcW w:w="4706" w:type="dxa"/>
          </w:tcPr>
          <w:p w14:paraId="1C56901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FAEEAC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95C4778" w14:textId="34708B30" w:rsidTr="001F10C5">
        <w:tc>
          <w:tcPr>
            <w:tcW w:w="4706" w:type="dxa"/>
          </w:tcPr>
          <w:p w14:paraId="75AE436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Establecer las bases e instrumentos para promover la compensación de bienes y servicios ambientales, que prestan los ecosistemas forestales;</w:t>
            </w:r>
          </w:p>
        </w:tc>
        <w:tc>
          <w:tcPr>
            <w:tcW w:w="4644" w:type="dxa"/>
          </w:tcPr>
          <w:p w14:paraId="5C987632" w14:textId="2AE472B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 xml:space="preserve">Establish </w:t>
            </w:r>
            <w:r>
              <w:rPr>
                <w:rFonts w:ascii="Verdana" w:hAnsi="Verdana"/>
                <w:sz w:val="16"/>
                <w:szCs w:val="16"/>
                <w:lang w:val="en-US"/>
              </w:rPr>
              <w:t>the criteria</w:t>
            </w:r>
            <w:r w:rsidRPr="001F10C5">
              <w:rPr>
                <w:rFonts w:ascii="Verdana" w:hAnsi="Verdana"/>
                <w:sz w:val="16"/>
                <w:szCs w:val="16"/>
                <w:lang w:val="en-US"/>
              </w:rPr>
              <w:t xml:space="preserve"> and instruments to promote compensation for environmental goods and services provided by forest ecosystems;</w:t>
            </w:r>
          </w:p>
        </w:tc>
      </w:tr>
      <w:tr w:rsidR="000E614F" w:rsidRPr="00804A43" w14:paraId="2932B200" w14:textId="5FFB3A1F" w:rsidTr="001F10C5">
        <w:tc>
          <w:tcPr>
            <w:tcW w:w="4706" w:type="dxa"/>
          </w:tcPr>
          <w:p w14:paraId="242E8F0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3F1AEE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AC166B9" w14:textId="29D070A6" w:rsidTr="001F10C5">
        <w:tc>
          <w:tcPr>
            <w:tcW w:w="4706" w:type="dxa"/>
          </w:tcPr>
          <w:p w14:paraId="18E38065" w14:textId="77777777" w:rsidR="000E614F" w:rsidRPr="00932E80" w:rsidRDefault="000E614F" w:rsidP="000E614F">
            <w:pPr>
              <w:pStyle w:val="Texto"/>
              <w:spacing w:after="0" w:line="240" w:lineRule="auto"/>
              <w:ind w:firstLine="0"/>
              <w:rPr>
                <w:rFonts w:ascii="Verdana" w:hAnsi="Verdana"/>
                <w:sz w:val="16"/>
                <w:szCs w:val="16"/>
              </w:rPr>
            </w:pPr>
            <w:r w:rsidRPr="00932E80">
              <w:rPr>
                <w:rFonts w:ascii="Verdana" w:hAnsi="Verdana"/>
                <w:b/>
                <w:sz w:val="16"/>
                <w:szCs w:val="16"/>
              </w:rPr>
              <w:t>XII.</w:t>
            </w:r>
            <w:r w:rsidRPr="00932E80">
              <w:rPr>
                <w:rFonts w:ascii="Verdana" w:hAnsi="Verdana"/>
                <w:b/>
                <w:sz w:val="16"/>
                <w:szCs w:val="16"/>
              </w:rPr>
              <w:tab/>
            </w:r>
            <w:r w:rsidRPr="00932E80">
              <w:rPr>
                <w:rFonts w:ascii="Verdana" w:hAnsi="Verdana"/>
                <w:sz w:val="16"/>
                <w:szCs w:val="16"/>
              </w:rPr>
              <w:t>Promover y proponer la incorporación de los costos relacionados con la conservación de los recursos forestales para el beneficio de la sociedad en las actividades productivas para establecer medios de compensación y conservación de los servicios ambientales derivados de los ecosistemas forestales;</w:t>
            </w:r>
          </w:p>
        </w:tc>
        <w:tc>
          <w:tcPr>
            <w:tcW w:w="4644" w:type="dxa"/>
          </w:tcPr>
          <w:p w14:paraId="3C7E4CC6" w14:textId="0F2C9A00" w:rsidR="000E614F" w:rsidRPr="00932E80" w:rsidRDefault="000E614F" w:rsidP="000E614F">
            <w:pPr>
              <w:pStyle w:val="Texto"/>
              <w:spacing w:after="0" w:line="240" w:lineRule="auto"/>
              <w:ind w:firstLine="0"/>
              <w:rPr>
                <w:rFonts w:ascii="Verdana" w:hAnsi="Verdana"/>
                <w:b/>
                <w:sz w:val="16"/>
                <w:szCs w:val="16"/>
                <w:lang w:val="en-US"/>
              </w:rPr>
            </w:pPr>
            <w:r w:rsidRPr="00932E80">
              <w:rPr>
                <w:rFonts w:ascii="Verdana" w:hAnsi="Verdana"/>
                <w:b/>
                <w:sz w:val="16"/>
                <w:szCs w:val="16"/>
                <w:lang w:val="en-US"/>
              </w:rPr>
              <w:t xml:space="preserve">XII. </w:t>
            </w:r>
            <w:r w:rsidRPr="00932E80">
              <w:rPr>
                <w:rFonts w:ascii="Verdana" w:hAnsi="Verdana"/>
                <w:b/>
                <w:sz w:val="16"/>
                <w:szCs w:val="16"/>
                <w:lang w:val="en-US"/>
              </w:rPr>
              <w:tab/>
            </w:r>
            <w:r w:rsidRPr="00932E80">
              <w:rPr>
                <w:rFonts w:ascii="Verdana" w:hAnsi="Verdana"/>
                <w:sz w:val="16"/>
                <w:szCs w:val="16"/>
                <w:lang w:val="en-US"/>
              </w:rPr>
              <w:t>Promote and propose the incorporation of costs related to the conservation of forest resources for the benefit of society in productive activities to establish the means of compensation and conservation of environmental services derived from forest ecosystems;</w:t>
            </w:r>
          </w:p>
        </w:tc>
      </w:tr>
      <w:tr w:rsidR="000E614F" w:rsidRPr="00804A43" w14:paraId="381D5D79" w14:textId="545411CF" w:rsidTr="001F10C5">
        <w:tc>
          <w:tcPr>
            <w:tcW w:w="4706" w:type="dxa"/>
          </w:tcPr>
          <w:p w14:paraId="188EC4B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83C0FC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D90E15A" w14:textId="733666D6" w:rsidTr="001F10C5">
        <w:tc>
          <w:tcPr>
            <w:tcW w:w="4706" w:type="dxa"/>
          </w:tcPr>
          <w:p w14:paraId="5997BF4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Diseñar y establecer, dentro de las Entidades de la Administración Pública Federal, mecanismos para incorporar los costos relacionados con la conservación de los recursos forestales para el beneficio de la sociedad en la instrumentación de medios de compensación de los bienes y servicios ambientales;</w:t>
            </w:r>
          </w:p>
        </w:tc>
        <w:tc>
          <w:tcPr>
            <w:tcW w:w="4644" w:type="dxa"/>
          </w:tcPr>
          <w:p w14:paraId="09141143" w14:textId="51F6FB0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XIII. </w:t>
            </w:r>
            <w:r w:rsidRPr="001F10C5">
              <w:rPr>
                <w:rFonts w:ascii="Verdana" w:hAnsi="Verdana"/>
                <w:b/>
                <w:sz w:val="16"/>
                <w:szCs w:val="16"/>
                <w:lang w:val="en-US"/>
              </w:rPr>
              <w:tab/>
            </w:r>
            <w:r w:rsidRPr="001F10C5">
              <w:rPr>
                <w:rFonts w:ascii="Verdana" w:hAnsi="Verdana"/>
                <w:sz w:val="16"/>
                <w:szCs w:val="16"/>
                <w:lang w:val="en-US"/>
              </w:rPr>
              <w:t>Design and establish, within the Federal Public Administration Entities, mechanisms to incorporate the costs related to the conservation of forest resources for the benefit of society in the implementation of means of compensation for environmental goods and services;</w:t>
            </w:r>
          </w:p>
        </w:tc>
      </w:tr>
      <w:tr w:rsidR="000E614F" w:rsidRPr="00804A43" w14:paraId="77F84494" w14:textId="61E6F202" w:rsidTr="001F10C5">
        <w:tc>
          <w:tcPr>
            <w:tcW w:w="4706" w:type="dxa"/>
          </w:tcPr>
          <w:p w14:paraId="2A22112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3DF192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47B9EDC" w14:textId="50D5ED79" w:rsidTr="001F10C5">
        <w:tc>
          <w:tcPr>
            <w:tcW w:w="4706" w:type="dxa"/>
          </w:tcPr>
          <w:p w14:paraId="0A6BCBF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XIV.</w:t>
            </w:r>
            <w:r w:rsidRPr="00514E31">
              <w:rPr>
                <w:rFonts w:ascii="Verdana" w:hAnsi="Verdana"/>
                <w:b/>
                <w:sz w:val="16"/>
                <w:szCs w:val="16"/>
              </w:rPr>
              <w:tab/>
            </w:r>
            <w:r w:rsidRPr="00514E31">
              <w:rPr>
                <w:rFonts w:ascii="Verdana" w:hAnsi="Verdana"/>
                <w:sz w:val="16"/>
                <w:szCs w:val="16"/>
              </w:rPr>
              <w:t>Generar mecanismos para impulsar la participación de los propietarios y poseedores de los recursos forestales en la protección, vigilancia, ordenación, aprovechamiento, cultivo, transformación y comercialización de los mismos;</w:t>
            </w:r>
          </w:p>
        </w:tc>
        <w:tc>
          <w:tcPr>
            <w:tcW w:w="4644" w:type="dxa"/>
          </w:tcPr>
          <w:p w14:paraId="3A042D39" w14:textId="4FFD69C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XIV. </w:t>
            </w:r>
            <w:r w:rsidRPr="001F10C5">
              <w:rPr>
                <w:rFonts w:ascii="Verdana" w:hAnsi="Verdana"/>
                <w:b/>
                <w:sz w:val="16"/>
                <w:szCs w:val="16"/>
                <w:lang w:val="en-US"/>
              </w:rPr>
              <w:tab/>
            </w:r>
            <w:r w:rsidRPr="001F10C5">
              <w:rPr>
                <w:rFonts w:ascii="Verdana" w:hAnsi="Verdana"/>
                <w:sz w:val="16"/>
                <w:szCs w:val="16"/>
                <w:lang w:val="en-US"/>
              </w:rPr>
              <w:t xml:space="preserve">Generate mechanisms to promote the participation of owners and holders of forest resources in the protection, </w:t>
            </w:r>
            <w:r>
              <w:rPr>
                <w:rFonts w:ascii="Verdana" w:hAnsi="Verdana"/>
                <w:sz w:val="16"/>
                <w:szCs w:val="16"/>
                <w:lang w:val="en-US"/>
              </w:rPr>
              <w:t>oversight</w:t>
            </w:r>
            <w:r w:rsidRPr="001F10C5">
              <w:rPr>
                <w:rFonts w:ascii="Verdana" w:hAnsi="Verdana"/>
                <w:sz w:val="16"/>
                <w:szCs w:val="16"/>
                <w:lang w:val="en-US"/>
              </w:rPr>
              <w:t>, management, use, cultivation, transformation and commercialization of the same</w:t>
            </w:r>
            <w:r>
              <w:rPr>
                <w:rFonts w:ascii="Verdana" w:hAnsi="Verdana"/>
                <w:sz w:val="16"/>
                <w:szCs w:val="16"/>
                <w:lang w:val="en-US"/>
              </w:rPr>
              <w:t>;</w:t>
            </w:r>
          </w:p>
        </w:tc>
      </w:tr>
      <w:tr w:rsidR="000E614F" w:rsidRPr="00804A43" w14:paraId="56DCB3B8" w14:textId="4D47BD9F" w:rsidTr="001F10C5">
        <w:tc>
          <w:tcPr>
            <w:tcW w:w="4706" w:type="dxa"/>
          </w:tcPr>
          <w:p w14:paraId="758A549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442556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CF12859" w14:textId="0FD325B1" w:rsidTr="001F10C5">
        <w:tc>
          <w:tcPr>
            <w:tcW w:w="4706" w:type="dxa"/>
          </w:tcPr>
          <w:p w14:paraId="6BE78BF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w:t>
            </w:r>
            <w:r w:rsidRPr="00514E31">
              <w:rPr>
                <w:rFonts w:ascii="Verdana" w:hAnsi="Verdana"/>
                <w:b/>
                <w:sz w:val="16"/>
                <w:szCs w:val="16"/>
              </w:rPr>
              <w:tab/>
            </w:r>
            <w:r w:rsidRPr="00514E31">
              <w:rPr>
                <w:rFonts w:ascii="Verdana" w:hAnsi="Verdana"/>
                <w:sz w:val="16"/>
                <w:szCs w:val="16"/>
              </w:rPr>
              <w:t>Celebrar acuerdos de coordinación, cooperación y concertación en materia forestal nacional e internacional;</w:t>
            </w:r>
          </w:p>
        </w:tc>
        <w:tc>
          <w:tcPr>
            <w:tcW w:w="4644" w:type="dxa"/>
          </w:tcPr>
          <w:p w14:paraId="32599F8A" w14:textId="66397D4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 </w:t>
            </w:r>
            <w:r w:rsidRPr="001F10C5">
              <w:rPr>
                <w:rFonts w:ascii="Verdana" w:hAnsi="Verdana"/>
                <w:b/>
                <w:sz w:val="16"/>
                <w:szCs w:val="16"/>
                <w:lang w:val="en-US"/>
              </w:rPr>
              <w:tab/>
            </w:r>
            <w:r>
              <w:rPr>
                <w:rFonts w:ascii="Verdana" w:hAnsi="Verdana"/>
                <w:sz w:val="16"/>
                <w:szCs w:val="16"/>
                <w:lang w:val="en-US"/>
              </w:rPr>
              <w:t>Enter into</w:t>
            </w:r>
            <w:r w:rsidRPr="001F10C5">
              <w:rPr>
                <w:rFonts w:ascii="Verdana" w:hAnsi="Verdana"/>
                <w:sz w:val="16"/>
                <w:szCs w:val="16"/>
                <w:lang w:val="en-US"/>
              </w:rPr>
              <w:t xml:space="preserve"> coordination, cooperation and concertation agreements in national and international forestry matters;</w:t>
            </w:r>
          </w:p>
        </w:tc>
      </w:tr>
      <w:tr w:rsidR="000E614F" w:rsidRPr="00804A43" w14:paraId="7DEB7774" w14:textId="334A395D" w:rsidTr="001F10C5">
        <w:tc>
          <w:tcPr>
            <w:tcW w:w="4706" w:type="dxa"/>
          </w:tcPr>
          <w:p w14:paraId="3AA5990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187828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38DE02E" w14:textId="06A70B13" w:rsidTr="001F10C5">
        <w:tc>
          <w:tcPr>
            <w:tcW w:w="4706" w:type="dxa"/>
          </w:tcPr>
          <w:p w14:paraId="4D5290E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w:t>
            </w:r>
            <w:r w:rsidRPr="00514E31">
              <w:rPr>
                <w:rFonts w:ascii="Verdana" w:hAnsi="Verdana"/>
                <w:b/>
                <w:sz w:val="16"/>
                <w:szCs w:val="16"/>
              </w:rPr>
              <w:tab/>
            </w:r>
            <w:r w:rsidRPr="00514E31">
              <w:rPr>
                <w:rFonts w:ascii="Verdana" w:hAnsi="Verdana"/>
                <w:sz w:val="16"/>
                <w:szCs w:val="16"/>
              </w:rPr>
              <w:t>Diseñar, desarrollar, aplicar y propiciar, en coordinación con las dependencias y Entidades Federales competentes, los instrumentos económicos para promover el desarrollo forestal;</w:t>
            </w:r>
          </w:p>
        </w:tc>
        <w:tc>
          <w:tcPr>
            <w:tcW w:w="4644" w:type="dxa"/>
          </w:tcPr>
          <w:p w14:paraId="51609AD0" w14:textId="07857D7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 </w:t>
            </w:r>
            <w:r w:rsidRPr="001F10C5">
              <w:rPr>
                <w:rFonts w:ascii="Verdana" w:hAnsi="Verdana"/>
                <w:b/>
                <w:sz w:val="16"/>
                <w:szCs w:val="16"/>
                <w:lang w:val="en-US"/>
              </w:rPr>
              <w:tab/>
            </w:r>
            <w:r w:rsidRPr="001F10C5">
              <w:rPr>
                <w:rFonts w:ascii="Verdana" w:hAnsi="Verdana"/>
                <w:sz w:val="16"/>
                <w:szCs w:val="16"/>
                <w:lang w:val="en-US"/>
              </w:rPr>
              <w:t>Design, develop, apply</w:t>
            </w:r>
            <w:r>
              <w:rPr>
                <w:rFonts w:ascii="Verdana" w:hAnsi="Verdana"/>
                <w:sz w:val="16"/>
                <w:szCs w:val="16"/>
                <w:lang w:val="en-US"/>
              </w:rPr>
              <w:t>,</w:t>
            </w:r>
            <w:r w:rsidRPr="001F10C5">
              <w:rPr>
                <w:rFonts w:ascii="Verdana" w:hAnsi="Verdana"/>
                <w:sz w:val="16"/>
                <w:szCs w:val="16"/>
                <w:lang w:val="en-US"/>
              </w:rPr>
              <w:t xml:space="preserve"> and promote, in coordination with the </w:t>
            </w:r>
            <w:r>
              <w:rPr>
                <w:rFonts w:ascii="Verdana" w:hAnsi="Verdana"/>
                <w:sz w:val="16"/>
                <w:szCs w:val="16"/>
                <w:lang w:val="en-US"/>
              </w:rPr>
              <w:t>appropriate Federal</w:t>
            </w:r>
            <w:r w:rsidRPr="001F10C5">
              <w:rPr>
                <w:rFonts w:ascii="Verdana" w:hAnsi="Verdana"/>
                <w:sz w:val="16"/>
                <w:szCs w:val="16"/>
                <w:lang w:val="en-US"/>
              </w:rPr>
              <w:t xml:space="preserve"> agencies and Entities, the economic instruments to promote forestry development;</w:t>
            </w:r>
          </w:p>
        </w:tc>
      </w:tr>
      <w:tr w:rsidR="000E614F" w:rsidRPr="00804A43" w14:paraId="7E09768C" w14:textId="021FFF46" w:rsidTr="001F10C5">
        <w:tc>
          <w:tcPr>
            <w:tcW w:w="4706" w:type="dxa"/>
          </w:tcPr>
          <w:p w14:paraId="24DE44F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090CE8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C85B485" w14:textId="6E4F4644" w:rsidTr="001F10C5">
        <w:tc>
          <w:tcPr>
            <w:tcW w:w="4706" w:type="dxa"/>
          </w:tcPr>
          <w:p w14:paraId="4C15D47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w:t>
            </w:r>
            <w:r w:rsidRPr="00514E31">
              <w:rPr>
                <w:rFonts w:ascii="Verdana" w:hAnsi="Verdana"/>
                <w:b/>
                <w:sz w:val="16"/>
                <w:szCs w:val="16"/>
              </w:rPr>
              <w:tab/>
            </w:r>
            <w:r w:rsidRPr="00514E31">
              <w:rPr>
                <w:rFonts w:ascii="Verdana" w:hAnsi="Verdana"/>
                <w:sz w:val="16"/>
                <w:szCs w:val="16"/>
              </w:rPr>
              <w:t>Coordinar la elaboración y aplicación del Programa de Manejo del Fuego en ecosistemas forestales, con la participación que corresponda a las Entidades Federativas, Municipios, Demarcaciones Territoriales de la Ciudad de México y al Sistema Nacional de Protección Civil;</w:t>
            </w:r>
          </w:p>
        </w:tc>
        <w:tc>
          <w:tcPr>
            <w:tcW w:w="4644" w:type="dxa"/>
          </w:tcPr>
          <w:p w14:paraId="724784E7" w14:textId="5C88563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 </w:t>
            </w:r>
            <w:r w:rsidRPr="001F10C5">
              <w:rPr>
                <w:rFonts w:ascii="Verdana" w:hAnsi="Verdana"/>
                <w:b/>
                <w:sz w:val="16"/>
                <w:szCs w:val="16"/>
                <w:lang w:val="en-US"/>
              </w:rPr>
              <w:tab/>
            </w:r>
            <w:r w:rsidRPr="001F10C5">
              <w:rPr>
                <w:rFonts w:ascii="Verdana" w:hAnsi="Verdana"/>
                <w:sz w:val="16"/>
                <w:szCs w:val="16"/>
                <w:lang w:val="en-US"/>
              </w:rPr>
              <w:t xml:space="preserve">Coordinate the preparation and application of the Fire Management Program in forest ecosystems, with the corresponding participation of the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Territorial Demarcations of Mexico City and the National Civil Protection System;</w:t>
            </w:r>
          </w:p>
        </w:tc>
      </w:tr>
      <w:tr w:rsidR="000E614F" w:rsidRPr="00804A43" w14:paraId="1FBCB07A" w14:textId="3CC288D4" w:rsidTr="001F10C5">
        <w:tc>
          <w:tcPr>
            <w:tcW w:w="4706" w:type="dxa"/>
          </w:tcPr>
          <w:p w14:paraId="306B4ED9"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0E08110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B4E3A0C" w14:textId="6682BFA4" w:rsidTr="001F10C5">
        <w:tc>
          <w:tcPr>
            <w:tcW w:w="4706" w:type="dxa"/>
          </w:tcPr>
          <w:p w14:paraId="24CB036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XVIII.</w:t>
            </w:r>
            <w:r w:rsidRPr="00514E31">
              <w:rPr>
                <w:rFonts w:ascii="Verdana" w:hAnsi="Verdana"/>
                <w:b/>
                <w:sz w:val="16"/>
                <w:szCs w:val="16"/>
              </w:rPr>
              <w:tab/>
            </w:r>
            <w:r w:rsidRPr="00514E31">
              <w:rPr>
                <w:rFonts w:ascii="Verdana" w:hAnsi="Verdana"/>
                <w:sz w:val="16"/>
                <w:szCs w:val="16"/>
              </w:rPr>
              <w:t>Deslindar, poseer y administrar los terrenos nacionales forestales;</w:t>
            </w:r>
          </w:p>
        </w:tc>
        <w:tc>
          <w:tcPr>
            <w:tcW w:w="4644" w:type="dxa"/>
          </w:tcPr>
          <w:p w14:paraId="40FEDEF4" w14:textId="39937F2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XVIII. </w:t>
            </w:r>
            <w:r w:rsidRPr="001F10C5">
              <w:rPr>
                <w:rFonts w:ascii="Verdana" w:hAnsi="Verdana"/>
                <w:b/>
                <w:sz w:val="16"/>
                <w:szCs w:val="16"/>
                <w:lang w:val="en-US"/>
              </w:rPr>
              <w:tab/>
            </w:r>
            <w:r w:rsidRPr="001F10C5">
              <w:rPr>
                <w:rFonts w:ascii="Verdana" w:hAnsi="Verdana"/>
                <w:sz w:val="16"/>
                <w:szCs w:val="16"/>
                <w:lang w:val="en-US"/>
              </w:rPr>
              <w:t>Demarcate, own</w:t>
            </w:r>
            <w:r>
              <w:rPr>
                <w:rFonts w:ascii="Verdana" w:hAnsi="Verdana"/>
                <w:sz w:val="16"/>
                <w:szCs w:val="16"/>
                <w:lang w:val="en-US"/>
              </w:rPr>
              <w:t>,</w:t>
            </w:r>
            <w:r w:rsidRPr="001F10C5">
              <w:rPr>
                <w:rFonts w:ascii="Verdana" w:hAnsi="Verdana"/>
                <w:sz w:val="16"/>
                <w:szCs w:val="16"/>
                <w:lang w:val="en-US"/>
              </w:rPr>
              <w:t xml:space="preserve"> and manage national forest lands;</w:t>
            </w:r>
          </w:p>
        </w:tc>
      </w:tr>
      <w:tr w:rsidR="000E614F" w:rsidRPr="00804A43" w14:paraId="0E65E676" w14:textId="0CBC1175" w:rsidTr="001F10C5">
        <w:tc>
          <w:tcPr>
            <w:tcW w:w="4706" w:type="dxa"/>
          </w:tcPr>
          <w:p w14:paraId="2315979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5F66EA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8DE6465" w14:textId="7A00AD06" w:rsidTr="001F10C5">
        <w:tc>
          <w:tcPr>
            <w:tcW w:w="4706" w:type="dxa"/>
          </w:tcPr>
          <w:p w14:paraId="7646E57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XIX.</w:t>
            </w:r>
            <w:r w:rsidRPr="00514E31">
              <w:rPr>
                <w:rFonts w:ascii="Verdana" w:hAnsi="Verdana"/>
                <w:b/>
                <w:sz w:val="16"/>
                <w:szCs w:val="16"/>
              </w:rPr>
              <w:tab/>
            </w:r>
            <w:r w:rsidRPr="00514E31">
              <w:rPr>
                <w:rFonts w:ascii="Verdana" w:hAnsi="Verdana"/>
                <w:sz w:val="16"/>
                <w:szCs w:val="16"/>
              </w:rPr>
              <w:t>Establecer medidas de sanidad y ejecutar las acciones de saneamiento forestal;</w:t>
            </w:r>
          </w:p>
        </w:tc>
        <w:tc>
          <w:tcPr>
            <w:tcW w:w="4644" w:type="dxa"/>
          </w:tcPr>
          <w:p w14:paraId="06FAB8A4" w14:textId="5B3C379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XIX. </w:t>
            </w:r>
            <w:r w:rsidRPr="001F10C5">
              <w:rPr>
                <w:rFonts w:ascii="Verdana" w:hAnsi="Verdana"/>
                <w:b/>
                <w:sz w:val="16"/>
                <w:szCs w:val="16"/>
                <w:lang w:val="en-US"/>
              </w:rPr>
              <w:tab/>
            </w:r>
            <w:r w:rsidRPr="001F10C5">
              <w:rPr>
                <w:rFonts w:ascii="Verdana" w:hAnsi="Verdana"/>
                <w:sz w:val="16"/>
                <w:szCs w:val="16"/>
                <w:lang w:val="en-US"/>
              </w:rPr>
              <w:t>Establish sanitation measures and execute forest sanitation actions;</w:t>
            </w:r>
          </w:p>
        </w:tc>
      </w:tr>
      <w:tr w:rsidR="000E614F" w:rsidRPr="00804A43" w14:paraId="6BA61FC9" w14:textId="5B8A2FFC" w:rsidTr="001F10C5">
        <w:tc>
          <w:tcPr>
            <w:tcW w:w="4706" w:type="dxa"/>
          </w:tcPr>
          <w:p w14:paraId="26BE3FE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F5FD08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AB98152" w14:textId="79CFC027" w:rsidTr="001F10C5">
        <w:tc>
          <w:tcPr>
            <w:tcW w:w="4706" w:type="dxa"/>
          </w:tcPr>
          <w:p w14:paraId="5F1E5BE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XX.</w:t>
            </w:r>
            <w:r w:rsidRPr="00514E31">
              <w:rPr>
                <w:rFonts w:ascii="Verdana" w:hAnsi="Verdana"/>
                <w:b/>
                <w:sz w:val="16"/>
                <w:szCs w:val="16"/>
              </w:rPr>
              <w:tab/>
            </w:r>
            <w:r w:rsidRPr="00514E31">
              <w:rPr>
                <w:rFonts w:ascii="Verdana" w:hAnsi="Verdana"/>
                <w:sz w:val="16"/>
                <w:szCs w:val="16"/>
              </w:rPr>
              <w:t>Promover el uso de prácticas, métodos y tecnologías que conlleven a un manejo forestal sustentable;</w:t>
            </w:r>
          </w:p>
        </w:tc>
        <w:tc>
          <w:tcPr>
            <w:tcW w:w="4644" w:type="dxa"/>
          </w:tcPr>
          <w:p w14:paraId="320B94B3" w14:textId="7F1FEFEB"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Promote the use of practices, methods and technologies that lead to sustainable forest management;</w:t>
            </w:r>
          </w:p>
        </w:tc>
      </w:tr>
      <w:tr w:rsidR="000E614F" w:rsidRPr="00804A43" w14:paraId="68B8C792" w14:textId="01546CAD" w:rsidTr="001F10C5">
        <w:tc>
          <w:tcPr>
            <w:tcW w:w="4706" w:type="dxa"/>
          </w:tcPr>
          <w:p w14:paraId="29A2E1A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ED9CD9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D6FA301" w14:textId="24AFE74E" w:rsidTr="001F10C5">
        <w:tc>
          <w:tcPr>
            <w:tcW w:w="4706" w:type="dxa"/>
          </w:tcPr>
          <w:p w14:paraId="13CD137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w:t>
            </w:r>
            <w:r w:rsidRPr="00514E31">
              <w:rPr>
                <w:rFonts w:ascii="Verdana" w:hAnsi="Verdana"/>
                <w:b/>
                <w:sz w:val="16"/>
                <w:szCs w:val="16"/>
              </w:rPr>
              <w:tab/>
            </w:r>
            <w:r w:rsidRPr="00514E31">
              <w:rPr>
                <w:rFonts w:ascii="Verdana" w:hAnsi="Verdana"/>
                <w:sz w:val="16"/>
                <w:szCs w:val="16"/>
              </w:rPr>
              <w:t>Promover el desarrollo y fortalecimiento de las organizaciones de productores forestales;</w:t>
            </w:r>
          </w:p>
        </w:tc>
        <w:tc>
          <w:tcPr>
            <w:tcW w:w="4644" w:type="dxa"/>
          </w:tcPr>
          <w:p w14:paraId="0B496016" w14:textId="5063F9F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 </w:t>
            </w:r>
            <w:r w:rsidRPr="001F10C5">
              <w:rPr>
                <w:rFonts w:ascii="Verdana" w:hAnsi="Verdana"/>
                <w:b/>
                <w:sz w:val="16"/>
                <w:szCs w:val="16"/>
                <w:lang w:val="en-US"/>
              </w:rPr>
              <w:tab/>
            </w:r>
            <w:r w:rsidRPr="001F10C5">
              <w:rPr>
                <w:rFonts w:ascii="Verdana" w:hAnsi="Verdana"/>
                <w:sz w:val="16"/>
                <w:szCs w:val="16"/>
                <w:lang w:val="en-US"/>
              </w:rPr>
              <w:t>Promote the development and strengthening of organizations of forest producers;</w:t>
            </w:r>
          </w:p>
        </w:tc>
      </w:tr>
      <w:tr w:rsidR="000E614F" w:rsidRPr="00804A43" w14:paraId="1F2DD5B3" w14:textId="18F7E56D" w:rsidTr="001F10C5">
        <w:tc>
          <w:tcPr>
            <w:tcW w:w="4706" w:type="dxa"/>
          </w:tcPr>
          <w:p w14:paraId="7ECD25B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92955F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2B9D03F" w14:textId="41D47C67" w:rsidTr="001F10C5">
        <w:tc>
          <w:tcPr>
            <w:tcW w:w="4706" w:type="dxa"/>
          </w:tcPr>
          <w:p w14:paraId="3C6BE84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w:t>
            </w:r>
            <w:r w:rsidRPr="00514E31">
              <w:rPr>
                <w:rFonts w:ascii="Verdana" w:hAnsi="Verdana"/>
                <w:b/>
                <w:sz w:val="16"/>
                <w:szCs w:val="16"/>
              </w:rPr>
              <w:tab/>
            </w:r>
            <w:r w:rsidRPr="00514E31">
              <w:rPr>
                <w:rFonts w:ascii="Verdana" w:hAnsi="Verdana"/>
                <w:sz w:val="16"/>
                <w:szCs w:val="16"/>
              </w:rPr>
              <w:t>Promover e invertir en el mejoramiento de la infraestructura en las regiones forestales;</w:t>
            </w:r>
          </w:p>
        </w:tc>
        <w:tc>
          <w:tcPr>
            <w:tcW w:w="4644" w:type="dxa"/>
          </w:tcPr>
          <w:p w14:paraId="0FB5412E" w14:textId="26783F4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 </w:t>
            </w:r>
            <w:r w:rsidRPr="001F10C5">
              <w:rPr>
                <w:rFonts w:ascii="Verdana" w:hAnsi="Verdana"/>
                <w:b/>
                <w:sz w:val="16"/>
                <w:szCs w:val="16"/>
                <w:lang w:val="en-US"/>
              </w:rPr>
              <w:tab/>
            </w:r>
            <w:r w:rsidRPr="001F10C5">
              <w:rPr>
                <w:rFonts w:ascii="Verdana" w:hAnsi="Verdana"/>
                <w:sz w:val="16"/>
                <w:szCs w:val="16"/>
                <w:lang w:val="en-US"/>
              </w:rPr>
              <w:t>Promote and invest in the improvement of infrastructure in forest regions;</w:t>
            </w:r>
          </w:p>
        </w:tc>
      </w:tr>
      <w:tr w:rsidR="000E614F" w:rsidRPr="00804A43" w14:paraId="4D73AB26" w14:textId="3792394F" w:rsidTr="001F10C5">
        <w:tc>
          <w:tcPr>
            <w:tcW w:w="4706" w:type="dxa"/>
          </w:tcPr>
          <w:p w14:paraId="7D76B11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FAD5CF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9F6603C" w14:textId="38D57F8C" w:rsidTr="001F10C5">
        <w:tc>
          <w:tcPr>
            <w:tcW w:w="4706" w:type="dxa"/>
          </w:tcPr>
          <w:p w14:paraId="69799FD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XXIII.</w:t>
            </w:r>
            <w:r w:rsidRPr="00514E31">
              <w:rPr>
                <w:rFonts w:ascii="Verdana" w:hAnsi="Verdana"/>
                <w:b/>
                <w:sz w:val="16"/>
                <w:szCs w:val="16"/>
              </w:rPr>
              <w:tab/>
            </w:r>
            <w:r w:rsidRPr="00514E31">
              <w:rPr>
                <w:rFonts w:ascii="Verdana" w:hAnsi="Verdana"/>
                <w:sz w:val="16"/>
                <w:szCs w:val="16"/>
              </w:rPr>
              <w:t>Coadyuvar con los agentes de las cadenas productivas forestales en materia de comercio internacional, la promoción de las exportaciones y el mejoramiento del mercado interno;</w:t>
            </w:r>
          </w:p>
        </w:tc>
        <w:tc>
          <w:tcPr>
            <w:tcW w:w="4644" w:type="dxa"/>
          </w:tcPr>
          <w:p w14:paraId="718B00B0" w14:textId="39C7630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XXIII. </w:t>
            </w:r>
            <w:r w:rsidRPr="001F10C5">
              <w:rPr>
                <w:rFonts w:ascii="Verdana" w:hAnsi="Verdana"/>
                <w:b/>
                <w:sz w:val="16"/>
                <w:szCs w:val="16"/>
                <w:lang w:val="en-US"/>
              </w:rPr>
              <w:tab/>
            </w:r>
            <w:r w:rsidRPr="001F10C5">
              <w:rPr>
                <w:rFonts w:ascii="Verdana" w:hAnsi="Verdana"/>
                <w:sz w:val="16"/>
                <w:szCs w:val="16"/>
                <w:lang w:val="en-US"/>
              </w:rPr>
              <w:t xml:space="preserve">Help with the agents of the forest production chains </w:t>
            </w:r>
            <w:r>
              <w:rPr>
                <w:rFonts w:ascii="Verdana" w:hAnsi="Verdana"/>
                <w:sz w:val="16"/>
                <w:szCs w:val="16"/>
                <w:lang w:val="en-US"/>
              </w:rPr>
              <w:t>under the terms</w:t>
            </w:r>
            <w:r w:rsidRPr="001F10C5">
              <w:rPr>
                <w:rFonts w:ascii="Verdana" w:hAnsi="Verdana"/>
                <w:sz w:val="16"/>
                <w:szCs w:val="16"/>
                <w:lang w:val="en-US"/>
              </w:rPr>
              <w:t xml:space="preserve"> of international trade, the promotion of exports and the improvement of the internal market;</w:t>
            </w:r>
          </w:p>
        </w:tc>
      </w:tr>
      <w:tr w:rsidR="000E614F" w:rsidRPr="00804A43" w14:paraId="79F05BB2" w14:textId="7CA6502D" w:rsidTr="001F10C5">
        <w:tc>
          <w:tcPr>
            <w:tcW w:w="4706" w:type="dxa"/>
          </w:tcPr>
          <w:p w14:paraId="7BD6C92A" w14:textId="77777777" w:rsidR="000E614F" w:rsidRPr="004318B5" w:rsidRDefault="000E614F" w:rsidP="000E614F">
            <w:pPr>
              <w:pStyle w:val="Texto"/>
              <w:spacing w:after="0" w:line="240" w:lineRule="auto"/>
              <w:ind w:firstLine="0"/>
              <w:rPr>
                <w:rFonts w:ascii="Verdana" w:hAnsi="Verdana"/>
                <w:sz w:val="16"/>
                <w:szCs w:val="16"/>
                <w:lang w:val="en-US"/>
              </w:rPr>
            </w:pPr>
          </w:p>
        </w:tc>
        <w:tc>
          <w:tcPr>
            <w:tcW w:w="4644" w:type="dxa"/>
          </w:tcPr>
          <w:p w14:paraId="135ED27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239C311" w14:textId="37BC423F" w:rsidTr="001F10C5">
        <w:tc>
          <w:tcPr>
            <w:tcW w:w="4706" w:type="dxa"/>
          </w:tcPr>
          <w:p w14:paraId="14FABD3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XXIV.</w:t>
            </w:r>
            <w:r w:rsidRPr="00514E31">
              <w:rPr>
                <w:rFonts w:ascii="Verdana" w:hAnsi="Verdana"/>
                <w:b/>
                <w:sz w:val="16"/>
                <w:szCs w:val="16"/>
              </w:rPr>
              <w:tab/>
            </w:r>
            <w:r w:rsidRPr="00514E31">
              <w:rPr>
                <w:rFonts w:ascii="Verdana" w:hAnsi="Verdana"/>
                <w:sz w:val="16"/>
                <w:szCs w:val="16"/>
              </w:rPr>
              <w:t>Llevar a cabo las visitas de inspección y labores de vigilancia forestales;</w:t>
            </w:r>
          </w:p>
        </w:tc>
        <w:tc>
          <w:tcPr>
            <w:tcW w:w="4644" w:type="dxa"/>
          </w:tcPr>
          <w:p w14:paraId="4C4634C4" w14:textId="13982F4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XXIV. </w:t>
            </w:r>
            <w:r w:rsidRPr="001F10C5">
              <w:rPr>
                <w:rFonts w:ascii="Verdana" w:hAnsi="Verdana"/>
                <w:b/>
                <w:sz w:val="16"/>
                <w:szCs w:val="16"/>
                <w:lang w:val="en-US"/>
              </w:rPr>
              <w:tab/>
            </w:r>
            <w:r w:rsidRPr="001F10C5">
              <w:rPr>
                <w:rFonts w:ascii="Verdana" w:hAnsi="Verdana"/>
                <w:sz w:val="16"/>
                <w:szCs w:val="16"/>
                <w:lang w:val="en-US"/>
              </w:rPr>
              <w:t xml:space="preserve">Carry out inspection visits and forest </w:t>
            </w:r>
            <w:r>
              <w:rPr>
                <w:rFonts w:ascii="Verdana" w:hAnsi="Verdana"/>
                <w:sz w:val="16"/>
                <w:szCs w:val="16"/>
                <w:lang w:val="en-US"/>
              </w:rPr>
              <w:t>oversight</w:t>
            </w:r>
            <w:r w:rsidRPr="001F10C5">
              <w:rPr>
                <w:rFonts w:ascii="Verdana" w:hAnsi="Verdana"/>
                <w:sz w:val="16"/>
                <w:szCs w:val="16"/>
                <w:lang w:val="en-US"/>
              </w:rPr>
              <w:t xml:space="preserve"> work;</w:t>
            </w:r>
          </w:p>
        </w:tc>
      </w:tr>
      <w:tr w:rsidR="000E614F" w:rsidRPr="00804A43" w14:paraId="0B76647B" w14:textId="3C6320CA" w:rsidTr="001F10C5">
        <w:tc>
          <w:tcPr>
            <w:tcW w:w="4706" w:type="dxa"/>
          </w:tcPr>
          <w:p w14:paraId="2CFD461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1EDBA3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8287537" w14:textId="580D280B" w:rsidTr="001F10C5">
        <w:tc>
          <w:tcPr>
            <w:tcW w:w="4706" w:type="dxa"/>
          </w:tcPr>
          <w:p w14:paraId="57F975C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w:t>
            </w:r>
            <w:r w:rsidRPr="00514E31">
              <w:rPr>
                <w:rFonts w:ascii="Verdana" w:hAnsi="Verdana"/>
                <w:b/>
                <w:sz w:val="16"/>
                <w:szCs w:val="16"/>
              </w:rPr>
              <w:tab/>
            </w:r>
            <w:r w:rsidRPr="00514E31">
              <w:rPr>
                <w:rFonts w:ascii="Verdana" w:hAnsi="Verdana"/>
                <w:sz w:val="16"/>
                <w:szCs w:val="16"/>
              </w:rPr>
              <w:t>Desarrollar las auditorías técnicas preventivas a las que se refiere esta Ley;</w:t>
            </w:r>
          </w:p>
        </w:tc>
        <w:tc>
          <w:tcPr>
            <w:tcW w:w="4644" w:type="dxa"/>
          </w:tcPr>
          <w:p w14:paraId="0BC60EF5" w14:textId="17F5F11A"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XXV</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Develop preventive technical audits referred to in this Law;</w:t>
            </w:r>
          </w:p>
        </w:tc>
      </w:tr>
      <w:tr w:rsidR="000E614F" w:rsidRPr="00804A43" w14:paraId="31AA0163" w14:textId="48388221" w:rsidTr="001F10C5">
        <w:tc>
          <w:tcPr>
            <w:tcW w:w="4706" w:type="dxa"/>
          </w:tcPr>
          <w:p w14:paraId="6325869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AE4FD8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0F3266E" w14:textId="7DDE560A" w:rsidTr="001F10C5">
        <w:tc>
          <w:tcPr>
            <w:tcW w:w="4706" w:type="dxa"/>
          </w:tcPr>
          <w:p w14:paraId="62041053" w14:textId="77777777" w:rsidR="000E614F" w:rsidRPr="00C06A10" w:rsidRDefault="000E614F" w:rsidP="000E614F">
            <w:pPr>
              <w:pStyle w:val="Texto"/>
              <w:spacing w:after="0" w:line="240" w:lineRule="auto"/>
              <w:ind w:firstLine="0"/>
              <w:rPr>
                <w:rFonts w:ascii="Verdana" w:hAnsi="Verdana"/>
                <w:sz w:val="16"/>
                <w:szCs w:val="16"/>
              </w:rPr>
            </w:pPr>
            <w:r w:rsidRPr="00C06A10">
              <w:rPr>
                <w:rFonts w:ascii="Verdana" w:hAnsi="Verdana"/>
                <w:b/>
                <w:sz w:val="16"/>
                <w:szCs w:val="16"/>
              </w:rPr>
              <w:t>XXVI.</w:t>
            </w:r>
            <w:r w:rsidRPr="00C06A10">
              <w:rPr>
                <w:rFonts w:ascii="Verdana" w:hAnsi="Verdana"/>
                <w:b/>
                <w:sz w:val="16"/>
                <w:szCs w:val="16"/>
              </w:rPr>
              <w:tab/>
            </w:r>
            <w:r w:rsidRPr="00C06A10">
              <w:rPr>
                <w:rFonts w:ascii="Verdana" w:hAnsi="Verdana"/>
                <w:sz w:val="16"/>
                <w:szCs w:val="16"/>
              </w:rPr>
              <w:t>Regular, expedir y validar la acreditación de la legal procedencia de las materias primas forestales y productos maderables, y vigilar y promover, en el ámbito de su competencia, el cumplimiento de esta Ley;</w:t>
            </w:r>
          </w:p>
        </w:tc>
        <w:tc>
          <w:tcPr>
            <w:tcW w:w="4644" w:type="dxa"/>
          </w:tcPr>
          <w:p w14:paraId="5597BA76" w14:textId="603DF85F" w:rsidR="000E614F" w:rsidRPr="00C06A10" w:rsidRDefault="000E614F" w:rsidP="000E614F">
            <w:pPr>
              <w:pStyle w:val="Texto"/>
              <w:spacing w:after="0" w:line="240" w:lineRule="auto"/>
              <w:ind w:firstLine="0"/>
              <w:rPr>
                <w:rFonts w:ascii="Verdana" w:hAnsi="Verdana"/>
                <w:b/>
                <w:sz w:val="16"/>
                <w:szCs w:val="16"/>
                <w:lang w:val="en-US"/>
              </w:rPr>
            </w:pPr>
            <w:r w:rsidRPr="00C06A10">
              <w:rPr>
                <w:rFonts w:ascii="Verdana" w:hAnsi="Verdana"/>
                <w:b/>
                <w:sz w:val="16"/>
                <w:szCs w:val="16"/>
                <w:lang w:val="en-US"/>
              </w:rPr>
              <w:t xml:space="preserve">XXVI. </w:t>
            </w:r>
            <w:r w:rsidRPr="00C06A10">
              <w:rPr>
                <w:rFonts w:ascii="Verdana" w:hAnsi="Verdana"/>
                <w:b/>
                <w:sz w:val="16"/>
                <w:szCs w:val="16"/>
                <w:lang w:val="en-US"/>
              </w:rPr>
              <w:tab/>
            </w:r>
            <w:r w:rsidRPr="00C06A10">
              <w:rPr>
                <w:rFonts w:ascii="Verdana" w:hAnsi="Verdana"/>
                <w:sz w:val="16"/>
                <w:szCs w:val="16"/>
                <w:lang w:val="en-US"/>
              </w:rPr>
              <w:t>Regulate, issue, and validate the accreditation of the legal origin of forest raw materials and timber products, and monitor and promote, within the scope of its authority, compliance with this Law;</w:t>
            </w:r>
          </w:p>
        </w:tc>
      </w:tr>
      <w:tr w:rsidR="000E614F" w:rsidRPr="00804A43" w14:paraId="3B0F2527" w14:textId="38D93262" w:rsidTr="001F10C5">
        <w:tc>
          <w:tcPr>
            <w:tcW w:w="4706" w:type="dxa"/>
          </w:tcPr>
          <w:p w14:paraId="1B16217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F6EBA8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14D6051" w14:textId="55F7DB70" w:rsidTr="001F10C5">
        <w:tc>
          <w:tcPr>
            <w:tcW w:w="4706" w:type="dxa"/>
          </w:tcPr>
          <w:p w14:paraId="4F112F3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XXVII.</w:t>
            </w:r>
            <w:r w:rsidRPr="00514E31">
              <w:rPr>
                <w:rFonts w:ascii="Verdana" w:hAnsi="Verdana"/>
                <w:b/>
                <w:sz w:val="16"/>
                <w:szCs w:val="16"/>
              </w:rPr>
              <w:tab/>
            </w:r>
            <w:r w:rsidRPr="00514E31">
              <w:rPr>
                <w:rFonts w:ascii="Verdana" w:hAnsi="Verdana"/>
                <w:sz w:val="16"/>
                <w:szCs w:val="16"/>
              </w:rPr>
              <w:t>Imponer medidas de seguridad y sanciones a las infracciones que se cometan en materia forestal;</w:t>
            </w:r>
          </w:p>
        </w:tc>
        <w:tc>
          <w:tcPr>
            <w:tcW w:w="4644" w:type="dxa"/>
          </w:tcPr>
          <w:p w14:paraId="20AA2949" w14:textId="2839B1B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XXVII. </w:t>
            </w:r>
            <w:r w:rsidRPr="001F10C5">
              <w:rPr>
                <w:rFonts w:ascii="Verdana" w:hAnsi="Verdana"/>
                <w:b/>
                <w:sz w:val="16"/>
                <w:szCs w:val="16"/>
                <w:lang w:val="en-US"/>
              </w:rPr>
              <w:tab/>
            </w:r>
            <w:r w:rsidRPr="001F10C5">
              <w:rPr>
                <w:rFonts w:ascii="Verdana" w:hAnsi="Verdana"/>
                <w:sz w:val="16"/>
                <w:szCs w:val="16"/>
                <w:lang w:val="en-US"/>
              </w:rPr>
              <w:t>Impose security measures and sanctions for infractions committed in forestry matters;</w:t>
            </w:r>
          </w:p>
        </w:tc>
      </w:tr>
      <w:tr w:rsidR="000E614F" w:rsidRPr="00804A43" w14:paraId="51198BB0" w14:textId="3AFEA7F1" w:rsidTr="001F10C5">
        <w:tc>
          <w:tcPr>
            <w:tcW w:w="4706" w:type="dxa"/>
          </w:tcPr>
          <w:p w14:paraId="7074EF9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67D9AE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C6A4F7B" w14:textId="2BAC34EF" w:rsidTr="001F10C5">
        <w:tc>
          <w:tcPr>
            <w:tcW w:w="4706" w:type="dxa"/>
          </w:tcPr>
          <w:p w14:paraId="5C10D28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XXVIII.</w:t>
            </w:r>
            <w:r w:rsidRPr="00514E31">
              <w:rPr>
                <w:rFonts w:ascii="Verdana" w:hAnsi="Verdana"/>
                <w:b/>
                <w:sz w:val="16"/>
                <w:szCs w:val="16"/>
              </w:rPr>
              <w:tab/>
            </w:r>
            <w:r w:rsidRPr="00514E31">
              <w:rPr>
                <w:rFonts w:ascii="Verdana" w:hAnsi="Verdana"/>
                <w:sz w:val="16"/>
                <w:szCs w:val="16"/>
              </w:rPr>
              <w:t>Diseñar, instrumentar y evaluar acciones integrales de prevención y combate a la ilegalidad forestal, en coordinación con los gobiernos de las Entidades Federativas, de los Municipios y Demarcaciones Territoriales de la Ciudad de México, con la participación de los Consejos Forestales;</w:t>
            </w:r>
          </w:p>
        </w:tc>
        <w:tc>
          <w:tcPr>
            <w:tcW w:w="4644" w:type="dxa"/>
          </w:tcPr>
          <w:p w14:paraId="08778454" w14:textId="17EF418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XXVIII. </w:t>
            </w:r>
            <w:r>
              <w:rPr>
                <w:rFonts w:ascii="Verdana" w:hAnsi="Verdana"/>
                <w:b/>
                <w:sz w:val="16"/>
                <w:szCs w:val="16"/>
                <w:lang w:val="en-US"/>
              </w:rPr>
              <w:t xml:space="preserve"> </w:t>
            </w:r>
            <w:r w:rsidRPr="001F10C5">
              <w:rPr>
                <w:rFonts w:ascii="Verdana" w:hAnsi="Verdana"/>
                <w:sz w:val="16"/>
                <w:szCs w:val="16"/>
                <w:lang w:val="en-US"/>
              </w:rPr>
              <w:t xml:space="preserve">Design, implement and evaluate comprehensive actions to prevent and combat forest illegality, in coordination with the governments of the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 with the participation of the Forestry Councils;</w:t>
            </w:r>
          </w:p>
        </w:tc>
      </w:tr>
      <w:tr w:rsidR="000E614F" w:rsidRPr="00804A43" w14:paraId="416D153D" w14:textId="6C1C3346" w:rsidTr="001F10C5">
        <w:tc>
          <w:tcPr>
            <w:tcW w:w="4706" w:type="dxa"/>
          </w:tcPr>
          <w:p w14:paraId="6577D682"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10E7FD7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835110D" w14:textId="2EF29904" w:rsidTr="001F10C5">
        <w:tc>
          <w:tcPr>
            <w:tcW w:w="4706" w:type="dxa"/>
          </w:tcPr>
          <w:p w14:paraId="10D4A11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XXIX.</w:t>
            </w:r>
            <w:r w:rsidRPr="00514E31">
              <w:rPr>
                <w:rFonts w:ascii="Verdana" w:hAnsi="Verdana"/>
                <w:b/>
                <w:sz w:val="16"/>
                <w:szCs w:val="16"/>
              </w:rPr>
              <w:tab/>
            </w:r>
            <w:r w:rsidRPr="00514E31">
              <w:rPr>
                <w:rFonts w:ascii="Verdana" w:hAnsi="Verdana"/>
                <w:sz w:val="16"/>
                <w:szCs w:val="16"/>
              </w:rPr>
              <w:t>Definir y aplicar las regulaciones del uso del suelo en terrenos forestales y preferentemente forestales;</w:t>
            </w:r>
          </w:p>
        </w:tc>
        <w:tc>
          <w:tcPr>
            <w:tcW w:w="4644" w:type="dxa"/>
          </w:tcPr>
          <w:p w14:paraId="2BE4F470" w14:textId="3CA4E50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XXIX. </w:t>
            </w:r>
            <w:r w:rsidRPr="001F10C5">
              <w:rPr>
                <w:rFonts w:ascii="Verdana" w:hAnsi="Verdana"/>
                <w:b/>
                <w:sz w:val="16"/>
                <w:szCs w:val="16"/>
                <w:lang w:val="en-US"/>
              </w:rPr>
              <w:tab/>
            </w:r>
            <w:r w:rsidRPr="001F10C5">
              <w:rPr>
                <w:rFonts w:ascii="Verdana" w:hAnsi="Verdana"/>
                <w:sz w:val="16"/>
                <w:szCs w:val="16"/>
                <w:lang w:val="en-US"/>
              </w:rPr>
              <w:t xml:space="preserve">Define and apply land use </w:t>
            </w:r>
            <w:r>
              <w:rPr>
                <w:rFonts w:ascii="Verdana" w:hAnsi="Verdana"/>
                <w:sz w:val="16"/>
                <w:szCs w:val="16"/>
                <w:lang w:val="en-US"/>
              </w:rPr>
              <w:t>Regulation</w:t>
            </w:r>
            <w:r w:rsidRPr="001F10C5">
              <w:rPr>
                <w:rFonts w:ascii="Verdana" w:hAnsi="Verdana"/>
                <w:sz w:val="16"/>
                <w:szCs w:val="16"/>
                <w:lang w:val="en-US"/>
              </w:rPr>
              <w:t xml:space="preserve"> on forest lands and preferably forest lands;</w:t>
            </w:r>
          </w:p>
        </w:tc>
      </w:tr>
      <w:tr w:rsidR="000E614F" w:rsidRPr="00804A43" w14:paraId="2FE51C47" w14:textId="09823931" w:rsidTr="001F10C5">
        <w:tc>
          <w:tcPr>
            <w:tcW w:w="4706" w:type="dxa"/>
          </w:tcPr>
          <w:p w14:paraId="36DBF8D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3D8D1B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4267963" w14:textId="0FF2F756" w:rsidTr="001F10C5">
        <w:tc>
          <w:tcPr>
            <w:tcW w:w="4706" w:type="dxa"/>
          </w:tcPr>
          <w:p w14:paraId="037AAC0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w:t>
            </w:r>
            <w:r w:rsidRPr="00514E31">
              <w:rPr>
                <w:rFonts w:ascii="Verdana" w:hAnsi="Verdana"/>
                <w:b/>
                <w:sz w:val="16"/>
                <w:szCs w:val="16"/>
              </w:rPr>
              <w:tab/>
            </w:r>
            <w:r w:rsidRPr="00514E31">
              <w:rPr>
                <w:rFonts w:ascii="Verdana" w:hAnsi="Verdana"/>
                <w:sz w:val="16"/>
                <w:szCs w:val="16"/>
              </w:rPr>
              <w:t>Expedir, por excepción, las autorizaciones de cambio de uso del suelo de los terrenos forestales, así como controlar y vigilar el uso del suelo forestal;</w:t>
            </w:r>
          </w:p>
        </w:tc>
        <w:tc>
          <w:tcPr>
            <w:tcW w:w="4644" w:type="dxa"/>
          </w:tcPr>
          <w:p w14:paraId="77075024" w14:textId="0DDE578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 </w:t>
            </w:r>
            <w:r w:rsidRPr="001F10C5">
              <w:rPr>
                <w:rFonts w:ascii="Verdana" w:hAnsi="Verdana"/>
                <w:b/>
                <w:sz w:val="16"/>
                <w:szCs w:val="16"/>
                <w:lang w:val="en-US"/>
              </w:rPr>
              <w:tab/>
            </w:r>
            <w:r w:rsidRPr="001F10C5">
              <w:rPr>
                <w:rFonts w:ascii="Verdana" w:hAnsi="Verdana"/>
                <w:sz w:val="16"/>
                <w:szCs w:val="16"/>
                <w:lang w:val="en-US"/>
              </w:rPr>
              <w:t>Issue, by exception, authorizations for change of land use of forest land, as well as control and monitor the use of forest land;</w:t>
            </w:r>
          </w:p>
        </w:tc>
      </w:tr>
      <w:tr w:rsidR="000E614F" w:rsidRPr="00804A43" w14:paraId="0E292242" w14:textId="6E9A743B" w:rsidTr="001F10C5">
        <w:tc>
          <w:tcPr>
            <w:tcW w:w="4706" w:type="dxa"/>
          </w:tcPr>
          <w:p w14:paraId="230B939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669DEB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56254FD" w14:textId="1691DFE2" w:rsidTr="001F10C5">
        <w:tc>
          <w:tcPr>
            <w:tcW w:w="4706" w:type="dxa"/>
          </w:tcPr>
          <w:p w14:paraId="5B13E5C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w:t>
            </w:r>
            <w:r w:rsidRPr="00514E31">
              <w:rPr>
                <w:rFonts w:ascii="Verdana" w:hAnsi="Verdana"/>
                <w:b/>
                <w:sz w:val="16"/>
                <w:szCs w:val="16"/>
              </w:rPr>
              <w:tab/>
            </w:r>
            <w:r w:rsidRPr="00514E31">
              <w:rPr>
                <w:rFonts w:ascii="Verdana" w:hAnsi="Verdana"/>
                <w:sz w:val="16"/>
                <w:szCs w:val="16"/>
              </w:rPr>
              <w:t>Elaborar estudios para, en su caso, recomendar al Titular del Ejecutivo Federal el establecimiento, modificación o levantamiento de vedas forestales;</w:t>
            </w:r>
          </w:p>
        </w:tc>
        <w:tc>
          <w:tcPr>
            <w:tcW w:w="4644" w:type="dxa"/>
          </w:tcPr>
          <w:p w14:paraId="7546ACED" w14:textId="48E2589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 </w:t>
            </w:r>
            <w:r w:rsidRPr="001F10C5">
              <w:rPr>
                <w:rFonts w:ascii="Verdana" w:hAnsi="Verdana"/>
                <w:b/>
                <w:sz w:val="16"/>
                <w:szCs w:val="16"/>
                <w:lang w:val="en-US"/>
              </w:rPr>
              <w:tab/>
            </w:r>
            <w:r w:rsidRPr="001F10C5">
              <w:rPr>
                <w:rFonts w:ascii="Verdana" w:hAnsi="Verdana"/>
                <w:sz w:val="16"/>
                <w:szCs w:val="16"/>
                <w:lang w:val="en-US"/>
              </w:rPr>
              <w:t xml:space="preserve">Prepare studies to, where appropriate, recommend to the Head of the Federal Executive the establishment, modification or lifting of forest </w:t>
            </w:r>
            <w:r>
              <w:rPr>
                <w:rFonts w:ascii="Verdana" w:hAnsi="Verdana"/>
                <w:sz w:val="16"/>
                <w:szCs w:val="16"/>
                <w:lang w:val="en-US"/>
              </w:rPr>
              <w:t>restrictions</w:t>
            </w:r>
            <w:r w:rsidRPr="001F10C5">
              <w:rPr>
                <w:rFonts w:ascii="Verdana" w:hAnsi="Verdana"/>
                <w:sz w:val="16"/>
                <w:szCs w:val="16"/>
                <w:lang w:val="en-US"/>
              </w:rPr>
              <w:t>;</w:t>
            </w:r>
          </w:p>
        </w:tc>
      </w:tr>
      <w:tr w:rsidR="000E614F" w:rsidRPr="00804A43" w14:paraId="224EB33D" w14:textId="3364F968" w:rsidTr="001F10C5">
        <w:tc>
          <w:tcPr>
            <w:tcW w:w="4706" w:type="dxa"/>
          </w:tcPr>
          <w:p w14:paraId="48633E0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3C0E79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6AAE7FE" w14:textId="5A827442" w:rsidTr="001F10C5">
        <w:tc>
          <w:tcPr>
            <w:tcW w:w="4706" w:type="dxa"/>
          </w:tcPr>
          <w:p w14:paraId="403EDCD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XXXII.</w:t>
            </w:r>
            <w:r w:rsidRPr="00514E31">
              <w:rPr>
                <w:rFonts w:ascii="Verdana" w:hAnsi="Verdana"/>
                <w:b/>
                <w:sz w:val="16"/>
                <w:szCs w:val="16"/>
              </w:rPr>
              <w:tab/>
            </w:r>
            <w:r w:rsidRPr="00514E31">
              <w:rPr>
                <w:rFonts w:ascii="Verdana" w:hAnsi="Verdana"/>
                <w:sz w:val="16"/>
                <w:szCs w:val="16"/>
              </w:rPr>
              <w:t>Expedir las autorizaciones para el aprovechamiento de los recursos forestales, así como de los métodos de marqueo;</w:t>
            </w:r>
          </w:p>
        </w:tc>
        <w:tc>
          <w:tcPr>
            <w:tcW w:w="4644" w:type="dxa"/>
          </w:tcPr>
          <w:p w14:paraId="59B2FC57" w14:textId="2A160E2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XXXII. </w:t>
            </w:r>
            <w:r w:rsidRPr="001F10C5">
              <w:rPr>
                <w:rFonts w:ascii="Verdana" w:hAnsi="Verdana"/>
                <w:b/>
                <w:sz w:val="16"/>
                <w:szCs w:val="16"/>
                <w:lang w:val="en-US"/>
              </w:rPr>
              <w:tab/>
            </w:r>
            <w:r w:rsidRPr="001F10C5">
              <w:rPr>
                <w:rFonts w:ascii="Verdana" w:hAnsi="Verdana"/>
                <w:sz w:val="16"/>
                <w:szCs w:val="16"/>
                <w:lang w:val="en-US"/>
              </w:rPr>
              <w:t>Issue authorizations for the use of forest resources, as well as marking methods;</w:t>
            </w:r>
          </w:p>
        </w:tc>
      </w:tr>
      <w:tr w:rsidR="000E614F" w:rsidRPr="00804A43" w14:paraId="0A8867EC" w14:textId="428772D1" w:rsidTr="001F10C5">
        <w:tc>
          <w:tcPr>
            <w:tcW w:w="4706" w:type="dxa"/>
          </w:tcPr>
          <w:p w14:paraId="2592C47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14C944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F438026" w14:textId="51E0D476" w:rsidTr="001F10C5">
        <w:tc>
          <w:tcPr>
            <w:tcW w:w="4706" w:type="dxa"/>
          </w:tcPr>
          <w:p w14:paraId="2E0775E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XXXIII.</w:t>
            </w:r>
            <w:r w:rsidRPr="00514E31">
              <w:rPr>
                <w:rFonts w:ascii="Verdana" w:hAnsi="Verdana"/>
                <w:b/>
                <w:sz w:val="16"/>
                <w:szCs w:val="16"/>
              </w:rPr>
              <w:tab/>
            </w:r>
            <w:r w:rsidRPr="00514E31">
              <w:rPr>
                <w:rFonts w:ascii="Verdana" w:hAnsi="Verdana"/>
                <w:sz w:val="16"/>
                <w:szCs w:val="16"/>
              </w:rPr>
              <w:t>Recibir los avisos de plantaciones forestales comerciales y de aprovechamiento de recursos forestales no maderables;</w:t>
            </w:r>
          </w:p>
        </w:tc>
        <w:tc>
          <w:tcPr>
            <w:tcW w:w="4644" w:type="dxa"/>
          </w:tcPr>
          <w:p w14:paraId="394391F4" w14:textId="2DB7133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XXXIII. </w:t>
            </w:r>
            <w:r w:rsidRPr="001F10C5">
              <w:rPr>
                <w:rFonts w:ascii="Verdana" w:hAnsi="Verdana"/>
                <w:sz w:val="16"/>
                <w:szCs w:val="16"/>
                <w:lang w:val="en-US"/>
              </w:rPr>
              <w:t xml:space="preserve">Receive notices </w:t>
            </w:r>
            <w:r>
              <w:rPr>
                <w:rFonts w:ascii="Verdana" w:hAnsi="Verdana"/>
                <w:sz w:val="16"/>
                <w:szCs w:val="16"/>
                <w:lang w:val="en-US"/>
              </w:rPr>
              <w:t>from</w:t>
            </w:r>
            <w:r w:rsidRPr="001F10C5">
              <w:rPr>
                <w:rFonts w:ascii="Verdana" w:hAnsi="Verdana"/>
                <w:sz w:val="16"/>
                <w:szCs w:val="16"/>
                <w:lang w:val="en-US"/>
              </w:rPr>
              <w:t xml:space="preserve"> commercial forest plantations and use of non-timber forest resources;</w:t>
            </w:r>
          </w:p>
        </w:tc>
      </w:tr>
      <w:tr w:rsidR="000E614F" w:rsidRPr="00804A43" w14:paraId="68D487B2" w14:textId="7043045F" w:rsidTr="001F10C5">
        <w:tc>
          <w:tcPr>
            <w:tcW w:w="4706" w:type="dxa"/>
          </w:tcPr>
          <w:p w14:paraId="0B98327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60B9C5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8EE10BF" w14:textId="16795168" w:rsidTr="001F10C5">
        <w:tc>
          <w:tcPr>
            <w:tcW w:w="4706" w:type="dxa"/>
          </w:tcPr>
          <w:p w14:paraId="3C66A5A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XXXIV.</w:t>
            </w:r>
            <w:r w:rsidRPr="00514E31">
              <w:rPr>
                <w:rFonts w:ascii="Verdana" w:hAnsi="Verdana"/>
                <w:b/>
                <w:sz w:val="16"/>
                <w:szCs w:val="16"/>
              </w:rPr>
              <w:tab/>
            </w:r>
            <w:r w:rsidRPr="00514E31">
              <w:rPr>
                <w:rFonts w:ascii="Verdana" w:hAnsi="Verdana"/>
                <w:sz w:val="16"/>
                <w:szCs w:val="16"/>
              </w:rPr>
              <w:t>Desarrollar acciones que contribuyan a la adaptación y mitigación al cambio climático, así como al combate de la desertificación y la degradación de terrenos forestales;</w:t>
            </w:r>
          </w:p>
        </w:tc>
        <w:tc>
          <w:tcPr>
            <w:tcW w:w="4644" w:type="dxa"/>
          </w:tcPr>
          <w:p w14:paraId="4734C52B" w14:textId="69166AC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XXXIV. </w:t>
            </w:r>
            <w:r w:rsidRPr="001F10C5">
              <w:rPr>
                <w:rFonts w:ascii="Verdana" w:hAnsi="Verdana"/>
                <w:b/>
                <w:sz w:val="16"/>
                <w:szCs w:val="16"/>
                <w:lang w:val="en-US"/>
              </w:rPr>
              <w:tab/>
            </w:r>
            <w:r w:rsidRPr="001F10C5">
              <w:rPr>
                <w:rFonts w:ascii="Verdana" w:hAnsi="Verdana"/>
                <w:sz w:val="16"/>
                <w:szCs w:val="16"/>
                <w:lang w:val="en-US"/>
              </w:rPr>
              <w:t>Develop actions that contribute to adaptation and mitigation to climate change, as well as combating desertification and degradation of forest lands;</w:t>
            </w:r>
          </w:p>
        </w:tc>
      </w:tr>
      <w:tr w:rsidR="000E614F" w:rsidRPr="00804A43" w14:paraId="165E21AB" w14:textId="4E7CD9E9" w:rsidTr="001F10C5">
        <w:tc>
          <w:tcPr>
            <w:tcW w:w="4706" w:type="dxa"/>
          </w:tcPr>
          <w:p w14:paraId="70054CB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6C0B0F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5509322" w14:textId="4950B33D" w:rsidTr="001F10C5">
        <w:tc>
          <w:tcPr>
            <w:tcW w:w="4706" w:type="dxa"/>
          </w:tcPr>
          <w:p w14:paraId="343E4E5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w:t>
            </w:r>
            <w:r w:rsidRPr="00514E31">
              <w:rPr>
                <w:rFonts w:ascii="Verdana" w:hAnsi="Verdana"/>
                <w:b/>
                <w:sz w:val="16"/>
                <w:szCs w:val="16"/>
              </w:rPr>
              <w:tab/>
            </w:r>
            <w:r w:rsidRPr="00514E31">
              <w:rPr>
                <w:rFonts w:ascii="Verdana" w:hAnsi="Verdana"/>
                <w:sz w:val="16"/>
                <w:szCs w:val="16"/>
              </w:rPr>
              <w:t xml:space="preserve">Diseñar las estrategias, políticas, medidas y acciones para evitar la pérdida e incrementar los acervos de carbono en los ecosistemas forestales, </w:t>
            </w:r>
            <w:r w:rsidRPr="00514E31">
              <w:rPr>
                <w:rFonts w:ascii="Verdana" w:hAnsi="Verdana"/>
                <w:sz w:val="16"/>
                <w:szCs w:val="16"/>
              </w:rPr>
              <w:lastRenderedPageBreak/>
              <w:t>tomando en consideración el desarrollo rural sustentable;</w:t>
            </w:r>
          </w:p>
        </w:tc>
        <w:tc>
          <w:tcPr>
            <w:tcW w:w="4644" w:type="dxa"/>
          </w:tcPr>
          <w:p w14:paraId="37F91303" w14:textId="1C0B958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XXXV. </w:t>
            </w:r>
            <w:r w:rsidRPr="001F10C5">
              <w:rPr>
                <w:rFonts w:ascii="Verdana" w:hAnsi="Verdana"/>
                <w:b/>
                <w:sz w:val="16"/>
                <w:szCs w:val="16"/>
                <w:lang w:val="en-US"/>
              </w:rPr>
              <w:tab/>
            </w:r>
            <w:r w:rsidRPr="001F10C5">
              <w:rPr>
                <w:rFonts w:ascii="Verdana" w:hAnsi="Verdana"/>
                <w:sz w:val="16"/>
                <w:szCs w:val="16"/>
                <w:lang w:val="en-US"/>
              </w:rPr>
              <w:t>Design strategies, policies, measures and actions to prevent the loss and increase carbon stocks in forest ecosystems, taking into account sustainable rural development;</w:t>
            </w:r>
          </w:p>
        </w:tc>
      </w:tr>
      <w:tr w:rsidR="000E614F" w:rsidRPr="00804A43" w14:paraId="4185F081" w14:textId="695B2A7C" w:rsidTr="001F10C5">
        <w:tc>
          <w:tcPr>
            <w:tcW w:w="4706" w:type="dxa"/>
          </w:tcPr>
          <w:p w14:paraId="0F29614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979D36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33F1775" w14:textId="01B0EA86" w:rsidTr="001F10C5">
        <w:tc>
          <w:tcPr>
            <w:tcW w:w="4706" w:type="dxa"/>
          </w:tcPr>
          <w:p w14:paraId="4A686D8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w:t>
            </w:r>
            <w:r w:rsidRPr="00514E31">
              <w:rPr>
                <w:rFonts w:ascii="Verdana" w:hAnsi="Verdana"/>
                <w:b/>
                <w:sz w:val="16"/>
                <w:szCs w:val="16"/>
              </w:rPr>
              <w:tab/>
            </w:r>
            <w:r w:rsidRPr="00514E31">
              <w:rPr>
                <w:rFonts w:ascii="Verdana" w:hAnsi="Verdana"/>
                <w:sz w:val="16"/>
                <w:szCs w:val="16"/>
              </w:rPr>
              <w:t>Regular, controlar y evaluar la prestación de los servicios forestales;</w:t>
            </w:r>
          </w:p>
        </w:tc>
        <w:tc>
          <w:tcPr>
            <w:tcW w:w="4644" w:type="dxa"/>
          </w:tcPr>
          <w:p w14:paraId="7B21B5B2" w14:textId="636861B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 </w:t>
            </w:r>
            <w:r w:rsidRPr="001F10C5">
              <w:rPr>
                <w:rFonts w:ascii="Verdana" w:hAnsi="Verdana"/>
                <w:b/>
                <w:sz w:val="16"/>
                <w:szCs w:val="16"/>
                <w:lang w:val="en-US"/>
              </w:rPr>
              <w:tab/>
            </w:r>
            <w:r w:rsidRPr="001F10C5">
              <w:rPr>
                <w:rFonts w:ascii="Verdana" w:hAnsi="Verdana"/>
                <w:sz w:val="16"/>
                <w:szCs w:val="16"/>
                <w:lang w:val="en-US"/>
              </w:rPr>
              <w:t>Regulate, control</w:t>
            </w:r>
            <w:r>
              <w:rPr>
                <w:rFonts w:ascii="Verdana" w:hAnsi="Verdana"/>
                <w:sz w:val="16"/>
                <w:szCs w:val="16"/>
                <w:lang w:val="en-US"/>
              </w:rPr>
              <w:t>,</w:t>
            </w:r>
            <w:r w:rsidRPr="001F10C5">
              <w:rPr>
                <w:rFonts w:ascii="Verdana" w:hAnsi="Verdana"/>
                <w:sz w:val="16"/>
                <w:szCs w:val="16"/>
                <w:lang w:val="en-US"/>
              </w:rPr>
              <w:t xml:space="preserve"> and evaluate the provision of forest services;</w:t>
            </w:r>
          </w:p>
        </w:tc>
      </w:tr>
      <w:tr w:rsidR="000E614F" w:rsidRPr="00804A43" w14:paraId="5F95BD43" w14:textId="57447583" w:rsidTr="001F10C5">
        <w:tc>
          <w:tcPr>
            <w:tcW w:w="4706" w:type="dxa"/>
          </w:tcPr>
          <w:p w14:paraId="4673B28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85CF92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6F7911E" w14:textId="21CE5F53" w:rsidTr="001F10C5">
        <w:tc>
          <w:tcPr>
            <w:tcW w:w="4706" w:type="dxa"/>
          </w:tcPr>
          <w:p w14:paraId="0E8A9EB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XXXVII.</w:t>
            </w:r>
            <w:r w:rsidRPr="00514E31">
              <w:rPr>
                <w:rFonts w:ascii="Verdana" w:hAnsi="Verdana"/>
                <w:b/>
                <w:sz w:val="16"/>
                <w:szCs w:val="16"/>
              </w:rPr>
              <w:tab/>
            </w:r>
            <w:r w:rsidRPr="00514E31">
              <w:rPr>
                <w:rFonts w:ascii="Verdana" w:hAnsi="Verdana"/>
                <w:sz w:val="16"/>
                <w:szCs w:val="16"/>
              </w:rPr>
              <w:t>Regular el transporte de materias primas forestales, así como de productos forestales;</w:t>
            </w:r>
          </w:p>
        </w:tc>
        <w:tc>
          <w:tcPr>
            <w:tcW w:w="4644" w:type="dxa"/>
          </w:tcPr>
          <w:p w14:paraId="052BC235" w14:textId="514A450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XXXVII. </w:t>
            </w:r>
            <w:r>
              <w:rPr>
                <w:rFonts w:ascii="Verdana" w:hAnsi="Verdana"/>
                <w:b/>
                <w:sz w:val="16"/>
                <w:szCs w:val="16"/>
                <w:lang w:val="en-US"/>
              </w:rPr>
              <w:t xml:space="preserve"> </w:t>
            </w:r>
            <w:r w:rsidRPr="001F10C5">
              <w:rPr>
                <w:rFonts w:ascii="Verdana" w:hAnsi="Verdana"/>
                <w:sz w:val="16"/>
                <w:szCs w:val="16"/>
                <w:lang w:val="en-US"/>
              </w:rPr>
              <w:t>Regulate the transport of forest raw materials, as well as forest products;</w:t>
            </w:r>
          </w:p>
        </w:tc>
      </w:tr>
      <w:tr w:rsidR="000E614F" w:rsidRPr="00804A43" w14:paraId="65D93D05" w14:textId="7AC61091" w:rsidTr="001F10C5">
        <w:tc>
          <w:tcPr>
            <w:tcW w:w="4706" w:type="dxa"/>
          </w:tcPr>
          <w:p w14:paraId="1287266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B76760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2520296" w14:textId="2A9B8F70" w:rsidTr="001F10C5">
        <w:tc>
          <w:tcPr>
            <w:tcW w:w="4706" w:type="dxa"/>
          </w:tcPr>
          <w:p w14:paraId="5A06CF7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XXXVIII.</w:t>
            </w:r>
            <w:r w:rsidRPr="00514E31">
              <w:rPr>
                <w:rFonts w:ascii="Verdana" w:hAnsi="Verdana"/>
                <w:b/>
                <w:sz w:val="16"/>
                <w:szCs w:val="16"/>
              </w:rPr>
              <w:tab/>
            </w:r>
            <w:r w:rsidRPr="00514E31">
              <w:rPr>
                <w:rFonts w:ascii="Verdana" w:hAnsi="Verdana"/>
                <w:sz w:val="16"/>
                <w:szCs w:val="16"/>
              </w:rPr>
              <w:t>Expedir los avisos y permisos según corresponda para el combate y control de plagas y enfermedades forestales, así como los certificados y demás documentación fitosanitaria para la exportación e importación de materias primas, productos y subproductos forestales;</w:t>
            </w:r>
          </w:p>
        </w:tc>
        <w:tc>
          <w:tcPr>
            <w:tcW w:w="4644" w:type="dxa"/>
          </w:tcPr>
          <w:p w14:paraId="2CDA96CD" w14:textId="03D60A1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XXXVIII. </w:t>
            </w:r>
            <w:r w:rsidRPr="001F10C5">
              <w:rPr>
                <w:rFonts w:ascii="Verdana" w:hAnsi="Verdana"/>
                <w:b/>
                <w:sz w:val="16"/>
                <w:szCs w:val="16"/>
                <w:lang w:val="en-US"/>
              </w:rPr>
              <w:tab/>
            </w:r>
            <w:r w:rsidRPr="001F10C5">
              <w:rPr>
                <w:rFonts w:ascii="Verdana" w:hAnsi="Verdana"/>
                <w:sz w:val="16"/>
                <w:szCs w:val="16"/>
                <w:lang w:val="en-US"/>
              </w:rPr>
              <w:t>Issue notices and permits as appropriate for combating and controlling forest pests and diseases, as well as certificates and other phytosanitary documentation for the export and import of raw materials, forest products and by-products;</w:t>
            </w:r>
          </w:p>
        </w:tc>
      </w:tr>
      <w:tr w:rsidR="000E614F" w:rsidRPr="00514E31" w14:paraId="64D3DB8D" w14:textId="58D80B84" w:rsidTr="001F10C5">
        <w:tc>
          <w:tcPr>
            <w:tcW w:w="4706" w:type="dxa"/>
          </w:tcPr>
          <w:p w14:paraId="2F3A2616"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733EA702" w14:textId="6A3CFB4F"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7F103B89" w14:textId="4599F2AF" w:rsidTr="001F10C5">
        <w:tc>
          <w:tcPr>
            <w:tcW w:w="4706" w:type="dxa"/>
          </w:tcPr>
          <w:p w14:paraId="2E9AADF4"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E00004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2087F0A" w14:textId="2116D844" w:rsidTr="001F10C5">
        <w:tc>
          <w:tcPr>
            <w:tcW w:w="4706" w:type="dxa"/>
          </w:tcPr>
          <w:p w14:paraId="2CC8E51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XXXIX.</w:t>
            </w:r>
            <w:r w:rsidRPr="00514E31">
              <w:rPr>
                <w:rFonts w:ascii="Verdana" w:hAnsi="Verdana"/>
                <w:b/>
                <w:sz w:val="16"/>
                <w:szCs w:val="16"/>
              </w:rPr>
              <w:tab/>
            </w:r>
            <w:r w:rsidRPr="00514E31">
              <w:rPr>
                <w:rFonts w:ascii="Verdana" w:hAnsi="Verdana"/>
                <w:sz w:val="16"/>
                <w:szCs w:val="16"/>
              </w:rPr>
              <w:t>Expedir los certificados y demás documentación fitosanitaria para la exportación e importación de productos forestales maderables y no maderables;</w:t>
            </w:r>
          </w:p>
        </w:tc>
        <w:tc>
          <w:tcPr>
            <w:tcW w:w="4644" w:type="dxa"/>
          </w:tcPr>
          <w:p w14:paraId="04737EF3" w14:textId="4DF34D5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XXXIX. </w:t>
            </w:r>
            <w:r w:rsidRPr="001F10C5">
              <w:rPr>
                <w:rFonts w:ascii="Verdana" w:hAnsi="Verdana"/>
                <w:b/>
                <w:sz w:val="16"/>
                <w:szCs w:val="16"/>
                <w:lang w:val="en-US"/>
              </w:rPr>
              <w:tab/>
            </w:r>
            <w:r w:rsidRPr="001F10C5">
              <w:rPr>
                <w:rFonts w:ascii="Verdana" w:hAnsi="Verdana"/>
                <w:sz w:val="16"/>
                <w:szCs w:val="16"/>
                <w:lang w:val="en-US"/>
              </w:rPr>
              <w:t>Issue certificates and other phytosanitary documentation for the export and import of timber and non-timber forest products;</w:t>
            </w:r>
          </w:p>
        </w:tc>
      </w:tr>
      <w:tr w:rsidR="000E614F" w:rsidRPr="00804A43" w14:paraId="5E08B600" w14:textId="5DD9E660" w:rsidTr="001F10C5">
        <w:tc>
          <w:tcPr>
            <w:tcW w:w="4706" w:type="dxa"/>
          </w:tcPr>
          <w:p w14:paraId="0AFE6F8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B67D04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78CFEE2" w14:textId="28AD5695" w:rsidTr="001F10C5">
        <w:tc>
          <w:tcPr>
            <w:tcW w:w="4706" w:type="dxa"/>
          </w:tcPr>
          <w:p w14:paraId="0F3B0DC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w:t>
            </w:r>
            <w:r w:rsidRPr="00514E31">
              <w:rPr>
                <w:rFonts w:ascii="Verdana" w:hAnsi="Verdana"/>
                <w:b/>
                <w:sz w:val="16"/>
                <w:szCs w:val="16"/>
              </w:rPr>
              <w:tab/>
            </w:r>
            <w:r w:rsidRPr="00514E31">
              <w:rPr>
                <w:rFonts w:ascii="Verdana" w:hAnsi="Verdana"/>
                <w:sz w:val="16"/>
                <w:szCs w:val="16"/>
              </w:rPr>
              <w:t>Expedir las autorizaciones para el funcionamiento de centros de almacenamiento y de transformación de materias primas forestales y centros no integrados a un centro de transformación primaria, sin perjuicio de las atribuciones que correspondan a las autoridades locales;</w:t>
            </w:r>
          </w:p>
        </w:tc>
        <w:tc>
          <w:tcPr>
            <w:tcW w:w="4644" w:type="dxa"/>
          </w:tcPr>
          <w:p w14:paraId="1CDF6D78" w14:textId="09EBFEB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 </w:t>
            </w:r>
            <w:r w:rsidRPr="001F10C5">
              <w:rPr>
                <w:rFonts w:ascii="Verdana" w:hAnsi="Verdana"/>
                <w:b/>
                <w:sz w:val="16"/>
                <w:szCs w:val="16"/>
                <w:lang w:val="en-US"/>
              </w:rPr>
              <w:tab/>
            </w:r>
            <w:r w:rsidRPr="001F10C5">
              <w:rPr>
                <w:rFonts w:ascii="Verdana" w:hAnsi="Verdana"/>
                <w:sz w:val="16"/>
                <w:szCs w:val="16"/>
                <w:lang w:val="en-US"/>
              </w:rPr>
              <w:t>Issue authorizations for the operation of storage centers and transformation of forest raw materials and centers not integrated into a primary transformation center, without prejudice to the powers that correspond to local authorities;</w:t>
            </w:r>
          </w:p>
        </w:tc>
      </w:tr>
      <w:tr w:rsidR="000E614F" w:rsidRPr="00514E31" w14:paraId="5480D636" w14:textId="4277582E" w:rsidTr="001F10C5">
        <w:tc>
          <w:tcPr>
            <w:tcW w:w="4706" w:type="dxa"/>
          </w:tcPr>
          <w:p w14:paraId="271B11A6"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777EB067" w14:textId="53D0A721"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2D21DEA3" w14:textId="52425B80" w:rsidTr="001F10C5">
        <w:tc>
          <w:tcPr>
            <w:tcW w:w="4706" w:type="dxa"/>
          </w:tcPr>
          <w:p w14:paraId="6DA6A557"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56BD0F8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FB5A563" w14:textId="2E0A43BB" w:rsidTr="001F10C5">
        <w:tc>
          <w:tcPr>
            <w:tcW w:w="4706" w:type="dxa"/>
          </w:tcPr>
          <w:p w14:paraId="0766D99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XLI.</w:t>
            </w:r>
            <w:r w:rsidRPr="00514E31">
              <w:rPr>
                <w:rFonts w:ascii="Verdana" w:hAnsi="Verdana"/>
                <w:b/>
                <w:sz w:val="16"/>
                <w:szCs w:val="16"/>
              </w:rPr>
              <w:tab/>
            </w:r>
            <w:r w:rsidRPr="00514E31">
              <w:rPr>
                <w:rFonts w:ascii="Verdana" w:hAnsi="Verdana"/>
                <w:sz w:val="16"/>
                <w:szCs w:val="16"/>
              </w:rPr>
              <w:t>Formular y aplicar medidas que fomenten las redes locales de valor y la generación de empleo, y</w:t>
            </w:r>
          </w:p>
        </w:tc>
        <w:tc>
          <w:tcPr>
            <w:tcW w:w="4644" w:type="dxa"/>
          </w:tcPr>
          <w:p w14:paraId="5AD5168D" w14:textId="7C9838C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XLI. </w:t>
            </w:r>
            <w:r w:rsidRPr="001F10C5">
              <w:rPr>
                <w:rFonts w:ascii="Verdana" w:hAnsi="Verdana"/>
                <w:b/>
                <w:sz w:val="16"/>
                <w:szCs w:val="16"/>
                <w:lang w:val="en-US"/>
              </w:rPr>
              <w:tab/>
            </w:r>
            <w:r w:rsidRPr="001F10C5">
              <w:rPr>
                <w:rFonts w:ascii="Verdana" w:hAnsi="Verdana"/>
                <w:sz w:val="16"/>
                <w:szCs w:val="16"/>
                <w:lang w:val="en-US"/>
              </w:rPr>
              <w:t>Formulate and apply measures that promote local value networks and job creation, and</w:t>
            </w:r>
          </w:p>
        </w:tc>
      </w:tr>
      <w:tr w:rsidR="000E614F" w:rsidRPr="00804A43" w14:paraId="156B5828" w14:textId="3BCF1336" w:rsidTr="001F10C5">
        <w:tc>
          <w:tcPr>
            <w:tcW w:w="4706" w:type="dxa"/>
          </w:tcPr>
          <w:p w14:paraId="4696774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220DF5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363BF4A" w14:textId="12254648" w:rsidTr="001F10C5">
        <w:tc>
          <w:tcPr>
            <w:tcW w:w="4706" w:type="dxa"/>
          </w:tcPr>
          <w:p w14:paraId="5221BD3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XLII.</w:t>
            </w:r>
            <w:r w:rsidRPr="00514E31">
              <w:rPr>
                <w:rFonts w:ascii="Verdana" w:hAnsi="Verdana"/>
                <w:b/>
                <w:sz w:val="16"/>
                <w:szCs w:val="16"/>
              </w:rPr>
              <w:tab/>
            </w:r>
            <w:r w:rsidRPr="00514E31">
              <w:rPr>
                <w:rFonts w:ascii="Verdana" w:hAnsi="Verdana"/>
                <w:sz w:val="16"/>
                <w:szCs w:val="16"/>
              </w:rPr>
              <w:t>Las demás que esta Ley y otros ordenamientos aplicables le confieren.</w:t>
            </w:r>
          </w:p>
        </w:tc>
        <w:tc>
          <w:tcPr>
            <w:tcW w:w="4644" w:type="dxa"/>
          </w:tcPr>
          <w:p w14:paraId="3B05EFAE" w14:textId="4CA84F8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XLII. </w:t>
            </w:r>
            <w:r w:rsidRPr="001F10C5">
              <w:rPr>
                <w:rFonts w:ascii="Verdana" w:hAnsi="Verdana"/>
                <w:b/>
                <w:sz w:val="16"/>
                <w:szCs w:val="16"/>
                <w:lang w:val="en-US"/>
              </w:rPr>
              <w:tab/>
            </w:r>
            <w:r>
              <w:rPr>
                <w:rFonts w:ascii="Verdana" w:hAnsi="Verdana"/>
                <w:sz w:val="16"/>
                <w:szCs w:val="16"/>
                <w:lang w:val="en-US"/>
              </w:rPr>
              <w:t>All</w:t>
            </w:r>
            <w:r w:rsidRPr="001F10C5">
              <w:rPr>
                <w:rFonts w:ascii="Verdana" w:hAnsi="Verdana"/>
                <w:sz w:val="16"/>
                <w:szCs w:val="16"/>
                <w:lang w:val="en-US"/>
              </w:rPr>
              <w:t xml:space="preserve"> others that this Law and other applicable ordinances confer on it.</w:t>
            </w:r>
          </w:p>
        </w:tc>
      </w:tr>
      <w:tr w:rsidR="000E614F" w:rsidRPr="00804A43" w14:paraId="419D519F" w14:textId="6DC8B08A" w:rsidTr="001F10C5">
        <w:tc>
          <w:tcPr>
            <w:tcW w:w="4706" w:type="dxa"/>
          </w:tcPr>
          <w:p w14:paraId="54AE6674"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47297F2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034522CD" w14:textId="1E0050CA" w:rsidTr="001F10C5">
        <w:tc>
          <w:tcPr>
            <w:tcW w:w="4706" w:type="dxa"/>
          </w:tcPr>
          <w:p w14:paraId="4B5126AA"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8" w:name="Artículo_11"/>
            <w:r w:rsidRPr="00514E31">
              <w:rPr>
                <w:rFonts w:ascii="Verdana" w:eastAsia="Calibri" w:hAnsi="Verdana"/>
                <w:b/>
                <w:bCs/>
                <w:sz w:val="16"/>
                <w:szCs w:val="16"/>
                <w:lang w:val="es-MX"/>
              </w:rPr>
              <w:t>Artículo 11</w:t>
            </w:r>
            <w:bookmarkEnd w:id="8"/>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Corresponde a las Entidades Federativas, de conformidad con lo dispuesto en esta Ley y las leyes locales en la materia, las siguientes atribuciones:</w:t>
            </w:r>
          </w:p>
        </w:tc>
        <w:tc>
          <w:tcPr>
            <w:tcW w:w="4644" w:type="dxa"/>
          </w:tcPr>
          <w:p w14:paraId="0D2829C1" w14:textId="722317B9"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11. </w:t>
            </w:r>
            <w:r w:rsidRPr="001F10C5">
              <w:rPr>
                <w:rFonts w:ascii="Verdana" w:eastAsia="Calibri" w:hAnsi="Verdana"/>
                <w:sz w:val="16"/>
                <w:szCs w:val="16"/>
                <w:lang w:val="en-US"/>
              </w:rPr>
              <w:t xml:space="preserve">The </w:t>
            </w:r>
            <w:r>
              <w:rPr>
                <w:rFonts w:ascii="Verdana" w:eastAsia="Calibri" w:hAnsi="Verdana"/>
                <w:sz w:val="16"/>
                <w:szCs w:val="16"/>
                <w:lang w:val="en-US"/>
              </w:rPr>
              <w:t>States</w:t>
            </w:r>
            <w:r w:rsidRPr="001F10C5">
              <w:rPr>
                <w:rFonts w:ascii="Verdana" w:eastAsia="Calibri" w:hAnsi="Verdana"/>
                <w:sz w:val="16"/>
                <w:szCs w:val="16"/>
                <w:lang w:val="en-US"/>
              </w:rPr>
              <w:t xml:space="preserve">, in accordance with the provisions of this Law and local laws on the matter, have the following </w:t>
            </w:r>
            <w:r>
              <w:rPr>
                <w:rFonts w:ascii="Verdana" w:eastAsia="Calibri" w:hAnsi="Verdana"/>
                <w:sz w:val="16"/>
                <w:szCs w:val="16"/>
                <w:lang w:val="en-US"/>
              </w:rPr>
              <w:t>powers</w:t>
            </w:r>
            <w:r w:rsidRPr="001F10C5">
              <w:rPr>
                <w:rFonts w:ascii="Verdana" w:eastAsia="Calibri" w:hAnsi="Verdana"/>
                <w:sz w:val="16"/>
                <w:szCs w:val="16"/>
                <w:lang w:val="en-US"/>
              </w:rPr>
              <w:t>:</w:t>
            </w:r>
          </w:p>
        </w:tc>
      </w:tr>
      <w:tr w:rsidR="000E614F" w:rsidRPr="00804A43" w14:paraId="63778141" w14:textId="58D698D2" w:rsidTr="001F10C5">
        <w:tc>
          <w:tcPr>
            <w:tcW w:w="4706" w:type="dxa"/>
          </w:tcPr>
          <w:p w14:paraId="0E54BA3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BB1839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16939CF" w14:textId="2412D0EA" w:rsidTr="001F10C5">
        <w:tc>
          <w:tcPr>
            <w:tcW w:w="4706" w:type="dxa"/>
          </w:tcPr>
          <w:p w14:paraId="7AA685D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Diseñar, formular y aplicar, en concordancia con la política forestal nacional, la política forestal en las Entidades Federativas;</w:t>
            </w:r>
          </w:p>
        </w:tc>
        <w:tc>
          <w:tcPr>
            <w:tcW w:w="4644" w:type="dxa"/>
          </w:tcPr>
          <w:p w14:paraId="00E5614D" w14:textId="052A044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 xml:space="preserve">Design, formulate and apply, in accordance with the national forestry policy, the forestry policy in the </w:t>
            </w:r>
            <w:r>
              <w:rPr>
                <w:rFonts w:ascii="Verdana" w:hAnsi="Verdana"/>
                <w:sz w:val="16"/>
                <w:szCs w:val="16"/>
                <w:lang w:val="en-US"/>
              </w:rPr>
              <w:t>States</w:t>
            </w:r>
            <w:r w:rsidRPr="001F10C5">
              <w:rPr>
                <w:rFonts w:ascii="Verdana" w:hAnsi="Verdana"/>
                <w:sz w:val="16"/>
                <w:szCs w:val="16"/>
                <w:lang w:val="en-US"/>
              </w:rPr>
              <w:t>;</w:t>
            </w:r>
          </w:p>
        </w:tc>
      </w:tr>
      <w:tr w:rsidR="000E614F" w:rsidRPr="00804A43" w14:paraId="2F3290A6" w14:textId="7AD2749A" w:rsidTr="001F10C5">
        <w:tc>
          <w:tcPr>
            <w:tcW w:w="4706" w:type="dxa"/>
          </w:tcPr>
          <w:p w14:paraId="1CDB96BD"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76D0298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5183718" w14:textId="2AD6603C" w:rsidTr="001F10C5">
        <w:tc>
          <w:tcPr>
            <w:tcW w:w="4706" w:type="dxa"/>
          </w:tcPr>
          <w:p w14:paraId="41E40EC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Aplicar los criterios de política forestal previstos en esta Ley y en las leyes locales en la materia;</w:t>
            </w:r>
          </w:p>
        </w:tc>
        <w:tc>
          <w:tcPr>
            <w:tcW w:w="4644" w:type="dxa"/>
          </w:tcPr>
          <w:p w14:paraId="7D36B430" w14:textId="42ACB97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Apply the forestry policy criteria set forth in this Law and in the local laws on the matter;</w:t>
            </w:r>
          </w:p>
        </w:tc>
      </w:tr>
      <w:tr w:rsidR="000E614F" w:rsidRPr="00804A43" w14:paraId="2C88C2E5" w14:textId="36AB7FD6" w:rsidTr="001F10C5">
        <w:tc>
          <w:tcPr>
            <w:tcW w:w="4706" w:type="dxa"/>
          </w:tcPr>
          <w:p w14:paraId="6D067A2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C540BE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7DC7933" w14:textId="6F58C074" w:rsidTr="001F10C5">
        <w:tc>
          <w:tcPr>
            <w:tcW w:w="4706" w:type="dxa"/>
          </w:tcPr>
          <w:p w14:paraId="15A9A2E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Elaborar, coordinar y aplicar los programas relativos al sector forestal de la entidad, vinculándolos con los programas nacionales y regionales, así como con su respectivo Programa Estatal de Desarrollo;</w:t>
            </w:r>
          </w:p>
        </w:tc>
        <w:tc>
          <w:tcPr>
            <w:tcW w:w="4644" w:type="dxa"/>
          </w:tcPr>
          <w:p w14:paraId="3ADC1CF3" w14:textId="77542B0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Prepare, coordinate and apply the programs related to the forestry sector of the entity, linking them with the national and regional programs, as well as with their respective State Development Program;</w:t>
            </w:r>
          </w:p>
        </w:tc>
      </w:tr>
      <w:tr w:rsidR="000E614F" w:rsidRPr="00804A43" w14:paraId="54AAEF14" w14:textId="294F6507" w:rsidTr="001F10C5">
        <w:tc>
          <w:tcPr>
            <w:tcW w:w="4706" w:type="dxa"/>
          </w:tcPr>
          <w:p w14:paraId="5022733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5E393B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8DC4C08" w14:textId="66A6829C" w:rsidTr="001F10C5">
        <w:tc>
          <w:tcPr>
            <w:tcW w:w="4706" w:type="dxa"/>
          </w:tcPr>
          <w:p w14:paraId="3CA2B3E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Participar en la elaboración de los programas forestales regionales de largo plazo, de ámbito interestatal o por cuencas hidrográficas;</w:t>
            </w:r>
          </w:p>
        </w:tc>
        <w:tc>
          <w:tcPr>
            <w:tcW w:w="4644" w:type="dxa"/>
          </w:tcPr>
          <w:p w14:paraId="1CED7E2E" w14:textId="430CBEB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 xml:space="preserve">Participate in the </w:t>
            </w:r>
            <w:r>
              <w:rPr>
                <w:rFonts w:ascii="Verdana" w:hAnsi="Verdana"/>
                <w:sz w:val="16"/>
                <w:szCs w:val="16"/>
                <w:lang w:val="en-US"/>
              </w:rPr>
              <w:t>preparation</w:t>
            </w:r>
            <w:r w:rsidRPr="001F10C5">
              <w:rPr>
                <w:rFonts w:ascii="Verdana" w:hAnsi="Verdana"/>
                <w:sz w:val="16"/>
                <w:szCs w:val="16"/>
                <w:lang w:val="en-US"/>
              </w:rPr>
              <w:t xml:space="preserve"> of long-term regional forestry programs, of an interstate scope or by hydrographic basins;</w:t>
            </w:r>
          </w:p>
        </w:tc>
      </w:tr>
      <w:tr w:rsidR="000E614F" w:rsidRPr="00804A43" w14:paraId="11114538" w14:textId="5E0E6694" w:rsidTr="001F10C5">
        <w:tc>
          <w:tcPr>
            <w:tcW w:w="4706" w:type="dxa"/>
          </w:tcPr>
          <w:p w14:paraId="465DA1B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9821A9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53E4C46" w14:textId="3F444451" w:rsidTr="001F10C5">
        <w:tc>
          <w:tcPr>
            <w:tcW w:w="4706" w:type="dxa"/>
          </w:tcPr>
          <w:p w14:paraId="5E992C1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Impulsar en el ámbito de su jurisdicción el establecimiento de sistemas y procedimientos para la atención eficiente de los usuarios del sector, con la participación de la Federación, de los Municipios y Demarcaciones Territoriales de la Ciudad de México;</w:t>
            </w:r>
          </w:p>
        </w:tc>
        <w:tc>
          <w:tcPr>
            <w:tcW w:w="4644" w:type="dxa"/>
          </w:tcPr>
          <w:p w14:paraId="38FDA940" w14:textId="67B213F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 xml:space="preserve">Promote within the scope of its jurisdiction the establishment of systems and procedures for the efficient attention of the users of the sector, with the participation of the Federation, the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w:t>
            </w:r>
          </w:p>
        </w:tc>
      </w:tr>
      <w:tr w:rsidR="000E614F" w:rsidRPr="00804A43" w14:paraId="6542E09F" w14:textId="7652BD36" w:rsidTr="001F10C5">
        <w:tc>
          <w:tcPr>
            <w:tcW w:w="4706" w:type="dxa"/>
          </w:tcPr>
          <w:p w14:paraId="3200D6F2"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5F31ACF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D70774D" w14:textId="0FC54C63" w:rsidTr="001F10C5">
        <w:tc>
          <w:tcPr>
            <w:tcW w:w="4706" w:type="dxa"/>
          </w:tcPr>
          <w:p w14:paraId="51B0246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 xml:space="preserve">Elaborar, monitorear y mantener actualizado el Inventario Estatal Forestal y de Suelos en coordinación con la Comisión, bajo los principios, criterios y </w:t>
            </w:r>
            <w:r w:rsidRPr="00514E31">
              <w:rPr>
                <w:rFonts w:ascii="Verdana" w:hAnsi="Verdana"/>
                <w:sz w:val="16"/>
                <w:szCs w:val="16"/>
              </w:rPr>
              <w:lastRenderedPageBreak/>
              <w:t>lineamientos que se establezcan para el Inventario Nacional Forestal y de Suelos;</w:t>
            </w:r>
          </w:p>
        </w:tc>
        <w:tc>
          <w:tcPr>
            <w:tcW w:w="4644" w:type="dxa"/>
          </w:tcPr>
          <w:p w14:paraId="1F101E79" w14:textId="0E3B1F2E"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Prepare, monitor</w:t>
            </w:r>
            <w:r>
              <w:rPr>
                <w:rFonts w:ascii="Verdana" w:hAnsi="Verdana"/>
                <w:sz w:val="16"/>
                <w:szCs w:val="16"/>
                <w:lang w:val="en-US"/>
              </w:rPr>
              <w:t>,</w:t>
            </w:r>
            <w:r w:rsidRPr="001F10C5">
              <w:rPr>
                <w:rFonts w:ascii="Verdana" w:hAnsi="Verdana"/>
                <w:sz w:val="16"/>
                <w:szCs w:val="16"/>
                <w:lang w:val="en-US"/>
              </w:rPr>
              <w:t xml:space="preserve"> and keep updated the State Forest and Soil Inventory in coordination with the Commission, under the principles, criteria and </w:t>
            </w:r>
            <w:r w:rsidRPr="001F10C5">
              <w:rPr>
                <w:rFonts w:ascii="Verdana" w:hAnsi="Verdana"/>
                <w:sz w:val="16"/>
                <w:szCs w:val="16"/>
                <w:lang w:val="en-US"/>
              </w:rPr>
              <w:lastRenderedPageBreak/>
              <w:t>guidelines established for the National Forest and Soil Inventory;</w:t>
            </w:r>
          </w:p>
        </w:tc>
      </w:tr>
      <w:tr w:rsidR="000E614F" w:rsidRPr="00804A43" w14:paraId="51CB0D53" w14:textId="486DDDC0" w:rsidTr="001F10C5">
        <w:tc>
          <w:tcPr>
            <w:tcW w:w="4706" w:type="dxa"/>
          </w:tcPr>
          <w:p w14:paraId="0E9DAB8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9E0E7C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7B78207" w14:textId="04281BF4" w:rsidTr="001F10C5">
        <w:tc>
          <w:tcPr>
            <w:tcW w:w="4706" w:type="dxa"/>
          </w:tcPr>
          <w:p w14:paraId="75CAFF7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Integrar el Sistema Estatal de Información Forestal e incorporar su contenido al Sistema Nacional de Información Forestal;</w:t>
            </w:r>
          </w:p>
        </w:tc>
        <w:tc>
          <w:tcPr>
            <w:tcW w:w="4644" w:type="dxa"/>
          </w:tcPr>
          <w:p w14:paraId="11C519A3" w14:textId="7B1ABB9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Integrate the State Forest Information System and incorporate its content into the National Forest Information System;</w:t>
            </w:r>
          </w:p>
        </w:tc>
      </w:tr>
      <w:tr w:rsidR="000E614F" w:rsidRPr="00514E31" w14:paraId="01D4E0E8" w14:textId="51754C51" w:rsidTr="001F10C5">
        <w:tc>
          <w:tcPr>
            <w:tcW w:w="4706" w:type="dxa"/>
          </w:tcPr>
          <w:p w14:paraId="2603FB85"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1BFDB1EB" w14:textId="07E374B1"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3FAA49C1" w14:textId="6E9F4CD3" w:rsidTr="001F10C5">
        <w:tc>
          <w:tcPr>
            <w:tcW w:w="4706" w:type="dxa"/>
          </w:tcPr>
          <w:p w14:paraId="5EC4D19C"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70532D4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A7BCA0F" w14:textId="41FD6CCA" w:rsidTr="001F10C5">
        <w:tc>
          <w:tcPr>
            <w:tcW w:w="4706" w:type="dxa"/>
          </w:tcPr>
          <w:p w14:paraId="02DC5A2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Compilar y procesar la información sobre uso doméstico de los recursos forestales e incorporarla al Sistema Estatal de Información Forestal;</w:t>
            </w:r>
          </w:p>
        </w:tc>
        <w:tc>
          <w:tcPr>
            <w:tcW w:w="4644" w:type="dxa"/>
          </w:tcPr>
          <w:p w14:paraId="3243536E" w14:textId="295CE7E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Compile and process the information on domestic use of forest resources and incorporate it into the State Forest Information System;</w:t>
            </w:r>
          </w:p>
        </w:tc>
      </w:tr>
      <w:tr w:rsidR="000E614F" w:rsidRPr="00804A43" w14:paraId="53A90288" w14:textId="5BE478D4" w:rsidTr="001F10C5">
        <w:tc>
          <w:tcPr>
            <w:tcW w:w="4706" w:type="dxa"/>
          </w:tcPr>
          <w:p w14:paraId="5A03824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6FC3CF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7B89356" w14:textId="75BCF69F" w:rsidTr="001F10C5">
        <w:tc>
          <w:tcPr>
            <w:tcW w:w="4706" w:type="dxa"/>
          </w:tcPr>
          <w:p w14:paraId="15D2EC1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Promover esquemas de compensación y apoyo por la provisión de bienes y servicios ambientales;</w:t>
            </w:r>
          </w:p>
        </w:tc>
        <w:tc>
          <w:tcPr>
            <w:tcW w:w="4644" w:type="dxa"/>
          </w:tcPr>
          <w:p w14:paraId="6D4E38DB" w14:textId="6C3A193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Promote compensation and support schemes for the provision of environmental goods and services;</w:t>
            </w:r>
          </w:p>
        </w:tc>
      </w:tr>
      <w:tr w:rsidR="000E614F" w:rsidRPr="00804A43" w14:paraId="17740519" w14:textId="6CE81694" w:rsidTr="001F10C5">
        <w:tc>
          <w:tcPr>
            <w:tcW w:w="4706" w:type="dxa"/>
          </w:tcPr>
          <w:p w14:paraId="5EF927A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EB710B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CD961BF" w14:textId="700849EA" w:rsidTr="001F10C5">
        <w:tc>
          <w:tcPr>
            <w:tcW w:w="4706" w:type="dxa"/>
          </w:tcPr>
          <w:p w14:paraId="58F43D1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Desarrollar e instrumentar mecanismos de recaudación para incorporar los costos relacionados con la conservación el mantenimiento y la mejora de los servicios ambientales de los ecosistemas forestales;</w:t>
            </w:r>
          </w:p>
        </w:tc>
        <w:tc>
          <w:tcPr>
            <w:tcW w:w="4644" w:type="dxa"/>
          </w:tcPr>
          <w:p w14:paraId="09087A44" w14:textId="0BE5E33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Develop and implement collection mechanisms to incorporate the costs related to the conservation, maintenance and improvement of environmental services of forest ecosystems;</w:t>
            </w:r>
          </w:p>
        </w:tc>
      </w:tr>
      <w:tr w:rsidR="000E614F" w:rsidRPr="00804A43" w14:paraId="2EF453F5" w14:textId="254737AE" w:rsidTr="001F10C5">
        <w:tc>
          <w:tcPr>
            <w:tcW w:w="4706" w:type="dxa"/>
          </w:tcPr>
          <w:p w14:paraId="2A87988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82FD1C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0F30A71" w14:textId="1D9052CF" w:rsidTr="001F10C5">
        <w:tc>
          <w:tcPr>
            <w:tcW w:w="4706" w:type="dxa"/>
          </w:tcPr>
          <w:p w14:paraId="6E45A5B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Impulsar la participación directa de los propietarios y poseedores de los recursos forestales en la protección, conservación, restauración, vigilancia, ordenación, aprovechamiento, cultivo, transformación y comercialización de los mismos;</w:t>
            </w:r>
          </w:p>
        </w:tc>
        <w:tc>
          <w:tcPr>
            <w:tcW w:w="4644" w:type="dxa"/>
          </w:tcPr>
          <w:p w14:paraId="44C57E8E" w14:textId="505B96E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 xml:space="preserve">Promote the direct participation of the owners and holders of forest resources in the protection, conservation, restoration, </w:t>
            </w:r>
            <w:r>
              <w:rPr>
                <w:rFonts w:ascii="Verdana" w:hAnsi="Verdana"/>
                <w:sz w:val="16"/>
                <w:szCs w:val="16"/>
                <w:lang w:val="en-US"/>
              </w:rPr>
              <w:t>oversight</w:t>
            </w:r>
            <w:r w:rsidRPr="001F10C5">
              <w:rPr>
                <w:rFonts w:ascii="Verdana" w:hAnsi="Verdana"/>
                <w:sz w:val="16"/>
                <w:szCs w:val="16"/>
                <w:lang w:val="en-US"/>
              </w:rPr>
              <w:t>, management, use, cultivation, transformation</w:t>
            </w:r>
            <w:r>
              <w:rPr>
                <w:rFonts w:ascii="Verdana" w:hAnsi="Verdana"/>
                <w:sz w:val="16"/>
                <w:szCs w:val="16"/>
                <w:lang w:val="en-US"/>
              </w:rPr>
              <w:t>,</w:t>
            </w:r>
            <w:r w:rsidRPr="001F10C5">
              <w:rPr>
                <w:rFonts w:ascii="Verdana" w:hAnsi="Verdana"/>
                <w:sz w:val="16"/>
                <w:szCs w:val="16"/>
                <w:lang w:val="en-US"/>
              </w:rPr>
              <w:t xml:space="preserve"> and commercialization of the same</w:t>
            </w:r>
            <w:r>
              <w:rPr>
                <w:rFonts w:ascii="Verdana" w:hAnsi="Verdana"/>
                <w:sz w:val="16"/>
                <w:szCs w:val="16"/>
                <w:lang w:val="en-US"/>
              </w:rPr>
              <w:t>;</w:t>
            </w:r>
          </w:p>
        </w:tc>
      </w:tr>
      <w:tr w:rsidR="000E614F" w:rsidRPr="00804A43" w14:paraId="7E0EC1BF" w14:textId="6794DFA1" w:rsidTr="001F10C5">
        <w:tc>
          <w:tcPr>
            <w:tcW w:w="4706" w:type="dxa"/>
          </w:tcPr>
          <w:p w14:paraId="06E443E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5541FB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4C7C4E1" w14:textId="1751B5D4" w:rsidTr="001F10C5">
        <w:tc>
          <w:tcPr>
            <w:tcW w:w="4706" w:type="dxa"/>
          </w:tcPr>
          <w:p w14:paraId="172BC24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Promover, en coordinación con la Federación, programas y proyectos de educación, capacitación, investigación y cultura forestal, acordes con los programas nacionales respectivos;</w:t>
            </w:r>
          </w:p>
        </w:tc>
        <w:tc>
          <w:tcPr>
            <w:tcW w:w="4644" w:type="dxa"/>
          </w:tcPr>
          <w:p w14:paraId="34B953A4" w14:textId="253B770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sidRPr="001F10C5">
              <w:rPr>
                <w:rFonts w:ascii="Verdana" w:hAnsi="Verdana"/>
                <w:sz w:val="16"/>
                <w:szCs w:val="16"/>
                <w:lang w:val="en-US"/>
              </w:rPr>
              <w:t>Promote, in coordination with the Federation, forest education, training, research and culture programs and projects, in accordance with the respective national programs;</w:t>
            </w:r>
          </w:p>
        </w:tc>
      </w:tr>
      <w:tr w:rsidR="000E614F" w:rsidRPr="00804A43" w14:paraId="583E28B1" w14:textId="44CA9B50" w:rsidTr="001F10C5">
        <w:tc>
          <w:tcPr>
            <w:tcW w:w="4706" w:type="dxa"/>
          </w:tcPr>
          <w:p w14:paraId="7ED8A4F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BB512A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9174F28" w14:textId="5C9921D3" w:rsidTr="001F10C5">
        <w:tc>
          <w:tcPr>
            <w:tcW w:w="4706" w:type="dxa"/>
          </w:tcPr>
          <w:p w14:paraId="63AC03B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Celebrar acuerdos y convenios de coordinación, cooperación y concertación en materia forestal;</w:t>
            </w:r>
          </w:p>
        </w:tc>
        <w:tc>
          <w:tcPr>
            <w:tcW w:w="4644" w:type="dxa"/>
          </w:tcPr>
          <w:p w14:paraId="79B38C57" w14:textId="64B823E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XIII. </w:t>
            </w:r>
            <w:r w:rsidRPr="001F10C5">
              <w:rPr>
                <w:rFonts w:ascii="Verdana" w:hAnsi="Verdana"/>
                <w:b/>
                <w:sz w:val="16"/>
                <w:szCs w:val="16"/>
                <w:lang w:val="en-US"/>
              </w:rPr>
              <w:tab/>
            </w:r>
            <w:r w:rsidRPr="001F10C5">
              <w:rPr>
                <w:rFonts w:ascii="Verdana" w:hAnsi="Verdana"/>
                <w:sz w:val="16"/>
                <w:szCs w:val="16"/>
                <w:lang w:val="en-US"/>
              </w:rPr>
              <w:t>Enter into agreements and conventions for coordination, cooperation</w:t>
            </w:r>
            <w:r>
              <w:rPr>
                <w:rFonts w:ascii="Verdana" w:hAnsi="Verdana"/>
                <w:sz w:val="16"/>
                <w:szCs w:val="16"/>
                <w:lang w:val="en-US"/>
              </w:rPr>
              <w:t>,</w:t>
            </w:r>
            <w:r w:rsidRPr="001F10C5">
              <w:rPr>
                <w:rFonts w:ascii="Verdana" w:hAnsi="Verdana"/>
                <w:sz w:val="16"/>
                <w:szCs w:val="16"/>
                <w:lang w:val="en-US"/>
              </w:rPr>
              <w:t xml:space="preserve"> and concertation in forestry matters;</w:t>
            </w:r>
          </w:p>
        </w:tc>
      </w:tr>
      <w:tr w:rsidR="000E614F" w:rsidRPr="00804A43" w14:paraId="59442EEC" w14:textId="781BECFF" w:rsidTr="001F10C5">
        <w:tc>
          <w:tcPr>
            <w:tcW w:w="4706" w:type="dxa"/>
          </w:tcPr>
          <w:p w14:paraId="6E449CE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25FFB8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1747BE7" w14:textId="174164DA" w:rsidTr="001F10C5">
        <w:tc>
          <w:tcPr>
            <w:tcW w:w="4706" w:type="dxa"/>
          </w:tcPr>
          <w:p w14:paraId="27C8E7E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XIV.</w:t>
            </w:r>
            <w:r w:rsidRPr="00514E31">
              <w:rPr>
                <w:rFonts w:ascii="Verdana" w:hAnsi="Verdana"/>
                <w:b/>
                <w:sz w:val="16"/>
                <w:szCs w:val="16"/>
              </w:rPr>
              <w:tab/>
            </w:r>
            <w:r w:rsidRPr="00514E31">
              <w:rPr>
                <w:rFonts w:ascii="Verdana" w:hAnsi="Verdana"/>
                <w:sz w:val="16"/>
                <w:szCs w:val="16"/>
              </w:rPr>
              <w:t>Regular el uso del fuego en las actividades relacionadas con el sector agropecuario o de otra índole, que pudieran afectar los ecosistemas forestales;</w:t>
            </w:r>
          </w:p>
        </w:tc>
        <w:tc>
          <w:tcPr>
            <w:tcW w:w="4644" w:type="dxa"/>
          </w:tcPr>
          <w:p w14:paraId="42C6CDDF" w14:textId="3CD98FF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XIV. </w:t>
            </w:r>
            <w:r w:rsidRPr="001F10C5">
              <w:rPr>
                <w:rFonts w:ascii="Verdana" w:hAnsi="Verdana"/>
                <w:b/>
                <w:sz w:val="16"/>
                <w:szCs w:val="16"/>
                <w:lang w:val="en-US"/>
              </w:rPr>
              <w:tab/>
            </w:r>
            <w:r w:rsidRPr="001F10C5">
              <w:rPr>
                <w:rFonts w:ascii="Verdana" w:hAnsi="Verdana"/>
                <w:sz w:val="16"/>
                <w:szCs w:val="16"/>
                <w:lang w:val="en-US"/>
              </w:rPr>
              <w:t>Regulate the use of fire in activities related to the agricultural sector or of another nature, which could affect forest ecosystems;</w:t>
            </w:r>
          </w:p>
        </w:tc>
      </w:tr>
      <w:tr w:rsidR="000E614F" w:rsidRPr="00804A43" w14:paraId="5035E80F" w14:textId="5FD4B336" w:rsidTr="001F10C5">
        <w:tc>
          <w:tcPr>
            <w:tcW w:w="4706" w:type="dxa"/>
          </w:tcPr>
          <w:p w14:paraId="4CC22C9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DEBF83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F65FD35" w14:textId="609ED290" w:rsidTr="001F10C5">
        <w:tc>
          <w:tcPr>
            <w:tcW w:w="4706" w:type="dxa"/>
          </w:tcPr>
          <w:p w14:paraId="3F1478A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w:t>
            </w:r>
            <w:r w:rsidRPr="00514E31">
              <w:rPr>
                <w:rFonts w:ascii="Verdana" w:hAnsi="Verdana"/>
                <w:b/>
                <w:sz w:val="16"/>
                <w:szCs w:val="16"/>
              </w:rPr>
              <w:tab/>
            </w:r>
            <w:r w:rsidRPr="00514E31">
              <w:rPr>
                <w:rFonts w:ascii="Verdana" w:hAnsi="Verdana"/>
                <w:sz w:val="16"/>
                <w:szCs w:val="16"/>
              </w:rPr>
              <w:t>Llevar a cabo acciones de prevención, capacitación y combate de incendios forestales, en congruencia con el programa nacional respectivo;</w:t>
            </w:r>
          </w:p>
        </w:tc>
        <w:tc>
          <w:tcPr>
            <w:tcW w:w="4644" w:type="dxa"/>
          </w:tcPr>
          <w:p w14:paraId="4800C424" w14:textId="07456F6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 </w:t>
            </w:r>
            <w:r w:rsidRPr="001F10C5">
              <w:rPr>
                <w:rFonts w:ascii="Verdana" w:hAnsi="Verdana"/>
                <w:b/>
                <w:sz w:val="16"/>
                <w:szCs w:val="16"/>
                <w:lang w:val="en-US"/>
              </w:rPr>
              <w:tab/>
            </w:r>
            <w:r w:rsidRPr="001F10C5">
              <w:rPr>
                <w:rFonts w:ascii="Verdana" w:hAnsi="Verdana"/>
                <w:sz w:val="16"/>
                <w:szCs w:val="16"/>
                <w:lang w:val="en-US"/>
              </w:rPr>
              <w:t>Carry out actions of prevention, training</w:t>
            </w:r>
            <w:r>
              <w:rPr>
                <w:rFonts w:ascii="Verdana" w:hAnsi="Verdana"/>
                <w:sz w:val="16"/>
                <w:szCs w:val="16"/>
                <w:lang w:val="en-US"/>
              </w:rPr>
              <w:t>,</w:t>
            </w:r>
            <w:r w:rsidRPr="001F10C5">
              <w:rPr>
                <w:rFonts w:ascii="Verdana" w:hAnsi="Verdana"/>
                <w:sz w:val="16"/>
                <w:szCs w:val="16"/>
                <w:lang w:val="en-US"/>
              </w:rPr>
              <w:t xml:space="preserve"> and combat of forest fires, in congruence with the respective national program;</w:t>
            </w:r>
          </w:p>
        </w:tc>
      </w:tr>
      <w:tr w:rsidR="000E614F" w:rsidRPr="00804A43" w14:paraId="2A94B14F" w14:textId="60716D25" w:rsidTr="001F10C5">
        <w:tc>
          <w:tcPr>
            <w:tcW w:w="4706" w:type="dxa"/>
          </w:tcPr>
          <w:p w14:paraId="56AF9FD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A751CF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199E952" w14:textId="79E66CCD" w:rsidTr="001F10C5">
        <w:tc>
          <w:tcPr>
            <w:tcW w:w="4706" w:type="dxa"/>
          </w:tcPr>
          <w:p w14:paraId="2562FD3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w:t>
            </w:r>
            <w:r w:rsidRPr="00514E31">
              <w:rPr>
                <w:rFonts w:ascii="Verdana" w:hAnsi="Verdana"/>
                <w:b/>
                <w:sz w:val="16"/>
                <w:szCs w:val="16"/>
              </w:rPr>
              <w:tab/>
            </w:r>
            <w:r w:rsidRPr="00514E31">
              <w:rPr>
                <w:rFonts w:ascii="Verdana" w:hAnsi="Verdana"/>
                <w:sz w:val="16"/>
                <w:szCs w:val="16"/>
              </w:rPr>
              <w:t>Promover y participar en la restauración de los ecosistemas forestales afectados por incendio;</w:t>
            </w:r>
          </w:p>
        </w:tc>
        <w:tc>
          <w:tcPr>
            <w:tcW w:w="4644" w:type="dxa"/>
          </w:tcPr>
          <w:p w14:paraId="17E8F294" w14:textId="21A4F3B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 </w:t>
            </w:r>
            <w:r w:rsidRPr="001F10C5">
              <w:rPr>
                <w:rFonts w:ascii="Verdana" w:hAnsi="Verdana"/>
                <w:b/>
                <w:sz w:val="16"/>
                <w:szCs w:val="16"/>
                <w:lang w:val="en-US"/>
              </w:rPr>
              <w:tab/>
            </w:r>
            <w:r w:rsidRPr="001F10C5">
              <w:rPr>
                <w:rFonts w:ascii="Verdana" w:hAnsi="Verdana"/>
                <w:sz w:val="16"/>
                <w:szCs w:val="16"/>
                <w:lang w:val="en-US"/>
              </w:rPr>
              <w:t>Promote and participate in the restoration of forest ecosystems affected by fire;</w:t>
            </w:r>
          </w:p>
        </w:tc>
      </w:tr>
      <w:tr w:rsidR="000E614F" w:rsidRPr="00804A43" w14:paraId="4ABCBE7C" w14:textId="5EAEE637" w:rsidTr="001F10C5">
        <w:tc>
          <w:tcPr>
            <w:tcW w:w="4706" w:type="dxa"/>
          </w:tcPr>
          <w:p w14:paraId="6898D8A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6C2ACA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864FA22" w14:textId="2565CF32" w:rsidTr="001F10C5">
        <w:tc>
          <w:tcPr>
            <w:tcW w:w="4706" w:type="dxa"/>
          </w:tcPr>
          <w:p w14:paraId="45E474E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w:t>
            </w:r>
            <w:r w:rsidRPr="00514E31">
              <w:rPr>
                <w:rFonts w:ascii="Verdana" w:hAnsi="Verdana"/>
                <w:b/>
                <w:sz w:val="16"/>
                <w:szCs w:val="16"/>
              </w:rPr>
              <w:tab/>
            </w:r>
            <w:r w:rsidRPr="00514E31">
              <w:rPr>
                <w:rFonts w:ascii="Verdana" w:hAnsi="Verdana"/>
                <w:sz w:val="16"/>
                <w:szCs w:val="16"/>
              </w:rPr>
              <w:t>Impulsar programas de mejoramiento genético forestal;</w:t>
            </w:r>
          </w:p>
        </w:tc>
        <w:tc>
          <w:tcPr>
            <w:tcW w:w="4644" w:type="dxa"/>
          </w:tcPr>
          <w:p w14:paraId="4DCA6CE2" w14:textId="5026EA1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 </w:t>
            </w:r>
            <w:r w:rsidRPr="001F10C5">
              <w:rPr>
                <w:rFonts w:ascii="Verdana" w:hAnsi="Verdana"/>
                <w:b/>
                <w:sz w:val="16"/>
                <w:szCs w:val="16"/>
                <w:lang w:val="en-US"/>
              </w:rPr>
              <w:tab/>
            </w:r>
            <w:r w:rsidRPr="001F10C5">
              <w:rPr>
                <w:rFonts w:ascii="Verdana" w:hAnsi="Verdana"/>
                <w:sz w:val="16"/>
                <w:szCs w:val="16"/>
                <w:lang w:val="en-US"/>
              </w:rPr>
              <w:t>Promote forest genetic improvement programs;</w:t>
            </w:r>
          </w:p>
        </w:tc>
      </w:tr>
      <w:tr w:rsidR="000E614F" w:rsidRPr="00804A43" w14:paraId="2A0DDC09" w14:textId="69BFEB06" w:rsidTr="001F10C5">
        <w:tc>
          <w:tcPr>
            <w:tcW w:w="4706" w:type="dxa"/>
          </w:tcPr>
          <w:p w14:paraId="04DCEA1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2A8259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CFCDF28" w14:textId="07B7C91D" w:rsidTr="001F10C5">
        <w:tc>
          <w:tcPr>
            <w:tcW w:w="4706" w:type="dxa"/>
          </w:tcPr>
          <w:p w14:paraId="70BF110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XVIII.</w:t>
            </w:r>
            <w:r w:rsidRPr="00514E31">
              <w:rPr>
                <w:rFonts w:ascii="Verdana" w:hAnsi="Verdana"/>
                <w:b/>
                <w:sz w:val="16"/>
                <w:szCs w:val="16"/>
              </w:rPr>
              <w:tab/>
            </w:r>
            <w:r w:rsidRPr="00514E31">
              <w:rPr>
                <w:rFonts w:ascii="Verdana" w:hAnsi="Verdana"/>
                <w:sz w:val="16"/>
                <w:szCs w:val="16"/>
              </w:rPr>
              <w:t>Realizar y supervisar las labores de conservación, protección y restauración de los terrenos estatales forestales;</w:t>
            </w:r>
          </w:p>
        </w:tc>
        <w:tc>
          <w:tcPr>
            <w:tcW w:w="4644" w:type="dxa"/>
          </w:tcPr>
          <w:p w14:paraId="30AAFF2E" w14:textId="0DCF247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XVIII. </w:t>
            </w:r>
            <w:r w:rsidRPr="001F10C5">
              <w:rPr>
                <w:rFonts w:ascii="Verdana" w:hAnsi="Verdana"/>
                <w:b/>
                <w:sz w:val="16"/>
                <w:szCs w:val="16"/>
                <w:lang w:val="en-US"/>
              </w:rPr>
              <w:tab/>
            </w:r>
            <w:r w:rsidRPr="001F10C5">
              <w:rPr>
                <w:rFonts w:ascii="Verdana" w:hAnsi="Verdana"/>
                <w:sz w:val="16"/>
                <w:szCs w:val="16"/>
                <w:lang w:val="en-US"/>
              </w:rPr>
              <w:t>Carry out and supervise the work of conservation, protection</w:t>
            </w:r>
            <w:r>
              <w:rPr>
                <w:rFonts w:ascii="Verdana" w:hAnsi="Verdana"/>
                <w:sz w:val="16"/>
                <w:szCs w:val="16"/>
                <w:lang w:val="en-US"/>
              </w:rPr>
              <w:t>,</w:t>
            </w:r>
            <w:r w:rsidRPr="001F10C5">
              <w:rPr>
                <w:rFonts w:ascii="Verdana" w:hAnsi="Verdana"/>
                <w:sz w:val="16"/>
                <w:szCs w:val="16"/>
                <w:lang w:val="en-US"/>
              </w:rPr>
              <w:t xml:space="preserve"> and restoration of state forest lands;</w:t>
            </w:r>
          </w:p>
        </w:tc>
      </w:tr>
      <w:tr w:rsidR="000E614F" w:rsidRPr="00804A43" w14:paraId="624590D7" w14:textId="2B0C6789" w:rsidTr="001F10C5">
        <w:tc>
          <w:tcPr>
            <w:tcW w:w="4706" w:type="dxa"/>
          </w:tcPr>
          <w:p w14:paraId="3C09E29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5ECC99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3F239D0" w14:textId="37FDE395" w:rsidTr="001F10C5">
        <w:tc>
          <w:tcPr>
            <w:tcW w:w="4706" w:type="dxa"/>
          </w:tcPr>
          <w:p w14:paraId="21D282D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XIX.</w:t>
            </w:r>
            <w:r w:rsidRPr="00514E31">
              <w:rPr>
                <w:rFonts w:ascii="Verdana" w:hAnsi="Verdana"/>
                <w:b/>
                <w:sz w:val="16"/>
                <w:szCs w:val="16"/>
              </w:rPr>
              <w:tab/>
            </w:r>
            <w:r w:rsidRPr="00514E31">
              <w:rPr>
                <w:rFonts w:ascii="Verdana" w:hAnsi="Verdana"/>
                <w:sz w:val="16"/>
                <w:szCs w:val="16"/>
              </w:rPr>
              <w:t>Elaborar y aplicar programas de reforestación y forestación en zonas degradadas que no sean competencia de la Federación, así como llevar a cabo acciones de protección y mantenimiento de las zonas reforestadas o forestadas;</w:t>
            </w:r>
          </w:p>
        </w:tc>
        <w:tc>
          <w:tcPr>
            <w:tcW w:w="4644" w:type="dxa"/>
          </w:tcPr>
          <w:p w14:paraId="22109ECA" w14:textId="0EDA5D0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XIX. </w:t>
            </w:r>
            <w:r w:rsidRPr="001F10C5">
              <w:rPr>
                <w:rFonts w:ascii="Verdana" w:hAnsi="Verdana"/>
                <w:b/>
                <w:sz w:val="16"/>
                <w:szCs w:val="16"/>
                <w:lang w:val="en-US"/>
              </w:rPr>
              <w:tab/>
            </w:r>
            <w:r w:rsidRPr="001F10C5">
              <w:rPr>
                <w:rFonts w:ascii="Verdana" w:hAnsi="Verdana"/>
                <w:sz w:val="16"/>
                <w:szCs w:val="16"/>
                <w:lang w:val="en-US"/>
              </w:rPr>
              <w:t>Develop and apply reforestation and afforestation programs in degraded areas that are not the responsibility of the Federation, as well as carry out actions to protect and maintain reforested or afforested areas;</w:t>
            </w:r>
          </w:p>
        </w:tc>
      </w:tr>
      <w:tr w:rsidR="000E614F" w:rsidRPr="00804A43" w14:paraId="1621BE58" w14:textId="72A86A78" w:rsidTr="001F10C5">
        <w:tc>
          <w:tcPr>
            <w:tcW w:w="4706" w:type="dxa"/>
          </w:tcPr>
          <w:p w14:paraId="1EA0B3E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2097B8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8E715F8" w14:textId="00D590BD" w:rsidTr="001F10C5">
        <w:tc>
          <w:tcPr>
            <w:tcW w:w="4706" w:type="dxa"/>
          </w:tcPr>
          <w:p w14:paraId="278FF64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w:t>
            </w:r>
            <w:r w:rsidRPr="00514E31">
              <w:rPr>
                <w:rFonts w:ascii="Verdana" w:hAnsi="Verdana"/>
                <w:b/>
                <w:sz w:val="16"/>
                <w:szCs w:val="16"/>
              </w:rPr>
              <w:tab/>
            </w:r>
            <w:r w:rsidRPr="00514E31">
              <w:rPr>
                <w:rFonts w:ascii="Verdana" w:hAnsi="Verdana"/>
                <w:sz w:val="16"/>
                <w:szCs w:val="16"/>
              </w:rPr>
              <w:t>Llevar a cabo, en coordinación con la Federación, acciones de saneamiento de los ecosistemas forestales, dentro de su ámbito territorial de competencia;</w:t>
            </w:r>
          </w:p>
        </w:tc>
        <w:tc>
          <w:tcPr>
            <w:tcW w:w="4644" w:type="dxa"/>
          </w:tcPr>
          <w:p w14:paraId="1C1E6533" w14:textId="160BE4AB"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 xml:space="preserve">Carry out, in coordination with the Federation, actions to clean up forest ecosystems, within its territorial scope of </w:t>
            </w:r>
            <w:r>
              <w:rPr>
                <w:rFonts w:ascii="Verdana" w:hAnsi="Verdana"/>
                <w:sz w:val="16"/>
                <w:szCs w:val="16"/>
                <w:lang w:val="en-US"/>
              </w:rPr>
              <w:t>authority</w:t>
            </w:r>
            <w:r w:rsidRPr="001F10C5">
              <w:rPr>
                <w:rFonts w:ascii="Verdana" w:hAnsi="Verdana"/>
                <w:sz w:val="16"/>
                <w:szCs w:val="16"/>
                <w:lang w:val="en-US"/>
              </w:rPr>
              <w:t>;</w:t>
            </w:r>
          </w:p>
        </w:tc>
      </w:tr>
      <w:tr w:rsidR="000E614F" w:rsidRPr="00804A43" w14:paraId="7F4D6D7F" w14:textId="551D1464" w:rsidTr="001F10C5">
        <w:tc>
          <w:tcPr>
            <w:tcW w:w="4706" w:type="dxa"/>
          </w:tcPr>
          <w:p w14:paraId="3442BCB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7A434E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6D17CB2" w14:textId="518D7726" w:rsidTr="001F10C5">
        <w:tc>
          <w:tcPr>
            <w:tcW w:w="4706" w:type="dxa"/>
          </w:tcPr>
          <w:p w14:paraId="586E9ED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w:t>
            </w:r>
            <w:r w:rsidRPr="00514E31">
              <w:rPr>
                <w:rFonts w:ascii="Verdana" w:hAnsi="Verdana"/>
                <w:b/>
                <w:sz w:val="16"/>
                <w:szCs w:val="16"/>
              </w:rPr>
              <w:tab/>
            </w:r>
            <w:r w:rsidRPr="00514E31">
              <w:rPr>
                <w:rFonts w:ascii="Verdana" w:hAnsi="Verdana"/>
                <w:sz w:val="16"/>
                <w:szCs w:val="16"/>
              </w:rPr>
              <w:t>Prestar asesoría y capacitación en prácticas y métodos que conlleven un manejo forestal sustentable;</w:t>
            </w:r>
          </w:p>
        </w:tc>
        <w:tc>
          <w:tcPr>
            <w:tcW w:w="4644" w:type="dxa"/>
          </w:tcPr>
          <w:p w14:paraId="3B20DDB9" w14:textId="26DFD16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 </w:t>
            </w:r>
            <w:r w:rsidRPr="001F10C5">
              <w:rPr>
                <w:rFonts w:ascii="Verdana" w:hAnsi="Verdana"/>
                <w:b/>
                <w:sz w:val="16"/>
                <w:szCs w:val="16"/>
                <w:lang w:val="en-US"/>
              </w:rPr>
              <w:tab/>
            </w:r>
            <w:r w:rsidRPr="001F10C5">
              <w:rPr>
                <w:rFonts w:ascii="Verdana" w:hAnsi="Verdana"/>
                <w:sz w:val="16"/>
                <w:szCs w:val="16"/>
                <w:lang w:val="en-US"/>
              </w:rPr>
              <w:t>Provide advice and training in practices and methods that lead to sustainable forest management;</w:t>
            </w:r>
          </w:p>
        </w:tc>
      </w:tr>
      <w:tr w:rsidR="000E614F" w:rsidRPr="00804A43" w14:paraId="7CCDD763" w14:textId="76E6D1C7" w:rsidTr="001F10C5">
        <w:tc>
          <w:tcPr>
            <w:tcW w:w="4706" w:type="dxa"/>
          </w:tcPr>
          <w:p w14:paraId="4DA98E8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00ABBC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278455F" w14:textId="06D1835B" w:rsidTr="001F10C5">
        <w:tc>
          <w:tcPr>
            <w:tcW w:w="4706" w:type="dxa"/>
          </w:tcPr>
          <w:p w14:paraId="7FCCE4F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w:t>
            </w:r>
            <w:r w:rsidRPr="00514E31">
              <w:rPr>
                <w:rFonts w:ascii="Verdana" w:hAnsi="Verdana"/>
                <w:b/>
                <w:sz w:val="16"/>
                <w:szCs w:val="16"/>
              </w:rPr>
              <w:tab/>
            </w:r>
            <w:r w:rsidRPr="00514E31">
              <w:rPr>
                <w:rFonts w:ascii="Verdana" w:hAnsi="Verdana"/>
                <w:sz w:val="16"/>
                <w:szCs w:val="16"/>
              </w:rPr>
              <w:t>Asesorar y capacitar a los propietarios y poseedores forestales en la elaboración y ejecución de programas de manejo forestal, y en la formulación de avisos para el establecimiento de plantaciones forestales comerciales, así como en la diversificación de las actividades forestales;</w:t>
            </w:r>
          </w:p>
        </w:tc>
        <w:tc>
          <w:tcPr>
            <w:tcW w:w="4644" w:type="dxa"/>
          </w:tcPr>
          <w:p w14:paraId="2EA8DBED" w14:textId="73705EE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 </w:t>
            </w:r>
            <w:r w:rsidRPr="001F10C5">
              <w:rPr>
                <w:rFonts w:ascii="Verdana" w:hAnsi="Verdana"/>
                <w:b/>
                <w:sz w:val="16"/>
                <w:szCs w:val="16"/>
                <w:lang w:val="en-US"/>
              </w:rPr>
              <w:tab/>
            </w:r>
            <w:r w:rsidRPr="001F10C5">
              <w:rPr>
                <w:rFonts w:ascii="Verdana" w:hAnsi="Verdana"/>
                <w:sz w:val="16"/>
                <w:szCs w:val="16"/>
                <w:lang w:val="en-US"/>
              </w:rPr>
              <w:t>Advise and train forest owners and keepers in the preparation and execution of forest management programs, and in the formulation of notices for the establishment of commercial forest plantations, as well as in the diversification of forestry activities;</w:t>
            </w:r>
          </w:p>
        </w:tc>
      </w:tr>
      <w:tr w:rsidR="000E614F" w:rsidRPr="00804A43" w14:paraId="22745856" w14:textId="1F09F0D6" w:rsidTr="001F10C5">
        <w:tc>
          <w:tcPr>
            <w:tcW w:w="4706" w:type="dxa"/>
          </w:tcPr>
          <w:p w14:paraId="0B0A3A8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B68FE2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DE2EE28" w14:textId="65EA47A0" w:rsidTr="001F10C5">
        <w:tc>
          <w:tcPr>
            <w:tcW w:w="4706" w:type="dxa"/>
          </w:tcPr>
          <w:p w14:paraId="646DA86B" w14:textId="22350CED" w:rsidR="000E614F" w:rsidRPr="00514E31" w:rsidRDefault="005177F2" w:rsidP="000E614F">
            <w:pPr>
              <w:pStyle w:val="Texto"/>
              <w:spacing w:after="0" w:line="240" w:lineRule="auto"/>
              <w:ind w:firstLine="0"/>
              <w:rPr>
                <w:rFonts w:ascii="Verdana" w:hAnsi="Verdana"/>
                <w:sz w:val="16"/>
                <w:szCs w:val="16"/>
              </w:rPr>
            </w:pPr>
            <w:r>
              <w:rPr>
                <w:rFonts w:ascii="Verdana" w:hAnsi="Verdana"/>
                <w:b/>
                <w:sz w:val="16"/>
                <w:szCs w:val="16"/>
                <w:lang w:val="es-ES_tradnl"/>
              </w:rPr>
              <w:t>XXIII.</w:t>
            </w:r>
            <w:r>
              <w:rPr>
                <w:rFonts w:ascii="Verdana" w:hAnsi="Verdana"/>
                <w:b/>
                <w:sz w:val="16"/>
                <w:szCs w:val="16"/>
                <w:lang w:val="es-ES_tradnl"/>
              </w:rPr>
              <w:tab/>
            </w:r>
            <w:r>
              <w:rPr>
                <w:rFonts w:ascii="Verdana" w:hAnsi="Verdana"/>
                <w:sz w:val="16"/>
                <w:szCs w:val="16"/>
                <w:lang w:val="es-ES_tradnl"/>
              </w:rPr>
              <w:t xml:space="preserve">Capacitar a los pueblos </w:t>
            </w:r>
            <w:r>
              <w:rPr>
                <w:rFonts w:ascii="Verdana" w:hAnsi="Verdana"/>
                <w:b/>
                <w:sz w:val="16"/>
                <w:szCs w:val="16"/>
                <w:lang w:val="es-ES_tradnl"/>
              </w:rPr>
              <w:t xml:space="preserve">y comunidades </w:t>
            </w:r>
            <w:r>
              <w:rPr>
                <w:rFonts w:ascii="Verdana" w:hAnsi="Verdana"/>
                <w:sz w:val="16"/>
                <w:szCs w:val="16"/>
                <w:lang w:val="es-ES_tradnl"/>
              </w:rPr>
              <w:t xml:space="preserve">indígenas </w:t>
            </w:r>
            <w:r>
              <w:rPr>
                <w:rFonts w:ascii="Verdana" w:hAnsi="Verdana"/>
                <w:b/>
                <w:sz w:val="16"/>
                <w:szCs w:val="16"/>
                <w:lang w:val="es-ES_tradnl"/>
              </w:rPr>
              <w:t>y afromexicanas</w:t>
            </w:r>
            <w:r>
              <w:rPr>
                <w:rFonts w:ascii="Verdana" w:hAnsi="Verdana"/>
                <w:sz w:val="16"/>
                <w:szCs w:val="16"/>
                <w:lang w:val="es-ES_tradnl"/>
              </w:rPr>
              <w:t>,</w:t>
            </w:r>
            <w:r>
              <w:rPr>
                <w:rFonts w:ascii="Verdana" w:hAnsi="Verdana"/>
                <w:b/>
                <w:sz w:val="16"/>
                <w:szCs w:val="16"/>
                <w:lang w:val="es-ES_tradnl"/>
              </w:rPr>
              <w:t xml:space="preserve"> </w:t>
            </w:r>
            <w:r>
              <w:rPr>
                <w:rFonts w:ascii="Verdana" w:hAnsi="Verdana"/>
                <w:sz w:val="16"/>
                <w:szCs w:val="16"/>
                <w:lang w:val="es-ES_tradnl"/>
              </w:rPr>
              <w:t>a los ejidos y comunidades forestales, en el desarrollo de su organización, así como en la creación de empresas sociales forestales;</w:t>
            </w:r>
          </w:p>
        </w:tc>
        <w:tc>
          <w:tcPr>
            <w:tcW w:w="4644" w:type="dxa"/>
          </w:tcPr>
          <w:p w14:paraId="67CAA6D4" w14:textId="7DCAC32C" w:rsidR="000E614F" w:rsidRPr="005177F2" w:rsidRDefault="005177F2" w:rsidP="000E614F">
            <w:pPr>
              <w:pStyle w:val="Texto"/>
              <w:spacing w:after="0" w:line="240" w:lineRule="auto"/>
              <w:ind w:firstLine="0"/>
              <w:rPr>
                <w:rFonts w:ascii="Verdana" w:hAnsi="Verdana"/>
                <w:b/>
                <w:sz w:val="16"/>
                <w:szCs w:val="16"/>
                <w:lang w:val="en-US"/>
              </w:rPr>
            </w:pPr>
            <w:r w:rsidRPr="005177F2">
              <w:rPr>
                <w:rFonts w:ascii="Verdana" w:hAnsi="Verdana"/>
                <w:b/>
                <w:sz w:val="16"/>
                <w:szCs w:val="16"/>
                <w:lang w:val="en-US"/>
              </w:rPr>
              <w:t xml:space="preserve">XXIII. </w:t>
            </w:r>
            <w:r w:rsidRPr="005177F2">
              <w:rPr>
                <w:rFonts w:ascii="Verdana" w:hAnsi="Verdana"/>
                <w:bCs/>
                <w:sz w:val="16"/>
                <w:szCs w:val="16"/>
                <w:lang w:val="en-US"/>
              </w:rPr>
              <w:t>Train</w:t>
            </w:r>
            <w:r w:rsidRPr="005177F2">
              <w:rPr>
                <w:rFonts w:ascii="Verdana" w:hAnsi="Verdana"/>
                <w:b/>
                <w:sz w:val="16"/>
                <w:szCs w:val="16"/>
                <w:lang w:val="en-US"/>
              </w:rPr>
              <w:t xml:space="preserve"> </w:t>
            </w:r>
            <w:r w:rsidRPr="005177F2">
              <w:rPr>
                <w:rFonts w:ascii="Verdana" w:hAnsi="Verdana"/>
                <w:sz w:val="16"/>
                <w:szCs w:val="16"/>
                <w:lang w:val="en-US"/>
              </w:rPr>
              <w:t xml:space="preserve">indigenous </w:t>
            </w:r>
            <w:r w:rsidRPr="005177F2">
              <w:rPr>
                <w:rFonts w:ascii="Verdana" w:hAnsi="Verdana"/>
                <w:b/>
                <w:sz w:val="16"/>
                <w:szCs w:val="16"/>
                <w:lang w:val="en-US"/>
              </w:rPr>
              <w:t xml:space="preserve">and Afro-Mexican </w:t>
            </w:r>
            <w:r w:rsidRPr="005177F2">
              <w:rPr>
                <w:rFonts w:ascii="Verdana" w:hAnsi="Verdana"/>
                <w:sz w:val="16"/>
                <w:szCs w:val="16"/>
                <w:lang w:val="en-US"/>
              </w:rPr>
              <w:t xml:space="preserve">peoples </w:t>
            </w:r>
            <w:r w:rsidRPr="005177F2">
              <w:rPr>
                <w:rFonts w:ascii="Verdana" w:hAnsi="Verdana"/>
                <w:b/>
                <w:sz w:val="16"/>
                <w:szCs w:val="16"/>
                <w:lang w:val="en-US"/>
              </w:rPr>
              <w:t>and communities</w:t>
            </w:r>
            <w:r w:rsidRPr="005177F2">
              <w:rPr>
                <w:rFonts w:ascii="Verdana" w:hAnsi="Verdana"/>
                <w:sz w:val="16"/>
                <w:szCs w:val="16"/>
                <w:lang w:val="en-US"/>
              </w:rPr>
              <w:t>,</w:t>
            </w:r>
            <w:r w:rsidRPr="005177F2">
              <w:rPr>
                <w:rFonts w:ascii="Verdana" w:hAnsi="Verdana"/>
                <w:b/>
                <w:sz w:val="16"/>
                <w:szCs w:val="16"/>
                <w:lang w:val="en-US"/>
              </w:rPr>
              <w:t xml:space="preserve"> </w:t>
            </w:r>
            <w:r w:rsidRPr="005177F2">
              <w:rPr>
                <w:rFonts w:ascii="Verdana" w:hAnsi="Verdana"/>
                <w:sz w:val="16"/>
                <w:szCs w:val="16"/>
                <w:lang w:val="en-US"/>
              </w:rPr>
              <w:t>the ejidos and forest communities, in the development of their organization, as well as in the creation of forestry social enterprises;</w:t>
            </w:r>
          </w:p>
        </w:tc>
      </w:tr>
      <w:tr w:rsidR="000E614F" w:rsidRPr="00804A43" w14:paraId="10B83ABF" w14:textId="646F0DD2" w:rsidTr="001F10C5">
        <w:tc>
          <w:tcPr>
            <w:tcW w:w="4706" w:type="dxa"/>
          </w:tcPr>
          <w:p w14:paraId="65D753D7" w14:textId="5DBD7962" w:rsidR="000E614F" w:rsidRPr="005177F2" w:rsidRDefault="005177F2" w:rsidP="005177F2">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13722655" w14:textId="4E6ADCC4" w:rsidR="000E614F" w:rsidRPr="005177F2" w:rsidRDefault="005177F2" w:rsidP="005177F2">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96550E" w14:paraId="05ABDA43" w14:textId="1D3533B8" w:rsidTr="001F10C5">
        <w:tc>
          <w:tcPr>
            <w:tcW w:w="4706" w:type="dxa"/>
          </w:tcPr>
          <w:p w14:paraId="06B26A7C" w14:textId="0C69ED5A" w:rsidR="000E614F" w:rsidRPr="00514E31" w:rsidRDefault="005177F2" w:rsidP="000E614F">
            <w:pPr>
              <w:pStyle w:val="Texto"/>
              <w:spacing w:after="0" w:line="240" w:lineRule="auto"/>
              <w:ind w:firstLine="0"/>
              <w:rPr>
                <w:rFonts w:ascii="Verdana" w:hAnsi="Verdana"/>
                <w:sz w:val="16"/>
                <w:szCs w:val="16"/>
              </w:rPr>
            </w:pPr>
            <w:r>
              <w:rPr>
                <w:rFonts w:ascii="Verdana" w:hAnsi="Verdana"/>
                <w:b/>
                <w:sz w:val="16"/>
                <w:szCs w:val="16"/>
                <w:lang w:val="es-ES_tradnl"/>
              </w:rPr>
              <w:t>XXIV.</w:t>
            </w:r>
            <w:r>
              <w:rPr>
                <w:rFonts w:ascii="Verdana" w:hAnsi="Verdana"/>
                <w:b/>
                <w:sz w:val="16"/>
                <w:szCs w:val="16"/>
                <w:lang w:val="es-ES_tradnl"/>
              </w:rPr>
              <w:tab/>
            </w:r>
            <w:r>
              <w:rPr>
                <w:rFonts w:ascii="Verdana" w:hAnsi="Verdana"/>
                <w:sz w:val="16"/>
                <w:szCs w:val="16"/>
                <w:lang w:val="es-ES_tradnl"/>
              </w:rPr>
              <w:t xml:space="preserve">Brindar atención, de forma coordinada con la Federación, Municipios y Demarcaciones Territoriales de la Ciudad de México, a los asuntos relacionados con la conservación y mejoramiento de ecosistemas forestales de los pueblos y comunidades indígenas </w:t>
            </w:r>
            <w:r>
              <w:rPr>
                <w:rFonts w:ascii="Verdana" w:hAnsi="Verdana"/>
                <w:b/>
                <w:sz w:val="16"/>
                <w:szCs w:val="16"/>
                <w:lang w:val="es-ES_tradnl"/>
              </w:rPr>
              <w:t>y afromexicanas</w:t>
            </w:r>
            <w:r>
              <w:rPr>
                <w:rFonts w:ascii="Verdana" w:hAnsi="Verdana"/>
                <w:sz w:val="16"/>
                <w:szCs w:val="16"/>
                <w:lang w:val="es-ES_tradnl"/>
              </w:rPr>
              <w:t>;</w:t>
            </w:r>
          </w:p>
        </w:tc>
        <w:tc>
          <w:tcPr>
            <w:tcW w:w="4644" w:type="dxa"/>
          </w:tcPr>
          <w:p w14:paraId="1D0DCD19" w14:textId="3E10B616" w:rsidR="000E614F" w:rsidRPr="001F10C5" w:rsidRDefault="005177F2" w:rsidP="000E614F">
            <w:pPr>
              <w:pStyle w:val="Texto"/>
              <w:spacing w:after="0" w:line="240" w:lineRule="auto"/>
              <w:ind w:firstLine="0"/>
              <w:rPr>
                <w:rFonts w:ascii="Verdana" w:hAnsi="Verdana"/>
                <w:b/>
                <w:sz w:val="16"/>
                <w:szCs w:val="16"/>
                <w:lang w:val="en-US"/>
              </w:rPr>
            </w:pPr>
            <w:r w:rsidRPr="005177F2">
              <w:rPr>
                <w:rFonts w:ascii="Verdana" w:hAnsi="Verdana"/>
                <w:b/>
                <w:sz w:val="16"/>
                <w:szCs w:val="16"/>
                <w:lang w:val="en-US"/>
              </w:rPr>
              <w:t xml:space="preserve">XXIV. </w:t>
            </w:r>
            <w:r w:rsidRPr="005177F2">
              <w:rPr>
                <w:rFonts w:ascii="Verdana" w:hAnsi="Verdana"/>
                <w:b/>
                <w:sz w:val="16"/>
                <w:szCs w:val="16"/>
                <w:lang w:val="en-US"/>
              </w:rPr>
              <w:tab/>
            </w:r>
            <w:r w:rsidRPr="005177F2">
              <w:rPr>
                <w:rFonts w:ascii="Verdana" w:hAnsi="Verdana"/>
                <w:sz w:val="16"/>
                <w:szCs w:val="16"/>
                <w:lang w:val="en-US"/>
              </w:rPr>
              <w:t xml:space="preserve">Provide attention, in coordination with the Federation, Municipalities and Territorial Demarcations of Mexico City, to matters related to the conservation and improvement of forest ecosystems of indigenous </w:t>
            </w:r>
            <w:r w:rsidRPr="005177F2">
              <w:rPr>
                <w:rFonts w:ascii="Verdana" w:hAnsi="Verdana"/>
                <w:b/>
                <w:sz w:val="16"/>
                <w:szCs w:val="16"/>
                <w:lang w:val="en-US"/>
              </w:rPr>
              <w:t>and Afro-Mexican peoples and communities</w:t>
            </w:r>
            <w:r w:rsidRPr="005177F2">
              <w:rPr>
                <w:rFonts w:ascii="Verdana" w:hAnsi="Verdana"/>
                <w:sz w:val="16"/>
                <w:szCs w:val="16"/>
                <w:lang w:val="en-US"/>
              </w:rPr>
              <w:t>;</w:t>
            </w:r>
          </w:p>
        </w:tc>
      </w:tr>
      <w:tr w:rsidR="000E614F" w:rsidRPr="00804A43" w14:paraId="4BF85B20" w14:textId="3581F4DA" w:rsidTr="001F10C5">
        <w:tc>
          <w:tcPr>
            <w:tcW w:w="4706" w:type="dxa"/>
          </w:tcPr>
          <w:p w14:paraId="2CE0ED32" w14:textId="568D1B6B" w:rsidR="000E614F" w:rsidRPr="005177F2" w:rsidRDefault="00BE007D" w:rsidP="005177F2">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559B0E95" w14:textId="082CFF4A" w:rsidR="000E614F" w:rsidRPr="005177F2" w:rsidRDefault="00BE007D" w:rsidP="005177F2">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804A43" w14:paraId="73C13B95" w14:textId="388B5D98" w:rsidTr="001F10C5">
        <w:tc>
          <w:tcPr>
            <w:tcW w:w="4706" w:type="dxa"/>
          </w:tcPr>
          <w:p w14:paraId="11CCAAC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w:t>
            </w:r>
            <w:r w:rsidRPr="00514E31">
              <w:rPr>
                <w:rFonts w:ascii="Verdana" w:hAnsi="Verdana"/>
                <w:b/>
                <w:sz w:val="16"/>
                <w:szCs w:val="16"/>
              </w:rPr>
              <w:tab/>
            </w:r>
            <w:r w:rsidRPr="00514E31">
              <w:rPr>
                <w:rFonts w:ascii="Verdana" w:hAnsi="Verdana"/>
                <w:sz w:val="16"/>
                <w:szCs w:val="16"/>
              </w:rPr>
              <w:t>Diseñar, en coordinación con la Federación y con apego a los instrumentos de planeación de política nacional, estrategias y programas que contribuyan a la reducción de emisiones por deforestación y degradación forestal;</w:t>
            </w:r>
          </w:p>
        </w:tc>
        <w:tc>
          <w:tcPr>
            <w:tcW w:w="4644" w:type="dxa"/>
          </w:tcPr>
          <w:p w14:paraId="55926689" w14:textId="6A295C6D"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XXV</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Design, in coordination with the Federation and in accordance with the national policy planning instruments, strategies and programs that contribute to the reduction of emissions from deforestation and forest degradation;</w:t>
            </w:r>
          </w:p>
        </w:tc>
      </w:tr>
      <w:tr w:rsidR="000E614F" w:rsidRPr="00804A43" w14:paraId="44CA4FC4" w14:textId="6C747932" w:rsidTr="001F10C5">
        <w:tc>
          <w:tcPr>
            <w:tcW w:w="4706" w:type="dxa"/>
          </w:tcPr>
          <w:p w14:paraId="5717BD6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B5A74C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0C0B43F" w14:textId="683F4C83" w:rsidTr="001F10C5">
        <w:tc>
          <w:tcPr>
            <w:tcW w:w="4706" w:type="dxa"/>
          </w:tcPr>
          <w:p w14:paraId="2062FE4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w:t>
            </w:r>
            <w:r w:rsidRPr="00514E31">
              <w:rPr>
                <w:rFonts w:ascii="Verdana" w:hAnsi="Verdana"/>
                <w:b/>
                <w:sz w:val="16"/>
                <w:szCs w:val="16"/>
              </w:rPr>
              <w:tab/>
            </w:r>
            <w:r w:rsidRPr="00514E31">
              <w:rPr>
                <w:rFonts w:ascii="Verdana" w:hAnsi="Verdana"/>
                <w:sz w:val="16"/>
                <w:szCs w:val="16"/>
              </w:rPr>
              <w:t>Diseñar e implementar acciones en coordinación con la Federación y en apego a los instrumentos de planeación de política nacional, estrategias y programas, que contribuyan a la mitigación y adaptación al cambio climático;</w:t>
            </w:r>
          </w:p>
        </w:tc>
        <w:tc>
          <w:tcPr>
            <w:tcW w:w="4644" w:type="dxa"/>
          </w:tcPr>
          <w:p w14:paraId="5F672357" w14:textId="1C244E1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 </w:t>
            </w:r>
            <w:r w:rsidRPr="001F10C5">
              <w:rPr>
                <w:rFonts w:ascii="Verdana" w:hAnsi="Verdana"/>
                <w:b/>
                <w:sz w:val="16"/>
                <w:szCs w:val="16"/>
                <w:lang w:val="en-US"/>
              </w:rPr>
              <w:tab/>
            </w:r>
            <w:r w:rsidRPr="001F10C5">
              <w:rPr>
                <w:rFonts w:ascii="Verdana" w:hAnsi="Verdana"/>
                <w:sz w:val="16"/>
                <w:szCs w:val="16"/>
                <w:lang w:val="en-US"/>
              </w:rPr>
              <w:t>Design and implement actions in coordination with the Federation and in adherence to national policy planning instruments, strategies, and programs that contribute to mitigation and adaptation to climate change;</w:t>
            </w:r>
          </w:p>
        </w:tc>
      </w:tr>
      <w:tr w:rsidR="000E614F" w:rsidRPr="00804A43" w14:paraId="73059116" w14:textId="12C3B413" w:rsidTr="001F10C5">
        <w:tc>
          <w:tcPr>
            <w:tcW w:w="4706" w:type="dxa"/>
          </w:tcPr>
          <w:p w14:paraId="4BCF83F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8DFECD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1D4119A" w14:textId="418E70FD" w:rsidTr="001F10C5">
        <w:tc>
          <w:tcPr>
            <w:tcW w:w="4706" w:type="dxa"/>
          </w:tcPr>
          <w:p w14:paraId="379BDF5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XXVII.</w:t>
            </w:r>
            <w:r w:rsidRPr="00514E31">
              <w:rPr>
                <w:rFonts w:ascii="Verdana" w:hAnsi="Verdana"/>
                <w:b/>
                <w:sz w:val="16"/>
                <w:szCs w:val="16"/>
              </w:rPr>
              <w:tab/>
            </w:r>
            <w:r w:rsidRPr="00514E31">
              <w:rPr>
                <w:rFonts w:ascii="Verdana" w:hAnsi="Verdana"/>
                <w:sz w:val="16"/>
                <w:szCs w:val="16"/>
              </w:rPr>
              <w:t>Elaborar, aplicar y coordinar el Programa de Manejo del Fuego dentro de su ámbito territorial de competencia, de acuerdo con los lineamientos del Programa de Manejo del Fuego y el Sistema Nacional de Protección Civil;</w:t>
            </w:r>
          </w:p>
        </w:tc>
        <w:tc>
          <w:tcPr>
            <w:tcW w:w="4644" w:type="dxa"/>
          </w:tcPr>
          <w:p w14:paraId="10917540" w14:textId="4FCBB17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XXVII. </w:t>
            </w:r>
            <w:r w:rsidRPr="001F10C5">
              <w:rPr>
                <w:rFonts w:ascii="Verdana" w:hAnsi="Verdana"/>
                <w:b/>
                <w:sz w:val="16"/>
                <w:szCs w:val="16"/>
                <w:lang w:val="en-US"/>
              </w:rPr>
              <w:tab/>
            </w:r>
            <w:r w:rsidRPr="001F10C5">
              <w:rPr>
                <w:rFonts w:ascii="Verdana" w:hAnsi="Verdana"/>
                <w:sz w:val="16"/>
                <w:szCs w:val="16"/>
                <w:lang w:val="en-US"/>
              </w:rPr>
              <w:t>Prepare, apply</w:t>
            </w:r>
            <w:r>
              <w:rPr>
                <w:rFonts w:ascii="Verdana" w:hAnsi="Verdana"/>
                <w:sz w:val="16"/>
                <w:szCs w:val="16"/>
                <w:lang w:val="en-US"/>
              </w:rPr>
              <w:t>,</w:t>
            </w:r>
            <w:r w:rsidRPr="001F10C5">
              <w:rPr>
                <w:rFonts w:ascii="Verdana" w:hAnsi="Verdana"/>
                <w:sz w:val="16"/>
                <w:szCs w:val="16"/>
                <w:lang w:val="en-US"/>
              </w:rPr>
              <w:t xml:space="preserve"> and coordinate the Fire Management Program within its territorial area of </w:t>
            </w:r>
            <w:r>
              <w:rPr>
                <w:rFonts w:ascii="Verdana" w:hAnsi="Verdana"/>
                <w:sz w:val="16"/>
                <w:szCs w:val="16"/>
                <w:lang w:val="en-US"/>
              </w:rPr>
              <w:t>authority</w:t>
            </w:r>
            <w:r w:rsidRPr="001F10C5">
              <w:rPr>
                <w:rFonts w:ascii="Verdana" w:hAnsi="Verdana"/>
                <w:sz w:val="16"/>
                <w:szCs w:val="16"/>
                <w:lang w:val="en-US"/>
              </w:rPr>
              <w:t>, in accordance with the guidelines of the Fire Management Program and the National Civil Protection System;</w:t>
            </w:r>
          </w:p>
        </w:tc>
      </w:tr>
      <w:tr w:rsidR="000E614F" w:rsidRPr="00804A43" w14:paraId="6DD2E78D" w14:textId="374BDBD6" w:rsidTr="001F10C5">
        <w:tc>
          <w:tcPr>
            <w:tcW w:w="4706" w:type="dxa"/>
          </w:tcPr>
          <w:p w14:paraId="6FB42A9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43D746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DBF9809" w14:textId="74A8C267" w:rsidTr="001F10C5">
        <w:tc>
          <w:tcPr>
            <w:tcW w:w="4706" w:type="dxa"/>
          </w:tcPr>
          <w:p w14:paraId="4F0A007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XXVIII.</w:t>
            </w:r>
            <w:r w:rsidRPr="00514E31">
              <w:rPr>
                <w:rFonts w:ascii="Verdana" w:hAnsi="Verdana"/>
                <w:b/>
                <w:sz w:val="16"/>
                <w:szCs w:val="16"/>
              </w:rPr>
              <w:tab/>
            </w:r>
            <w:r w:rsidRPr="00514E31">
              <w:rPr>
                <w:rFonts w:ascii="Verdana" w:hAnsi="Verdana"/>
                <w:sz w:val="16"/>
                <w:szCs w:val="16"/>
              </w:rPr>
              <w:t>Diseñar, desarrollar y aplicar instrumentos económicos para promover el desarrollo forestal de la entidad, de conformidad con esta Ley y la política nacional forestal;</w:t>
            </w:r>
          </w:p>
        </w:tc>
        <w:tc>
          <w:tcPr>
            <w:tcW w:w="4644" w:type="dxa"/>
          </w:tcPr>
          <w:p w14:paraId="0936E1D5" w14:textId="6F4BB8C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XXVIII. </w:t>
            </w:r>
            <w:r w:rsidRPr="001F10C5">
              <w:rPr>
                <w:rFonts w:ascii="Verdana" w:hAnsi="Verdana"/>
                <w:b/>
                <w:sz w:val="16"/>
                <w:szCs w:val="16"/>
                <w:lang w:val="en-US"/>
              </w:rPr>
              <w:tab/>
            </w:r>
            <w:r w:rsidRPr="001F10C5">
              <w:rPr>
                <w:rFonts w:ascii="Verdana" w:hAnsi="Verdana"/>
                <w:sz w:val="16"/>
                <w:szCs w:val="16"/>
                <w:lang w:val="en-US"/>
              </w:rPr>
              <w:t>Design, develop and apply economic instruments to promote the forest development of the entity, in accordance with this Law and the national forest policy;</w:t>
            </w:r>
          </w:p>
        </w:tc>
      </w:tr>
      <w:tr w:rsidR="000E614F" w:rsidRPr="00804A43" w14:paraId="737FEB2D" w14:textId="198257F6" w:rsidTr="001F10C5">
        <w:tc>
          <w:tcPr>
            <w:tcW w:w="4706" w:type="dxa"/>
          </w:tcPr>
          <w:p w14:paraId="4A3878D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87538F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0968841" w14:textId="0416D883" w:rsidTr="001F10C5">
        <w:tc>
          <w:tcPr>
            <w:tcW w:w="4706" w:type="dxa"/>
          </w:tcPr>
          <w:p w14:paraId="0D6E03D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XXIX.</w:t>
            </w:r>
            <w:r w:rsidRPr="00514E31">
              <w:rPr>
                <w:rFonts w:ascii="Verdana" w:hAnsi="Verdana"/>
                <w:b/>
                <w:sz w:val="16"/>
                <w:szCs w:val="16"/>
              </w:rPr>
              <w:tab/>
            </w:r>
            <w:r w:rsidRPr="00514E31">
              <w:rPr>
                <w:rFonts w:ascii="Verdana" w:hAnsi="Verdana"/>
                <w:sz w:val="16"/>
                <w:szCs w:val="16"/>
              </w:rPr>
              <w:t>Promover e invertir en el mejoramiento de la infraestructura en las áreas forestales de la entidad;</w:t>
            </w:r>
          </w:p>
        </w:tc>
        <w:tc>
          <w:tcPr>
            <w:tcW w:w="4644" w:type="dxa"/>
          </w:tcPr>
          <w:p w14:paraId="7B7CD455" w14:textId="46FCA9D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XXIX. </w:t>
            </w:r>
            <w:r w:rsidRPr="001F10C5">
              <w:rPr>
                <w:rFonts w:ascii="Verdana" w:hAnsi="Verdana"/>
                <w:b/>
                <w:sz w:val="16"/>
                <w:szCs w:val="16"/>
                <w:lang w:val="en-US"/>
              </w:rPr>
              <w:tab/>
            </w:r>
            <w:r w:rsidRPr="001F10C5">
              <w:rPr>
                <w:rFonts w:ascii="Verdana" w:hAnsi="Verdana"/>
                <w:sz w:val="16"/>
                <w:szCs w:val="16"/>
                <w:lang w:val="en-US"/>
              </w:rPr>
              <w:t>Promote and invest in the improvement of the infrastructure in the forest areas of the entity;</w:t>
            </w:r>
          </w:p>
        </w:tc>
      </w:tr>
      <w:tr w:rsidR="000E614F" w:rsidRPr="00804A43" w14:paraId="2C6181CF" w14:textId="7EEAAA4D" w:rsidTr="001F10C5">
        <w:tc>
          <w:tcPr>
            <w:tcW w:w="4706" w:type="dxa"/>
          </w:tcPr>
          <w:p w14:paraId="39F5F91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B943BB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BD337A2" w14:textId="50C2C88C" w:rsidTr="001F10C5">
        <w:tc>
          <w:tcPr>
            <w:tcW w:w="4706" w:type="dxa"/>
          </w:tcPr>
          <w:p w14:paraId="33BD9A3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w:t>
            </w:r>
            <w:r w:rsidRPr="00514E31">
              <w:rPr>
                <w:rFonts w:ascii="Verdana" w:hAnsi="Verdana"/>
                <w:b/>
                <w:sz w:val="16"/>
                <w:szCs w:val="16"/>
              </w:rPr>
              <w:tab/>
            </w:r>
            <w:r w:rsidRPr="00514E31">
              <w:rPr>
                <w:rFonts w:ascii="Verdana" w:hAnsi="Verdana"/>
                <w:sz w:val="16"/>
                <w:szCs w:val="16"/>
              </w:rPr>
              <w:t>Fortalecer y ampliar la participación de la producción forestal en el crecimiento económico de la entidad;</w:t>
            </w:r>
          </w:p>
        </w:tc>
        <w:tc>
          <w:tcPr>
            <w:tcW w:w="4644" w:type="dxa"/>
          </w:tcPr>
          <w:p w14:paraId="5B947521" w14:textId="660BBD1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 </w:t>
            </w:r>
            <w:r w:rsidRPr="001F10C5">
              <w:rPr>
                <w:rFonts w:ascii="Verdana" w:hAnsi="Verdana"/>
                <w:b/>
                <w:sz w:val="16"/>
                <w:szCs w:val="16"/>
                <w:lang w:val="en-US"/>
              </w:rPr>
              <w:tab/>
            </w:r>
            <w:r w:rsidRPr="001F10C5">
              <w:rPr>
                <w:rFonts w:ascii="Verdana" w:hAnsi="Verdana"/>
                <w:sz w:val="16"/>
                <w:szCs w:val="16"/>
                <w:lang w:val="en-US"/>
              </w:rPr>
              <w:t>Strengthen and expand the participation of forest production in the economic growth of the entity;</w:t>
            </w:r>
          </w:p>
        </w:tc>
      </w:tr>
      <w:tr w:rsidR="000E614F" w:rsidRPr="00804A43" w14:paraId="38966C59" w14:textId="695E5DC2" w:rsidTr="001F10C5">
        <w:tc>
          <w:tcPr>
            <w:tcW w:w="4706" w:type="dxa"/>
          </w:tcPr>
          <w:p w14:paraId="410A060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43FD57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6BE8375" w14:textId="7FECDE9D" w:rsidTr="001F10C5">
        <w:tc>
          <w:tcPr>
            <w:tcW w:w="4706" w:type="dxa"/>
          </w:tcPr>
          <w:p w14:paraId="7DC76D7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w:t>
            </w:r>
            <w:r w:rsidRPr="00514E31">
              <w:rPr>
                <w:rFonts w:ascii="Verdana" w:hAnsi="Verdana"/>
                <w:b/>
                <w:sz w:val="16"/>
                <w:szCs w:val="16"/>
              </w:rPr>
              <w:tab/>
            </w:r>
            <w:r w:rsidRPr="00514E31">
              <w:rPr>
                <w:rFonts w:ascii="Verdana" w:hAnsi="Verdana"/>
                <w:sz w:val="16"/>
                <w:szCs w:val="16"/>
              </w:rPr>
              <w:t>Participar, de conformidad con los acuerdos y convenios que se celebren con la Federación, en la inspección y vigilancia forestal en la entidad, así como en las acciones de prevención y combate a la extracción y tala ilegal de los recursos forestales;</w:t>
            </w:r>
          </w:p>
        </w:tc>
        <w:tc>
          <w:tcPr>
            <w:tcW w:w="4644" w:type="dxa"/>
          </w:tcPr>
          <w:p w14:paraId="3D252991" w14:textId="1BE0E3A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 </w:t>
            </w:r>
            <w:r w:rsidRPr="001F10C5">
              <w:rPr>
                <w:rFonts w:ascii="Verdana" w:hAnsi="Verdana"/>
                <w:b/>
                <w:sz w:val="16"/>
                <w:szCs w:val="16"/>
                <w:lang w:val="en-US"/>
              </w:rPr>
              <w:tab/>
            </w:r>
            <w:r w:rsidRPr="001F10C5">
              <w:rPr>
                <w:rFonts w:ascii="Verdana" w:hAnsi="Verdana"/>
                <w:sz w:val="16"/>
                <w:szCs w:val="16"/>
                <w:lang w:val="en-US"/>
              </w:rPr>
              <w:t xml:space="preserve">Participate, in accordance with the </w:t>
            </w:r>
            <w:r>
              <w:rPr>
                <w:rFonts w:ascii="Verdana" w:hAnsi="Verdana"/>
                <w:sz w:val="16"/>
                <w:szCs w:val="16"/>
                <w:lang w:val="en-US"/>
              </w:rPr>
              <w:t>agreements and conventions</w:t>
            </w:r>
            <w:r w:rsidRPr="001F10C5">
              <w:rPr>
                <w:rFonts w:ascii="Verdana" w:hAnsi="Verdana"/>
                <w:sz w:val="16"/>
                <w:szCs w:val="16"/>
                <w:lang w:val="en-US"/>
              </w:rPr>
              <w:t xml:space="preserve"> entered into with the Federation, in the inspection and forest </w:t>
            </w:r>
            <w:r>
              <w:rPr>
                <w:rFonts w:ascii="Verdana" w:hAnsi="Verdana"/>
                <w:sz w:val="16"/>
                <w:szCs w:val="16"/>
                <w:lang w:val="en-US"/>
              </w:rPr>
              <w:t>oversight</w:t>
            </w:r>
            <w:r w:rsidRPr="001F10C5">
              <w:rPr>
                <w:rFonts w:ascii="Verdana" w:hAnsi="Verdana"/>
                <w:sz w:val="16"/>
                <w:szCs w:val="16"/>
                <w:lang w:val="en-US"/>
              </w:rPr>
              <w:t xml:space="preserve"> in the entity, as well as in actions to prevent and combat illegal extraction and felling of forest resources;</w:t>
            </w:r>
          </w:p>
        </w:tc>
      </w:tr>
      <w:tr w:rsidR="000E614F" w:rsidRPr="00804A43" w14:paraId="07ECEBC8" w14:textId="55B87551" w:rsidTr="001F10C5">
        <w:tc>
          <w:tcPr>
            <w:tcW w:w="4706" w:type="dxa"/>
          </w:tcPr>
          <w:p w14:paraId="35C5FFA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07995D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66A2B5A" w14:textId="73773FA2" w:rsidTr="001F10C5">
        <w:tc>
          <w:tcPr>
            <w:tcW w:w="4706" w:type="dxa"/>
          </w:tcPr>
          <w:p w14:paraId="271E09C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XXXII.</w:t>
            </w:r>
            <w:r w:rsidRPr="00514E31">
              <w:rPr>
                <w:rFonts w:ascii="Verdana" w:hAnsi="Verdana"/>
                <w:b/>
                <w:sz w:val="16"/>
                <w:szCs w:val="16"/>
              </w:rPr>
              <w:tab/>
            </w:r>
            <w:r w:rsidRPr="00514E31">
              <w:rPr>
                <w:rFonts w:ascii="Verdana" w:hAnsi="Verdana"/>
                <w:sz w:val="16"/>
                <w:szCs w:val="16"/>
              </w:rPr>
              <w:t>Hacer del conocimiento de las autoridades competentes, y en su caso, denunciar las infracciones o delitos que se cometan en materia forestal;</w:t>
            </w:r>
          </w:p>
        </w:tc>
        <w:tc>
          <w:tcPr>
            <w:tcW w:w="4644" w:type="dxa"/>
          </w:tcPr>
          <w:p w14:paraId="40D12FD3" w14:textId="73CF9B9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XXXII. </w:t>
            </w:r>
            <w:r w:rsidRPr="001F10C5">
              <w:rPr>
                <w:rFonts w:ascii="Verdana" w:hAnsi="Verdana"/>
                <w:b/>
                <w:sz w:val="16"/>
                <w:szCs w:val="16"/>
                <w:lang w:val="en-US"/>
              </w:rPr>
              <w:tab/>
            </w:r>
            <w:r w:rsidRPr="001F10C5">
              <w:rPr>
                <w:rFonts w:ascii="Verdana" w:hAnsi="Verdana"/>
                <w:sz w:val="16"/>
                <w:szCs w:val="16"/>
                <w:lang w:val="en-US"/>
              </w:rPr>
              <w:t xml:space="preserve">Inform the </w:t>
            </w:r>
            <w:r>
              <w:rPr>
                <w:rFonts w:ascii="Verdana" w:hAnsi="Verdana"/>
                <w:sz w:val="16"/>
                <w:szCs w:val="16"/>
                <w:lang w:val="en-US"/>
              </w:rPr>
              <w:t>appropriate authorities</w:t>
            </w:r>
            <w:r w:rsidRPr="001F10C5">
              <w:rPr>
                <w:rFonts w:ascii="Verdana" w:hAnsi="Verdana"/>
                <w:sz w:val="16"/>
                <w:szCs w:val="16"/>
                <w:lang w:val="en-US"/>
              </w:rPr>
              <w:t>, and where appropriate, denounce the infractions or crimes that are committed in forest matters;</w:t>
            </w:r>
          </w:p>
        </w:tc>
      </w:tr>
      <w:tr w:rsidR="000E614F" w:rsidRPr="00804A43" w14:paraId="1C1E5F9E" w14:textId="342482CD" w:rsidTr="001F10C5">
        <w:tc>
          <w:tcPr>
            <w:tcW w:w="4706" w:type="dxa"/>
          </w:tcPr>
          <w:p w14:paraId="720DF28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7BAC17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04A46E8" w14:textId="529C1D7C" w:rsidTr="001F10C5">
        <w:tc>
          <w:tcPr>
            <w:tcW w:w="4706" w:type="dxa"/>
          </w:tcPr>
          <w:p w14:paraId="5446EEF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XXXIII.</w:t>
            </w:r>
            <w:r w:rsidRPr="00514E31">
              <w:rPr>
                <w:rFonts w:ascii="Verdana" w:hAnsi="Verdana"/>
                <w:b/>
                <w:sz w:val="16"/>
                <w:szCs w:val="16"/>
              </w:rPr>
              <w:tab/>
            </w:r>
            <w:r w:rsidRPr="00514E31">
              <w:rPr>
                <w:rFonts w:ascii="Verdana" w:hAnsi="Verdana"/>
                <w:sz w:val="16"/>
                <w:szCs w:val="16"/>
              </w:rPr>
              <w:t>Elaborar estudios para, en su caso, recomendar al titular del Ejecutivo Federal a través de la Secretaría, el establecimiento, modificación o levantamiento de vedas;</w:t>
            </w:r>
          </w:p>
        </w:tc>
        <w:tc>
          <w:tcPr>
            <w:tcW w:w="4644" w:type="dxa"/>
          </w:tcPr>
          <w:p w14:paraId="4A240D9D" w14:textId="7513A4A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XXXIII. </w:t>
            </w:r>
            <w:r w:rsidRPr="001F10C5">
              <w:rPr>
                <w:rFonts w:ascii="Verdana" w:hAnsi="Verdana"/>
                <w:b/>
                <w:sz w:val="16"/>
                <w:szCs w:val="16"/>
                <w:lang w:val="en-US"/>
              </w:rPr>
              <w:tab/>
            </w:r>
            <w:r w:rsidRPr="001F10C5">
              <w:rPr>
                <w:rFonts w:ascii="Verdana" w:hAnsi="Verdana"/>
                <w:sz w:val="16"/>
                <w:szCs w:val="16"/>
                <w:lang w:val="en-US"/>
              </w:rPr>
              <w:t xml:space="preserve">Prepare studies to, where appropriate, recommend to the head of the Federal Executive through the </w:t>
            </w:r>
            <w:r>
              <w:rPr>
                <w:rFonts w:ascii="Verdana" w:hAnsi="Verdana"/>
                <w:sz w:val="16"/>
                <w:szCs w:val="16"/>
                <w:lang w:val="en-US"/>
              </w:rPr>
              <w:t>Secretary</w:t>
            </w:r>
            <w:r w:rsidRPr="001F10C5">
              <w:rPr>
                <w:rFonts w:ascii="Verdana" w:hAnsi="Verdana"/>
                <w:sz w:val="16"/>
                <w:szCs w:val="16"/>
                <w:lang w:val="en-US"/>
              </w:rPr>
              <w:t>, the establishment, modification or lifting of closed seasons;</w:t>
            </w:r>
          </w:p>
        </w:tc>
      </w:tr>
      <w:tr w:rsidR="000E614F" w:rsidRPr="00514E31" w14:paraId="17550CFD" w14:textId="642B2BA1" w:rsidTr="001F10C5">
        <w:tc>
          <w:tcPr>
            <w:tcW w:w="4706" w:type="dxa"/>
          </w:tcPr>
          <w:p w14:paraId="7C8F0F90"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6735B965" w14:textId="75092DBD"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0FB41989" w14:textId="131645D7" w:rsidTr="001F10C5">
        <w:tc>
          <w:tcPr>
            <w:tcW w:w="4706" w:type="dxa"/>
          </w:tcPr>
          <w:p w14:paraId="34DFFB2F"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5881FD0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5922F766" w14:textId="0DD4F107" w:rsidTr="001F10C5">
        <w:tc>
          <w:tcPr>
            <w:tcW w:w="4706" w:type="dxa"/>
          </w:tcPr>
          <w:p w14:paraId="0B445FF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XXXIV.</w:t>
            </w:r>
            <w:r w:rsidRPr="00514E31">
              <w:rPr>
                <w:rFonts w:ascii="Verdana" w:hAnsi="Verdana"/>
                <w:b/>
                <w:sz w:val="16"/>
                <w:szCs w:val="16"/>
              </w:rPr>
              <w:tab/>
            </w:r>
            <w:r w:rsidRPr="00514E31">
              <w:rPr>
                <w:rFonts w:ascii="Verdana" w:hAnsi="Verdana"/>
                <w:sz w:val="16"/>
                <w:szCs w:val="16"/>
              </w:rPr>
              <w:t>Elaborar estudios para en su caso recomendar a la Federación el establecimiento de restricciones a la forestación y reforestación en su territorio;</w:t>
            </w:r>
          </w:p>
        </w:tc>
        <w:tc>
          <w:tcPr>
            <w:tcW w:w="4644" w:type="dxa"/>
          </w:tcPr>
          <w:p w14:paraId="3D2F5A35" w14:textId="585A0CF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XXXIV. </w:t>
            </w:r>
            <w:r w:rsidRPr="001F10C5">
              <w:rPr>
                <w:rFonts w:ascii="Verdana" w:hAnsi="Verdana"/>
                <w:b/>
                <w:sz w:val="16"/>
                <w:szCs w:val="16"/>
                <w:lang w:val="en-US"/>
              </w:rPr>
              <w:tab/>
            </w:r>
            <w:r w:rsidRPr="001F10C5">
              <w:rPr>
                <w:rFonts w:ascii="Verdana" w:hAnsi="Verdana"/>
                <w:sz w:val="16"/>
                <w:szCs w:val="16"/>
                <w:lang w:val="en-US"/>
              </w:rPr>
              <w:t>Prepare studies to recommend to the Federation the establishment of restrictions on afforestation and reforestation in its territory;</w:t>
            </w:r>
          </w:p>
        </w:tc>
      </w:tr>
      <w:tr w:rsidR="000E614F" w:rsidRPr="0096550E" w14:paraId="39BACF6A" w14:textId="5CA473BA" w:rsidTr="001F10C5">
        <w:tc>
          <w:tcPr>
            <w:tcW w:w="4706" w:type="dxa"/>
          </w:tcPr>
          <w:p w14:paraId="2D79EE6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BF8838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43D65AE" w14:textId="77DBC862" w:rsidTr="001F10C5">
        <w:tc>
          <w:tcPr>
            <w:tcW w:w="4706" w:type="dxa"/>
          </w:tcPr>
          <w:p w14:paraId="4EB3D69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w:t>
            </w:r>
            <w:r w:rsidRPr="00514E31">
              <w:rPr>
                <w:rFonts w:ascii="Verdana" w:hAnsi="Verdana"/>
                <w:b/>
                <w:sz w:val="16"/>
                <w:szCs w:val="16"/>
              </w:rPr>
              <w:tab/>
            </w:r>
            <w:r w:rsidRPr="00514E31">
              <w:rPr>
                <w:rFonts w:ascii="Verdana" w:hAnsi="Verdana"/>
                <w:sz w:val="16"/>
                <w:szCs w:val="16"/>
              </w:rPr>
              <w:t>La atención de los demás asuntos que en materia de desarrollo forestal sustentable les conceda esta Ley u otros ordenamientos, y que no estén expresamente otorgados a la Federación o a los Municipios o a las Demarcaciones Territoriales de la Ciudad de México;</w:t>
            </w:r>
          </w:p>
        </w:tc>
        <w:tc>
          <w:tcPr>
            <w:tcW w:w="4644" w:type="dxa"/>
          </w:tcPr>
          <w:p w14:paraId="45A343B9" w14:textId="797A763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 </w:t>
            </w:r>
            <w:r w:rsidRPr="001F10C5">
              <w:rPr>
                <w:rFonts w:ascii="Verdana" w:hAnsi="Verdana"/>
                <w:b/>
                <w:sz w:val="16"/>
                <w:szCs w:val="16"/>
                <w:lang w:val="en-US"/>
              </w:rPr>
              <w:tab/>
            </w:r>
            <w:r w:rsidRPr="001F10C5">
              <w:rPr>
                <w:rFonts w:ascii="Verdana" w:hAnsi="Verdana"/>
                <w:sz w:val="16"/>
                <w:szCs w:val="16"/>
                <w:lang w:val="en-US"/>
              </w:rPr>
              <w:t xml:space="preserve">The attention of the other matters that in the matter of sustainable forestry development are granted by this Law or other ordinances, and that are not expressly granted to the Federation or to the </w:t>
            </w:r>
            <w:r w:rsidRPr="001F10C5">
              <w:rPr>
                <w:rFonts w:ascii="Verdana" w:hAnsi="Verdana"/>
                <w:i/>
                <w:iCs/>
                <w:sz w:val="16"/>
                <w:szCs w:val="16"/>
                <w:lang w:val="en-US"/>
              </w:rPr>
              <w:t>Municipios</w:t>
            </w:r>
            <w:r w:rsidRPr="001F10C5">
              <w:rPr>
                <w:rFonts w:ascii="Verdana" w:hAnsi="Verdana"/>
                <w:sz w:val="16"/>
                <w:szCs w:val="16"/>
                <w:lang w:val="en-US"/>
              </w:rPr>
              <w:t xml:space="preserve"> or to the Territorial Demarcations of Mexico City;</w:t>
            </w:r>
          </w:p>
        </w:tc>
      </w:tr>
      <w:tr w:rsidR="000E614F" w:rsidRPr="00804A43" w14:paraId="24AA0D6D" w14:textId="2369EE3E" w:rsidTr="001F10C5">
        <w:tc>
          <w:tcPr>
            <w:tcW w:w="4706" w:type="dxa"/>
          </w:tcPr>
          <w:p w14:paraId="2272AED6"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31E598C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161A746" w14:textId="5023562C" w:rsidTr="001F10C5">
        <w:tc>
          <w:tcPr>
            <w:tcW w:w="4706" w:type="dxa"/>
          </w:tcPr>
          <w:p w14:paraId="2AD1E59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w:t>
            </w:r>
            <w:r w:rsidRPr="00514E31">
              <w:rPr>
                <w:rFonts w:ascii="Verdana" w:hAnsi="Verdana"/>
                <w:b/>
                <w:sz w:val="16"/>
                <w:szCs w:val="16"/>
              </w:rPr>
              <w:tab/>
            </w:r>
            <w:r w:rsidRPr="00514E31">
              <w:rPr>
                <w:rFonts w:ascii="Verdana" w:hAnsi="Verdana"/>
                <w:sz w:val="16"/>
                <w:szCs w:val="16"/>
              </w:rPr>
              <w:t>Coadyuvar con la Comisión en el desarrollo de programas de mejoramiento genético forestal, con la finalidad de incrementar la productividad en terrenos forestales y en las plantaciones forestales comerciales, y</w:t>
            </w:r>
          </w:p>
        </w:tc>
        <w:tc>
          <w:tcPr>
            <w:tcW w:w="4644" w:type="dxa"/>
          </w:tcPr>
          <w:p w14:paraId="76ADB930" w14:textId="2B70435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 </w:t>
            </w:r>
            <w:r w:rsidRPr="001F10C5">
              <w:rPr>
                <w:rFonts w:ascii="Verdana" w:hAnsi="Verdana"/>
                <w:b/>
                <w:sz w:val="16"/>
                <w:szCs w:val="16"/>
                <w:lang w:val="en-US"/>
              </w:rPr>
              <w:tab/>
            </w:r>
            <w:r w:rsidRPr="001F10C5">
              <w:rPr>
                <w:rFonts w:ascii="Verdana" w:hAnsi="Verdana"/>
                <w:sz w:val="16"/>
                <w:szCs w:val="16"/>
                <w:lang w:val="en-US"/>
              </w:rPr>
              <w:t>Assist the Commission in the development of forest genetic improvement programs, with the purpose of increasing productivity in forest lands and in commercial forest plantations, and</w:t>
            </w:r>
          </w:p>
        </w:tc>
      </w:tr>
      <w:tr w:rsidR="000E614F" w:rsidRPr="00804A43" w14:paraId="00DA5E16" w14:textId="01A6532A" w:rsidTr="001F10C5">
        <w:tc>
          <w:tcPr>
            <w:tcW w:w="4706" w:type="dxa"/>
          </w:tcPr>
          <w:p w14:paraId="2A5B04F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4D114F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554763F" w14:textId="441D8BF0" w:rsidTr="001F10C5">
        <w:tc>
          <w:tcPr>
            <w:tcW w:w="4706" w:type="dxa"/>
          </w:tcPr>
          <w:p w14:paraId="54582A1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XXXVII.</w:t>
            </w:r>
            <w:r w:rsidRPr="00514E31">
              <w:rPr>
                <w:rFonts w:ascii="Verdana" w:hAnsi="Verdana"/>
                <w:b/>
                <w:sz w:val="16"/>
                <w:szCs w:val="16"/>
              </w:rPr>
              <w:tab/>
            </w:r>
            <w:r w:rsidRPr="00514E31">
              <w:rPr>
                <w:rFonts w:ascii="Verdana" w:hAnsi="Verdana"/>
                <w:sz w:val="16"/>
                <w:szCs w:val="16"/>
              </w:rPr>
              <w:t>Promover el manejo forestal comunitario y redes locales de valor.</w:t>
            </w:r>
          </w:p>
        </w:tc>
        <w:tc>
          <w:tcPr>
            <w:tcW w:w="4644" w:type="dxa"/>
          </w:tcPr>
          <w:p w14:paraId="3C8E5D70" w14:textId="0CD3DAE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XXXVII. </w:t>
            </w:r>
            <w:r w:rsidRPr="001F10C5">
              <w:rPr>
                <w:rFonts w:ascii="Verdana" w:hAnsi="Verdana"/>
                <w:b/>
                <w:sz w:val="16"/>
                <w:szCs w:val="16"/>
                <w:lang w:val="en-US"/>
              </w:rPr>
              <w:tab/>
            </w:r>
            <w:r w:rsidRPr="001F10C5">
              <w:rPr>
                <w:rFonts w:ascii="Verdana" w:hAnsi="Verdana"/>
                <w:sz w:val="16"/>
                <w:szCs w:val="16"/>
                <w:lang w:val="en-US"/>
              </w:rPr>
              <w:t>Promote community forest management and local value networks.</w:t>
            </w:r>
          </w:p>
        </w:tc>
      </w:tr>
      <w:tr w:rsidR="000E614F" w:rsidRPr="00804A43" w14:paraId="2946EFBB" w14:textId="3CA37711" w:rsidTr="001F10C5">
        <w:tc>
          <w:tcPr>
            <w:tcW w:w="4706" w:type="dxa"/>
          </w:tcPr>
          <w:p w14:paraId="244940C8"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61B97C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1F6AE853" w14:textId="4B9B5808" w:rsidTr="001F10C5">
        <w:tc>
          <w:tcPr>
            <w:tcW w:w="4706" w:type="dxa"/>
          </w:tcPr>
          <w:p w14:paraId="21679FD1" w14:textId="77777777" w:rsidR="000E614F" w:rsidRPr="00514E31" w:rsidRDefault="000E614F" w:rsidP="000E614F">
            <w:pPr>
              <w:pStyle w:val="Texto"/>
              <w:spacing w:after="0" w:line="240" w:lineRule="auto"/>
              <w:ind w:firstLine="0"/>
              <w:rPr>
                <w:rFonts w:ascii="Verdana" w:hAnsi="Verdana"/>
                <w:sz w:val="16"/>
                <w:szCs w:val="16"/>
              </w:rPr>
            </w:pPr>
            <w:bookmarkStart w:id="9" w:name="Artículo_12"/>
            <w:r w:rsidRPr="00514E31">
              <w:rPr>
                <w:rFonts w:ascii="Verdana" w:hAnsi="Verdana"/>
                <w:b/>
                <w:sz w:val="16"/>
                <w:szCs w:val="16"/>
              </w:rPr>
              <w:t>Artículo 12</w:t>
            </w:r>
            <w:bookmarkEnd w:id="9"/>
            <w:r w:rsidRPr="00514E31">
              <w:rPr>
                <w:rFonts w:ascii="Verdana" w:hAnsi="Verdana"/>
                <w:b/>
                <w:sz w:val="16"/>
                <w:szCs w:val="16"/>
              </w:rPr>
              <w:t>.</w:t>
            </w:r>
            <w:r w:rsidRPr="00514E31">
              <w:rPr>
                <w:rFonts w:ascii="Verdana" w:hAnsi="Verdana"/>
                <w:sz w:val="16"/>
                <w:szCs w:val="16"/>
              </w:rPr>
              <w:t xml:space="preserve"> Los Congresos de las Entidades Federativas, con arreglo a sus respectivas Constituciones, expedirán las disposiciones legales que sean necesarias para el ejercicio de las atribuciones previstas en esta Ley.</w:t>
            </w:r>
          </w:p>
        </w:tc>
        <w:tc>
          <w:tcPr>
            <w:tcW w:w="4644" w:type="dxa"/>
          </w:tcPr>
          <w:p w14:paraId="218D0C77" w14:textId="699A927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12. </w:t>
            </w:r>
            <w:r w:rsidRPr="001F10C5">
              <w:rPr>
                <w:rFonts w:ascii="Verdana" w:hAnsi="Verdana"/>
                <w:sz w:val="16"/>
                <w:szCs w:val="16"/>
                <w:lang w:val="en-US"/>
              </w:rPr>
              <w:t xml:space="preserve">The Congresses of the </w:t>
            </w:r>
            <w:r>
              <w:rPr>
                <w:rFonts w:ascii="Verdana" w:hAnsi="Verdana"/>
                <w:sz w:val="16"/>
                <w:szCs w:val="16"/>
                <w:lang w:val="en-US"/>
              </w:rPr>
              <w:t>States</w:t>
            </w:r>
            <w:r w:rsidRPr="001F10C5">
              <w:rPr>
                <w:rFonts w:ascii="Verdana" w:hAnsi="Verdana"/>
                <w:sz w:val="16"/>
                <w:szCs w:val="16"/>
                <w:lang w:val="en-US"/>
              </w:rPr>
              <w:t>, in accordance with their respective Constitutions, will issue the legal provisions that are necessary for the exercise of the powers provided for in this Law.</w:t>
            </w:r>
          </w:p>
        </w:tc>
      </w:tr>
      <w:tr w:rsidR="000E614F" w:rsidRPr="00804A43" w14:paraId="5FA5262A" w14:textId="3B23F7BD" w:rsidTr="001F10C5">
        <w:tc>
          <w:tcPr>
            <w:tcW w:w="4706" w:type="dxa"/>
          </w:tcPr>
          <w:p w14:paraId="635F71FF" w14:textId="77777777" w:rsidR="000E614F" w:rsidRPr="00831D0E" w:rsidRDefault="000E614F" w:rsidP="000E614F">
            <w:pPr>
              <w:pStyle w:val="Texto"/>
              <w:spacing w:after="0" w:line="240" w:lineRule="auto"/>
              <w:ind w:firstLine="0"/>
              <w:rPr>
                <w:rFonts w:ascii="Verdana" w:hAnsi="Verdana"/>
                <w:b/>
                <w:sz w:val="16"/>
                <w:szCs w:val="16"/>
                <w:lang w:val="en-US"/>
              </w:rPr>
            </w:pPr>
          </w:p>
        </w:tc>
        <w:tc>
          <w:tcPr>
            <w:tcW w:w="4644" w:type="dxa"/>
          </w:tcPr>
          <w:p w14:paraId="6DE3E493"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2D29BEFB" w14:textId="5AC4D037" w:rsidTr="001F10C5">
        <w:tc>
          <w:tcPr>
            <w:tcW w:w="4706" w:type="dxa"/>
          </w:tcPr>
          <w:p w14:paraId="5DB613FD"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0" w:name="Artículo_13"/>
            <w:r w:rsidRPr="00514E31">
              <w:rPr>
                <w:rFonts w:ascii="Verdana" w:eastAsia="Calibri" w:hAnsi="Verdana"/>
                <w:b/>
                <w:bCs/>
                <w:sz w:val="16"/>
                <w:szCs w:val="16"/>
                <w:lang w:val="es-MX"/>
              </w:rPr>
              <w:t>Artículo 13</w:t>
            </w:r>
            <w:bookmarkEnd w:id="10"/>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Corresponde a los Municipios y a las Demarcaciones Territoriales de la Ciudad de México, de conformidad con esta Ley y las leyes locales en la materia, las siguientes atribuciones:</w:t>
            </w:r>
          </w:p>
        </w:tc>
        <w:tc>
          <w:tcPr>
            <w:tcW w:w="4644" w:type="dxa"/>
          </w:tcPr>
          <w:p w14:paraId="4B74AEB6" w14:textId="308FECCB"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13. </w:t>
            </w:r>
            <w:r w:rsidRPr="001F10C5">
              <w:rPr>
                <w:rFonts w:ascii="Verdana" w:eastAsia="Calibri" w:hAnsi="Verdana"/>
                <w:sz w:val="16"/>
                <w:szCs w:val="16"/>
                <w:lang w:val="en-US"/>
              </w:rPr>
              <w:t xml:space="preserve">The following </w:t>
            </w:r>
            <w:r>
              <w:rPr>
                <w:rFonts w:ascii="Verdana" w:eastAsia="Calibri" w:hAnsi="Verdana"/>
                <w:sz w:val="16"/>
                <w:szCs w:val="16"/>
                <w:lang w:val="en-US"/>
              </w:rPr>
              <w:t>powers</w:t>
            </w:r>
            <w:r w:rsidRPr="001F10C5">
              <w:rPr>
                <w:rFonts w:ascii="Verdana" w:eastAsia="Calibri" w:hAnsi="Verdana"/>
                <w:sz w:val="16"/>
                <w:szCs w:val="16"/>
                <w:lang w:val="en-US"/>
              </w:rPr>
              <w:t xml:space="preserve"> correspond to the </w:t>
            </w:r>
            <w:r w:rsidRPr="001F10C5">
              <w:rPr>
                <w:rFonts w:ascii="Verdana" w:eastAsia="Calibri" w:hAnsi="Verdana"/>
                <w:i/>
                <w:iCs/>
                <w:sz w:val="16"/>
                <w:szCs w:val="16"/>
                <w:lang w:val="en-US"/>
              </w:rPr>
              <w:t>Municipios</w:t>
            </w:r>
            <w:r w:rsidRPr="001F10C5">
              <w:rPr>
                <w:rFonts w:ascii="Verdana" w:eastAsia="Calibri" w:hAnsi="Verdana"/>
                <w:sz w:val="16"/>
                <w:szCs w:val="16"/>
                <w:lang w:val="en-US"/>
              </w:rPr>
              <w:t xml:space="preserve"> and the Territorial Demarcations of Mexico City, in accordance with this Law and the local laws on the matter:</w:t>
            </w:r>
          </w:p>
        </w:tc>
      </w:tr>
      <w:tr w:rsidR="000E614F" w:rsidRPr="00804A43" w14:paraId="021F0C1B" w14:textId="565F6910" w:rsidTr="001F10C5">
        <w:tc>
          <w:tcPr>
            <w:tcW w:w="4706" w:type="dxa"/>
          </w:tcPr>
          <w:p w14:paraId="35907681"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254E68B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8AF1B13" w14:textId="4C13655B" w:rsidTr="001F10C5">
        <w:tc>
          <w:tcPr>
            <w:tcW w:w="4706" w:type="dxa"/>
          </w:tcPr>
          <w:p w14:paraId="7C20281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Diseñar, formular y aplicar, en concordancia con la política nacional y estatal, la política forestal del municipio o Demarcación Territorial de la Ciudad de México;</w:t>
            </w:r>
          </w:p>
        </w:tc>
        <w:tc>
          <w:tcPr>
            <w:tcW w:w="4644" w:type="dxa"/>
          </w:tcPr>
          <w:p w14:paraId="1F243518" w14:textId="65CB12D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 xml:space="preserve">Design, formulate and apply, in accordance with national and state policy, the forestry policy of the </w:t>
            </w:r>
            <w:r>
              <w:rPr>
                <w:rFonts w:ascii="Verdana" w:hAnsi="Verdana"/>
                <w:i/>
                <w:iCs/>
                <w:sz w:val="16"/>
                <w:szCs w:val="16"/>
                <w:lang w:val="en-US"/>
              </w:rPr>
              <w:t>M</w:t>
            </w:r>
            <w:r w:rsidRPr="002D6AFE">
              <w:rPr>
                <w:rFonts w:ascii="Verdana" w:hAnsi="Verdana"/>
                <w:i/>
                <w:iCs/>
                <w:sz w:val="16"/>
                <w:szCs w:val="16"/>
                <w:lang w:val="en-US"/>
              </w:rPr>
              <w:t>unicipio</w:t>
            </w:r>
            <w:r w:rsidRPr="001F10C5">
              <w:rPr>
                <w:rFonts w:ascii="Verdana" w:hAnsi="Verdana"/>
                <w:sz w:val="16"/>
                <w:szCs w:val="16"/>
                <w:lang w:val="en-US"/>
              </w:rPr>
              <w:t xml:space="preserve"> or Territorial Demarcation of Mexico City;</w:t>
            </w:r>
          </w:p>
        </w:tc>
      </w:tr>
      <w:tr w:rsidR="000E614F" w:rsidRPr="00804A43" w14:paraId="78B5D711" w14:textId="4B1595D0" w:rsidTr="001F10C5">
        <w:tc>
          <w:tcPr>
            <w:tcW w:w="4706" w:type="dxa"/>
          </w:tcPr>
          <w:p w14:paraId="70AEB07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62119F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ED8FCAD" w14:textId="0EEDE490" w:rsidTr="001F10C5">
        <w:tc>
          <w:tcPr>
            <w:tcW w:w="4706" w:type="dxa"/>
          </w:tcPr>
          <w:p w14:paraId="7308ACC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Aplicar los criterios de política forestal previstos en esta Ley y en las leyes locales en bienes y zonas de jurisdicción municipal y Demarcaciones Territoriales de la Ciudad de México, en las materias que no estén expresamente reservadas a la Federación o a las Entidades Federativas;</w:t>
            </w:r>
          </w:p>
        </w:tc>
        <w:tc>
          <w:tcPr>
            <w:tcW w:w="4644" w:type="dxa"/>
          </w:tcPr>
          <w:p w14:paraId="576614E5" w14:textId="2B5E9F1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 xml:space="preserve">Apply the forest policy criteria set forth in this Law and in local laws </w:t>
            </w:r>
            <w:r>
              <w:rPr>
                <w:rFonts w:ascii="Verdana" w:hAnsi="Verdana"/>
                <w:sz w:val="16"/>
                <w:szCs w:val="16"/>
                <w:lang w:val="en-US"/>
              </w:rPr>
              <w:t>for property</w:t>
            </w:r>
            <w:r w:rsidRPr="001F10C5">
              <w:rPr>
                <w:rFonts w:ascii="Verdana" w:hAnsi="Verdana"/>
                <w:sz w:val="16"/>
                <w:szCs w:val="16"/>
                <w:lang w:val="en-US"/>
              </w:rPr>
              <w:t xml:space="preserve"> and areas under municipal jurisdiction and Territorial Demarcations of Mexico City, in matters that are not expressly reserved to the Federation or the </w:t>
            </w:r>
            <w:r>
              <w:rPr>
                <w:rFonts w:ascii="Verdana" w:hAnsi="Verdana"/>
                <w:sz w:val="16"/>
                <w:szCs w:val="16"/>
                <w:lang w:val="en-US"/>
              </w:rPr>
              <w:t>States</w:t>
            </w:r>
            <w:r w:rsidRPr="001F10C5">
              <w:rPr>
                <w:rFonts w:ascii="Verdana" w:hAnsi="Verdana"/>
                <w:sz w:val="16"/>
                <w:szCs w:val="16"/>
                <w:lang w:val="en-US"/>
              </w:rPr>
              <w:t>;</w:t>
            </w:r>
          </w:p>
        </w:tc>
      </w:tr>
      <w:tr w:rsidR="000E614F" w:rsidRPr="00804A43" w14:paraId="34CF20DB" w14:textId="023C71F5" w:rsidTr="001F10C5">
        <w:tc>
          <w:tcPr>
            <w:tcW w:w="4706" w:type="dxa"/>
          </w:tcPr>
          <w:p w14:paraId="55623D1B"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63EC728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2E81EA5" w14:textId="00F2C3E6" w:rsidTr="001F10C5">
        <w:tc>
          <w:tcPr>
            <w:tcW w:w="4706" w:type="dxa"/>
          </w:tcPr>
          <w:p w14:paraId="092C488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Participar en el ámbito de su competencia, en el establecimiento de sistemas y procedimientos de atención eficiente para los usuarios del sector;</w:t>
            </w:r>
          </w:p>
        </w:tc>
        <w:tc>
          <w:tcPr>
            <w:tcW w:w="4644" w:type="dxa"/>
          </w:tcPr>
          <w:p w14:paraId="7C51F5AA" w14:textId="48D8C5A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 xml:space="preserve">Participate </w:t>
            </w:r>
            <w:r>
              <w:rPr>
                <w:rFonts w:ascii="Verdana" w:hAnsi="Verdana"/>
                <w:sz w:val="16"/>
                <w:szCs w:val="16"/>
                <w:lang w:val="en-US"/>
              </w:rPr>
              <w:t>within the scope of its</w:t>
            </w:r>
            <w:r w:rsidRPr="001F10C5">
              <w:rPr>
                <w:rFonts w:ascii="Verdana" w:hAnsi="Verdana"/>
                <w:sz w:val="16"/>
                <w:szCs w:val="16"/>
                <w:lang w:val="en-US"/>
              </w:rPr>
              <w:t xml:space="preserve"> </w:t>
            </w:r>
            <w:r>
              <w:rPr>
                <w:rFonts w:ascii="Verdana" w:hAnsi="Verdana"/>
                <w:sz w:val="16"/>
                <w:szCs w:val="16"/>
                <w:lang w:val="en-US"/>
              </w:rPr>
              <w:t>authority</w:t>
            </w:r>
            <w:r w:rsidRPr="001F10C5">
              <w:rPr>
                <w:rFonts w:ascii="Verdana" w:hAnsi="Verdana"/>
                <w:sz w:val="16"/>
                <w:szCs w:val="16"/>
                <w:lang w:val="en-US"/>
              </w:rPr>
              <w:t>, in the establishment of systems and procedures of efficient attention for the users of the sector;</w:t>
            </w:r>
          </w:p>
        </w:tc>
      </w:tr>
      <w:tr w:rsidR="000E614F" w:rsidRPr="00804A43" w14:paraId="0EB07CE5" w14:textId="6F4A73EA" w:rsidTr="001F10C5">
        <w:tc>
          <w:tcPr>
            <w:tcW w:w="4706" w:type="dxa"/>
          </w:tcPr>
          <w:p w14:paraId="1DEC561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64DD8D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C553449" w14:textId="43836054" w:rsidTr="001F10C5">
        <w:tc>
          <w:tcPr>
            <w:tcW w:w="4706" w:type="dxa"/>
          </w:tcPr>
          <w:p w14:paraId="23B405F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Participar, en coordinación con la Federación y las Entidades Federativas, en la zonificación forestal;</w:t>
            </w:r>
          </w:p>
        </w:tc>
        <w:tc>
          <w:tcPr>
            <w:tcW w:w="4644" w:type="dxa"/>
          </w:tcPr>
          <w:p w14:paraId="22135C45" w14:textId="31024CB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 xml:space="preserve">Participate, in coordination with the Federation and the </w:t>
            </w:r>
            <w:r>
              <w:rPr>
                <w:rFonts w:ascii="Verdana" w:hAnsi="Verdana"/>
                <w:sz w:val="16"/>
                <w:szCs w:val="16"/>
                <w:lang w:val="en-US"/>
              </w:rPr>
              <w:t>States</w:t>
            </w:r>
            <w:r w:rsidRPr="001F10C5">
              <w:rPr>
                <w:rFonts w:ascii="Verdana" w:hAnsi="Verdana"/>
                <w:sz w:val="16"/>
                <w:szCs w:val="16"/>
                <w:lang w:val="en-US"/>
              </w:rPr>
              <w:t>, in forest zoning;</w:t>
            </w:r>
          </w:p>
        </w:tc>
      </w:tr>
      <w:tr w:rsidR="000E614F" w:rsidRPr="00804A43" w14:paraId="1F0759F2" w14:textId="5BC7902B" w:rsidTr="001F10C5">
        <w:tc>
          <w:tcPr>
            <w:tcW w:w="4706" w:type="dxa"/>
          </w:tcPr>
          <w:p w14:paraId="7BC3BBC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1F297F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56A778F" w14:textId="22BBB59F" w:rsidTr="001F10C5">
        <w:tc>
          <w:tcPr>
            <w:tcW w:w="4706" w:type="dxa"/>
          </w:tcPr>
          <w:p w14:paraId="7812699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Promover programas y proyectos de educación, capacitación, investigación y cultura forestal en congruencia con el programa nacional respectivo;</w:t>
            </w:r>
          </w:p>
        </w:tc>
        <w:tc>
          <w:tcPr>
            <w:tcW w:w="4644" w:type="dxa"/>
          </w:tcPr>
          <w:p w14:paraId="163349AA" w14:textId="3F239FB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Promote programs and projects of education, training, research</w:t>
            </w:r>
            <w:r>
              <w:rPr>
                <w:rFonts w:ascii="Verdana" w:hAnsi="Verdana"/>
                <w:sz w:val="16"/>
                <w:szCs w:val="16"/>
                <w:lang w:val="en-US"/>
              </w:rPr>
              <w:t>,</w:t>
            </w:r>
            <w:r w:rsidRPr="001F10C5">
              <w:rPr>
                <w:rFonts w:ascii="Verdana" w:hAnsi="Verdana"/>
                <w:sz w:val="16"/>
                <w:szCs w:val="16"/>
                <w:lang w:val="en-US"/>
              </w:rPr>
              <w:t xml:space="preserve"> and forestry culture in congruence with the respective national program;</w:t>
            </w:r>
          </w:p>
        </w:tc>
      </w:tr>
      <w:tr w:rsidR="000E614F" w:rsidRPr="00804A43" w14:paraId="26E508B5" w14:textId="489DBB60" w:rsidTr="001F10C5">
        <w:tc>
          <w:tcPr>
            <w:tcW w:w="4706" w:type="dxa"/>
          </w:tcPr>
          <w:p w14:paraId="1079ACC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62A29B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06E74FD" w14:textId="7A8E40A4" w:rsidTr="001F10C5">
        <w:tc>
          <w:tcPr>
            <w:tcW w:w="4706" w:type="dxa"/>
          </w:tcPr>
          <w:p w14:paraId="3B8BE21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Celebrar acuerdos y convenios de coordinación, cooperación y concertación en materia forestal;</w:t>
            </w:r>
          </w:p>
        </w:tc>
        <w:tc>
          <w:tcPr>
            <w:tcW w:w="4644" w:type="dxa"/>
          </w:tcPr>
          <w:p w14:paraId="3E52CF83" w14:textId="54B3EA1A"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Enter into agreements and conventions for coordination, cooperation</w:t>
            </w:r>
            <w:r>
              <w:rPr>
                <w:rFonts w:ascii="Verdana" w:hAnsi="Verdana"/>
                <w:sz w:val="16"/>
                <w:szCs w:val="16"/>
                <w:lang w:val="en-US"/>
              </w:rPr>
              <w:t>,</w:t>
            </w:r>
            <w:r w:rsidRPr="001F10C5">
              <w:rPr>
                <w:rFonts w:ascii="Verdana" w:hAnsi="Verdana"/>
                <w:sz w:val="16"/>
                <w:szCs w:val="16"/>
                <w:lang w:val="en-US"/>
              </w:rPr>
              <w:t xml:space="preserve"> and concertation in forestry matters;</w:t>
            </w:r>
          </w:p>
        </w:tc>
      </w:tr>
      <w:tr w:rsidR="000E614F" w:rsidRPr="00804A43" w14:paraId="6F8594FD" w14:textId="09EF98DA" w:rsidTr="001F10C5">
        <w:tc>
          <w:tcPr>
            <w:tcW w:w="4706" w:type="dxa"/>
          </w:tcPr>
          <w:p w14:paraId="288ACA7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7C7A8E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15C7F42" w14:textId="51A696BB" w:rsidTr="001F10C5">
        <w:tc>
          <w:tcPr>
            <w:tcW w:w="4706" w:type="dxa"/>
          </w:tcPr>
          <w:p w14:paraId="72B192E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Expedir previo a su instalación, las licencias o permisos, para el establecimiento de centros de almacenamiento y de transformación de materias primas forestales, así como de los centros no integrados a un centro de transformación primaria en el ámbito de su competencia, considerando los criterios de política forestal;</w:t>
            </w:r>
          </w:p>
        </w:tc>
        <w:tc>
          <w:tcPr>
            <w:tcW w:w="4644" w:type="dxa"/>
          </w:tcPr>
          <w:p w14:paraId="7EF15959" w14:textId="01B23D8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 xml:space="preserve">Issue, prior to its installation, the licenses or permits for the establishment of storage and transformation centers for forest raw materials, as well as centers not integrated into a primary transformation center within the scope of its </w:t>
            </w:r>
            <w:r>
              <w:rPr>
                <w:rFonts w:ascii="Verdana" w:hAnsi="Verdana"/>
                <w:sz w:val="16"/>
                <w:szCs w:val="16"/>
                <w:lang w:val="en-US"/>
              </w:rPr>
              <w:t>authority</w:t>
            </w:r>
            <w:r w:rsidRPr="001F10C5">
              <w:rPr>
                <w:rFonts w:ascii="Verdana" w:hAnsi="Verdana"/>
                <w:sz w:val="16"/>
                <w:szCs w:val="16"/>
                <w:lang w:val="en-US"/>
              </w:rPr>
              <w:t>, considering the criteria of forest policy;</w:t>
            </w:r>
          </w:p>
        </w:tc>
      </w:tr>
      <w:tr w:rsidR="000E614F" w:rsidRPr="00514E31" w14:paraId="09DD7D48" w14:textId="0BFDAE3C" w:rsidTr="001F10C5">
        <w:tc>
          <w:tcPr>
            <w:tcW w:w="4706" w:type="dxa"/>
          </w:tcPr>
          <w:p w14:paraId="748ABF65"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1E11F3DD" w14:textId="56ADA758"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75D62D3F" w14:textId="31C52460" w:rsidTr="001F10C5">
        <w:tc>
          <w:tcPr>
            <w:tcW w:w="4706" w:type="dxa"/>
          </w:tcPr>
          <w:p w14:paraId="111BE2BD"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73114E7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BED024B" w14:textId="79FC1207" w:rsidTr="001F10C5">
        <w:tc>
          <w:tcPr>
            <w:tcW w:w="4706" w:type="dxa"/>
          </w:tcPr>
          <w:p w14:paraId="3492B9C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Diseñar, desarrollar y aplicar incentivos para promover el desarrollo forestal, de conformidad con esta Ley y los lineamientos de la política forestal del país;</w:t>
            </w:r>
          </w:p>
        </w:tc>
        <w:tc>
          <w:tcPr>
            <w:tcW w:w="4644" w:type="dxa"/>
          </w:tcPr>
          <w:p w14:paraId="564C9ED6" w14:textId="13C698B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Design, develop and apply incentives to promote forest development, in accordance with this Law and the guidelines of the country</w:t>
            </w:r>
            <w:r>
              <w:rPr>
                <w:rFonts w:ascii="Verdana" w:hAnsi="Verdana"/>
                <w:sz w:val="16"/>
                <w:szCs w:val="16"/>
                <w:lang w:val="en-US"/>
              </w:rPr>
              <w:t>’</w:t>
            </w:r>
            <w:r w:rsidRPr="001F10C5">
              <w:rPr>
                <w:rFonts w:ascii="Verdana" w:hAnsi="Verdana"/>
                <w:sz w:val="16"/>
                <w:szCs w:val="16"/>
                <w:lang w:val="en-US"/>
              </w:rPr>
              <w:t>s forest policy;</w:t>
            </w:r>
          </w:p>
        </w:tc>
      </w:tr>
      <w:tr w:rsidR="000E614F" w:rsidRPr="00804A43" w14:paraId="4F2C43BD" w14:textId="5476612A" w:rsidTr="001F10C5">
        <w:tc>
          <w:tcPr>
            <w:tcW w:w="4706" w:type="dxa"/>
          </w:tcPr>
          <w:p w14:paraId="4E7DE7A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C7A77E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7D7CE0F" w14:textId="6156A51E" w:rsidTr="001F10C5">
        <w:tc>
          <w:tcPr>
            <w:tcW w:w="4706" w:type="dxa"/>
          </w:tcPr>
          <w:p w14:paraId="702F763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Participar y coadyuvar en las acciones de manejo del fuego en coordinación con el Gobierno Federal y de las Entidades Federativas, y participar en la atención, en general, de las emergencias y contingencias forestales, de acuerdo con los programas de protección civil;</w:t>
            </w:r>
          </w:p>
        </w:tc>
        <w:tc>
          <w:tcPr>
            <w:tcW w:w="4644" w:type="dxa"/>
          </w:tcPr>
          <w:p w14:paraId="540965AF" w14:textId="5505D36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 xml:space="preserve">Participate and assist in fire management actions in coordination with the Federal Government and the </w:t>
            </w:r>
            <w:r>
              <w:rPr>
                <w:rFonts w:ascii="Verdana" w:hAnsi="Verdana"/>
                <w:sz w:val="16"/>
                <w:szCs w:val="16"/>
                <w:lang w:val="en-US"/>
              </w:rPr>
              <w:t>States</w:t>
            </w:r>
            <w:r w:rsidRPr="001F10C5">
              <w:rPr>
                <w:rFonts w:ascii="Verdana" w:hAnsi="Verdana"/>
                <w:sz w:val="16"/>
                <w:szCs w:val="16"/>
                <w:lang w:val="en-US"/>
              </w:rPr>
              <w:t>, and participate in the attention, in general, of forest emergencies and contingencies, in accordance with civil protection programs;</w:t>
            </w:r>
          </w:p>
        </w:tc>
      </w:tr>
      <w:tr w:rsidR="000E614F" w:rsidRPr="00804A43" w14:paraId="40963915" w14:textId="078ED919" w:rsidTr="001F10C5">
        <w:tc>
          <w:tcPr>
            <w:tcW w:w="4706" w:type="dxa"/>
          </w:tcPr>
          <w:p w14:paraId="5D0915CD"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0E2B447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382C044" w14:textId="2CEF2FED" w:rsidTr="001F10C5">
        <w:tc>
          <w:tcPr>
            <w:tcW w:w="4706" w:type="dxa"/>
          </w:tcPr>
          <w:p w14:paraId="5E18ABC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Participar en la planeación y ejecución de la reforestación, forestación, restauración de suelos y conservación de los bienes y servicios ambientales forestales, dentro de su ámbito territorial de competencia;</w:t>
            </w:r>
          </w:p>
        </w:tc>
        <w:tc>
          <w:tcPr>
            <w:tcW w:w="4644" w:type="dxa"/>
          </w:tcPr>
          <w:p w14:paraId="6F0E59A2" w14:textId="39AAC4A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 xml:space="preserve">Participate in the planning and execution of reforestation, afforestation, soil restoration and conservation of forest environmental goods and services, within its territorial area of </w:t>
            </w:r>
            <w:r>
              <w:rPr>
                <w:rFonts w:ascii="Verdana" w:hAnsi="Verdana"/>
                <w:sz w:val="16"/>
                <w:szCs w:val="16"/>
                <w:lang w:val="en-US"/>
              </w:rPr>
              <w:t>authority</w:t>
            </w:r>
            <w:r w:rsidRPr="001F10C5">
              <w:rPr>
                <w:rFonts w:ascii="Verdana" w:hAnsi="Verdana"/>
                <w:sz w:val="16"/>
                <w:szCs w:val="16"/>
                <w:lang w:val="en-US"/>
              </w:rPr>
              <w:t>;</w:t>
            </w:r>
          </w:p>
        </w:tc>
      </w:tr>
      <w:tr w:rsidR="000E614F" w:rsidRPr="00804A43" w14:paraId="59FA2A7F" w14:textId="14918115" w:rsidTr="001F10C5">
        <w:tc>
          <w:tcPr>
            <w:tcW w:w="4706" w:type="dxa"/>
          </w:tcPr>
          <w:p w14:paraId="7A16DBC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D11C56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04620B6" w14:textId="1DCE611A" w:rsidTr="001F10C5">
        <w:tc>
          <w:tcPr>
            <w:tcW w:w="4706" w:type="dxa"/>
          </w:tcPr>
          <w:p w14:paraId="6D3D35C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Desarrollar y apoyar viveros y programas de producción de plantas;</w:t>
            </w:r>
          </w:p>
        </w:tc>
        <w:tc>
          <w:tcPr>
            <w:tcW w:w="4644" w:type="dxa"/>
          </w:tcPr>
          <w:p w14:paraId="116FD8C6" w14:textId="47702C3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Develop and support nurseries and plant production programs;</w:t>
            </w:r>
          </w:p>
        </w:tc>
      </w:tr>
      <w:tr w:rsidR="000E614F" w:rsidRPr="00804A43" w14:paraId="2C7ACFBE" w14:textId="0ADBCB7F" w:rsidTr="001F10C5">
        <w:tc>
          <w:tcPr>
            <w:tcW w:w="4706" w:type="dxa"/>
          </w:tcPr>
          <w:p w14:paraId="7D61D02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D1A770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265CEED" w14:textId="6B54B0EA" w:rsidTr="001F10C5">
        <w:tc>
          <w:tcPr>
            <w:tcW w:w="4706" w:type="dxa"/>
          </w:tcPr>
          <w:p w14:paraId="7E807DC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Llevar a cabo, en coordinación con los gobiernos de las Entidades Federativas, acciones de saneamiento en los ecosistemas forestales dentro de su ámbito de competencia;</w:t>
            </w:r>
          </w:p>
        </w:tc>
        <w:tc>
          <w:tcPr>
            <w:tcW w:w="4644" w:type="dxa"/>
          </w:tcPr>
          <w:p w14:paraId="2B13E065" w14:textId="412F077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sidRPr="001F10C5">
              <w:rPr>
                <w:rFonts w:ascii="Verdana" w:hAnsi="Verdana"/>
                <w:sz w:val="16"/>
                <w:szCs w:val="16"/>
                <w:lang w:val="en-US"/>
              </w:rPr>
              <w:t xml:space="preserve">Carry out, in coordination with the governments of the </w:t>
            </w:r>
            <w:r>
              <w:rPr>
                <w:rFonts w:ascii="Verdana" w:hAnsi="Verdana"/>
                <w:sz w:val="16"/>
                <w:szCs w:val="16"/>
                <w:lang w:val="en-US"/>
              </w:rPr>
              <w:t>States</w:t>
            </w:r>
            <w:r w:rsidRPr="001F10C5">
              <w:rPr>
                <w:rFonts w:ascii="Verdana" w:hAnsi="Verdana"/>
                <w:sz w:val="16"/>
                <w:szCs w:val="16"/>
                <w:lang w:val="en-US"/>
              </w:rPr>
              <w:t xml:space="preserve">, sanitation actions in forest ecosystems within their scope of </w:t>
            </w:r>
            <w:r>
              <w:rPr>
                <w:rFonts w:ascii="Verdana" w:hAnsi="Verdana"/>
                <w:sz w:val="16"/>
                <w:szCs w:val="16"/>
                <w:lang w:val="en-US"/>
              </w:rPr>
              <w:t>authority</w:t>
            </w:r>
            <w:r w:rsidRPr="001F10C5">
              <w:rPr>
                <w:rFonts w:ascii="Verdana" w:hAnsi="Verdana"/>
                <w:sz w:val="16"/>
                <w:szCs w:val="16"/>
                <w:lang w:val="en-US"/>
              </w:rPr>
              <w:t>;</w:t>
            </w:r>
          </w:p>
        </w:tc>
      </w:tr>
      <w:tr w:rsidR="000E614F" w:rsidRPr="00804A43" w14:paraId="043F6AC3" w14:textId="34943F02" w:rsidTr="001F10C5">
        <w:tc>
          <w:tcPr>
            <w:tcW w:w="4706" w:type="dxa"/>
          </w:tcPr>
          <w:p w14:paraId="36C0245A"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3642120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150951C" w14:textId="1FBAA2BC" w:rsidTr="001F10C5">
        <w:tc>
          <w:tcPr>
            <w:tcW w:w="4706" w:type="dxa"/>
          </w:tcPr>
          <w:p w14:paraId="0FEF7B0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Promover la construcción y mantenimiento de la infraestructura rural del municipio o Demarcación Territorial;</w:t>
            </w:r>
          </w:p>
        </w:tc>
        <w:tc>
          <w:tcPr>
            <w:tcW w:w="4644" w:type="dxa"/>
          </w:tcPr>
          <w:p w14:paraId="5601DA5E" w14:textId="3BBE0D3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XIII. </w:t>
            </w:r>
            <w:r w:rsidRPr="001F10C5">
              <w:rPr>
                <w:rFonts w:ascii="Verdana" w:hAnsi="Verdana"/>
                <w:b/>
                <w:sz w:val="16"/>
                <w:szCs w:val="16"/>
                <w:lang w:val="en-US"/>
              </w:rPr>
              <w:tab/>
            </w:r>
            <w:r w:rsidRPr="001F10C5">
              <w:rPr>
                <w:rFonts w:ascii="Verdana" w:hAnsi="Verdana"/>
                <w:sz w:val="16"/>
                <w:szCs w:val="16"/>
                <w:lang w:val="en-US"/>
              </w:rPr>
              <w:t xml:space="preserve">Promote the construction and maintenance of the rural infrastructure of the </w:t>
            </w:r>
            <w:r w:rsidRPr="002D6AFE">
              <w:rPr>
                <w:rFonts w:ascii="Verdana" w:hAnsi="Verdana"/>
                <w:i/>
                <w:iCs/>
                <w:sz w:val="16"/>
                <w:szCs w:val="16"/>
                <w:lang w:val="en-US"/>
              </w:rPr>
              <w:t>municipio</w:t>
            </w:r>
            <w:r w:rsidRPr="001F10C5">
              <w:rPr>
                <w:rFonts w:ascii="Verdana" w:hAnsi="Verdana"/>
                <w:sz w:val="16"/>
                <w:szCs w:val="16"/>
                <w:lang w:val="en-US"/>
              </w:rPr>
              <w:t xml:space="preserve"> or Territorial Demarcation;</w:t>
            </w:r>
          </w:p>
        </w:tc>
      </w:tr>
      <w:tr w:rsidR="000E614F" w:rsidRPr="00804A43" w14:paraId="1D79EDBB" w14:textId="20231A59" w:rsidTr="001F10C5">
        <w:tc>
          <w:tcPr>
            <w:tcW w:w="4706" w:type="dxa"/>
          </w:tcPr>
          <w:p w14:paraId="3B7548E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DB685C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14569FC" w14:textId="5E36D4AB" w:rsidTr="001F10C5">
        <w:tc>
          <w:tcPr>
            <w:tcW w:w="4706" w:type="dxa"/>
          </w:tcPr>
          <w:p w14:paraId="69A1DA6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XIV.</w:t>
            </w:r>
            <w:r w:rsidRPr="00514E31">
              <w:rPr>
                <w:rFonts w:ascii="Verdana" w:hAnsi="Verdana"/>
                <w:b/>
                <w:sz w:val="16"/>
                <w:szCs w:val="16"/>
              </w:rPr>
              <w:tab/>
            </w:r>
            <w:r w:rsidRPr="00514E31">
              <w:rPr>
                <w:rFonts w:ascii="Verdana" w:hAnsi="Verdana"/>
                <w:sz w:val="16"/>
                <w:szCs w:val="16"/>
              </w:rPr>
              <w:t>Promover la participación de organismos públicos, privados y no gubernamentales en proyectos de apoyo directo al desarrollo forestal sustentable;</w:t>
            </w:r>
          </w:p>
        </w:tc>
        <w:tc>
          <w:tcPr>
            <w:tcW w:w="4644" w:type="dxa"/>
          </w:tcPr>
          <w:p w14:paraId="788998EE" w14:textId="04A1F9E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XIV. </w:t>
            </w:r>
            <w:r w:rsidRPr="001F10C5">
              <w:rPr>
                <w:rFonts w:ascii="Verdana" w:hAnsi="Verdana"/>
                <w:b/>
                <w:sz w:val="16"/>
                <w:szCs w:val="16"/>
                <w:lang w:val="en-US"/>
              </w:rPr>
              <w:tab/>
            </w:r>
            <w:r w:rsidRPr="001F10C5">
              <w:rPr>
                <w:rFonts w:ascii="Verdana" w:hAnsi="Verdana"/>
                <w:sz w:val="16"/>
                <w:szCs w:val="16"/>
                <w:lang w:val="en-US"/>
              </w:rPr>
              <w:t>Promote the participation of public, private and non-governmental organizations in direct support projects for sustainable forestry development;</w:t>
            </w:r>
          </w:p>
        </w:tc>
      </w:tr>
      <w:tr w:rsidR="000E614F" w:rsidRPr="00804A43" w14:paraId="0C28E55A" w14:textId="51BCE97B" w:rsidTr="001F10C5">
        <w:tc>
          <w:tcPr>
            <w:tcW w:w="4706" w:type="dxa"/>
          </w:tcPr>
          <w:p w14:paraId="5EFF889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755F9C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F849F69" w14:textId="185D6A25" w:rsidTr="001F10C5">
        <w:tc>
          <w:tcPr>
            <w:tcW w:w="4706" w:type="dxa"/>
          </w:tcPr>
          <w:p w14:paraId="17F3655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w:t>
            </w:r>
            <w:r w:rsidRPr="00514E31">
              <w:rPr>
                <w:rFonts w:ascii="Verdana" w:hAnsi="Verdana"/>
                <w:b/>
                <w:sz w:val="16"/>
                <w:szCs w:val="16"/>
              </w:rPr>
              <w:tab/>
            </w:r>
            <w:r w:rsidRPr="00514E31">
              <w:rPr>
                <w:rFonts w:ascii="Verdana" w:hAnsi="Verdana"/>
                <w:sz w:val="16"/>
                <w:szCs w:val="16"/>
              </w:rPr>
              <w:t>Participar, de conformidad con los acuerdos y convenios que se celebren con el Gobierno Federal y de las Entidades Federativas, en materia de vigilancia forestal;</w:t>
            </w:r>
          </w:p>
        </w:tc>
        <w:tc>
          <w:tcPr>
            <w:tcW w:w="4644" w:type="dxa"/>
          </w:tcPr>
          <w:p w14:paraId="52BDCF27" w14:textId="0A0A376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 </w:t>
            </w:r>
            <w:r w:rsidRPr="001F10C5">
              <w:rPr>
                <w:rFonts w:ascii="Verdana" w:hAnsi="Verdana"/>
                <w:b/>
                <w:sz w:val="16"/>
                <w:szCs w:val="16"/>
                <w:lang w:val="en-US"/>
              </w:rPr>
              <w:tab/>
            </w:r>
            <w:r w:rsidRPr="001F10C5">
              <w:rPr>
                <w:rFonts w:ascii="Verdana" w:hAnsi="Verdana"/>
                <w:sz w:val="16"/>
                <w:szCs w:val="16"/>
                <w:lang w:val="en-US"/>
              </w:rPr>
              <w:t xml:space="preserve">Participate, in accordance with the agreements and conventions entered into with the Federal Government and the </w:t>
            </w:r>
            <w:r>
              <w:rPr>
                <w:rFonts w:ascii="Verdana" w:hAnsi="Verdana"/>
                <w:sz w:val="16"/>
                <w:szCs w:val="16"/>
                <w:lang w:val="en-US"/>
              </w:rPr>
              <w:t>States</w:t>
            </w:r>
            <w:r w:rsidRPr="001F10C5">
              <w:rPr>
                <w:rFonts w:ascii="Verdana" w:hAnsi="Verdana"/>
                <w:sz w:val="16"/>
                <w:szCs w:val="16"/>
                <w:lang w:val="en-US"/>
              </w:rPr>
              <w:t xml:space="preserve">, in matters of forest </w:t>
            </w:r>
            <w:r>
              <w:rPr>
                <w:rFonts w:ascii="Verdana" w:hAnsi="Verdana"/>
                <w:sz w:val="16"/>
                <w:szCs w:val="16"/>
                <w:lang w:val="en-US"/>
              </w:rPr>
              <w:t>oversight</w:t>
            </w:r>
            <w:r w:rsidRPr="001F10C5">
              <w:rPr>
                <w:rFonts w:ascii="Verdana" w:hAnsi="Verdana"/>
                <w:sz w:val="16"/>
                <w:szCs w:val="16"/>
                <w:lang w:val="en-US"/>
              </w:rPr>
              <w:t>;</w:t>
            </w:r>
          </w:p>
        </w:tc>
      </w:tr>
      <w:tr w:rsidR="000E614F" w:rsidRPr="00804A43" w14:paraId="51CE0CE3" w14:textId="56C0F078" w:rsidTr="001F10C5">
        <w:tc>
          <w:tcPr>
            <w:tcW w:w="4706" w:type="dxa"/>
          </w:tcPr>
          <w:p w14:paraId="4DE47E4C"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42D61B9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1964764" w14:textId="2AEE1EB8" w:rsidTr="001F10C5">
        <w:tc>
          <w:tcPr>
            <w:tcW w:w="4706" w:type="dxa"/>
          </w:tcPr>
          <w:p w14:paraId="68D1542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w:t>
            </w:r>
            <w:r w:rsidRPr="00514E31">
              <w:rPr>
                <w:rFonts w:ascii="Verdana" w:hAnsi="Verdana"/>
                <w:b/>
                <w:sz w:val="16"/>
                <w:szCs w:val="16"/>
              </w:rPr>
              <w:tab/>
            </w:r>
            <w:r w:rsidRPr="00514E31">
              <w:rPr>
                <w:rFonts w:ascii="Verdana" w:hAnsi="Verdana"/>
                <w:sz w:val="16"/>
                <w:szCs w:val="16"/>
              </w:rPr>
              <w:t>Hacer del conocimiento a las autoridades competentes, y en su caso denunciar, las infracciones o delitos que se cometan en materia forestal;</w:t>
            </w:r>
          </w:p>
        </w:tc>
        <w:tc>
          <w:tcPr>
            <w:tcW w:w="4644" w:type="dxa"/>
          </w:tcPr>
          <w:p w14:paraId="0C1D33AA" w14:textId="71FAEC0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 </w:t>
            </w:r>
            <w:r w:rsidRPr="001F10C5">
              <w:rPr>
                <w:rFonts w:ascii="Verdana" w:hAnsi="Verdana"/>
                <w:b/>
                <w:sz w:val="16"/>
                <w:szCs w:val="16"/>
                <w:lang w:val="en-US"/>
              </w:rPr>
              <w:tab/>
            </w:r>
            <w:r w:rsidRPr="001F10C5">
              <w:rPr>
                <w:rFonts w:ascii="Verdana" w:hAnsi="Verdana"/>
                <w:sz w:val="16"/>
                <w:szCs w:val="16"/>
                <w:lang w:val="en-US"/>
              </w:rPr>
              <w:t xml:space="preserve">Inform the </w:t>
            </w:r>
            <w:r>
              <w:rPr>
                <w:rFonts w:ascii="Verdana" w:hAnsi="Verdana"/>
                <w:sz w:val="16"/>
                <w:szCs w:val="16"/>
                <w:lang w:val="en-US"/>
              </w:rPr>
              <w:t>appropriate authorities</w:t>
            </w:r>
            <w:r w:rsidRPr="001F10C5">
              <w:rPr>
                <w:rFonts w:ascii="Verdana" w:hAnsi="Verdana"/>
                <w:sz w:val="16"/>
                <w:szCs w:val="16"/>
                <w:lang w:val="en-US"/>
              </w:rPr>
              <w:t xml:space="preserve">, and where </w:t>
            </w:r>
            <w:r>
              <w:rPr>
                <w:rFonts w:ascii="Verdana" w:hAnsi="Verdana"/>
                <w:sz w:val="16"/>
                <w:szCs w:val="16"/>
                <w:lang w:val="en-US"/>
              </w:rPr>
              <w:t>applicable</w:t>
            </w:r>
            <w:r w:rsidRPr="001F10C5">
              <w:rPr>
                <w:rFonts w:ascii="Verdana" w:hAnsi="Verdana"/>
                <w:sz w:val="16"/>
                <w:szCs w:val="16"/>
                <w:lang w:val="en-US"/>
              </w:rPr>
              <w:t xml:space="preserve"> report, the infractions or crimes committed in forestry matters;</w:t>
            </w:r>
          </w:p>
        </w:tc>
      </w:tr>
      <w:tr w:rsidR="000E614F" w:rsidRPr="00804A43" w14:paraId="7FF26513" w14:textId="5753CAC9" w:rsidTr="001F10C5">
        <w:tc>
          <w:tcPr>
            <w:tcW w:w="4706" w:type="dxa"/>
          </w:tcPr>
          <w:p w14:paraId="3D3D9E6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4976C8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EB461F1" w14:textId="002BDD14" w:rsidTr="001F10C5">
        <w:tc>
          <w:tcPr>
            <w:tcW w:w="4706" w:type="dxa"/>
          </w:tcPr>
          <w:p w14:paraId="111C88A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w:t>
            </w:r>
            <w:r w:rsidRPr="00514E31">
              <w:rPr>
                <w:rFonts w:ascii="Verdana" w:hAnsi="Verdana"/>
                <w:b/>
                <w:sz w:val="16"/>
                <w:szCs w:val="16"/>
              </w:rPr>
              <w:tab/>
            </w:r>
            <w:r w:rsidRPr="00514E31">
              <w:rPr>
                <w:rFonts w:ascii="Verdana" w:hAnsi="Verdana"/>
                <w:sz w:val="16"/>
                <w:szCs w:val="16"/>
              </w:rPr>
              <w:t>Participar y coadyuvar en los programas integrales de prevención y combate a la extracción y tala ilegal con el Gobierno Federal y de las Entidades Federativas;</w:t>
            </w:r>
          </w:p>
        </w:tc>
        <w:tc>
          <w:tcPr>
            <w:tcW w:w="4644" w:type="dxa"/>
          </w:tcPr>
          <w:p w14:paraId="2DCCEDCE" w14:textId="6B78B88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 </w:t>
            </w:r>
            <w:r w:rsidRPr="001F10C5">
              <w:rPr>
                <w:rFonts w:ascii="Verdana" w:hAnsi="Verdana"/>
                <w:b/>
                <w:sz w:val="16"/>
                <w:szCs w:val="16"/>
                <w:lang w:val="en-US"/>
              </w:rPr>
              <w:tab/>
            </w:r>
            <w:r w:rsidRPr="001F10C5">
              <w:rPr>
                <w:rFonts w:ascii="Verdana" w:hAnsi="Verdana"/>
                <w:sz w:val="16"/>
                <w:szCs w:val="16"/>
                <w:lang w:val="en-US"/>
              </w:rPr>
              <w:t xml:space="preserve">Participate and assist in comprehensive programs to prevent and combat illegal extraction and logging with the Federal Government and the </w:t>
            </w:r>
            <w:r>
              <w:rPr>
                <w:rFonts w:ascii="Verdana" w:hAnsi="Verdana"/>
                <w:sz w:val="16"/>
                <w:szCs w:val="16"/>
                <w:lang w:val="en-US"/>
              </w:rPr>
              <w:t>States</w:t>
            </w:r>
            <w:r w:rsidRPr="001F10C5">
              <w:rPr>
                <w:rFonts w:ascii="Verdana" w:hAnsi="Verdana"/>
                <w:sz w:val="16"/>
                <w:szCs w:val="16"/>
                <w:lang w:val="en-US"/>
              </w:rPr>
              <w:t>;</w:t>
            </w:r>
          </w:p>
        </w:tc>
      </w:tr>
      <w:tr w:rsidR="000E614F" w:rsidRPr="00804A43" w14:paraId="51381246" w14:textId="29CBD1C1" w:rsidTr="001F10C5">
        <w:tc>
          <w:tcPr>
            <w:tcW w:w="4706" w:type="dxa"/>
          </w:tcPr>
          <w:p w14:paraId="391E0F27"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0B3A99C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3F6ACC8" w14:textId="622A37C4" w:rsidTr="001F10C5">
        <w:tc>
          <w:tcPr>
            <w:tcW w:w="4706" w:type="dxa"/>
          </w:tcPr>
          <w:p w14:paraId="6F21EFB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XVIII.</w:t>
            </w:r>
            <w:r w:rsidRPr="00514E31">
              <w:rPr>
                <w:rFonts w:ascii="Verdana" w:hAnsi="Verdana"/>
                <w:b/>
                <w:sz w:val="16"/>
                <w:szCs w:val="16"/>
              </w:rPr>
              <w:tab/>
            </w:r>
            <w:r w:rsidRPr="00514E31">
              <w:rPr>
                <w:rFonts w:ascii="Verdana" w:hAnsi="Verdana"/>
                <w:sz w:val="16"/>
                <w:szCs w:val="16"/>
              </w:rPr>
              <w:t>Elaborar, aplicar y coordinar el Programa de Manejo del Fuego en su ámbito territorial, en congruencia con el Programa de Manejo del Fuego y los programas de las Entidades Federativas, así como con los Sistemas Nacional, Estatal y Municipal de Protección Civil;</w:t>
            </w:r>
          </w:p>
        </w:tc>
        <w:tc>
          <w:tcPr>
            <w:tcW w:w="4644" w:type="dxa"/>
          </w:tcPr>
          <w:p w14:paraId="08AA3731" w14:textId="423D522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XVIII. </w:t>
            </w:r>
            <w:r w:rsidRPr="001F10C5">
              <w:rPr>
                <w:rFonts w:ascii="Verdana" w:hAnsi="Verdana"/>
                <w:b/>
                <w:sz w:val="16"/>
                <w:szCs w:val="16"/>
                <w:lang w:val="en-US"/>
              </w:rPr>
              <w:tab/>
            </w:r>
            <w:r w:rsidRPr="001F10C5">
              <w:rPr>
                <w:rFonts w:ascii="Verdana" w:hAnsi="Verdana"/>
                <w:sz w:val="16"/>
                <w:szCs w:val="16"/>
                <w:lang w:val="en-US"/>
              </w:rPr>
              <w:t>Prepare, apply</w:t>
            </w:r>
            <w:r>
              <w:rPr>
                <w:rFonts w:ascii="Verdana" w:hAnsi="Verdana"/>
                <w:sz w:val="16"/>
                <w:szCs w:val="16"/>
                <w:lang w:val="en-US"/>
              </w:rPr>
              <w:t>,</w:t>
            </w:r>
            <w:r w:rsidRPr="001F10C5">
              <w:rPr>
                <w:rFonts w:ascii="Verdana" w:hAnsi="Verdana"/>
                <w:sz w:val="16"/>
                <w:szCs w:val="16"/>
                <w:lang w:val="en-US"/>
              </w:rPr>
              <w:t xml:space="preserve"> and coordinate the Fire Management Program in its territorial scope, in accordance with the Fire Management Program and the programs of the </w:t>
            </w:r>
            <w:r>
              <w:rPr>
                <w:rFonts w:ascii="Verdana" w:hAnsi="Verdana"/>
                <w:sz w:val="16"/>
                <w:szCs w:val="16"/>
                <w:lang w:val="en-US"/>
              </w:rPr>
              <w:t>States</w:t>
            </w:r>
            <w:r w:rsidRPr="001F10C5">
              <w:rPr>
                <w:rFonts w:ascii="Verdana" w:hAnsi="Verdana"/>
                <w:sz w:val="16"/>
                <w:szCs w:val="16"/>
                <w:lang w:val="en-US"/>
              </w:rPr>
              <w:t>, as well as with the National, State and Municipal Civil Protection Systems;</w:t>
            </w:r>
          </w:p>
        </w:tc>
      </w:tr>
      <w:tr w:rsidR="000E614F" w:rsidRPr="00804A43" w14:paraId="5E3EE0F3" w14:textId="0514163D" w:rsidTr="001F10C5">
        <w:tc>
          <w:tcPr>
            <w:tcW w:w="4706" w:type="dxa"/>
          </w:tcPr>
          <w:p w14:paraId="294F3206"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6EA5E7E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B72EF07" w14:textId="6DBF0054" w:rsidTr="001F10C5">
        <w:tc>
          <w:tcPr>
            <w:tcW w:w="4706" w:type="dxa"/>
          </w:tcPr>
          <w:p w14:paraId="2D48C32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XIX.</w:t>
            </w:r>
            <w:r w:rsidRPr="00514E31">
              <w:rPr>
                <w:rFonts w:ascii="Verdana" w:hAnsi="Verdana"/>
                <w:b/>
                <w:sz w:val="16"/>
                <w:szCs w:val="16"/>
              </w:rPr>
              <w:tab/>
            </w:r>
            <w:r w:rsidRPr="00514E31">
              <w:rPr>
                <w:rFonts w:ascii="Verdana" w:hAnsi="Verdana"/>
                <w:sz w:val="16"/>
                <w:szCs w:val="16"/>
              </w:rPr>
              <w:t>Cumplir con las disposiciones federales y de las Entidades Federativas, en materia de uso del fuego en actividades agropecuarias o de otra índole que pudieran afectar los ecosistemas forestales;</w:t>
            </w:r>
          </w:p>
        </w:tc>
        <w:tc>
          <w:tcPr>
            <w:tcW w:w="4644" w:type="dxa"/>
          </w:tcPr>
          <w:p w14:paraId="537C8E53" w14:textId="323D442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XIX. </w:t>
            </w:r>
            <w:r w:rsidRPr="001F10C5">
              <w:rPr>
                <w:rFonts w:ascii="Verdana" w:hAnsi="Verdana"/>
                <w:b/>
                <w:sz w:val="16"/>
                <w:szCs w:val="16"/>
                <w:lang w:val="en-US"/>
              </w:rPr>
              <w:tab/>
            </w:r>
            <w:r w:rsidRPr="001F10C5">
              <w:rPr>
                <w:rFonts w:ascii="Verdana" w:hAnsi="Verdana"/>
                <w:sz w:val="16"/>
                <w:szCs w:val="16"/>
                <w:lang w:val="en-US"/>
              </w:rPr>
              <w:t xml:space="preserve">Comply with the federal provisions and those of the </w:t>
            </w:r>
            <w:r>
              <w:rPr>
                <w:rFonts w:ascii="Verdana" w:hAnsi="Verdana"/>
                <w:sz w:val="16"/>
                <w:szCs w:val="16"/>
                <w:lang w:val="en-US"/>
              </w:rPr>
              <w:t>States</w:t>
            </w:r>
            <w:r w:rsidRPr="001F10C5">
              <w:rPr>
                <w:rFonts w:ascii="Verdana" w:hAnsi="Verdana"/>
                <w:sz w:val="16"/>
                <w:szCs w:val="16"/>
                <w:lang w:val="en-US"/>
              </w:rPr>
              <w:t>, regarding the use of fire in agricultural or other activities that could affect forest ecosystems;</w:t>
            </w:r>
          </w:p>
        </w:tc>
      </w:tr>
      <w:tr w:rsidR="000E614F" w:rsidRPr="00804A43" w14:paraId="7AF39421" w14:textId="6C6CF113" w:rsidTr="001F10C5">
        <w:tc>
          <w:tcPr>
            <w:tcW w:w="4706" w:type="dxa"/>
          </w:tcPr>
          <w:p w14:paraId="6348CD29"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2A69477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1E6201E" w14:textId="23E74087" w:rsidTr="001F10C5">
        <w:tc>
          <w:tcPr>
            <w:tcW w:w="4706" w:type="dxa"/>
          </w:tcPr>
          <w:p w14:paraId="6D86A7F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w:t>
            </w:r>
            <w:r w:rsidRPr="00514E31">
              <w:rPr>
                <w:rFonts w:ascii="Verdana" w:hAnsi="Verdana"/>
                <w:b/>
                <w:sz w:val="16"/>
                <w:szCs w:val="16"/>
              </w:rPr>
              <w:tab/>
            </w:r>
            <w:r w:rsidRPr="00514E31">
              <w:rPr>
                <w:rFonts w:ascii="Verdana" w:hAnsi="Verdana"/>
                <w:sz w:val="16"/>
                <w:szCs w:val="16"/>
              </w:rPr>
              <w:t>Participar y coadyuvar con la Federación y el Gobierno de la Entidad Federativa, según corresponda, en las estrategias y acciones para mantener y mejorar la provisión de los servicios ambientales;</w:t>
            </w:r>
          </w:p>
        </w:tc>
        <w:tc>
          <w:tcPr>
            <w:tcW w:w="4644" w:type="dxa"/>
          </w:tcPr>
          <w:p w14:paraId="79A33988" w14:textId="04E1C1A1"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 xml:space="preserve">Participate and assist with the Federation and the Government of the </w:t>
            </w:r>
            <w:r>
              <w:rPr>
                <w:rFonts w:ascii="Verdana" w:hAnsi="Verdana"/>
                <w:sz w:val="16"/>
                <w:szCs w:val="16"/>
                <w:lang w:val="en-US"/>
              </w:rPr>
              <w:t>State</w:t>
            </w:r>
            <w:r w:rsidRPr="001F10C5">
              <w:rPr>
                <w:rFonts w:ascii="Verdana" w:hAnsi="Verdana"/>
                <w:sz w:val="16"/>
                <w:szCs w:val="16"/>
                <w:lang w:val="en-US"/>
              </w:rPr>
              <w:t>, as appropriate, in the strategies and actions to maintain and improve the provision of environmental services;</w:t>
            </w:r>
          </w:p>
        </w:tc>
      </w:tr>
      <w:tr w:rsidR="000E614F" w:rsidRPr="00804A43" w14:paraId="2A2DD5CB" w14:textId="05E302FB" w:rsidTr="001F10C5">
        <w:tc>
          <w:tcPr>
            <w:tcW w:w="4706" w:type="dxa"/>
          </w:tcPr>
          <w:p w14:paraId="546B0F1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0F6124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5341BB7" w14:textId="2B28F9E0" w:rsidTr="001F10C5">
        <w:tc>
          <w:tcPr>
            <w:tcW w:w="4706" w:type="dxa"/>
          </w:tcPr>
          <w:p w14:paraId="3B6FA5B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XXI.</w:t>
            </w:r>
            <w:r w:rsidRPr="00514E31">
              <w:rPr>
                <w:rFonts w:ascii="Verdana" w:hAnsi="Verdana"/>
                <w:b/>
                <w:sz w:val="16"/>
                <w:szCs w:val="16"/>
              </w:rPr>
              <w:tab/>
            </w:r>
            <w:r w:rsidRPr="00514E31">
              <w:rPr>
                <w:rFonts w:ascii="Verdana" w:hAnsi="Verdana"/>
                <w:sz w:val="16"/>
                <w:szCs w:val="16"/>
              </w:rPr>
              <w:t>Participar y coadyuvar con la Federación y el Gobierno de la Entidad Federativa, en la elaboración y aplicación de políticas públicas forestales para la adaptación y mitigación al cambio climático;</w:t>
            </w:r>
          </w:p>
        </w:tc>
        <w:tc>
          <w:tcPr>
            <w:tcW w:w="4644" w:type="dxa"/>
          </w:tcPr>
          <w:p w14:paraId="5E06E169" w14:textId="713727A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 </w:t>
            </w:r>
            <w:r w:rsidRPr="001F10C5">
              <w:rPr>
                <w:rFonts w:ascii="Verdana" w:hAnsi="Verdana"/>
                <w:b/>
                <w:sz w:val="16"/>
                <w:szCs w:val="16"/>
                <w:lang w:val="en-US"/>
              </w:rPr>
              <w:tab/>
            </w:r>
            <w:r w:rsidRPr="001F10C5">
              <w:rPr>
                <w:rFonts w:ascii="Verdana" w:hAnsi="Verdana"/>
                <w:sz w:val="16"/>
                <w:szCs w:val="16"/>
                <w:lang w:val="en-US"/>
              </w:rPr>
              <w:t xml:space="preserve">Participate and assist with the Federation and the Government of the </w:t>
            </w:r>
            <w:r>
              <w:rPr>
                <w:rFonts w:ascii="Verdana" w:hAnsi="Verdana"/>
                <w:sz w:val="16"/>
                <w:szCs w:val="16"/>
                <w:lang w:val="en-US"/>
              </w:rPr>
              <w:t>State</w:t>
            </w:r>
            <w:r w:rsidRPr="001F10C5">
              <w:rPr>
                <w:rFonts w:ascii="Verdana" w:hAnsi="Verdana"/>
                <w:sz w:val="16"/>
                <w:szCs w:val="16"/>
                <w:lang w:val="en-US"/>
              </w:rPr>
              <w:t xml:space="preserve">, in the </w:t>
            </w:r>
            <w:r>
              <w:rPr>
                <w:rFonts w:ascii="Verdana" w:hAnsi="Verdana"/>
                <w:sz w:val="16"/>
                <w:szCs w:val="16"/>
                <w:lang w:val="en-US"/>
              </w:rPr>
              <w:t>preparation</w:t>
            </w:r>
            <w:r w:rsidRPr="001F10C5">
              <w:rPr>
                <w:rFonts w:ascii="Verdana" w:hAnsi="Verdana"/>
                <w:sz w:val="16"/>
                <w:szCs w:val="16"/>
                <w:lang w:val="en-US"/>
              </w:rPr>
              <w:t xml:space="preserve"> and application of public forestry policies for adaptation and mitigation to climate change;</w:t>
            </w:r>
          </w:p>
        </w:tc>
      </w:tr>
      <w:tr w:rsidR="000E614F" w:rsidRPr="00804A43" w14:paraId="678EEA18" w14:textId="49026D95" w:rsidTr="001F10C5">
        <w:tc>
          <w:tcPr>
            <w:tcW w:w="4706" w:type="dxa"/>
          </w:tcPr>
          <w:p w14:paraId="7B181FF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D32D14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D3832FE" w14:textId="219497EC" w:rsidTr="001F10C5">
        <w:tc>
          <w:tcPr>
            <w:tcW w:w="4706" w:type="dxa"/>
          </w:tcPr>
          <w:p w14:paraId="70B790B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w:t>
            </w:r>
            <w:r w:rsidRPr="00514E31">
              <w:rPr>
                <w:rFonts w:ascii="Verdana" w:hAnsi="Verdana"/>
                <w:b/>
                <w:sz w:val="16"/>
                <w:szCs w:val="16"/>
              </w:rPr>
              <w:tab/>
            </w:r>
            <w:r w:rsidRPr="00514E31">
              <w:rPr>
                <w:rFonts w:ascii="Verdana" w:hAnsi="Verdana"/>
                <w:sz w:val="16"/>
                <w:szCs w:val="16"/>
              </w:rPr>
              <w:t>Desarrollar en el ámbito de sus atribuciones y de conformidad con las leyes locales en la materia, mecanismos para obtener recursos destinados al pago y compensación de los servicios ambientales derivados de los ecosistemas forestales;</w:t>
            </w:r>
          </w:p>
        </w:tc>
        <w:tc>
          <w:tcPr>
            <w:tcW w:w="4644" w:type="dxa"/>
          </w:tcPr>
          <w:p w14:paraId="5C94F281" w14:textId="5A43A3B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 </w:t>
            </w:r>
            <w:r w:rsidRPr="001F10C5">
              <w:rPr>
                <w:rFonts w:ascii="Verdana" w:hAnsi="Verdana"/>
                <w:b/>
                <w:sz w:val="16"/>
                <w:szCs w:val="16"/>
                <w:lang w:val="en-US"/>
              </w:rPr>
              <w:tab/>
            </w:r>
            <w:r w:rsidRPr="001F10C5">
              <w:rPr>
                <w:rFonts w:ascii="Verdana" w:hAnsi="Verdana"/>
                <w:sz w:val="16"/>
                <w:szCs w:val="16"/>
                <w:lang w:val="en-US"/>
              </w:rPr>
              <w:t>Develop within the scope of its powers and in accordance with local laws on the matter, mechanisms to obtain resources for the payment and compensation of environmental services derived from forest ecosystems;</w:t>
            </w:r>
          </w:p>
        </w:tc>
      </w:tr>
      <w:tr w:rsidR="000E614F" w:rsidRPr="00804A43" w14:paraId="7ACAC65F" w14:textId="59281A6D" w:rsidTr="001F10C5">
        <w:tc>
          <w:tcPr>
            <w:tcW w:w="4706" w:type="dxa"/>
          </w:tcPr>
          <w:p w14:paraId="00092B3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28AA01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5C8D454" w14:textId="4B2C59B0" w:rsidTr="001F10C5">
        <w:tc>
          <w:tcPr>
            <w:tcW w:w="4706" w:type="dxa"/>
          </w:tcPr>
          <w:p w14:paraId="502926F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XXIII.</w:t>
            </w:r>
            <w:r w:rsidRPr="00514E31">
              <w:rPr>
                <w:rFonts w:ascii="Verdana" w:hAnsi="Verdana"/>
                <w:b/>
                <w:sz w:val="16"/>
                <w:szCs w:val="16"/>
              </w:rPr>
              <w:tab/>
            </w:r>
            <w:r w:rsidRPr="00514E31">
              <w:rPr>
                <w:rFonts w:ascii="Verdana" w:hAnsi="Verdana"/>
                <w:sz w:val="16"/>
                <w:szCs w:val="16"/>
              </w:rPr>
              <w:t>La atención de los demás asuntos que en materia de desarrollo forestal sustentable les conceda esta Ley u otros ordenamientos;</w:t>
            </w:r>
          </w:p>
        </w:tc>
        <w:tc>
          <w:tcPr>
            <w:tcW w:w="4644" w:type="dxa"/>
          </w:tcPr>
          <w:p w14:paraId="7F798BC7" w14:textId="1E5FDEE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XXIII. </w:t>
            </w:r>
            <w:r w:rsidRPr="001F10C5">
              <w:rPr>
                <w:rFonts w:ascii="Verdana" w:hAnsi="Verdana"/>
                <w:b/>
                <w:sz w:val="16"/>
                <w:szCs w:val="16"/>
                <w:lang w:val="en-US"/>
              </w:rPr>
              <w:tab/>
            </w:r>
            <w:r w:rsidRPr="001F10C5">
              <w:rPr>
                <w:rFonts w:ascii="Verdana" w:hAnsi="Verdana"/>
                <w:sz w:val="16"/>
                <w:szCs w:val="16"/>
                <w:lang w:val="en-US"/>
              </w:rPr>
              <w:t xml:space="preserve">The attention of the other matters that in the matter of sustainable forestry development are granted by this Law or other </w:t>
            </w:r>
            <w:r>
              <w:rPr>
                <w:rFonts w:ascii="Verdana" w:hAnsi="Verdana"/>
                <w:sz w:val="16"/>
                <w:szCs w:val="16"/>
                <w:lang w:val="en-US"/>
              </w:rPr>
              <w:t>Regulation</w:t>
            </w:r>
            <w:r w:rsidRPr="001F10C5">
              <w:rPr>
                <w:rFonts w:ascii="Verdana" w:hAnsi="Verdana"/>
                <w:sz w:val="16"/>
                <w:szCs w:val="16"/>
                <w:lang w:val="en-US"/>
              </w:rPr>
              <w:t>;</w:t>
            </w:r>
          </w:p>
        </w:tc>
      </w:tr>
      <w:tr w:rsidR="000E614F" w:rsidRPr="00804A43" w14:paraId="089D1108" w14:textId="74F43F23" w:rsidTr="001F10C5">
        <w:tc>
          <w:tcPr>
            <w:tcW w:w="4706" w:type="dxa"/>
          </w:tcPr>
          <w:p w14:paraId="14868B5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92706A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739C7A0" w14:textId="4936B531" w:rsidTr="001F10C5">
        <w:tc>
          <w:tcPr>
            <w:tcW w:w="4706" w:type="dxa"/>
          </w:tcPr>
          <w:p w14:paraId="0CA313C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XXIV.</w:t>
            </w:r>
            <w:r w:rsidRPr="00514E31">
              <w:rPr>
                <w:rFonts w:ascii="Verdana" w:hAnsi="Verdana"/>
                <w:b/>
                <w:sz w:val="16"/>
                <w:szCs w:val="16"/>
              </w:rPr>
              <w:tab/>
            </w:r>
            <w:r w:rsidRPr="00514E31">
              <w:rPr>
                <w:rFonts w:ascii="Verdana" w:hAnsi="Verdana"/>
                <w:sz w:val="16"/>
                <w:szCs w:val="16"/>
              </w:rPr>
              <w:t>Promover el manejo forestal comunitario y redes locales de valor, y</w:t>
            </w:r>
          </w:p>
        </w:tc>
        <w:tc>
          <w:tcPr>
            <w:tcW w:w="4644" w:type="dxa"/>
          </w:tcPr>
          <w:p w14:paraId="52D1FD0E" w14:textId="6A915A3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XXIV. </w:t>
            </w:r>
            <w:r w:rsidRPr="001F10C5">
              <w:rPr>
                <w:rFonts w:ascii="Verdana" w:hAnsi="Verdana"/>
                <w:b/>
                <w:sz w:val="16"/>
                <w:szCs w:val="16"/>
                <w:lang w:val="en-US"/>
              </w:rPr>
              <w:tab/>
            </w:r>
            <w:r w:rsidRPr="001F10C5">
              <w:rPr>
                <w:rFonts w:ascii="Verdana" w:hAnsi="Verdana"/>
                <w:sz w:val="16"/>
                <w:szCs w:val="16"/>
                <w:lang w:val="en-US"/>
              </w:rPr>
              <w:t>Promote community forest management and local value networks, and</w:t>
            </w:r>
          </w:p>
        </w:tc>
      </w:tr>
      <w:tr w:rsidR="000E614F" w:rsidRPr="00804A43" w14:paraId="1EC4BD88" w14:textId="5CE5DD46" w:rsidTr="001F10C5">
        <w:tc>
          <w:tcPr>
            <w:tcW w:w="4706" w:type="dxa"/>
          </w:tcPr>
          <w:p w14:paraId="2EAC304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966A27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B2C2D43" w14:textId="7172A4FC" w:rsidTr="001F10C5">
        <w:tc>
          <w:tcPr>
            <w:tcW w:w="4706" w:type="dxa"/>
          </w:tcPr>
          <w:p w14:paraId="7CA7C48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w:t>
            </w:r>
            <w:r w:rsidRPr="00514E31">
              <w:rPr>
                <w:rFonts w:ascii="Verdana" w:hAnsi="Verdana"/>
                <w:b/>
                <w:sz w:val="16"/>
                <w:szCs w:val="16"/>
              </w:rPr>
              <w:tab/>
            </w:r>
            <w:r w:rsidRPr="00514E31">
              <w:rPr>
                <w:rFonts w:ascii="Verdana" w:hAnsi="Verdana"/>
                <w:sz w:val="16"/>
                <w:szCs w:val="16"/>
              </w:rPr>
              <w:t>Proporcionar información a la autoridad acerca de los centros no integrados a un centro de transformación primaria, con permiso de funcionamiento, y que sean susceptibles de integrarse al Registro.</w:t>
            </w:r>
          </w:p>
        </w:tc>
        <w:tc>
          <w:tcPr>
            <w:tcW w:w="4644" w:type="dxa"/>
          </w:tcPr>
          <w:p w14:paraId="563052F4" w14:textId="24ED851D"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XXV</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Provide information to the authority about the centers that are not integrated into a primary transformation center, with an operating permit, and that are likely to be integrated into the Registry.</w:t>
            </w:r>
          </w:p>
        </w:tc>
      </w:tr>
      <w:tr w:rsidR="000E614F" w:rsidRPr="00804A43" w14:paraId="109D42EF" w14:textId="16EB3AC7" w:rsidTr="001F10C5">
        <w:tc>
          <w:tcPr>
            <w:tcW w:w="4706" w:type="dxa"/>
          </w:tcPr>
          <w:p w14:paraId="78D14DA9"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93A997E"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149409DA" w14:textId="381F4F44" w:rsidTr="001F10C5">
        <w:tc>
          <w:tcPr>
            <w:tcW w:w="4706" w:type="dxa"/>
          </w:tcPr>
          <w:p w14:paraId="7C1D8C15"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1" w:name="Artículo_14"/>
            <w:r w:rsidRPr="00514E31">
              <w:rPr>
                <w:rFonts w:ascii="Verdana" w:eastAsia="Calibri" w:hAnsi="Verdana"/>
                <w:b/>
                <w:bCs/>
                <w:sz w:val="16"/>
                <w:szCs w:val="16"/>
                <w:lang w:val="es-MX"/>
              </w:rPr>
              <w:t>Artículo 14</w:t>
            </w:r>
            <w:bookmarkEnd w:id="11"/>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Secretaría ejercerá las siguientes atribuciones:</w:t>
            </w:r>
          </w:p>
        </w:tc>
        <w:tc>
          <w:tcPr>
            <w:tcW w:w="4644" w:type="dxa"/>
          </w:tcPr>
          <w:p w14:paraId="2430AB09" w14:textId="5989E95D"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14.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shall exercise the following </w:t>
            </w:r>
            <w:r>
              <w:rPr>
                <w:rFonts w:ascii="Verdana" w:eastAsia="Calibri" w:hAnsi="Verdana"/>
                <w:sz w:val="16"/>
                <w:szCs w:val="16"/>
                <w:lang w:val="en-US"/>
              </w:rPr>
              <w:t>powers</w:t>
            </w:r>
            <w:r w:rsidRPr="001F10C5">
              <w:rPr>
                <w:rFonts w:ascii="Verdana" w:eastAsia="Calibri" w:hAnsi="Verdana"/>
                <w:sz w:val="16"/>
                <w:szCs w:val="16"/>
                <w:lang w:val="en-US"/>
              </w:rPr>
              <w:t>:</w:t>
            </w:r>
          </w:p>
        </w:tc>
      </w:tr>
      <w:tr w:rsidR="000E614F" w:rsidRPr="00804A43" w14:paraId="61C34027" w14:textId="7A1E4F1C" w:rsidTr="001F10C5">
        <w:tc>
          <w:tcPr>
            <w:tcW w:w="4706" w:type="dxa"/>
          </w:tcPr>
          <w:p w14:paraId="0E4AAC5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7CDD30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2D9257B" w14:textId="2E252562" w:rsidTr="001F10C5">
        <w:tc>
          <w:tcPr>
            <w:tcW w:w="4706" w:type="dxa"/>
          </w:tcPr>
          <w:p w14:paraId="1A81063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Formular y conducir la política nacional de desarrollo forestal sustentable y asegurar su congruencia con la política ambiental y de recursos naturales, así como las relacionadas con el desarrollo rural;</w:t>
            </w:r>
          </w:p>
        </w:tc>
        <w:tc>
          <w:tcPr>
            <w:tcW w:w="4644" w:type="dxa"/>
          </w:tcPr>
          <w:p w14:paraId="6217EDDA" w14:textId="45FC5BF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Formulate and conduct the national sustainable forest development policy and ensure its consistency with the environmental and natural resources policy, as well as those related to rural development;</w:t>
            </w:r>
          </w:p>
        </w:tc>
      </w:tr>
      <w:tr w:rsidR="000E614F" w:rsidRPr="00804A43" w14:paraId="21E61C63" w14:textId="4B0CA873" w:rsidTr="001F10C5">
        <w:tc>
          <w:tcPr>
            <w:tcW w:w="4706" w:type="dxa"/>
          </w:tcPr>
          <w:p w14:paraId="3F7FB8E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FA71EF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3AC0998" w14:textId="095BC5BF" w:rsidTr="001F10C5">
        <w:tc>
          <w:tcPr>
            <w:tcW w:w="4706" w:type="dxa"/>
          </w:tcPr>
          <w:p w14:paraId="13DBD5F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Diseñar los instrumentos de política forestal a que se refiere esta Ley, así como operar y ejecutar los que correspondan a su competencia;</w:t>
            </w:r>
          </w:p>
        </w:tc>
        <w:tc>
          <w:tcPr>
            <w:tcW w:w="4644" w:type="dxa"/>
          </w:tcPr>
          <w:p w14:paraId="20BDE5F6" w14:textId="22CDB02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 xml:space="preserve">Design the forest policy instruments referred to in this Law, as well as operate and execute those that correspond to its </w:t>
            </w:r>
            <w:r>
              <w:rPr>
                <w:rFonts w:ascii="Verdana" w:hAnsi="Verdana"/>
                <w:sz w:val="16"/>
                <w:szCs w:val="16"/>
                <w:lang w:val="en-US"/>
              </w:rPr>
              <w:t>authority</w:t>
            </w:r>
            <w:r w:rsidRPr="001F10C5">
              <w:rPr>
                <w:rFonts w:ascii="Verdana" w:hAnsi="Verdana"/>
                <w:sz w:val="16"/>
                <w:szCs w:val="16"/>
                <w:lang w:val="en-US"/>
              </w:rPr>
              <w:t>;</w:t>
            </w:r>
          </w:p>
        </w:tc>
      </w:tr>
      <w:tr w:rsidR="000E614F" w:rsidRPr="00514E31" w14:paraId="4EBB06E2" w14:textId="302BE356" w:rsidTr="001F10C5">
        <w:tc>
          <w:tcPr>
            <w:tcW w:w="4706" w:type="dxa"/>
          </w:tcPr>
          <w:p w14:paraId="29F8F425"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1EBD3356" w14:textId="2EB6A28F"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4873C1E7" w14:textId="5B671C98" w:rsidTr="001F10C5">
        <w:tc>
          <w:tcPr>
            <w:tcW w:w="4706" w:type="dxa"/>
          </w:tcPr>
          <w:p w14:paraId="7803E4F7"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1DC0CF7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0AACE8A" w14:textId="08E385FC" w:rsidTr="001F10C5">
        <w:tc>
          <w:tcPr>
            <w:tcW w:w="4706" w:type="dxa"/>
          </w:tcPr>
          <w:p w14:paraId="1BE2A39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Elaborar el Programa Estratégico Forestal Nacional, con la participación de la Comisión, gobiernos de las Entidades Federativas, Municipios, las Demarcaciones Territoriales de la Ciudad de México, comunidades agrarias, indígenas y afromexicanas y la población interesada, así como ejecutarlo en el ámbito de su competencia;</w:t>
            </w:r>
          </w:p>
        </w:tc>
        <w:tc>
          <w:tcPr>
            <w:tcW w:w="4644" w:type="dxa"/>
          </w:tcPr>
          <w:p w14:paraId="1B97DD28" w14:textId="189B277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 xml:space="preserve">Prepare the National Forest Strategic Program, with the participation of the Commission, governments of the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the Territorial Demarcations of Mexico City, agrarian, indigenous and Afro-Mexican communities and the interested population, as well as execute it within the scope of its </w:t>
            </w:r>
            <w:r>
              <w:rPr>
                <w:rFonts w:ascii="Verdana" w:hAnsi="Verdana"/>
                <w:sz w:val="16"/>
                <w:szCs w:val="16"/>
                <w:lang w:val="en-US"/>
              </w:rPr>
              <w:t>authority</w:t>
            </w:r>
            <w:r w:rsidRPr="001F10C5">
              <w:rPr>
                <w:rFonts w:ascii="Verdana" w:hAnsi="Verdana"/>
                <w:sz w:val="16"/>
                <w:szCs w:val="16"/>
                <w:lang w:val="en-US"/>
              </w:rPr>
              <w:t>;</w:t>
            </w:r>
          </w:p>
        </w:tc>
      </w:tr>
      <w:tr w:rsidR="000E614F" w:rsidRPr="00514E31" w14:paraId="26BDBB8A" w14:textId="2C0BFB62" w:rsidTr="001F10C5">
        <w:tc>
          <w:tcPr>
            <w:tcW w:w="4706" w:type="dxa"/>
          </w:tcPr>
          <w:p w14:paraId="13C2798C"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62B7ACC0" w14:textId="6CF761C3"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7051E414" w14:textId="3B6B2CE6" w:rsidTr="001F10C5">
        <w:tc>
          <w:tcPr>
            <w:tcW w:w="4706" w:type="dxa"/>
          </w:tcPr>
          <w:p w14:paraId="57D06224"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19A643A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08DFE2C" w14:textId="1A7E3E2E" w:rsidTr="001F10C5">
        <w:tc>
          <w:tcPr>
            <w:tcW w:w="4706" w:type="dxa"/>
          </w:tcPr>
          <w:p w14:paraId="10A7CDC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Regular, establecer, integrar, operar y mantener actualizado el Registro Forestal Nacional, así como expedir los certificados de inscripción previstos en las disposiciones jurídicas aplicables;</w:t>
            </w:r>
          </w:p>
        </w:tc>
        <w:tc>
          <w:tcPr>
            <w:tcW w:w="4644" w:type="dxa"/>
          </w:tcPr>
          <w:p w14:paraId="78241C63" w14:textId="573124B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Regulate, establish, integrate, operate and keep updated the National Forest Registry, as well as issue the registration certificates provided for in the applicable legal provisions;</w:t>
            </w:r>
          </w:p>
        </w:tc>
      </w:tr>
      <w:tr w:rsidR="000E614F" w:rsidRPr="00804A43" w14:paraId="2630B76D" w14:textId="1C61EC37" w:rsidTr="001F10C5">
        <w:tc>
          <w:tcPr>
            <w:tcW w:w="4706" w:type="dxa"/>
          </w:tcPr>
          <w:p w14:paraId="325C9E4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3AFC35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3DBD594" w14:textId="38E58D6A" w:rsidTr="001F10C5">
        <w:tc>
          <w:tcPr>
            <w:tcW w:w="4706" w:type="dxa"/>
          </w:tcPr>
          <w:p w14:paraId="35F99BD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Llevar el registro y promover la conservación de los árboles históricos y notables del país;</w:t>
            </w:r>
          </w:p>
        </w:tc>
        <w:tc>
          <w:tcPr>
            <w:tcW w:w="4644" w:type="dxa"/>
          </w:tcPr>
          <w:p w14:paraId="596EE6F6" w14:textId="75AD3B6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Keep the record and promote the conservation of the country</w:t>
            </w:r>
            <w:r>
              <w:rPr>
                <w:rFonts w:ascii="Verdana" w:hAnsi="Verdana"/>
                <w:sz w:val="16"/>
                <w:szCs w:val="16"/>
                <w:lang w:val="en-US"/>
              </w:rPr>
              <w:t>’</w:t>
            </w:r>
            <w:r w:rsidRPr="001F10C5">
              <w:rPr>
                <w:rFonts w:ascii="Verdana" w:hAnsi="Verdana"/>
                <w:sz w:val="16"/>
                <w:szCs w:val="16"/>
                <w:lang w:val="en-US"/>
              </w:rPr>
              <w:t>s historical and notable trees;</w:t>
            </w:r>
          </w:p>
        </w:tc>
      </w:tr>
      <w:tr w:rsidR="000E614F" w:rsidRPr="00804A43" w14:paraId="2863F840" w14:textId="0E9F41D6" w:rsidTr="001F10C5">
        <w:tc>
          <w:tcPr>
            <w:tcW w:w="4706" w:type="dxa"/>
          </w:tcPr>
          <w:p w14:paraId="639D662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EAD79C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0E407EF" w14:textId="30246769" w:rsidTr="001F10C5">
        <w:tc>
          <w:tcPr>
            <w:tcW w:w="4706" w:type="dxa"/>
          </w:tcPr>
          <w:p w14:paraId="1E37772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Emitir Normas Oficiales Mexicanas en materia forestal y vigilar su cumplimiento;</w:t>
            </w:r>
          </w:p>
        </w:tc>
        <w:tc>
          <w:tcPr>
            <w:tcW w:w="4644" w:type="dxa"/>
          </w:tcPr>
          <w:p w14:paraId="7F9FE482" w14:textId="4E611571"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Issue Official Mexican Standards on forestry and monitor their compliance;</w:t>
            </w:r>
          </w:p>
        </w:tc>
      </w:tr>
      <w:tr w:rsidR="000E614F" w:rsidRPr="00804A43" w14:paraId="4E130096" w14:textId="340E465D" w:rsidTr="001F10C5">
        <w:tc>
          <w:tcPr>
            <w:tcW w:w="4706" w:type="dxa"/>
          </w:tcPr>
          <w:p w14:paraId="57114F1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2AE306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C9C4CA9" w14:textId="0F84D337" w:rsidTr="001F10C5">
        <w:tc>
          <w:tcPr>
            <w:tcW w:w="4706" w:type="dxa"/>
          </w:tcPr>
          <w:p w14:paraId="4A0A6A4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Establecer los lineamientos para elaborar e integrar el Sistema Nacional de Información Forestal y el Sistema Nacional de Gestión Forestal;</w:t>
            </w:r>
          </w:p>
        </w:tc>
        <w:tc>
          <w:tcPr>
            <w:tcW w:w="4644" w:type="dxa"/>
          </w:tcPr>
          <w:p w14:paraId="75A7A3FE" w14:textId="1166783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Establish the guidelines to develop and integrate the National Forest Information System and the National Forest Management System;</w:t>
            </w:r>
          </w:p>
        </w:tc>
      </w:tr>
      <w:tr w:rsidR="000E614F" w:rsidRPr="00514E31" w14:paraId="1EAA14AC" w14:textId="3B4B3E43" w:rsidTr="001F10C5">
        <w:tc>
          <w:tcPr>
            <w:tcW w:w="4706" w:type="dxa"/>
          </w:tcPr>
          <w:p w14:paraId="6335B693"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50A054E6" w14:textId="4A1B7F20"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42AB0749" w14:textId="31E5DD1D" w:rsidTr="001F10C5">
        <w:tc>
          <w:tcPr>
            <w:tcW w:w="4706" w:type="dxa"/>
          </w:tcPr>
          <w:p w14:paraId="7DE7DA34"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5A60680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D431DB8" w14:textId="3F8444EA" w:rsidTr="001F10C5">
        <w:tc>
          <w:tcPr>
            <w:tcW w:w="4706" w:type="dxa"/>
          </w:tcPr>
          <w:p w14:paraId="364341E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Deslindar, poseer y administrar los terrenos nacionales forestales;</w:t>
            </w:r>
          </w:p>
        </w:tc>
        <w:tc>
          <w:tcPr>
            <w:tcW w:w="4644" w:type="dxa"/>
          </w:tcPr>
          <w:p w14:paraId="50549375" w14:textId="4718727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Demarcate, own</w:t>
            </w:r>
            <w:r>
              <w:rPr>
                <w:rFonts w:ascii="Verdana" w:hAnsi="Verdana"/>
                <w:sz w:val="16"/>
                <w:szCs w:val="16"/>
                <w:lang w:val="en-US"/>
              </w:rPr>
              <w:t>,</w:t>
            </w:r>
            <w:r w:rsidRPr="001F10C5">
              <w:rPr>
                <w:rFonts w:ascii="Verdana" w:hAnsi="Verdana"/>
                <w:sz w:val="16"/>
                <w:szCs w:val="16"/>
                <w:lang w:val="en-US"/>
              </w:rPr>
              <w:t xml:space="preserve"> and manage national forest lands;</w:t>
            </w:r>
          </w:p>
        </w:tc>
      </w:tr>
      <w:tr w:rsidR="000E614F" w:rsidRPr="00804A43" w14:paraId="518051AD" w14:textId="57A9D029" w:rsidTr="001F10C5">
        <w:tc>
          <w:tcPr>
            <w:tcW w:w="4706" w:type="dxa"/>
          </w:tcPr>
          <w:p w14:paraId="22D7F28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8A39AE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50D9780" w14:textId="27793F05" w:rsidTr="001F10C5">
        <w:tc>
          <w:tcPr>
            <w:tcW w:w="4706" w:type="dxa"/>
          </w:tcPr>
          <w:p w14:paraId="42CA46D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IX.</w:t>
            </w:r>
            <w:r w:rsidRPr="00514E31">
              <w:rPr>
                <w:rFonts w:ascii="Verdana" w:hAnsi="Verdana"/>
                <w:b/>
                <w:sz w:val="16"/>
                <w:szCs w:val="16"/>
              </w:rPr>
              <w:tab/>
            </w:r>
            <w:r w:rsidRPr="00514E31">
              <w:rPr>
                <w:rFonts w:ascii="Verdana" w:hAnsi="Verdana"/>
                <w:sz w:val="16"/>
                <w:szCs w:val="16"/>
              </w:rPr>
              <w:t>Generar políticas, formular, operar y evaluar, programas integrales de prevención y combate a la ilegalidad forestal, en coordinación con los gobiernos estatales y municipales, con la participación de los consejos forestales correspondientes, así como llevar a cabo las visitas de inspección y labores de vigilancia;</w:t>
            </w:r>
          </w:p>
        </w:tc>
        <w:tc>
          <w:tcPr>
            <w:tcW w:w="4644" w:type="dxa"/>
          </w:tcPr>
          <w:p w14:paraId="71736CC5" w14:textId="6B7AC19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Generate policies, formulate, operate</w:t>
            </w:r>
            <w:r>
              <w:rPr>
                <w:rFonts w:ascii="Verdana" w:hAnsi="Verdana"/>
                <w:sz w:val="16"/>
                <w:szCs w:val="16"/>
                <w:lang w:val="en-US"/>
              </w:rPr>
              <w:t>,</w:t>
            </w:r>
            <w:r w:rsidRPr="001F10C5">
              <w:rPr>
                <w:rFonts w:ascii="Verdana" w:hAnsi="Verdana"/>
                <w:sz w:val="16"/>
                <w:szCs w:val="16"/>
                <w:lang w:val="en-US"/>
              </w:rPr>
              <w:t xml:space="preserve"> and evaluate comprehensive programs to prevent and combat illegal forestry, in coordination with state and municipal governments, with the participation of the corresponding forestry councils, as well as carry out inspection visits and inspection</w:t>
            </w:r>
            <w:r>
              <w:rPr>
                <w:rFonts w:ascii="Verdana" w:hAnsi="Verdana"/>
                <w:sz w:val="16"/>
                <w:szCs w:val="16"/>
                <w:lang w:val="en-US"/>
              </w:rPr>
              <w:t xml:space="preserve"> oversight</w:t>
            </w:r>
            <w:r w:rsidRPr="001F10C5">
              <w:rPr>
                <w:rFonts w:ascii="Verdana" w:hAnsi="Verdana"/>
                <w:sz w:val="16"/>
                <w:szCs w:val="16"/>
                <w:lang w:val="en-US"/>
              </w:rPr>
              <w:t xml:space="preserve"> tasks</w:t>
            </w:r>
            <w:r>
              <w:rPr>
                <w:rFonts w:ascii="Verdana" w:hAnsi="Verdana"/>
                <w:sz w:val="16"/>
                <w:szCs w:val="16"/>
                <w:lang w:val="en-US"/>
              </w:rPr>
              <w:t>.</w:t>
            </w:r>
          </w:p>
        </w:tc>
      </w:tr>
      <w:tr w:rsidR="000E614F" w:rsidRPr="00804A43" w14:paraId="42E1F1F2" w14:textId="7420A61E" w:rsidTr="001F10C5">
        <w:tc>
          <w:tcPr>
            <w:tcW w:w="4706" w:type="dxa"/>
          </w:tcPr>
          <w:p w14:paraId="5579F61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391C41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865F6FD" w14:textId="2A1D3FB6" w:rsidTr="001F10C5">
        <w:tc>
          <w:tcPr>
            <w:tcW w:w="4706" w:type="dxa"/>
          </w:tcPr>
          <w:p w14:paraId="710BAFD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Promover la participación y coordinación de las autoridades competentes, propietarios, poseedores y habitantes de las zonas forestales, así como los transportistas, comerciantes e industrializadores de materias primas forestales, en materia de vigilancia;</w:t>
            </w:r>
          </w:p>
        </w:tc>
        <w:tc>
          <w:tcPr>
            <w:tcW w:w="4644" w:type="dxa"/>
          </w:tcPr>
          <w:p w14:paraId="3F220548" w14:textId="2E726CB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 xml:space="preserve">Promote the participation and coordination of the </w:t>
            </w:r>
            <w:r>
              <w:rPr>
                <w:rFonts w:ascii="Verdana" w:hAnsi="Verdana"/>
                <w:sz w:val="16"/>
                <w:szCs w:val="16"/>
                <w:lang w:val="en-US"/>
              </w:rPr>
              <w:t>appropriate authorities</w:t>
            </w:r>
            <w:r w:rsidRPr="001F10C5">
              <w:rPr>
                <w:rFonts w:ascii="Verdana" w:hAnsi="Verdana"/>
                <w:sz w:val="16"/>
                <w:szCs w:val="16"/>
                <w:lang w:val="en-US"/>
              </w:rPr>
              <w:t>, owners, possessors</w:t>
            </w:r>
            <w:r>
              <w:rPr>
                <w:rFonts w:ascii="Verdana" w:hAnsi="Verdana"/>
                <w:sz w:val="16"/>
                <w:szCs w:val="16"/>
                <w:lang w:val="en-US"/>
              </w:rPr>
              <w:t>,</w:t>
            </w:r>
            <w:r w:rsidRPr="001F10C5">
              <w:rPr>
                <w:rFonts w:ascii="Verdana" w:hAnsi="Verdana"/>
                <w:sz w:val="16"/>
                <w:szCs w:val="16"/>
                <w:lang w:val="en-US"/>
              </w:rPr>
              <w:t xml:space="preserve"> and inhabitants of forest areas, as well as transporters, merchants</w:t>
            </w:r>
            <w:r>
              <w:rPr>
                <w:rFonts w:ascii="Verdana" w:hAnsi="Verdana"/>
                <w:sz w:val="16"/>
                <w:szCs w:val="16"/>
                <w:lang w:val="en-US"/>
              </w:rPr>
              <w:t>,</w:t>
            </w:r>
            <w:r w:rsidRPr="001F10C5">
              <w:rPr>
                <w:rFonts w:ascii="Verdana" w:hAnsi="Verdana"/>
                <w:sz w:val="16"/>
                <w:szCs w:val="16"/>
                <w:lang w:val="en-US"/>
              </w:rPr>
              <w:t xml:space="preserve"> and industrialists of forest raw materials, </w:t>
            </w:r>
            <w:r>
              <w:rPr>
                <w:rFonts w:ascii="Verdana" w:hAnsi="Verdana"/>
                <w:sz w:val="16"/>
                <w:szCs w:val="16"/>
                <w:lang w:val="en-US"/>
              </w:rPr>
              <w:t>under the terms</w:t>
            </w:r>
            <w:r w:rsidRPr="001F10C5">
              <w:rPr>
                <w:rFonts w:ascii="Verdana" w:hAnsi="Verdana"/>
                <w:sz w:val="16"/>
                <w:szCs w:val="16"/>
                <w:lang w:val="en-US"/>
              </w:rPr>
              <w:t xml:space="preserve"> of </w:t>
            </w:r>
            <w:r>
              <w:rPr>
                <w:rFonts w:ascii="Verdana" w:hAnsi="Verdana"/>
                <w:sz w:val="16"/>
                <w:szCs w:val="16"/>
                <w:lang w:val="en-US"/>
              </w:rPr>
              <w:t>oversight</w:t>
            </w:r>
            <w:r w:rsidRPr="001F10C5">
              <w:rPr>
                <w:rFonts w:ascii="Verdana" w:hAnsi="Verdana"/>
                <w:sz w:val="16"/>
                <w:szCs w:val="16"/>
                <w:lang w:val="en-US"/>
              </w:rPr>
              <w:t>;</w:t>
            </w:r>
          </w:p>
        </w:tc>
      </w:tr>
      <w:tr w:rsidR="000E614F" w:rsidRPr="00804A43" w14:paraId="522C66E6" w14:textId="17315EAB" w:rsidTr="001F10C5">
        <w:tc>
          <w:tcPr>
            <w:tcW w:w="4706" w:type="dxa"/>
          </w:tcPr>
          <w:p w14:paraId="2AC13C20" w14:textId="77777777" w:rsidR="000E614F" w:rsidRPr="004318B5" w:rsidRDefault="000E614F" w:rsidP="000E614F">
            <w:pPr>
              <w:pStyle w:val="Texto"/>
              <w:spacing w:after="0" w:line="240" w:lineRule="auto"/>
              <w:ind w:firstLine="0"/>
              <w:rPr>
                <w:rFonts w:ascii="Verdana" w:hAnsi="Verdana"/>
                <w:sz w:val="16"/>
                <w:szCs w:val="16"/>
                <w:lang w:val="en-US"/>
              </w:rPr>
            </w:pPr>
          </w:p>
        </w:tc>
        <w:tc>
          <w:tcPr>
            <w:tcW w:w="4644" w:type="dxa"/>
          </w:tcPr>
          <w:p w14:paraId="5C0992D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87F2BB9" w14:textId="765368AB" w:rsidTr="001F10C5">
        <w:tc>
          <w:tcPr>
            <w:tcW w:w="4706" w:type="dxa"/>
          </w:tcPr>
          <w:p w14:paraId="0C74662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Expedir, por excepción, las autorizaciones de cambio de uso de suelo en terrenos forestales;</w:t>
            </w:r>
          </w:p>
        </w:tc>
        <w:tc>
          <w:tcPr>
            <w:tcW w:w="4644" w:type="dxa"/>
          </w:tcPr>
          <w:p w14:paraId="78E36027" w14:textId="7977472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Issue, by exception, authorizations for change of land use in forest lands;</w:t>
            </w:r>
          </w:p>
        </w:tc>
      </w:tr>
      <w:tr w:rsidR="000E614F" w:rsidRPr="00804A43" w14:paraId="040D32D3" w14:textId="45ECB812" w:rsidTr="001F10C5">
        <w:tc>
          <w:tcPr>
            <w:tcW w:w="4706" w:type="dxa"/>
          </w:tcPr>
          <w:p w14:paraId="71BD3E5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55E66C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AC5B6D4" w14:textId="3199AAC6" w:rsidTr="001F10C5">
        <w:tc>
          <w:tcPr>
            <w:tcW w:w="4706" w:type="dxa"/>
          </w:tcPr>
          <w:p w14:paraId="09638A8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Imponer medidas de seguridad, investigar, inspeccionar, vigilar, verificar y sancionar a los infractores en materia forestal, así como hacer del conocimiento y en su caso, denunciar los delitos en dicha materia ante las autoridades competentes;</w:t>
            </w:r>
          </w:p>
        </w:tc>
        <w:tc>
          <w:tcPr>
            <w:tcW w:w="4644" w:type="dxa"/>
          </w:tcPr>
          <w:p w14:paraId="6F393688" w14:textId="76C15B4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sidRPr="001F10C5">
              <w:rPr>
                <w:rFonts w:ascii="Verdana" w:hAnsi="Verdana"/>
                <w:sz w:val="16"/>
                <w:szCs w:val="16"/>
                <w:lang w:val="en-US"/>
              </w:rPr>
              <w:t>Impose security measures, investigate, inspect, monitor, verify</w:t>
            </w:r>
            <w:r>
              <w:rPr>
                <w:rFonts w:ascii="Verdana" w:hAnsi="Verdana"/>
                <w:sz w:val="16"/>
                <w:szCs w:val="16"/>
                <w:lang w:val="en-US"/>
              </w:rPr>
              <w:t>,</w:t>
            </w:r>
            <w:r w:rsidRPr="001F10C5">
              <w:rPr>
                <w:rFonts w:ascii="Verdana" w:hAnsi="Verdana"/>
                <w:sz w:val="16"/>
                <w:szCs w:val="16"/>
                <w:lang w:val="en-US"/>
              </w:rPr>
              <w:t xml:space="preserve"> and punish offenders in forestry matters, as well as inform and, where appropriate, report crimes in said matter to the </w:t>
            </w:r>
            <w:r>
              <w:rPr>
                <w:rFonts w:ascii="Verdana" w:hAnsi="Verdana"/>
                <w:sz w:val="16"/>
                <w:szCs w:val="16"/>
                <w:lang w:val="en-US"/>
              </w:rPr>
              <w:t>appropriate authorities</w:t>
            </w:r>
            <w:r w:rsidRPr="001F10C5">
              <w:rPr>
                <w:rFonts w:ascii="Verdana" w:hAnsi="Verdana"/>
                <w:sz w:val="16"/>
                <w:szCs w:val="16"/>
                <w:lang w:val="en-US"/>
              </w:rPr>
              <w:t>;</w:t>
            </w:r>
          </w:p>
        </w:tc>
      </w:tr>
      <w:tr w:rsidR="000E614F" w:rsidRPr="00514E31" w14:paraId="1287972E" w14:textId="00EDFFFD" w:rsidTr="001F10C5">
        <w:tc>
          <w:tcPr>
            <w:tcW w:w="4706" w:type="dxa"/>
          </w:tcPr>
          <w:p w14:paraId="1E03CACB"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458234B2" w14:textId="4F814AD2"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29BE4998" w14:textId="2F2C7BD0" w:rsidTr="001F10C5">
        <w:tc>
          <w:tcPr>
            <w:tcW w:w="4706" w:type="dxa"/>
          </w:tcPr>
          <w:p w14:paraId="76BF737C"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5896B62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7AEFC16" w14:textId="28D5C21E" w:rsidTr="001F10C5">
        <w:tc>
          <w:tcPr>
            <w:tcW w:w="4706" w:type="dxa"/>
          </w:tcPr>
          <w:p w14:paraId="041A154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Otorgar, modificar, revocar, suspender y declarar la extinción o la caducidad de las autorizaciones, avisos y demás actos a que se refiere esta Ley;</w:t>
            </w:r>
          </w:p>
        </w:tc>
        <w:tc>
          <w:tcPr>
            <w:tcW w:w="4644" w:type="dxa"/>
          </w:tcPr>
          <w:p w14:paraId="2B84C03B" w14:textId="72D7B8D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XIII. </w:t>
            </w:r>
            <w:r w:rsidRPr="001F10C5">
              <w:rPr>
                <w:rFonts w:ascii="Verdana" w:hAnsi="Verdana"/>
                <w:b/>
                <w:sz w:val="16"/>
                <w:szCs w:val="16"/>
                <w:lang w:val="en-US"/>
              </w:rPr>
              <w:tab/>
            </w:r>
            <w:r w:rsidRPr="001F10C5">
              <w:rPr>
                <w:rFonts w:ascii="Verdana" w:hAnsi="Verdana"/>
                <w:sz w:val="16"/>
                <w:szCs w:val="16"/>
                <w:lang w:val="en-US"/>
              </w:rPr>
              <w:t>Grant, modify, revoke, suspend</w:t>
            </w:r>
            <w:r>
              <w:rPr>
                <w:rFonts w:ascii="Verdana" w:hAnsi="Verdana"/>
                <w:sz w:val="16"/>
                <w:szCs w:val="16"/>
                <w:lang w:val="en-US"/>
              </w:rPr>
              <w:t>,</w:t>
            </w:r>
            <w:r w:rsidRPr="001F10C5">
              <w:rPr>
                <w:rFonts w:ascii="Verdana" w:hAnsi="Verdana"/>
                <w:sz w:val="16"/>
                <w:szCs w:val="16"/>
                <w:lang w:val="en-US"/>
              </w:rPr>
              <w:t xml:space="preserve"> and declare the extinction or expiration of the authorizations, notices and other acts referred to in this Law;</w:t>
            </w:r>
          </w:p>
        </w:tc>
      </w:tr>
      <w:tr w:rsidR="000E614F" w:rsidRPr="00514E31" w14:paraId="0802848D" w14:textId="1ECF6E47" w:rsidTr="001F10C5">
        <w:tc>
          <w:tcPr>
            <w:tcW w:w="4706" w:type="dxa"/>
          </w:tcPr>
          <w:p w14:paraId="0F09DA25"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16C66147" w14:textId="24968680"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1F8213BE" w14:textId="538E9F35" w:rsidTr="001F10C5">
        <w:tc>
          <w:tcPr>
            <w:tcW w:w="4706" w:type="dxa"/>
          </w:tcPr>
          <w:p w14:paraId="63A3D728"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17E99D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93D763C" w14:textId="10E14C17" w:rsidTr="001F10C5">
        <w:tc>
          <w:tcPr>
            <w:tcW w:w="4706" w:type="dxa"/>
          </w:tcPr>
          <w:p w14:paraId="5C3C1D5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XIV.</w:t>
            </w:r>
            <w:r w:rsidRPr="00514E31">
              <w:rPr>
                <w:rFonts w:ascii="Verdana" w:hAnsi="Verdana"/>
                <w:b/>
                <w:sz w:val="16"/>
                <w:szCs w:val="16"/>
              </w:rPr>
              <w:tab/>
            </w:r>
            <w:r w:rsidRPr="00514E31">
              <w:rPr>
                <w:rFonts w:ascii="Verdana" w:hAnsi="Verdana"/>
                <w:sz w:val="16"/>
                <w:szCs w:val="16"/>
              </w:rPr>
              <w:t>Expedir los certificados y demás documentación fitosanitaria para la exportación e importación de materias primas y productos forestales;</w:t>
            </w:r>
          </w:p>
        </w:tc>
        <w:tc>
          <w:tcPr>
            <w:tcW w:w="4644" w:type="dxa"/>
          </w:tcPr>
          <w:p w14:paraId="2E30C68E" w14:textId="2F48428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XIV. </w:t>
            </w:r>
            <w:r w:rsidRPr="001F10C5">
              <w:rPr>
                <w:rFonts w:ascii="Verdana" w:hAnsi="Verdana"/>
                <w:b/>
                <w:sz w:val="16"/>
                <w:szCs w:val="16"/>
                <w:lang w:val="en-US"/>
              </w:rPr>
              <w:tab/>
            </w:r>
            <w:r w:rsidRPr="001F10C5">
              <w:rPr>
                <w:rFonts w:ascii="Verdana" w:hAnsi="Verdana"/>
                <w:sz w:val="16"/>
                <w:szCs w:val="16"/>
                <w:lang w:val="en-US"/>
              </w:rPr>
              <w:t>Issue certificates and other phytosanitary documentation for the export and import of raw materials and forest products;</w:t>
            </w:r>
          </w:p>
        </w:tc>
      </w:tr>
      <w:tr w:rsidR="000E614F" w:rsidRPr="00804A43" w14:paraId="5522A7A9" w14:textId="203DF1E8" w:rsidTr="001F10C5">
        <w:tc>
          <w:tcPr>
            <w:tcW w:w="4706" w:type="dxa"/>
          </w:tcPr>
          <w:p w14:paraId="15ED8C0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3760D3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2CA03F40" w14:textId="62E62988" w:rsidTr="001F10C5">
        <w:tc>
          <w:tcPr>
            <w:tcW w:w="4706" w:type="dxa"/>
          </w:tcPr>
          <w:p w14:paraId="2D86EF8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w:t>
            </w:r>
            <w:r w:rsidRPr="00514E31">
              <w:rPr>
                <w:rFonts w:ascii="Verdana" w:hAnsi="Verdana"/>
                <w:b/>
                <w:sz w:val="16"/>
                <w:szCs w:val="16"/>
              </w:rPr>
              <w:tab/>
            </w:r>
            <w:r w:rsidRPr="00514E31">
              <w:rPr>
                <w:rFonts w:ascii="Verdana" w:hAnsi="Verdana"/>
                <w:sz w:val="16"/>
                <w:szCs w:val="16"/>
              </w:rPr>
              <w:t>Intervenir en foros internacionales, con la participación que corresponda a la Secretaría de Relaciones Exteriores y proponer a ésta la celebración de tratados y acuerdos internacionales en materia forestal;</w:t>
            </w:r>
          </w:p>
        </w:tc>
        <w:tc>
          <w:tcPr>
            <w:tcW w:w="4644" w:type="dxa"/>
          </w:tcPr>
          <w:p w14:paraId="32D440D7" w14:textId="0DA7F64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 </w:t>
            </w:r>
            <w:r w:rsidRPr="001F10C5">
              <w:rPr>
                <w:rFonts w:ascii="Verdana" w:hAnsi="Verdana"/>
                <w:b/>
                <w:sz w:val="16"/>
                <w:szCs w:val="16"/>
                <w:lang w:val="en-US"/>
              </w:rPr>
              <w:tab/>
            </w:r>
            <w:r w:rsidRPr="001F10C5">
              <w:rPr>
                <w:rFonts w:ascii="Verdana" w:hAnsi="Verdana"/>
                <w:sz w:val="16"/>
                <w:szCs w:val="16"/>
                <w:lang w:val="en-US"/>
              </w:rPr>
              <w:t xml:space="preserve">Intervene in international forums, with the participation that corresponds to the </w:t>
            </w:r>
            <w:r>
              <w:rPr>
                <w:rFonts w:ascii="Verdana" w:hAnsi="Verdana"/>
                <w:sz w:val="16"/>
                <w:szCs w:val="16"/>
                <w:lang w:val="en-US"/>
              </w:rPr>
              <w:t>Secretary</w:t>
            </w:r>
            <w:r w:rsidRPr="001F10C5">
              <w:rPr>
                <w:rFonts w:ascii="Verdana" w:hAnsi="Verdana"/>
                <w:sz w:val="16"/>
                <w:szCs w:val="16"/>
                <w:lang w:val="en-US"/>
              </w:rPr>
              <w:t xml:space="preserve"> of Foreign Affairs and propose to it the conclusion of international treaties and agreements on forestry;</w:t>
            </w:r>
          </w:p>
        </w:tc>
      </w:tr>
      <w:tr w:rsidR="000E614F" w:rsidRPr="00804A43" w14:paraId="1DE7C3D6" w14:textId="13C84A4E" w:rsidTr="001F10C5">
        <w:tc>
          <w:tcPr>
            <w:tcW w:w="4706" w:type="dxa"/>
          </w:tcPr>
          <w:p w14:paraId="1AA743F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5D74FC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3017C75" w14:textId="301C5D09" w:rsidTr="001F10C5">
        <w:tc>
          <w:tcPr>
            <w:tcW w:w="4706" w:type="dxa"/>
          </w:tcPr>
          <w:p w14:paraId="5F509F7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w:t>
            </w:r>
            <w:r w:rsidRPr="00514E31">
              <w:rPr>
                <w:rFonts w:ascii="Verdana" w:hAnsi="Verdana"/>
                <w:b/>
                <w:sz w:val="16"/>
                <w:szCs w:val="16"/>
              </w:rPr>
              <w:tab/>
            </w:r>
            <w:r w:rsidRPr="00514E31">
              <w:rPr>
                <w:rFonts w:ascii="Verdana" w:hAnsi="Verdana"/>
                <w:sz w:val="16"/>
                <w:szCs w:val="16"/>
              </w:rPr>
              <w:t>Regular, expedir y validar la documentación con la que se acredite la legal procedencia de materias primas y productos forestales;</w:t>
            </w:r>
          </w:p>
        </w:tc>
        <w:tc>
          <w:tcPr>
            <w:tcW w:w="4644" w:type="dxa"/>
          </w:tcPr>
          <w:p w14:paraId="4B29F0A5" w14:textId="58DAE84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 </w:t>
            </w:r>
            <w:r w:rsidRPr="001F10C5">
              <w:rPr>
                <w:rFonts w:ascii="Verdana" w:hAnsi="Verdana"/>
                <w:b/>
                <w:sz w:val="16"/>
                <w:szCs w:val="16"/>
                <w:lang w:val="en-US"/>
              </w:rPr>
              <w:tab/>
            </w:r>
            <w:r w:rsidRPr="001F10C5">
              <w:rPr>
                <w:rFonts w:ascii="Verdana" w:hAnsi="Verdana"/>
                <w:sz w:val="16"/>
                <w:szCs w:val="16"/>
                <w:lang w:val="en-US"/>
              </w:rPr>
              <w:t>Regulate, issue</w:t>
            </w:r>
            <w:r>
              <w:rPr>
                <w:rFonts w:ascii="Verdana" w:hAnsi="Verdana"/>
                <w:sz w:val="16"/>
                <w:szCs w:val="16"/>
                <w:lang w:val="en-US"/>
              </w:rPr>
              <w:t>,</w:t>
            </w:r>
            <w:r w:rsidRPr="001F10C5">
              <w:rPr>
                <w:rFonts w:ascii="Verdana" w:hAnsi="Verdana"/>
                <w:sz w:val="16"/>
                <w:szCs w:val="16"/>
                <w:lang w:val="en-US"/>
              </w:rPr>
              <w:t xml:space="preserve"> and validate the documentation that proves the legal origin of raw materials and forest products;</w:t>
            </w:r>
          </w:p>
        </w:tc>
      </w:tr>
      <w:tr w:rsidR="000E614F" w:rsidRPr="00514E31" w14:paraId="1CC5816A" w14:textId="2301C3A2" w:rsidTr="001F10C5">
        <w:tc>
          <w:tcPr>
            <w:tcW w:w="4706" w:type="dxa"/>
          </w:tcPr>
          <w:p w14:paraId="5B105624"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15BAE197" w14:textId="0669DA13"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5CF2F1D3" w14:textId="3D6D1920" w:rsidTr="001F10C5">
        <w:tc>
          <w:tcPr>
            <w:tcW w:w="4706" w:type="dxa"/>
          </w:tcPr>
          <w:p w14:paraId="60028D48"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1D69AE1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3B6451B2" w14:textId="7A48EE3D" w:rsidTr="001F10C5">
        <w:tc>
          <w:tcPr>
            <w:tcW w:w="4706" w:type="dxa"/>
          </w:tcPr>
          <w:p w14:paraId="6F34105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w:t>
            </w:r>
            <w:r w:rsidRPr="00514E31">
              <w:rPr>
                <w:rFonts w:ascii="Verdana" w:hAnsi="Verdana"/>
                <w:b/>
                <w:sz w:val="16"/>
                <w:szCs w:val="16"/>
              </w:rPr>
              <w:tab/>
            </w:r>
            <w:r w:rsidRPr="00514E31">
              <w:rPr>
                <w:rFonts w:ascii="Verdana" w:hAnsi="Verdana"/>
                <w:sz w:val="16"/>
                <w:szCs w:val="16"/>
              </w:rPr>
              <w:t>Validar los estudios, que a su solicitud elabore la Comisión, para recomendar al Ejecutivo Federal el establecimiento, modificación o levantamiento de vedas forestales;</w:t>
            </w:r>
          </w:p>
        </w:tc>
        <w:tc>
          <w:tcPr>
            <w:tcW w:w="4644" w:type="dxa"/>
          </w:tcPr>
          <w:p w14:paraId="5AE88F59" w14:textId="796C189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 </w:t>
            </w:r>
            <w:r w:rsidRPr="001F10C5">
              <w:rPr>
                <w:rFonts w:ascii="Verdana" w:hAnsi="Verdana"/>
                <w:b/>
                <w:sz w:val="16"/>
                <w:szCs w:val="16"/>
                <w:lang w:val="en-US"/>
              </w:rPr>
              <w:tab/>
            </w:r>
            <w:r w:rsidRPr="001F10C5">
              <w:rPr>
                <w:rFonts w:ascii="Verdana" w:hAnsi="Verdana"/>
                <w:sz w:val="16"/>
                <w:szCs w:val="16"/>
                <w:lang w:val="en-US"/>
              </w:rPr>
              <w:t xml:space="preserve">Validate the studies, which the Commission prepares at </w:t>
            </w:r>
            <w:r>
              <w:rPr>
                <w:rFonts w:ascii="Verdana" w:hAnsi="Verdana"/>
                <w:sz w:val="16"/>
                <w:szCs w:val="16"/>
                <w:lang w:val="en-US"/>
              </w:rPr>
              <w:t>the</w:t>
            </w:r>
            <w:r w:rsidRPr="001F10C5">
              <w:rPr>
                <w:rFonts w:ascii="Verdana" w:hAnsi="Verdana"/>
                <w:sz w:val="16"/>
                <w:szCs w:val="16"/>
                <w:lang w:val="en-US"/>
              </w:rPr>
              <w:t xml:space="preserve"> request, to recommend to the Federal Executive the establishment, modification or lifting of forest </w:t>
            </w:r>
            <w:r>
              <w:rPr>
                <w:rFonts w:ascii="Verdana" w:hAnsi="Verdana"/>
                <w:sz w:val="16"/>
                <w:szCs w:val="16"/>
                <w:lang w:val="en-US"/>
              </w:rPr>
              <w:t>restrictions</w:t>
            </w:r>
            <w:r w:rsidRPr="001F10C5">
              <w:rPr>
                <w:rFonts w:ascii="Verdana" w:hAnsi="Verdana"/>
                <w:sz w:val="16"/>
                <w:szCs w:val="16"/>
                <w:lang w:val="en-US"/>
              </w:rPr>
              <w:t>;</w:t>
            </w:r>
          </w:p>
        </w:tc>
      </w:tr>
      <w:tr w:rsidR="000E614F" w:rsidRPr="00514E31" w14:paraId="73921454" w14:textId="26D02678" w:rsidTr="001F10C5">
        <w:tc>
          <w:tcPr>
            <w:tcW w:w="4706" w:type="dxa"/>
          </w:tcPr>
          <w:p w14:paraId="129EDD07"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11-04-2022</w:t>
            </w:r>
          </w:p>
        </w:tc>
        <w:tc>
          <w:tcPr>
            <w:tcW w:w="4644" w:type="dxa"/>
          </w:tcPr>
          <w:p w14:paraId="1A609AF8" w14:textId="127ACDB7"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11-04-2022</w:t>
            </w:r>
          </w:p>
        </w:tc>
      </w:tr>
      <w:tr w:rsidR="000E614F" w:rsidRPr="00514E31" w14:paraId="4369C85D" w14:textId="0725D99D" w:rsidTr="001F10C5">
        <w:tc>
          <w:tcPr>
            <w:tcW w:w="4706" w:type="dxa"/>
          </w:tcPr>
          <w:p w14:paraId="4622E2F6"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521A1461"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2E742164" w14:textId="4D8CBDDB" w:rsidTr="001F10C5">
        <w:tc>
          <w:tcPr>
            <w:tcW w:w="4706" w:type="dxa"/>
          </w:tcPr>
          <w:p w14:paraId="4C387F3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XVIII.</w:t>
            </w:r>
            <w:r w:rsidRPr="00514E31">
              <w:rPr>
                <w:rFonts w:ascii="Verdana" w:hAnsi="Verdana"/>
                <w:b/>
                <w:sz w:val="16"/>
                <w:szCs w:val="16"/>
              </w:rPr>
              <w:tab/>
            </w:r>
            <w:r w:rsidRPr="00514E31">
              <w:rPr>
                <w:rFonts w:ascii="Verdana" w:hAnsi="Verdana"/>
                <w:sz w:val="16"/>
                <w:szCs w:val="16"/>
              </w:rPr>
              <w:t>Definir instrumentos para promover un mercado de bienes y servicios ambientales;</w:t>
            </w:r>
          </w:p>
        </w:tc>
        <w:tc>
          <w:tcPr>
            <w:tcW w:w="4644" w:type="dxa"/>
          </w:tcPr>
          <w:p w14:paraId="2B5C54A0" w14:textId="6256D5E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XVIII. </w:t>
            </w:r>
            <w:r w:rsidRPr="001F10C5">
              <w:rPr>
                <w:rFonts w:ascii="Verdana" w:hAnsi="Verdana"/>
                <w:b/>
                <w:sz w:val="16"/>
                <w:szCs w:val="16"/>
                <w:lang w:val="en-US"/>
              </w:rPr>
              <w:tab/>
            </w:r>
            <w:r w:rsidRPr="001F10C5">
              <w:rPr>
                <w:rFonts w:ascii="Verdana" w:hAnsi="Verdana"/>
                <w:sz w:val="16"/>
                <w:szCs w:val="16"/>
                <w:lang w:val="en-US"/>
              </w:rPr>
              <w:t>Define instruments to promote a market for environmental goods and services;</w:t>
            </w:r>
          </w:p>
        </w:tc>
      </w:tr>
      <w:tr w:rsidR="000E614F" w:rsidRPr="00514E31" w14:paraId="67E1286C" w14:textId="10273E57" w:rsidTr="001F10C5">
        <w:tc>
          <w:tcPr>
            <w:tcW w:w="4706" w:type="dxa"/>
          </w:tcPr>
          <w:p w14:paraId="3831C1B6"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11-04-2022</w:t>
            </w:r>
          </w:p>
        </w:tc>
        <w:tc>
          <w:tcPr>
            <w:tcW w:w="4644" w:type="dxa"/>
          </w:tcPr>
          <w:p w14:paraId="4C8F5CA2" w14:textId="0FB7B76D"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11-04-2022</w:t>
            </w:r>
          </w:p>
        </w:tc>
      </w:tr>
      <w:tr w:rsidR="000E614F" w:rsidRPr="00514E31" w14:paraId="6C1BF431" w14:textId="32E18234" w:rsidTr="001F10C5">
        <w:tc>
          <w:tcPr>
            <w:tcW w:w="4706" w:type="dxa"/>
          </w:tcPr>
          <w:p w14:paraId="43D8B81C"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104CC615"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07B722C4" w14:textId="6C57C827" w:rsidTr="001F10C5">
        <w:tc>
          <w:tcPr>
            <w:tcW w:w="4706" w:type="dxa"/>
          </w:tcPr>
          <w:p w14:paraId="0773FCD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XIX.</w:t>
            </w:r>
            <w:r w:rsidRPr="00514E31">
              <w:rPr>
                <w:rFonts w:ascii="Verdana" w:hAnsi="Verdana"/>
                <w:b/>
                <w:sz w:val="16"/>
                <w:szCs w:val="16"/>
              </w:rPr>
              <w:tab/>
            </w:r>
            <w:r w:rsidRPr="00514E31">
              <w:rPr>
                <w:rFonts w:ascii="Verdana" w:hAnsi="Verdana"/>
                <w:sz w:val="16"/>
                <w:szCs w:val="16"/>
              </w:rPr>
              <w:t>Regular, establecer, integrar, operar y mantener actualizado el Registro de la reducción o absorción de emisiones derivadas de la deforestación y degradación forestal, así como autorizar las transferencias de éstas a los mecanismos cooperativos y de comercio internacional de carbono, y</w:t>
            </w:r>
          </w:p>
        </w:tc>
        <w:tc>
          <w:tcPr>
            <w:tcW w:w="4644" w:type="dxa"/>
          </w:tcPr>
          <w:p w14:paraId="7EA666AB" w14:textId="2FE2453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XIX. </w:t>
            </w:r>
            <w:r w:rsidRPr="001F10C5">
              <w:rPr>
                <w:rFonts w:ascii="Verdana" w:hAnsi="Verdana"/>
                <w:b/>
                <w:sz w:val="16"/>
                <w:szCs w:val="16"/>
                <w:lang w:val="en-US"/>
              </w:rPr>
              <w:tab/>
            </w:r>
            <w:r w:rsidRPr="001F10C5">
              <w:rPr>
                <w:rFonts w:ascii="Verdana" w:hAnsi="Verdana"/>
                <w:sz w:val="16"/>
                <w:szCs w:val="16"/>
                <w:lang w:val="en-US"/>
              </w:rPr>
              <w:t>Regulate, establish, integrate, operate</w:t>
            </w:r>
            <w:r>
              <w:rPr>
                <w:rFonts w:ascii="Verdana" w:hAnsi="Verdana"/>
                <w:sz w:val="16"/>
                <w:szCs w:val="16"/>
                <w:lang w:val="en-US"/>
              </w:rPr>
              <w:t>,</w:t>
            </w:r>
            <w:r w:rsidRPr="001F10C5">
              <w:rPr>
                <w:rFonts w:ascii="Verdana" w:hAnsi="Verdana"/>
                <w:sz w:val="16"/>
                <w:szCs w:val="16"/>
                <w:lang w:val="en-US"/>
              </w:rPr>
              <w:t xml:space="preserve"> and keep updated the Registry of the reduction or absorption of emissions derived from deforestation and forest degradation, as well as authorize their transfers to cooperative mechanisms and international carbon trade, and</w:t>
            </w:r>
          </w:p>
        </w:tc>
      </w:tr>
      <w:tr w:rsidR="000E614F" w:rsidRPr="00514E31" w14:paraId="59F935A1" w14:textId="50BD9A8B" w:rsidTr="001F10C5">
        <w:tc>
          <w:tcPr>
            <w:tcW w:w="4706" w:type="dxa"/>
          </w:tcPr>
          <w:p w14:paraId="17BD7333"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11-04-2022</w:t>
            </w:r>
          </w:p>
        </w:tc>
        <w:tc>
          <w:tcPr>
            <w:tcW w:w="4644" w:type="dxa"/>
          </w:tcPr>
          <w:p w14:paraId="14DE9A0B" w14:textId="44B09111"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11-04-2022</w:t>
            </w:r>
          </w:p>
        </w:tc>
      </w:tr>
      <w:tr w:rsidR="000E614F" w:rsidRPr="00514E31" w14:paraId="24218CA4" w14:textId="3AC85FC7" w:rsidTr="001F10C5">
        <w:tc>
          <w:tcPr>
            <w:tcW w:w="4706" w:type="dxa"/>
          </w:tcPr>
          <w:p w14:paraId="488B53FA"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340F2F95"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1A8E16F4" w14:textId="45A13C3F" w:rsidTr="001F10C5">
        <w:tc>
          <w:tcPr>
            <w:tcW w:w="4706" w:type="dxa"/>
          </w:tcPr>
          <w:p w14:paraId="361D3BD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w:t>
            </w:r>
            <w:r w:rsidRPr="00514E31">
              <w:rPr>
                <w:rFonts w:ascii="Verdana" w:hAnsi="Verdana"/>
                <w:b/>
                <w:sz w:val="16"/>
                <w:szCs w:val="16"/>
              </w:rPr>
              <w:tab/>
            </w:r>
            <w:r w:rsidRPr="00514E31">
              <w:rPr>
                <w:rFonts w:ascii="Verdana" w:hAnsi="Verdana"/>
                <w:sz w:val="16"/>
                <w:szCs w:val="16"/>
              </w:rPr>
              <w:t>Las demás que le confieren la presente Ley y el Reglamento.</w:t>
            </w:r>
          </w:p>
        </w:tc>
        <w:tc>
          <w:tcPr>
            <w:tcW w:w="4644" w:type="dxa"/>
          </w:tcPr>
          <w:p w14:paraId="559123EA" w14:textId="6AC4AAFB"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 xml:space="preserve">The others conferred by this Law and the </w:t>
            </w:r>
            <w:r>
              <w:rPr>
                <w:rFonts w:ascii="Verdana" w:hAnsi="Verdana"/>
                <w:sz w:val="16"/>
                <w:szCs w:val="16"/>
                <w:lang w:val="en-US"/>
              </w:rPr>
              <w:t>Regulation</w:t>
            </w:r>
            <w:r w:rsidRPr="001F10C5">
              <w:rPr>
                <w:rFonts w:ascii="Verdana" w:hAnsi="Verdana"/>
                <w:sz w:val="16"/>
                <w:szCs w:val="16"/>
                <w:lang w:val="en-US"/>
              </w:rPr>
              <w:t>.</w:t>
            </w:r>
          </w:p>
        </w:tc>
      </w:tr>
      <w:tr w:rsidR="000E614F" w:rsidRPr="00514E31" w14:paraId="78578DFC" w14:textId="3C1B987B" w:rsidTr="001F10C5">
        <w:tc>
          <w:tcPr>
            <w:tcW w:w="4706" w:type="dxa"/>
          </w:tcPr>
          <w:p w14:paraId="581352AD"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recorrida DOF 11-04-2022</w:t>
            </w:r>
          </w:p>
        </w:tc>
        <w:tc>
          <w:tcPr>
            <w:tcW w:w="4644" w:type="dxa"/>
          </w:tcPr>
          <w:p w14:paraId="09B583AC" w14:textId="337ADAFA"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traveled DOF </w:t>
            </w:r>
            <w:r>
              <w:rPr>
                <w:rFonts w:ascii="Verdana" w:eastAsia="MS Mincho" w:hAnsi="Verdana"/>
                <w:i/>
                <w:iCs/>
                <w:color w:val="0000FF"/>
                <w:sz w:val="16"/>
                <w:szCs w:val="16"/>
                <w:lang w:val="en-US"/>
              </w:rPr>
              <w:t>11-04-2022</w:t>
            </w:r>
          </w:p>
        </w:tc>
      </w:tr>
      <w:tr w:rsidR="000E614F" w:rsidRPr="00514E31" w14:paraId="59D03325" w14:textId="138920EC" w:rsidTr="001F10C5">
        <w:tc>
          <w:tcPr>
            <w:tcW w:w="4706" w:type="dxa"/>
          </w:tcPr>
          <w:p w14:paraId="51EF0644" w14:textId="77777777" w:rsidR="000E614F" w:rsidRPr="00514E31" w:rsidRDefault="000E614F" w:rsidP="000E614F">
            <w:pPr>
              <w:pStyle w:val="Texto"/>
              <w:spacing w:after="0" w:line="240" w:lineRule="auto"/>
              <w:ind w:firstLine="0"/>
              <w:jc w:val="center"/>
              <w:rPr>
                <w:rFonts w:ascii="Verdana" w:hAnsi="Verdana"/>
                <w:b/>
                <w:sz w:val="16"/>
                <w:szCs w:val="16"/>
              </w:rPr>
            </w:pPr>
          </w:p>
        </w:tc>
        <w:tc>
          <w:tcPr>
            <w:tcW w:w="4644" w:type="dxa"/>
          </w:tcPr>
          <w:p w14:paraId="0EC0C37F"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76F6C8E1" w14:textId="141896BD" w:rsidTr="001F10C5">
        <w:tc>
          <w:tcPr>
            <w:tcW w:w="4706" w:type="dxa"/>
          </w:tcPr>
          <w:p w14:paraId="2347077B"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lastRenderedPageBreak/>
              <w:t>Capítulo II</w:t>
            </w:r>
          </w:p>
        </w:tc>
        <w:tc>
          <w:tcPr>
            <w:tcW w:w="4644" w:type="dxa"/>
          </w:tcPr>
          <w:p w14:paraId="0E5B7B99" w14:textId="7E54F9E3"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w:t>
            </w:r>
          </w:p>
        </w:tc>
      </w:tr>
      <w:tr w:rsidR="000E614F" w:rsidRPr="00804A43" w14:paraId="3BB5D29C" w14:textId="66A15321" w:rsidTr="001F10C5">
        <w:tc>
          <w:tcPr>
            <w:tcW w:w="4706" w:type="dxa"/>
          </w:tcPr>
          <w:p w14:paraId="74855FB7"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Comisión Nacional Forestal y sus Atribuciones</w:t>
            </w:r>
          </w:p>
        </w:tc>
        <w:tc>
          <w:tcPr>
            <w:tcW w:w="4644" w:type="dxa"/>
          </w:tcPr>
          <w:p w14:paraId="55FEFBD1" w14:textId="4FCC8991"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National Forestry Commission and its </w:t>
            </w:r>
            <w:r>
              <w:rPr>
                <w:rFonts w:ascii="Verdana" w:hAnsi="Verdana"/>
                <w:b/>
                <w:sz w:val="16"/>
                <w:szCs w:val="16"/>
                <w:lang w:val="en-US"/>
              </w:rPr>
              <w:t>Powers</w:t>
            </w:r>
          </w:p>
        </w:tc>
      </w:tr>
      <w:tr w:rsidR="000E614F" w:rsidRPr="00804A43" w14:paraId="257D5292" w14:textId="320F712B" w:rsidTr="001F10C5">
        <w:tc>
          <w:tcPr>
            <w:tcW w:w="4706" w:type="dxa"/>
          </w:tcPr>
          <w:p w14:paraId="495D9080"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15755C36"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40324A9A" w14:textId="525F3212" w:rsidTr="001F10C5">
        <w:tc>
          <w:tcPr>
            <w:tcW w:w="4706" w:type="dxa"/>
          </w:tcPr>
          <w:p w14:paraId="53D57D3C" w14:textId="77777777" w:rsidR="000E614F" w:rsidRPr="00514E31" w:rsidRDefault="000E614F" w:rsidP="000E614F">
            <w:pPr>
              <w:pStyle w:val="Texto"/>
              <w:spacing w:after="0" w:line="240" w:lineRule="auto"/>
              <w:ind w:firstLine="0"/>
              <w:rPr>
                <w:rFonts w:ascii="Verdana" w:hAnsi="Verdana"/>
                <w:sz w:val="16"/>
                <w:szCs w:val="16"/>
              </w:rPr>
            </w:pPr>
            <w:bookmarkStart w:id="12" w:name="Artículo_15"/>
            <w:r w:rsidRPr="00514E31">
              <w:rPr>
                <w:rFonts w:ascii="Verdana" w:hAnsi="Verdana"/>
                <w:b/>
                <w:sz w:val="16"/>
                <w:szCs w:val="16"/>
              </w:rPr>
              <w:t>Artículo 15</w:t>
            </w:r>
            <w:bookmarkEnd w:id="12"/>
            <w:r w:rsidRPr="00514E31">
              <w:rPr>
                <w:rFonts w:ascii="Verdana" w:hAnsi="Verdana"/>
                <w:b/>
                <w:sz w:val="16"/>
                <w:szCs w:val="16"/>
              </w:rPr>
              <w:t>.</w:t>
            </w:r>
            <w:r w:rsidRPr="00514E31">
              <w:rPr>
                <w:rFonts w:ascii="Verdana" w:hAnsi="Verdana"/>
                <w:sz w:val="16"/>
                <w:szCs w:val="16"/>
              </w:rPr>
              <w:t xml:space="preserve"> La Comisión Nacional Forestal, es un organismo público descentralizado de la Administración Pública Federal, con personalidad jurídica y patrimonio propios. La coordinación sectorial de la Comisión corresponde a la Secretaría, de conformidad con las disposiciones jurídicas aplicables.</w:t>
            </w:r>
          </w:p>
        </w:tc>
        <w:tc>
          <w:tcPr>
            <w:tcW w:w="4644" w:type="dxa"/>
          </w:tcPr>
          <w:p w14:paraId="2910CE0F" w14:textId="78C6AA3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15. </w:t>
            </w:r>
            <w:r w:rsidRPr="001F10C5">
              <w:rPr>
                <w:rFonts w:ascii="Verdana" w:hAnsi="Verdana"/>
                <w:sz w:val="16"/>
                <w:szCs w:val="16"/>
                <w:lang w:val="en-US"/>
              </w:rPr>
              <w:t xml:space="preserve">The National Forestry Commission is a decentralized public body of the Federal Public Administration, with its own </w:t>
            </w:r>
            <w:r>
              <w:rPr>
                <w:rFonts w:ascii="Verdana" w:hAnsi="Verdana"/>
                <w:sz w:val="16"/>
                <w:szCs w:val="16"/>
                <w:lang w:val="en-US"/>
              </w:rPr>
              <w:t>legal standing</w:t>
            </w:r>
            <w:r w:rsidRPr="001F10C5">
              <w:rPr>
                <w:rFonts w:ascii="Verdana" w:hAnsi="Verdana"/>
                <w:sz w:val="16"/>
                <w:szCs w:val="16"/>
                <w:lang w:val="en-US"/>
              </w:rPr>
              <w:t xml:space="preserve"> and assets. The sectoral coordination of the Commission corresponds to the </w:t>
            </w:r>
            <w:r>
              <w:rPr>
                <w:rFonts w:ascii="Verdana" w:hAnsi="Verdana"/>
                <w:sz w:val="16"/>
                <w:szCs w:val="16"/>
                <w:lang w:val="en-US"/>
              </w:rPr>
              <w:t>Secretary</w:t>
            </w:r>
            <w:r w:rsidRPr="001F10C5">
              <w:rPr>
                <w:rFonts w:ascii="Verdana" w:hAnsi="Verdana"/>
                <w:sz w:val="16"/>
                <w:szCs w:val="16"/>
                <w:lang w:val="en-US"/>
              </w:rPr>
              <w:t>, in accordance with the applicable legal provisions.</w:t>
            </w:r>
          </w:p>
        </w:tc>
      </w:tr>
      <w:tr w:rsidR="000E614F" w:rsidRPr="00804A43" w14:paraId="0A33A751" w14:textId="04BDD00C" w:rsidTr="001F10C5">
        <w:tc>
          <w:tcPr>
            <w:tcW w:w="4706" w:type="dxa"/>
          </w:tcPr>
          <w:p w14:paraId="6464CDA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0E3117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0CC8CD9" w14:textId="22229392" w:rsidTr="001F10C5">
        <w:tc>
          <w:tcPr>
            <w:tcW w:w="4706" w:type="dxa"/>
          </w:tcPr>
          <w:p w14:paraId="7AA681C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El objeto de la Comisión es desarrollar, favorecer e impulsar las actividades productivas, de protección, conservación, restauración, aprovechamiento sustentable, producción, comercialización y educación técnica forestal, así como las cadenas productivas y redes de valor en materia forestal, que conforme a la presente Ley se declaran como áreas prioritarias del desarrollo, y participar en la formulación de los planes y programas y en la aplicación de la política de desarrollo forestal sustentable y sus instrumentos.</w:t>
            </w:r>
          </w:p>
        </w:tc>
        <w:tc>
          <w:tcPr>
            <w:tcW w:w="4644" w:type="dxa"/>
          </w:tcPr>
          <w:p w14:paraId="2384137F" w14:textId="37D8256D"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purpose of the Commission is to develop, </w:t>
            </w:r>
            <w:r>
              <w:rPr>
                <w:rFonts w:ascii="Verdana" w:hAnsi="Verdana"/>
                <w:sz w:val="16"/>
                <w:szCs w:val="16"/>
                <w:lang w:val="en-US"/>
              </w:rPr>
              <w:t>promote, and foster</w:t>
            </w:r>
            <w:r w:rsidRPr="001F10C5">
              <w:rPr>
                <w:rFonts w:ascii="Verdana" w:hAnsi="Verdana"/>
                <w:sz w:val="16"/>
                <w:szCs w:val="16"/>
                <w:lang w:val="en-US"/>
              </w:rPr>
              <w:t xml:space="preserve"> productive activities, protection, conservation, restoration, sustainable use, production, marketing</w:t>
            </w:r>
            <w:r>
              <w:rPr>
                <w:rFonts w:ascii="Verdana" w:hAnsi="Verdana"/>
                <w:sz w:val="16"/>
                <w:szCs w:val="16"/>
                <w:lang w:val="en-US"/>
              </w:rPr>
              <w:t>,</w:t>
            </w:r>
            <w:r w:rsidRPr="001F10C5">
              <w:rPr>
                <w:rFonts w:ascii="Verdana" w:hAnsi="Verdana"/>
                <w:sz w:val="16"/>
                <w:szCs w:val="16"/>
                <w:lang w:val="en-US"/>
              </w:rPr>
              <w:t xml:space="preserve"> and technical forestry education, as well as productive chains and value networks in forestry, which according to this Law are declared as priority development areas, and participate in the formulation of plans and programs and in the application of the sustainable forestry development policy and its instruments.</w:t>
            </w:r>
          </w:p>
        </w:tc>
      </w:tr>
      <w:tr w:rsidR="000E614F" w:rsidRPr="00804A43" w14:paraId="2FB69CB5" w14:textId="1CECAABF" w:rsidTr="001F10C5">
        <w:tc>
          <w:tcPr>
            <w:tcW w:w="4706" w:type="dxa"/>
          </w:tcPr>
          <w:p w14:paraId="22444277" w14:textId="77777777" w:rsidR="000E614F" w:rsidRPr="0097220C" w:rsidRDefault="000E614F" w:rsidP="000E614F">
            <w:pPr>
              <w:pStyle w:val="Texto"/>
              <w:spacing w:after="0" w:line="240" w:lineRule="auto"/>
              <w:ind w:firstLine="0"/>
              <w:rPr>
                <w:rFonts w:ascii="Verdana" w:hAnsi="Verdana"/>
                <w:b/>
                <w:sz w:val="16"/>
                <w:szCs w:val="16"/>
                <w:lang w:val="en-US"/>
              </w:rPr>
            </w:pPr>
          </w:p>
        </w:tc>
        <w:tc>
          <w:tcPr>
            <w:tcW w:w="4644" w:type="dxa"/>
          </w:tcPr>
          <w:p w14:paraId="3E5F14AD"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121D560D" w14:textId="60A90447" w:rsidTr="001F10C5">
        <w:tc>
          <w:tcPr>
            <w:tcW w:w="4706" w:type="dxa"/>
          </w:tcPr>
          <w:p w14:paraId="0BA69E8E"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3" w:name="Artículo_16"/>
            <w:r w:rsidRPr="00514E31">
              <w:rPr>
                <w:rFonts w:ascii="Verdana" w:eastAsia="Calibri" w:hAnsi="Verdana"/>
                <w:b/>
                <w:bCs/>
                <w:sz w:val="16"/>
                <w:szCs w:val="16"/>
                <w:lang w:val="es-MX"/>
              </w:rPr>
              <w:t>Artículo 16</w:t>
            </w:r>
            <w:bookmarkEnd w:id="13"/>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Comisión tendrá su domicilio en la zona metropolitana de la ciudad de Guadalajara, Jalisco, pudiendo establecer promotorías, delegaciones o gerencias regionales, estatales, así como representaciones estatales, o en el extranjero que sean necesarias para cumplir con su objeto conforme a sus requerimientos y disponibilidad presupuestal.</w:t>
            </w:r>
          </w:p>
        </w:tc>
        <w:tc>
          <w:tcPr>
            <w:tcW w:w="4644" w:type="dxa"/>
          </w:tcPr>
          <w:p w14:paraId="4F160EA1" w14:textId="60594A8E"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16. </w:t>
            </w:r>
            <w:r w:rsidRPr="001F10C5">
              <w:rPr>
                <w:rFonts w:ascii="Verdana" w:eastAsia="Calibri" w:hAnsi="Verdana"/>
                <w:sz w:val="16"/>
                <w:szCs w:val="16"/>
                <w:lang w:val="en-US"/>
              </w:rPr>
              <w:t>The Commission will have its domicile in the metropolitan area of the city of Guadalajara, Jalisco, being able to establish promoters, delegations or regional, state management, as well as state representations, or abroad that are necessary to fulfill its purpose in accordance with its requirements and budget availability.</w:t>
            </w:r>
          </w:p>
        </w:tc>
      </w:tr>
      <w:tr w:rsidR="000E614F" w:rsidRPr="00514E31" w14:paraId="280FC483" w14:textId="1C3C137A" w:rsidTr="001F10C5">
        <w:tc>
          <w:tcPr>
            <w:tcW w:w="4706" w:type="dxa"/>
          </w:tcPr>
          <w:p w14:paraId="0A7AE780"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47C3F2C1" w14:textId="2F4EA95C"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18025185" w14:textId="4344C23C" w:rsidTr="001F10C5">
        <w:tc>
          <w:tcPr>
            <w:tcW w:w="4706" w:type="dxa"/>
          </w:tcPr>
          <w:p w14:paraId="7FF2931A"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3FDC55C2"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4FF42C1A" w14:textId="02D2C4C7" w:rsidTr="001F10C5">
        <w:tc>
          <w:tcPr>
            <w:tcW w:w="4706" w:type="dxa"/>
          </w:tcPr>
          <w:p w14:paraId="2BFE2592" w14:textId="77777777" w:rsidR="000E614F" w:rsidRPr="00514E31" w:rsidRDefault="000E614F" w:rsidP="000E614F">
            <w:pPr>
              <w:pStyle w:val="Texto"/>
              <w:spacing w:after="0" w:line="240" w:lineRule="auto"/>
              <w:ind w:firstLine="0"/>
              <w:rPr>
                <w:rFonts w:ascii="Verdana" w:hAnsi="Verdana"/>
                <w:sz w:val="16"/>
                <w:szCs w:val="16"/>
              </w:rPr>
            </w:pPr>
            <w:bookmarkStart w:id="14" w:name="Artículo_17"/>
            <w:r w:rsidRPr="00514E31">
              <w:rPr>
                <w:rFonts w:ascii="Verdana" w:hAnsi="Verdana"/>
                <w:b/>
                <w:sz w:val="16"/>
                <w:szCs w:val="16"/>
              </w:rPr>
              <w:t>Artículo 17</w:t>
            </w:r>
            <w:bookmarkEnd w:id="14"/>
            <w:r w:rsidRPr="00514E31">
              <w:rPr>
                <w:rFonts w:ascii="Verdana" w:hAnsi="Verdana"/>
                <w:b/>
                <w:sz w:val="16"/>
                <w:szCs w:val="16"/>
              </w:rPr>
              <w:t>.</w:t>
            </w:r>
            <w:r w:rsidRPr="00514E31">
              <w:rPr>
                <w:rFonts w:ascii="Verdana" w:hAnsi="Verdana"/>
                <w:sz w:val="16"/>
                <w:szCs w:val="16"/>
              </w:rPr>
              <w:t xml:space="preserve"> El patrimonio de la Comisión estará integrado por:</w:t>
            </w:r>
          </w:p>
        </w:tc>
        <w:tc>
          <w:tcPr>
            <w:tcW w:w="4644" w:type="dxa"/>
          </w:tcPr>
          <w:p w14:paraId="6AD3BCD7" w14:textId="52C0F4C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17. </w:t>
            </w:r>
            <w:r w:rsidRPr="001F10C5">
              <w:rPr>
                <w:rFonts w:ascii="Verdana" w:hAnsi="Verdana"/>
                <w:sz w:val="16"/>
                <w:szCs w:val="16"/>
                <w:lang w:val="en-US"/>
              </w:rPr>
              <w:t>The assets of the Commission will be made up of:</w:t>
            </w:r>
          </w:p>
        </w:tc>
      </w:tr>
      <w:tr w:rsidR="000E614F" w:rsidRPr="00804A43" w14:paraId="4DA25B35" w14:textId="580066F0" w:rsidTr="001F10C5">
        <w:tc>
          <w:tcPr>
            <w:tcW w:w="4706" w:type="dxa"/>
          </w:tcPr>
          <w:p w14:paraId="654CC80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279E61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CD62E7F" w14:textId="397C150F" w:rsidTr="001F10C5">
        <w:tc>
          <w:tcPr>
            <w:tcW w:w="4706" w:type="dxa"/>
          </w:tcPr>
          <w:p w14:paraId="6891CF9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Los bienes muebles e inmuebles, así como los derechos y obligaciones que le transmitan la Federación, las Entidades Federativas, los Municipios, Demarcaciones Territoriales de la Ciudad de México o cualquier otra entidad pública;</w:t>
            </w:r>
          </w:p>
        </w:tc>
        <w:tc>
          <w:tcPr>
            <w:tcW w:w="4644" w:type="dxa"/>
          </w:tcPr>
          <w:p w14:paraId="6840B617" w14:textId="7673F9B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Pr>
                <w:rFonts w:ascii="Verdana" w:hAnsi="Verdana"/>
                <w:sz w:val="16"/>
                <w:szCs w:val="16"/>
                <w:lang w:val="en-US"/>
              </w:rPr>
              <w:t>Goods and real estate</w:t>
            </w:r>
            <w:r w:rsidRPr="001F10C5">
              <w:rPr>
                <w:rFonts w:ascii="Verdana" w:hAnsi="Verdana"/>
                <w:sz w:val="16"/>
                <w:szCs w:val="16"/>
                <w:lang w:val="en-US"/>
              </w:rPr>
              <w:t xml:space="preserve">, as well as the rights and obligations transferred to it by the Federation, the </w:t>
            </w:r>
            <w:r>
              <w:rPr>
                <w:rFonts w:ascii="Verdana" w:hAnsi="Verdana"/>
                <w:sz w:val="16"/>
                <w:szCs w:val="16"/>
                <w:lang w:val="en-US"/>
              </w:rPr>
              <w:t>States</w:t>
            </w:r>
            <w:r w:rsidRPr="001F10C5">
              <w:rPr>
                <w:rFonts w:ascii="Verdana" w:hAnsi="Verdana"/>
                <w:sz w:val="16"/>
                <w:szCs w:val="16"/>
                <w:lang w:val="en-US"/>
              </w:rPr>
              <w:t xml:space="preserve">, the </w:t>
            </w:r>
            <w:r w:rsidRPr="001F10C5">
              <w:rPr>
                <w:rFonts w:ascii="Verdana" w:hAnsi="Verdana"/>
                <w:i/>
                <w:iCs/>
                <w:sz w:val="16"/>
                <w:szCs w:val="16"/>
                <w:lang w:val="en-US"/>
              </w:rPr>
              <w:t>Municipios</w:t>
            </w:r>
            <w:r w:rsidRPr="001F10C5">
              <w:rPr>
                <w:rFonts w:ascii="Verdana" w:hAnsi="Verdana"/>
                <w:sz w:val="16"/>
                <w:szCs w:val="16"/>
                <w:lang w:val="en-US"/>
              </w:rPr>
              <w:t>, Territorial Demarcations of Mexico City or any other public entity;</w:t>
            </w:r>
          </w:p>
        </w:tc>
      </w:tr>
      <w:tr w:rsidR="000E614F" w:rsidRPr="00804A43" w14:paraId="677561AE" w14:textId="159681CD" w:rsidTr="001F10C5">
        <w:tc>
          <w:tcPr>
            <w:tcW w:w="4706" w:type="dxa"/>
          </w:tcPr>
          <w:p w14:paraId="7FC29905"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49FE491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4EFE653" w14:textId="3B4723B1" w:rsidTr="001F10C5">
        <w:tc>
          <w:tcPr>
            <w:tcW w:w="4706" w:type="dxa"/>
          </w:tcPr>
          <w:p w14:paraId="1D313CA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Las donaciones, herencias, legados y aportaciones que otorguen particulares o cualquier institución pública o privada, nacional o internacional;</w:t>
            </w:r>
          </w:p>
        </w:tc>
        <w:tc>
          <w:tcPr>
            <w:tcW w:w="4644" w:type="dxa"/>
          </w:tcPr>
          <w:p w14:paraId="33310E73" w14:textId="638A7CA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Donations, inheritances, legacies</w:t>
            </w:r>
            <w:r>
              <w:rPr>
                <w:rFonts w:ascii="Verdana" w:hAnsi="Verdana"/>
                <w:sz w:val="16"/>
                <w:szCs w:val="16"/>
                <w:lang w:val="en-US"/>
              </w:rPr>
              <w:t>,</w:t>
            </w:r>
            <w:r w:rsidRPr="001F10C5">
              <w:rPr>
                <w:rFonts w:ascii="Verdana" w:hAnsi="Verdana"/>
                <w:sz w:val="16"/>
                <w:szCs w:val="16"/>
                <w:lang w:val="en-US"/>
              </w:rPr>
              <w:t xml:space="preserve"> and contributions granted by individuals or any public or private, national</w:t>
            </w:r>
            <w:r>
              <w:rPr>
                <w:rFonts w:ascii="Verdana" w:hAnsi="Verdana"/>
                <w:sz w:val="16"/>
                <w:szCs w:val="16"/>
                <w:lang w:val="en-US"/>
              </w:rPr>
              <w:t>,</w:t>
            </w:r>
            <w:r w:rsidRPr="001F10C5">
              <w:rPr>
                <w:rFonts w:ascii="Verdana" w:hAnsi="Verdana"/>
                <w:sz w:val="16"/>
                <w:szCs w:val="16"/>
                <w:lang w:val="en-US"/>
              </w:rPr>
              <w:t xml:space="preserve"> or international institution;</w:t>
            </w:r>
          </w:p>
        </w:tc>
      </w:tr>
      <w:tr w:rsidR="000E614F" w:rsidRPr="00804A43" w14:paraId="47A1E824" w14:textId="7C0420C0" w:rsidTr="001F10C5">
        <w:tc>
          <w:tcPr>
            <w:tcW w:w="4706" w:type="dxa"/>
          </w:tcPr>
          <w:p w14:paraId="0263BEF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56950D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3A856D8" w14:textId="744E77DB" w:rsidTr="001F10C5">
        <w:tc>
          <w:tcPr>
            <w:tcW w:w="4706" w:type="dxa"/>
          </w:tcPr>
          <w:p w14:paraId="295381D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Las adquisiciones, créditos, préstamos y cooperaciones técnicas en numerario o en especie, que obtenga de cualquier dependencia o entidad pública, institución privada u organismos nacionales o internacionales, de conformidad con las disposiciones jurídicas aplicables;</w:t>
            </w:r>
          </w:p>
        </w:tc>
        <w:tc>
          <w:tcPr>
            <w:tcW w:w="4644" w:type="dxa"/>
          </w:tcPr>
          <w:p w14:paraId="0158F829" w14:textId="52DD576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Acquisitions, credits, loans</w:t>
            </w:r>
            <w:r>
              <w:rPr>
                <w:rFonts w:ascii="Verdana" w:hAnsi="Verdana"/>
                <w:sz w:val="16"/>
                <w:szCs w:val="16"/>
                <w:lang w:val="en-US"/>
              </w:rPr>
              <w:t>,</w:t>
            </w:r>
            <w:r w:rsidRPr="001F10C5">
              <w:rPr>
                <w:rFonts w:ascii="Verdana" w:hAnsi="Verdana"/>
                <w:sz w:val="16"/>
                <w:szCs w:val="16"/>
                <w:lang w:val="en-US"/>
              </w:rPr>
              <w:t xml:space="preserve"> and technical cooperation in cash or in kind, obtained from any agency or public entity, private institution or national or international organizations, in accordance with the applicable legal provisions;</w:t>
            </w:r>
          </w:p>
        </w:tc>
      </w:tr>
      <w:tr w:rsidR="000E614F" w:rsidRPr="00804A43" w14:paraId="7C1324D5" w14:textId="4D34EA13" w:rsidTr="001F10C5">
        <w:tc>
          <w:tcPr>
            <w:tcW w:w="4706" w:type="dxa"/>
          </w:tcPr>
          <w:p w14:paraId="6C18521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204C90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D39D128" w14:textId="0CA1B71E" w:rsidTr="001F10C5">
        <w:tc>
          <w:tcPr>
            <w:tcW w:w="4706" w:type="dxa"/>
          </w:tcPr>
          <w:p w14:paraId="0578FAC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Las acciones, derechos o productos que por cualquier título adquiera;</w:t>
            </w:r>
          </w:p>
        </w:tc>
        <w:tc>
          <w:tcPr>
            <w:tcW w:w="4644" w:type="dxa"/>
          </w:tcPr>
          <w:p w14:paraId="32FAA0A4" w14:textId="106FF05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The actions, rights</w:t>
            </w:r>
            <w:r>
              <w:rPr>
                <w:rFonts w:ascii="Verdana" w:hAnsi="Verdana"/>
                <w:sz w:val="16"/>
                <w:szCs w:val="16"/>
                <w:lang w:val="en-US"/>
              </w:rPr>
              <w:t>,</w:t>
            </w:r>
            <w:r w:rsidRPr="001F10C5">
              <w:rPr>
                <w:rFonts w:ascii="Verdana" w:hAnsi="Verdana"/>
                <w:sz w:val="16"/>
                <w:szCs w:val="16"/>
                <w:lang w:val="en-US"/>
              </w:rPr>
              <w:t xml:space="preserve"> or products that by any title acquire;</w:t>
            </w:r>
          </w:p>
        </w:tc>
      </w:tr>
      <w:tr w:rsidR="000E614F" w:rsidRPr="00804A43" w14:paraId="3837FE6D" w14:textId="53F17A86" w:rsidTr="001F10C5">
        <w:tc>
          <w:tcPr>
            <w:tcW w:w="4706" w:type="dxa"/>
          </w:tcPr>
          <w:p w14:paraId="7E19A0B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1F6582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36AFB2C" w14:textId="12A0E73A" w:rsidTr="001F10C5">
        <w:tc>
          <w:tcPr>
            <w:tcW w:w="4706" w:type="dxa"/>
          </w:tcPr>
          <w:p w14:paraId="5728630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Los recursos que le sean asignados anualmente conforme al Presupuesto de Egresos de la Federación correspondiente, y</w:t>
            </w:r>
          </w:p>
        </w:tc>
        <w:tc>
          <w:tcPr>
            <w:tcW w:w="4644" w:type="dxa"/>
          </w:tcPr>
          <w:p w14:paraId="41D356BD" w14:textId="260D361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The resources that are assigned annually according to the Expenditure Budget of the corresponding Federation, and</w:t>
            </w:r>
          </w:p>
        </w:tc>
      </w:tr>
      <w:tr w:rsidR="000E614F" w:rsidRPr="00804A43" w14:paraId="05B1F4E9" w14:textId="63B3731D" w:rsidTr="001F10C5">
        <w:tc>
          <w:tcPr>
            <w:tcW w:w="4706" w:type="dxa"/>
          </w:tcPr>
          <w:p w14:paraId="7A32B0B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654134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3F06272" w14:textId="12753CCE" w:rsidTr="001F10C5">
        <w:tc>
          <w:tcPr>
            <w:tcW w:w="4706" w:type="dxa"/>
          </w:tcPr>
          <w:p w14:paraId="170D4A8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Los ingresos que obtenga por:</w:t>
            </w:r>
          </w:p>
        </w:tc>
        <w:tc>
          <w:tcPr>
            <w:tcW w:w="4644" w:type="dxa"/>
          </w:tcPr>
          <w:p w14:paraId="36AA576B" w14:textId="4561FF5C"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The income you get from:</w:t>
            </w:r>
          </w:p>
        </w:tc>
      </w:tr>
      <w:tr w:rsidR="000E614F" w:rsidRPr="00804A43" w14:paraId="0A07D4FE" w14:textId="3FE880A2" w:rsidTr="001F10C5">
        <w:tc>
          <w:tcPr>
            <w:tcW w:w="4706" w:type="dxa"/>
          </w:tcPr>
          <w:p w14:paraId="67FDADF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59B9BB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C469F1D" w14:textId="4DB2C082" w:rsidTr="001F10C5">
        <w:tc>
          <w:tcPr>
            <w:tcW w:w="4706" w:type="dxa"/>
          </w:tcPr>
          <w:p w14:paraId="6982DC3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a)</w:t>
            </w:r>
            <w:r w:rsidRPr="00514E31">
              <w:rPr>
                <w:rFonts w:ascii="Verdana" w:hAnsi="Verdana"/>
                <w:b/>
                <w:sz w:val="16"/>
                <w:szCs w:val="16"/>
              </w:rPr>
              <w:tab/>
            </w:r>
            <w:r w:rsidRPr="00514E31">
              <w:rPr>
                <w:rFonts w:ascii="Verdana" w:hAnsi="Verdana"/>
                <w:sz w:val="16"/>
                <w:szCs w:val="16"/>
              </w:rPr>
              <w:t>Los subsidios que el Gobierno Federal, de las Entidades Federativas, Municipales y Demarcaciones Territoriales de la Ciudad de México le otorguen o destinen;</w:t>
            </w:r>
          </w:p>
        </w:tc>
        <w:tc>
          <w:tcPr>
            <w:tcW w:w="4644" w:type="dxa"/>
          </w:tcPr>
          <w:p w14:paraId="5D901810" w14:textId="5C17EDF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 </w:t>
            </w:r>
            <w:r w:rsidRPr="001F10C5">
              <w:rPr>
                <w:rFonts w:ascii="Verdana" w:hAnsi="Verdana"/>
                <w:b/>
                <w:sz w:val="16"/>
                <w:szCs w:val="16"/>
                <w:lang w:val="en-US"/>
              </w:rPr>
              <w:tab/>
            </w:r>
            <w:r w:rsidRPr="001F10C5">
              <w:rPr>
                <w:rFonts w:ascii="Verdana" w:hAnsi="Verdana"/>
                <w:sz w:val="16"/>
                <w:szCs w:val="16"/>
                <w:lang w:val="en-US"/>
              </w:rPr>
              <w:t xml:space="preserve">The subsidies that the Federal Government, of the </w:t>
            </w:r>
            <w:r>
              <w:rPr>
                <w:rFonts w:ascii="Verdana" w:hAnsi="Verdana"/>
                <w:sz w:val="16"/>
                <w:szCs w:val="16"/>
                <w:lang w:val="en-US"/>
              </w:rPr>
              <w:t>states</w:t>
            </w:r>
            <w:r w:rsidRPr="001F10C5">
              <w:rPr>
                <w:rFonts w:ascii="Verdana" w:hAnsi="Verdana"/>
                <w:sz w:val="16"/>
                <w:szCs w:val="16"/>
                <w:lang w:val="en-US"/>
              </w:rPr>
              <w:t xml:space="preserve"> and </w:t>
            </w:r>
            <w:r>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 grant or allocate;</w:t>
            </w:r>
          </w:p>
        </w:tc>
      </w:tr>
      <w:tr w:rsidR="000E614F" w:rsidRPr="00804A43" w14:paraId="396AA9B5" w14:textId="7BF7F9AC" w:rsidTr="001F10C5">
        <w:tc>
          <w:tcPr>
            <w:tcW w:w="4706" w:type="dxa"/>
          </w:tcPr>
          <w:p w14:paraId="1C530EC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3322FD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4FAD3B36" w14:textId="6762751E" w:rsidTr="001F10C5">
        <w:tc>
          <w:tcPr>
            <w:tcW w:w="4706" w:type="dxa"/>
          </w:tcPr>
          <w:p w14:paraId="4BFD4E2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b)</w:t>
            </w:r>
            <w:r w:rsidRPr="00514E31">
              <w:rPr>
                <w:rFonts w:ascii="Verdana" w:hAnsi="Verdana"/>
                <w:b/>
                <w:sz w:val="16"/>
                <w:szCs w:val="16"/>
              </w:rPr>
              <w:tab/>
            </w:r>
            <w:r w:rsidRPr="00514E31">
              <w:rPr>
                <w:rFonts w:ascii="Verdana" w:hAnsi="Verdana"/>
                <w:sz w:val="16"/>
                <w:szCs w:val="16"/>
              </w:rPr>
              <w:t>Los fondos que se obtengan para el financiamiento de programas específicos;</w:t>
            </w:r>
          </w:p>
        </w:tc>
        <w:tc>
          <w:tcPr>
            <w:tcW w:w="4644" w:type="dxa"/>
          </w:tcPr>
          <w:p w14:paraId="4733DF48" w14:textId="3B6E015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b) </w:t>
            </w:r>
            <w:r w:rsidRPr="001F10C5">
              <w:rPr>
                <w:rFonts w:ascii="Verdana" w:hAnsi="Verdana"/>
                <w:b/>
                <w:sz w:val="16"/>
                <w:szCs w:val="16"/>
                <w:lang w:val="en-US"/>
              </w:rPr>
              <w:tab/>
            </w:r>
            <w:r w:rsidRPr="001F10C5">
              <w:rPr>
                <w:rFonts w:ascii="Verdana" w:hAnsi="Verdana"/>
                <w:sz w:val="16"/>
                <w:szCs w:val="16"/>
                <w:lang w:val="en-US"/>
              </w:rPr>
              <w:t>The funds obtained to finance specific programs;</w:t>
            </w:r>
          </w:p>
        </w:tc>
      </w:tr>
      <w:tr w:rsidR="000E614F" w:rsidRPr="00804A43" w14:paraId="0906382B" w14:textId="2C09AFC3" w:rsidTr="001F10C5">
        <w:tc>
          <w:tcPr>
            <w:tcW w:w="4706" w:type="dxa"/>
          </w:tcPr>
          <w:p w14:paraId="43C5742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AA8A72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C38EB37" w14:textId="0322534D" w:rsidTr="001F10C5">
        <w:tc>
          <w:tcPr>
            <w:tcW w:w="4706" w:type="dxa"/>
          </w:tcPr>
          <w:p w14:paraId="4EA572F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c)</w:t>
            </w:r>
            <w:r w:rsidRPr="00514E31">
              <w:rPr>
                <w:rFonts w:ascii="Verdana" w:hAnsi="Verdana"/>
                <w:b/>
                <w:sz w:val="16"/>
                <w:szCs w:val="16"/>
              </w:rPr>
              <w:tab/>
            </w:r>
            <w:r w:rsidRPr="00514E31">
              <w:rPr>
                <w:rFonts w:ascii="Verdana" w:hAnsi="Verdana"/>
                <w:sz w:val="16"/>
                <w:szCs w:val="16"/>
              </w:rPr>
              <w:t>Los ingresos que obtenga por los servicios que preste y por las actividades que realice;</w:t>
            </w:r>
          </w:p>
        </w:tc>
        <w:tc>
          <w:tcPr>
            <w:tcW w:w="4644" w:type="dxa"/>
          </w:tcPr>
          <w:p w14:paraId="56E25E4E" w14:textId="0635F78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c) </w:t>
            </w:r>
            <w:r w:rsidRPr="001F10C5">
              <w:rPr>
                <w:rFonts w:ascii="Verdana" w:hAnsi="Verdana"/>
                <w:b/>
                <w:sz w:val="16"/>
                <w:szCs w:val="16"/>
                <w:lang w:val="en-US"/>
              </w:rPr>
              <w:tab/>
            </w:r>
            <w:r w:rsidRPr="001F10C5">
              <w:rPr>
                <w:rFonts w:ascii="Verdana" w:hAnsi="Verdana"/>
                <w:sz w:val="16"/>
                <w:szCs w:val="16"/>
                <w:lang w:val="en-US"/>
              </w:rPr>
              <w:t>The income that you obtain for the services that you provide and for the activities that you carry out;</w:t>
            </w:r>
          </w:p>
        </w:tc>
      </w:tr>
      <w:tr w:rsidR="000E614F" w:rsidRPr="00804A43" w14:paraId="3380E9B7" w14:textId="4548AC0E" w:rsidTr="001F10C5">
        <w:tc>
          <w:tcPr>
            <w:tcW w:w="4706" w:type="dxa"/>
          </w:tcPr>
          <w:p w14:paraId="6EA4634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FFD7E2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682B8A6" w14:textId="0ADCD185" w:rsidTr="001F10C5">
        <w:tc>
          <w:tcPr>
            <w:tcW w:w="4706" w:type="dxa"/>
          </w:tcPr>
          <w:p w14:paraId="7392EC5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d)</w:t>
            </w:r>
            <w:r w:rsidRPr="00514E31">
              <w:rPr>
                <w:rFonts w:ascii="Verdana" w:hAnsi="Verdana"/>
                <w:b/>
                <w:sz w:val="16"/>
                <w:szCs w:val="16"/>
              </w:rPr>
              <w:tab/>
            </w:r>
            <w:r w:rsidRPr="00514E31">
              <w:rPr>
                <w:rFonts w:ascii="Verdana" w:hAnsi="Verdana"/>
                <w:sz w:val="16"/>
                <w:szCs w:val="16"/>
              </w:rPr>
              <w:t>Los recursos que se obtengan por la comercialización de sus obras literarias, derechos y demás que correspondan, y</w:t>
            </w:r>
          </w:p>
        </w:tc>
        <w:tc>
          <w:tcPr>
            <w:tcW w:w="4644" w:type="dxa"/>
          </w:tcPr>
          <w:p w14:paraId="545E95C2" w14:textId="5F6644E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d) </w:t>
            </w:r>
            <w:r w:rsidRPr="001F10C5">
              <w:rPr>
                <w:rFonts w:ascii="Verdana" w:hAnsi="Verdana"/>
                <w:b/>
                <w:sz w:val="16"/>
                <w:szCs w:val="16"/>
                <w:lang w:val="en-US"/>
              </w:rPr>
              <w:tab/>
            </w:r>
            <w:r w:rsidRPr="001F10C5">
              <w:rPr>
                <w:rFonts w:ascii="Verdana" w:hAnsi="Verdana"/>
                <w:sz w:val="16"/>
                <w:szCs w:val="16"/>
                <w:lang w:val="en-US"/>
              </w:rPr>
              <w:t>The resources obtained from the commercialization of their literary works, rights and others that correspond, and</w:t>
            </w:r>
          </w:p>
        </w:tc>
      </w:tr>
      <w:tr w:rsidR="000E614F" w:rsidRPr="00804A43" w14:paraId="5AA6470A" w14:textId="4BA42764" w:rsidTr="001F10C5">
        <w:tc>
          <w:tcPr>
            <w:tcW w:w="4706" w:type="dxa"/>
          </w:tcPr>
          <w:p w14:paraId="3FF2A4B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388011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A83B09B" w14:textId="439EC06C" w:rsidTr="001F10C5">
        <w:tc>
          <w:tcPr>
            <w:tcW w:w="4706" w:type="dxa"/>
          </w:tcPr>
          <w:p w14:paraId="380031C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e)</w:t>
            </w:r>
            <w:r w:rsidRPr="00514E31">
              <w:rPr>
                <w:rFonts w:ascii="Verdana" w:hAnsi="Verdana"/>
                <w:b/>
                <w:sz w:val="16"/>
                <w:szCs w:val="16"/>
              </w:rPr>
              <w:tab/>
            </w:r>
            <w:r w:rsidRPr="00514E31">
              <w:rPr>
                <w:rFonts w:ascii="Verdana" w:hAnsi="Verdana"/>
                <w:sz w:val="16"/>
                <w:szCs w:val="16"/>
              </w:rPr>
              <w:t>Los demás bienes, derechos y aprovechamientos que le fijen las leyes y reglamentos o que provengan de otros fondos o aportaciones.</w:t>
            </w:r>
          </w:p>
        </w:tc>
        <w:tc>
          <w:tcPr>
            <w:tcW w:w="4644" w:type="dxa"/>
          </w:tcPr>
          <w:p w14:paraId="3C48CCD2" w14:textId="5745DDE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e) </w:t>
            </w:r>
            <w:r w:rsidRPr="001F10C5">
              <w:rPr>
                <w:rFonts w:ascii="Verdana" w:hAnsi="Verdana"/>
                <w:b/>
                <w:sz w:val="16"/>
                <w:szCs w:val="16"/>
                <w:lang w:val="en-US"/>
              </w:rPr>
              <w:tab/>
            </w:r>
            <w:r w:rsidRPr="001F10C5">
              <w:rPr>
                <w:rFonts w:ascii="Verdana" w:hAnsi="Verdana"/>
                <w:sz w:val="16"/>
                <w:szCs w:val="16"/>
                <w:lang w:val="en-US"/>
              </w:rPr>
              <w:t xml:space="preserve">All other assets, rights and benefits established by laws and </w:t>
            </w:r>
            <w:r>
              <w:rPr>
                <w:rFonts w:ascii="Verdana" w:hAnsi="Verdana"/>
                <w:sz w:val="16"/>
                <w:szCs w:val="16"/>
                <w:lang w:val="en-US"/>
              </w:rPr>
              <w:t>Regulation</w:t>
            </w:r>
            <w:r w:rsidRPr="001F10C5">
              <w:rPr>
                <w:rFonts w:ascii="Verdana" w:hAnsi="Verdana"/>
                <w:sz w:val="16"/>
                <w:szCs w:val="16"/>
                <w:lang w:val="en-US"/>
              </w:rPr>
              <w:t xml:space="preserve"> or that come from other funds or contributions.</w:t>
            </w:r>
          </w:p>
        </w:tc>
      </w:tr>
      <w:tr w:rsidR="000E614F" w:rsidRPr="00804A43" w14:paraId="11773E22" w14:textId="4FE6691B" w:rsidTr="001F10C5">
        <w:tc>
          <w:tcPr>
            <w:tcW w:w="4706" w:type="dxa"/>
          </w:tcPr>
          <w:p w14:paraId="291B256B"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55B2253"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18E58444" w14:textId="2440AB1D" w:rsidTr="001F10C5">
        <w:tc>
          <w:tcPr>
            <w:tcW w:w="4706" w:type="dxa"/>
          </w:tcPr>
          <w:p w14:paraId="26976409" w14:textId="77777777" w:rsidR="000E614F" w:rsidRPr="00514E31" w:rsidRDefault="000E614F" w:rsidP="000E614F">
            <w:pPr>
              <w:pStyle w:val="Texto"/>
              <w:spacing w:after="0" w:line="240" w:lineRule="auto"/>
              <w:ind w:firstLine="0"/>
              <w:rPr>
                <w:rFonts w:ascii="Verdana" w:hAnsi="Verdana"/>
                <w:sz w:val="16"/>
                <w:szCs w:val="16"/>
                <w:lang w:val="es-ES_tradnl"/>
              </w:rPr>
            </w:pPr>
            <w:bookmarkStart w:id="15" w:name="Artículo_18"/>
            <w:r w:rsidRPr="00514E31">
              <w:rPr>
                <w:rFonts w:ascii="Verdana" w:hAnsi="Verdana"/>
                <w:b/>
                <w:bCs/>
                <w:sz w:val="16"/>
                <w:szCs w:val="16"/>
                <w:lang w:val="es-ES_tradnl"/>
              </w:rPr>
              <w:t>Artículo 18</w:t>
            </w:r>
            <w:bookmarkEnd w:id="15"/>
            <w:r w:rsidRPr="00514E31">
              <w:rPr>
                <w:rFonts w:ascii="Verdana" w:hAnsi="Verdana"/>
                <w:b/>
                <w:bCs/>
                <w:sz w:val="16"/>
                <w:szCs w:val="16"/>
                <w:lang w:val="es-ES_tradnl"/>
              </w:rPr>
              <w:t xml:space="preserve">. </w:t>
            </w:r>
            <w:r w:rsidRPr="00514E31">
              <w:rPr>
                <w:rFonts w:ascii="Verdana" w:hAnsi="Verdana"/>
                <w:sz w:val="16"/>
                <w:szCs w:val="16"/>
                <w:lang w:val="es-ES_tradnl"/>
              </w:rPr>
              <w:t>La Comisión tendrá como Órgano de Gobierno a una Junta de Gobierno, que será la máxima autoridad del organismo y estará integrada por los titulares de las secretarías de la Defensa Nacional; Hacienda y Crédito Público; Bienestar; Medio Ambiente y Recursos Naturales; Economía; Agricultura y Desarrollo Rural;</w:t>
            </w:r>
            <w:r w:rsidRPr="00514E31">
              <w:rPr>
                <w:rFonts w:ascii="Verdana" w:hAnsi="Verdana"/>
                <w:b/>
                <w:bCs/>
                <w:sz w:val="16"/>
                <w:szCs w:val="16"/>
                <w:lang w:val="es-ES_tradnl"/>
              </w:rPr>
              <w:t xml:space="preserve"> </w:t>
            </w:r>
            <w:r w:rsidRPr="00514E31">
              <w:rPr>
                <w:rFonts w:ascii="Verdana" w:hAnsi="Verdana"/>
                <w:sz w:val="16"/>
                <w:szCs w:val="16"/>
                <w:lang w:val="es-ES_tradnl"/>
              </w:rPr>
              <w:t>Desarrollo Agrario, Territorial y Urbano; y Turismo; de la Comisión Nacional del Agua, así como del Instituto Nacional de los Pueblos Indígenas.</w:t>
            </w:r>
          </w:p>
        </w:tc>
        <w:tc>
          <w:tcPr>
            <w:tcW w:w="4644" w:type="dxa"/>
          </w:tcPr>
          <w:p w14:paraId="5FF12CA8" w14:textId="22926EB3" w:rsidR="000E614F" w:rsidRPr="001F10C5" w:rsidRDefault="000E614F" w:rsidP="000E614F">
            <w:pPr>
              <w:pStyle w:val="Texto"/>
              <w:spacing w:after="0" w:line="240" w:lineRule="auto"/>
              <w:ind w:firstLine="0"/>
              <w:rPr>
                <w:rFonts w:ascii="Verdana" w:hAnsi="Verdana"/>
                <w:b/>
                <w:bCs/>
                <w:sz w:val="16"/>
                <w:szCs w:val="16"/>
                <w:lang w:val="en-US"/>
              </w:rPr>
            </w:pPr>
            <w:r w:rsidRPr="001F10C5">
              <w:rPr>
                <w:rFonts w:ascii="Verdana" w:hAnsi="Verdana"/>
                <w:b/>
                <w:bCs/>
                <w:sz w:val="16"/>
                <w:szCs w:val="16"/>
                <w:lang w:val="en-US"/>
              </w:rPr>
              <w:t xml:space="preserve">Article 18. </w:t>
            </w:r>
            <w:r w:rsidRPr="001F10C5">
              <w:rPr>
                <w:rFonts w:ascii="Verdana" w:hAnsi="Verdana"/>
                <w:sz w:val="16"/>
                <w:szCs w:val="16"/>
                <w:lang w:val="en-US"/>
              </w:rPr>
              <w:t>The Commission will have as its Governing Body a Governing Board, which will be the highest authority of the organization and will be made up of the heads of the</w:t>
            </w:r>
            <w:r>
              <w:rPr>
                <w:rFonts w:ascii="Verdana" w:hAnsi="Verdana"/>
                <w:sz w:val="16"/>
                <w:szCs w:val="16"/>
                <w:lang w:val="en-US"/>
              </w:rPr>
              <w:t xml:space="preserve"> Secretaries</w:t>
            </w:r>
            <w:r w:rsidRPr="001F10C5">
              <w:rPr>
                <w:rFonts w:ascii="Verdana" w:hAnsi="Verdana"/>
                <w:sz w:val="16"/>
                <w:szCs w:val="16"/>
                <w:lang w:val="en-US"/>
              </w:rPr>
              <w:t xml:space="preserve"> </w:t>
            </w:r>
            <w:r>
              <w:rPr>
                <w:rFonts w:ascii="Verdana" w:hAnsi="Verdana"/>
                <w:sz w:val="16"/>
                <w:szCs w:val="16"/>
                <w:lang w:val="en-US"/>
              </w:rPr>
              <w:t>of n</w:t>
            </w:r>
            <w:r w:rsidRPr="001F10C5">
              <w:rPr>
                <w:rFonts w:ascii="Verdana" w:hAnsi="Verdana"/>
                <w:sz w:val="16"/>
                <w:szCs w:val="16"/>
                <w:lang w:val="en-US"/>
              </w:rPr>
              <w:t>ational Defense; Treasury and Public Credit; Wellness; Environment and Natural Resources; Economy; Agriculture and Rural Development;</w:t>
            </w:r>
            <w:r w:rsidRPr="001F10C5">
              <w:rPr>
                <w:rFonts w:ascii="Verdana" w:hAnsi="Verdana"/>
                <w:b/>
                <w:bCs/>
                <w:sz w:val="16"/>
                <w:szCs w:val="16"/>
                <w:lang w:val="en-US"/>
              </w:rPr>
              <w:t xml:space="preserve"> </w:t>
            </w:r>
            <w:r w:rsidRPr="001F10C5">
              <w:rPr>
                <w:rFonts w:ascii="Verdana" w:hAnsi="Verdana"/>
                <w:sz w:val="16"/>
                <w:szCs w:val="16"/>
                <w:lang w:val="en-US"/>
              </w:rPr>
              <w:t>Agrarian, Territorial and Urban Development; and Tourism; of the National Water Commission, as well as the National Institute of Indigenous Peoples.</w:t>
            </w:r>
          </w:p>
        </w:tc>
      </w:tr>
      <w:tr w:rsidR="000E614F" w:rsidRPr="00514E31" w14:paraId="523B9603" w14:textId="424B20EB" w:rsidTr="001F10C5">
        <w:tc>
          <w:tcPr>
            <w:tcW w:w="4706" w:type="dxa"/>
          </w:tcPr>
          <w:p w14:paraId="380FD3C2"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26-04-2021</w:t>
            </w:r>
          </w:p>
        </w:tc>
        <w:tc>
          <w:tcPr>
            <w:tcW w:w="4644" w:type="dxa"/>
          </w:tcPr>
          <w:p w14:paraId="573AA2D3" w14:textId="2D5C7B2F" w:rsidR="000E614F" w:rsidRPr="001F10C5" w:rsidRDefault="000E614F" w:rsidP="000E614F">
            <w:pPr>
              <w:pStyle w:val="PlainText"/>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26-04-2021</w:t>
            </w:r>
          </w:p>
        </w:tc>
      </w:tr>
      <w:tr w:rsidR="000E614F" w:rsidRPr="00514E31" w14:paraId="62B3E889" w14:textId="7F854F1E" w:rsidTr="001F10C5">
        <w:tc>
          <w:tcPr>
            <w:tcW w:w="4706" w:type="dxa"/>
          </w:tcPr>
          <w:p w14:paraId="52F6D771"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839234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47B741C" w14:textId="030ABACD" w:rsidTr="001F10C5">
        <w:tc>
          <w:tcPr>
            <w:tcW w:w="4706" w:type="dxa"/>
          </w:tcPr>
          <w:p w14:paraId="2AECAB7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titulares a los que se refiere el párrafo anterior deberán nombrar un suplente quien deberá tener por lo menos el cargo de Director General o su equivalente. La Junta será presidida por el Titular de la Secretaría o el Suplente.</w:t>
            </w:r>
          </w:p>
        </w:tc>
        <w:tc>
          <w:tcPr>
            <w:tcW w:w="4644" w:type="dxa"/>
          </w:tcPr>
          <w:p w14:paraId="4DAD0ECF" w14:textId="0F337492"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holders referred to in the </w:t>
            </w:r>
            <w:r>
              <w:rPr>
                <w:rFonts w:ascii="Verdana" w:hAnsi="Verdana"/>
                <w:sz w:val="16"/>
                <w:szCs w:val="16"/>
                <w:lang w:val="en-US"/>
              </w:rPr>
              <w:t>preceding paragraph</w:t>
            </w:r>
            <w:r w:rsidRPr="001F10C5">
              <w:rPr>
                <w:rFonts w:ascii="Verdana" w:hAnsi="Verdana"/>
                <w:sz w:val="16"/>
                <w:szCs w:val="16"/>
                <w:lang w:val="en-US"/>
              </w:rPr>
              <w:t xml:space="preserve"> must appoint a substitute who must have at least the position of Director General or its equivalent. The Board will be chaired by the Head of the Secretary or the </w:t>
            </w:r>
            <w:r>
              <w:rPr>
                <w:rFonts w:ascii="Verdana" w:hAnsi="Verdana"/>
                <w:sz w:val="16"/>
                <w:szCs w:val="16"/>
                <w:lang w:val="en-US"/>
              </w:rPr>
              <w:t>Alternate</w:t>
            </w:r>
            <w:r w:rsidRPr="001F10C5">
              <w:rPr>
                <w:rFonts w:ascii="Verdana" w:hAnsi="Verdana"/>
                <w:sz w:val="16"/>
                <w:szCs w:val="16"/>
                <w:lang w:val="en-US"/>
              </w:rPr>
              <w:t>.</w:t>
            </w:r>
          </w:p>
        </w:tc>
      </w:tr>
      <w:tr w:rsidR="000E614F" w:rsidRPr="00804A43" w14:paraId="7F5640B6" w14:textId="031DE7DB" w:rsidTr="001F10C5">
        <w:tc>
          <w:tcPr>
            <w:tcW w:w="4706" w:type="dxa"/>
          </w:tcPr>
          <w:p w14:paraId="1F223BA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D54801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5D081316" w14:textId="1DC1FF45" w:rsidTr="001F10C5">
        <w:tc>
          <w:tcPr>
            <w:tcW w:w="4706" w:type="dxa"/>
          </w:tcPr>
          <w:p w14:paraId="2AFD934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nombramientos de suplentes podrán ser actualizados en los momentos que el titular correspondiente lo estime necesario.</w:t>
            </w:r>
          </w:p>
        </w:tc>
        <w:tc>
          <w:tcPr>
            <w:tcW w:w="4644" w:type="dxa"/>
          </w:tcPr>
          <w:p w14:paraId="366AC48C" w14:textId="4F1E06FB"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appointments of alternates may be updated when the corresponding holder deems it necessary.</w:t>
            </w:r>
          </w:p>
        </w:tc>
      </w:tr>
      <w:tr w:rsidR="000E614F" w:rsidRPr="00804A43" w14:paraId="06391E49" w14:textId="3902F777" w:rsidTr="001F10C5">
        <w:tc>
          <w:tcPr>
            <w:tcW w:w="4706" w:type="dxa"/>
          </w:tcPr>
          <w:p w14:paraId="19D11C5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1DC6A7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38CBDBB" w14:textId="3FEC6591" w:rsidTr="001F10C5">
        <w:tc>
          <w:tcPr>
            <w:tcW w:w="4706" w:type="dxa"/>
          </w:tcPr>
          <w:p w14:paraId="584B807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miembros de la Junta de Gobierno gozarán de voz y voto en las sesiones de la misma; al designar a los suplentes, deberán considerar las demás obligaciones que éstos deban cumplir en función de su cargo, a efecto de que cuenten con la disponibilidad necesaria para atender con diligencia y oportunidad los asuntos inherentes a su suplencia.</w:t>
            </w:r>
          </w:p>
        </w:tc>
        <w:tc>
          <w:tcPr>
            <w:tcW w:w="4644" w:type="dxa"/>
          </w:tcPr>
          <w:p w14:paraId="6B013075" w14:textId="5643A431"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members of the Governing Board will enjoy voice and vote in its sessions</w:t>
            </w:r>
            <w:r>
              <w:rPr>
                <w:rFonts w:ascii="Verdana" w:hAnsi="Verdana"/>
                <w:sz w:val="16"/>
                <w:szCs w:val="16"/>
                <w:lang w:val="en-US"/>
              </w:rPr>
              <w:t>;</w:t>
            </w:r>
            <w:r w:rsidRPr="001F10C5">
              <w:rPr>
                <w:rFonts w:ascii="Verdana" w:hAnsi="Verdana"/>
                <w:sz w:val="16"/>
                <w:szCs w:val="16"/>
                <w:lang w:val="en-US"/>
              </w:rPr>
              <w:t xml:space="preserve"> </w:t>
            </w:r>
            <w:r>
              <w:rPr>
                <w:rFonts w:ascii="Verdana" w:hAnsi="Verdana"/>
                <w:sz w:val="16"/>
                <w:szCs w:val="16"/>
                <w:lang w:val="en-US"/>
              </w:rPr>
              <w:t>w</w:t>
            </w:r>
            <w:r w:rsidRPr="001F10C5">
              <w:rPr>
                <w:rFonts w:ascii="Verdana" w:hAnsi="Verdana"/>
                <w:sz w:val="16"/>
                <w:szCs w:val="16"/>
                <w:lang w:val="en-US"/>
              </w:rPr>
              <w:t xml:space="preserve">hen appointing the </w:t>
            </w:r>
            <w:r>
              <w:rPr>
                <w:rFonts w:ascii="Verdana" w:hAnsi="Verdana"/>
                <w:sz w:val="16"/>
                <w:szCs w:val="16"/>
                <w:lang w:val="en-US"/>
              </w:rPr>
              <w:t>alternates</w:t>
            </w:r>
            <w:r w:rsidRPr="001F10C5">
              <w:rPr>
                <w:rFonts w:ascii="Verdana" w:hAnsi="Verdana"/>
                <w:sz w:val="16"/>
                <w:szCs w:val="16"/>
                <w:lang w:val="en-US"/>
              </w:rPr>
              <w:t>, they must consider the other obligations that they must fulfill based on their position, so that they have the necessary availability to diligently and opportunely attend to the matters inherent to their substitution.</w:t>
            </w:r>
          </w:p>
        </w:tc>
      </w:tr>
      <w:tr w:rsidR="000E614F" w:rsidRPr="00804A43" w14:paraId="21C75BD5" w14:textId="27ACEEF8" w:rsidTr="001F10C5">
        <w:tc>
          <w:tcPr>
            <w:tcW w:w="4706" w:type="dxa"/>
          </w:tcPr>
          <w:p w14:paraId="2957A0FA"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30585A5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3438C8F6" w14:textId="488D8E12" w:rsidTr="001F10C5">
        <w:tc>
          <w:tcPr>
            <w:tcW w:w="4706" w:type="dxa"/>
          </w:tcPr>
          <w:p w14:paraId="781AB904" w14:textId="77777777" w:rsidR="000E614F" w:rsidRPr="00514E31" w:rsidRDefault="000E614F" w:rsidP="000E614F">
            <w:pPr>
              <w:pStyle w:val="Texto"/>
              <w:spacing w:after="0" w:line="240" w:lineRule="auto"/>
              <w:ind w:firstLine="0"/>
              <w:rPr>
                <w:rFonts w:ascii="Verdana" w:hAnsi="Verdana"/>
                <w:sz w:val="16"/>
                <w:szCs w:val="16"/>
              </w:rPr>
            </w:pPr>
            <w:bookmarkStart w:id="16" w:name="Artículo_19"/>
            <w:r w:rsidRPr="00514E31">
              <w:rPr>
                <w:rFonts w:ascii="Verdana" w:hAnsi="Verdana"/>
                <w:b/>
                <w:sz w:val="16"/>
                <w:szCs w:val="16"/>
              </w:rPr>
              <w:t>Artículo 19</w:t>
            </w:r>
            <w:bookmarkEnd w:id="16"/>
            <w:r w:rsidRPr="00514E31">
              <w:rPr>
                <w:rFonts w:ascii="Verdana" w:hAnsi="Verdana"/>
                <w:b/>
                <w:sz w:val="16"/>
                <w:szCs w:val="16"/>
              </w:rPr>
              <w:t>.</w:t>
            </w:r>
            <w:r w:rsidRPr="00514E31">
              <w:rPr>
                <w:rFonts w:ascii="Verdana" w:hAnsi="Verdana"/>
                <w:sz w:val="16"/>
                <w:szCs w:val="16"/>
              </w:rPr>
              <w:t xml:space="preserve"> La Comisión estará a cargo de un Director General quien será designado por el Titular del Poder Ejecutivo Federal, debiendo recaer tal nombramiento en persona que reúna los requisitos previstos en la Ley Federal de las Entidades Paraestatales.</w:t>
            </w:r>
          </w:p>
        </w:tc>
        <w:tc>
          <w:tcPr>
            <w:tcW w:w="4644" w:type="dxa"/>
          </w:tcPr>
          <w:p w14:paraId="79902EAA" w14:textId="790209F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19. </w:t>
            </w:r>
            <w:r w:rsidRPr="001F10C5">
              <w:rPr>
                <w:rFonts w:ascii="Verdana" w:hAnsi="Verdana"/>
                <w:sz w:val="16"/>
                <w:szCs w:val="16"/>
                <w:lang w:val="en-US"/>
              </w:rPr>
              <w:t xml:space="preserve">The Commission will be in charge of a Director General who will be appointed by the Head of the Federal Executive Power, and such appointment must be made by a person who meets the requirements set forth in the Federal Law on </w:t>
            </w:r>
            <w:r>
              <w:rPr>
                <w:rFonts w:ascii="Verdana" w:hAnsi="Verdana"/>
                <w:sz w:val="16"/>
                <w:szCs w:val="16"/>
                <w:lang w:val="en-US"/>
              </w:rPr>
              <w:t>Interstate</w:t>
            </w:r>
            <w:r w:rsidRPr="001F10C5">
              <w:rPr>
                <w:rFonts w:ascii="Verdana" w:hAnsi="Verdana"/>
                <w:sz w:val="16"/>
                <w:szCs w:val="16"/>
                <w:lang w:val="en-US"/>
              </w:rPr>
              <w:t xml:space="preserve"> Entities.</w:t>
            </w:r>
          </w:p>
        </w:tc>
      </w:tr>
      <w:tr w:rsidR="000E614F" w:rsidRPr="00804A43" w14:paraId="017446F7" w14:textId="2B5B1FB4" w:rsidTr="001F10C5">
        <w:tc>
          <w:tcPr>
            <w:tcW w:w="4706" w:type="dxa"/>
          </w:tcPr>
          <w:p w14:paraId="01825E9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1DBFE4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2670984" w14:textId="4FB5D07D" w:rsidTr="001F10C5">
        <w:tc>
          <w:tcPr>
            <w:tcW w:w="4706" w:type="dxa"/>
          </w:tcPr>
          <w:p w14:paraId="64D31F5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El Director General representará legalmente a la Comisión en el cumplimiento de su objeto, adscribirá las unidades administrativas de la misma, administrará sus bienes, expedirá sus manuales, tramitará ante las dependencias competentes el ejercicio del presupuesto aprobado, delegará facultades en el ámbito de su competencia y tendrá las demás atribuciones que le confieran las disposiciones legales o reglamentarias, así como el Estatuto Orgánico de la Comisión.</w:t>
            </w:r>
          </w:p>
        </w:tc>
        <w:tc>
          <w:tcPr>
            <w:tcW w:w="4644" w:type="dxa"/>
          </w:tcPr>
          <w:p w14:paraId="0D0C3330" w14:textId="08AB5426"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Director General will legally represent the Commission in </w:t>
            </w:r>
            <w:r>
              <w:rPr>
                <w:rFonts w:ascii="Verdana" w:hAnsi="Verdana"/>
                <w:sz w:val="16"/>
                <w:szCs w:val="16"/>
                <w:lang w:val="en-US"/>
              </w:rPr>
              <w:t>compliance to</w:t>
            </w:r>
            <w:r w:rsidRPr="001F10C5">
              <w:rPr>
                <w:rFonts w:ascii="Verdana" w:hAnsi="Verdana"/>
                <w:sz w:val="16"/>
                <w:szCs w:val="16"/>
                <w:lang w:val="en-US"/>
              </w:rPr>
              <w:t xml:space="preserve"> its purpose, assign its administrative units, administer its assets, issue its manuals, process the exercise of the approved budget before the </w:t>
            </w:r>
            <w:r>
              <w:rPr>
                <w:rFonts w:ascii="Verdana" w:hAnsi="Verdana"/>
                <w:sz w:val="16"/>
                <w:szCs w:val="16"/>
                <w:lang w:val="en-US"/>
              </w:rPr>
              <w:t>appropriate departments</w:t>
            </w:r>
            <w:r w:rsidRPr="001F10C5">
              <w:rPr>
                <w:rFonts w:ascii="Verdana" w:hAnsi="Verdana"/>
                <w:sz w:val="16"/>
                <w:szCs w:val="16"/>
                <w:lang w:val="en-US"/>
              </w:rPr>
              <w:t xml:space="preserve">, and delegate powers within the scope of its </w:t>
            </w:r>
            <w:r>
              <w:rPr>
                <w:rFonts w:ascii="Verdana" w:hAnsi="Verdana"/>
                <w:sz w:val="16"/>
                <w:szCs w:val="16"/>
                <w:lang w:val="en-US"/>
              </w:rPr>
              <w:t>authority</w:t>
            </w:r>
            <w:r w:rsidRPr="001F10C5">
              <w:rPr>
                <w:rFonts w:ascii="Verdana" w:hAnsi="Verdana"/>
                <w:sz w:val="16"/>
                <w:szCs w:val="16"/>
                <w:lang w:val="en-US"/>
              </w:rPr>
              <w:t>. And will have the other powers conferred by the legal or regulatory provisions, as well as the Organic Statute of the Commission.</w:t>
            </w:r>
          </w:p>
        </w:tc>
      </w:tr>
      <w:tr w:rsidR="000E614F" w:rsidRPr="00804A43" w14:paraId="049463AE" w14:textId="281481DE" w:rsidTr="001F10C5">
        <w:tc>
          <w:tcPr>
            <w:tcW w:w="4706" w:type="dxa"/>
          </w:tcPr>
          <w:p w14:paraId="15E4C63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5C6FBC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A990D5D" w14:textId="2DB63B91" w:rsidTr="001F10C5">
        <w:tc>
          <w:tcPr>
            <w:tcW w:w="4706" w:type="dxa"/>
          </w:tcPr>
          <w:p w14:paraId="4BC0B2D2" w14:textId="77777777" w:rsidR="000E614F" w:rsidRPr="00514E31" w:rsidRDefault="000E614F" w:rsidP="000E614F">
            <w:pPr>
              <w:pStyle w:val="Texto"/>
              <w:spacing w:after="0" w:line="240" w:lineRule="auto"/>
              <w:ind w:firstLine="0"/>
              <w:rPr>
                <w:rFonts w:ascii="Verdana" w:hAnsi="Verdana"/>
                <w:b/>
                <w:sz w:val="16"/>
                <w:szCs w:val="16"/>
              </w:rPr>
            </w:pPr>
            <w:r w:rsidRPr="00514E31">
              <w:rPr>
                <w:rFonts w:ascii="Verdana" w:hAnsi="Verdana"/>
                <w:sz w:val="16"/>
                <w:szCs w:val="16"/>
              </w:rPr>
              <w:t>El Estatuto Orgánico de la Comisión determinará las bases de la organización, así como las facultades y funciones que corresponda a las unidades administrativas que integren el organismo.</w:t>
            </w:r>
          </w:p>
        </w:tc>
        <w:tc>
          <w:tcPr>
            <w:tcW w:w="4644" w:type="dxa"/>
          </w:tcPr>
          <w:p w14:paraId="4317F295" w14:textId="42561569"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Organic Statute of the Commission will determine </w:t>
            </w:r>
            <w:r>
              <w:rPr>
                <w:rFonts w:ascii="Verdana" w:hAnsi="Verdana"/>
                <w:sz w:val="16"/>
                <w:szCs w:val="16"/>
                <w:lang w:val="en-US"/>
              </w:rPr>
              <w:t>the criteria</w:t>
            </w:r>
            <w:r w:rsidRPr="001F10C5">
              <w:rPr>
                <w:rFonts w:ascii="Verdana" w:hAnsi="Verdana"/>
                <w:sz w:val="16"/>
                <w:szCs w:val="16"/>
                <w:lang w:val="en-US"/>
              </w:rPr>
              <w:t xml:space="preserve"> of the organization, as well as the faculties and functions that correspond to the administrative units that integrate the organism.</w:t>
            </w:r>
          </w:p>
        </w:tc>
      </w:tr>
      <w:tr w:rsidR="000E614F" w:rsidRPr="00804A43" w14:paraId="1EF902A4" w14:textId="08C20DDB" w:rsidTr="001F10C5">
        <w:tc>
          <w:tcPr>
            <w:tcW w:w="4706" w:type="dxa"/>
          </w:tcPr>
          <w:p w14:paraId="1CA271EB"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179A483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04A43" w14:paraId="25CCEB83" w14:textId="14D19F5B" w:rsidTr="001F10C5">
        <w:tc>
          <w:tcPr>
            <w:tcW w:w="4706" w:type="dxa"/>
          </w:tcPr>
          <w:p w14:paraId="51E6FEE1" w14:textId="77777777" w:rsidR="000E614F" w:rsidRPr="00514E31" w:rsidRDefault="000E614F" w:rsidP="000E614F">
            <w:pPr>
              <w:pStyle w:val="Texto"/>
              <w:spacing w:after="0" w:line="240" w:lineRule="auto"/>
              <w:ind w:firstLine="0"/>
              <w:rPr>
                <w:rFonts w:ascii="Verdana" w:hAnsi="Verdana"/>
                <w:sz w:val="16"/>
                <w:szCs w:val="16"/>
              </w:rPr>
            </w:pPr>
            <w:bookmarkStart w:id="17" w:name="Artículo_20"/>
            <w:r w:rsidRPr="00514E31">
              <w:rPr>
                <w:rFonts w:ascii="Verdana" w:hAnsi="Verdana"/>
                <w:b/>
                <w:sz w:val="16"/>
                <w:szCs w:val="16"/>
              </w:rPr>
              <w:lastRenderedPageBreak/>
              <w:t>Artículo 20</w:t>
            </w:r>
            <w:bookmarkEnd w:id="17"/>
            <w:r w:rsidRPr="00514E31">
              <w:rPr>
                <w:rFonts w:ascii="Verdana" w:hAnsi="Verdana"/>
                <w:b/>
                <w:sz w:val="16"/>
                <w:szCs w:val="16"/>
              </w:rPr>
              <w:t>.</w:t>
            </w:r>
            <w:r w:rsidRPr="00514E31">
              <w:rPr>
                <w:rFonts w:ascii="Verdana" w:hAnsi="Verdana"/>
                <w:sz w:val="16"/>
                <w:szCs w:val="16"/>
              </w:rPr>
              <w:t xml:space="preserve"> La Comisión tendrá a su cargo la ejecución de las atribuciones que la presente Ley le confiere, así como todas aquellas que sean necesarias para poder cumplir con su objeto.</w:t>
            </w:r>
          </w:p>
        </w:tc>
        <w:tc>
          <w:tcPr>
            <w:tcW w:w="4644" w:type="dxa"/>
          </w:tcPr>
          <w:p w14:paraId="48DB2812" w14:textId="0ECFCC8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20. </w:t>
            </w:r>
            <w:r w:rsidRPr="001F10C5">
              <w:rPr>
                <w:rFonts w:ascii="Verdana" w:hAnsi="Verdana"/>
                <w:sz w:val="16"/>
                <w:szCs w:val="16"/>
                <w:lang w:val="en-US"/>
              </w:rPr>
              <w:t>The Commission will be in charge of executing the powers that this Law confers on it, as well as all those that are necessary to be able to fulfill its purpose.</w:t>
            </w:r>
          </w:p>
        </w:tc>
      </w:tr>
      <w:tr w:rsidR="000E614F" w:rsidRPr="00804A43" w14:paraId="0F681AFF" w14:textId="1A9D155B" w:rsidTr="001F10C5">
        <w:tc>
          <w:tcPr>
            <w:tcW w:w="4706" w:type="dxa"/>
          </w:tcPr>
          <w:p w14:paraId="4173B80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748FD3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66ECA2AD" w14:textId="66278A9C" w:rsidTr="001F10C5">
        <w:tc>
          <w:tcPr>
            <w:tcW w:w="4706" w:type="dxa"/>
          </w:tcPr>
          <w:p w14:paraId="27E0676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Para ello, la Comisión ejercerá las siguientes atribuciones:</w:t>
            </w:r>
          </w:p>
        </w:tc>
        <w:tc>
          <w:tcPr>
            <w:tcW w:w="4644" w:type="dxa"/>
          </w:tcPr>
          <w:p w14:paraId="15FD7C22" w14:textId="0BD0812C"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To this end, the Commission will exercise the following </w:t>
            </w:r>
            <w:r>
              <w:rPr>
                <w:rFonts w:ascii="Verdana" w:hAnsi="Verdana"/>
                <w:sz w:val="16"/>
                <w:szCs w:val="16"/>
                <w:lang w:val="en-US"/>
              </w:rPr>
              <w:t>powers</w:t>
            </w:r>
            <w:r w:rsidRPr="001F10C5">
              <w:rPr>
                <w:rFonts w:ascii="Verdana" w:hAnsi="Verdana"/>
                <w:sz w:val="16"/>
                <w:szCs w:val="16"/>
                <w:lang w:val="en-US"/>
              </w:rPr>
              <w:t>:</w:t>
            </w:r>
          </w:p>
        </w:tc>
      </w:tr>
      <w:tr w:rsidR="000E614F" w:rsidRPr="00804A43" w14:paraId="1F6FFEC9" w14:textId="388FE8B0" w:rsidTr="001F10C5">
        <w:tc>
          <w:tcPr>
            <w:tcW w:w="4706" w:type="dxa"/>
          </w:tcPr>
          <w:p w14:paraId="1F29BE2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3DE749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8BDFEBA" w14:textId="082B97BB" w:rsidTr="001F10C5">
        <w:tc>
          <w:tcPr>
            <w:tcW w:w="4706" w:type="dxa"/>
          </w:tcPr>
          <w:p w14:paraId="268E361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Participar en la formulación y aplicación de la política nacional de desarrollo forestal sustentable;</w:t>
            </w:r>
          </w:p>
        </w:tc>
        <w:tc>
          <w:tcPr>
            <w:tcW w:w="4644" w:type="dxa"/>
          </w:tcPr>
          <w:p w14:paraId="0B68905E" w14:textId="2619EA7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Participate in the formulation and application of the national sustainable forestry development policy;</w:t>
            </w:r>
          </w:p>
        </w:tc>
      </w:tr>
      <w:tr w:rsidR="000E614F" w:rsidRPr="00804A43" w14:paraId="5583AE2C" w14:textId="457718CD" w:rsidTr="001F10C5">
        <w:tc>
          <w:tcPr>
            <w:tcW w:w="4706" w:type="dxa"/>
          </w:tcPr>
          <w:p w14:paraId="6BE1EE6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4FF423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404027F" w14:textId="4F9C3EB3" w:rsidTr="001F10C5">
        <w:tc>
          <w:tcPr>
            <w:tcW w:w="4706" w:type="dxa"/>
          </w:tcPr>
          <w:p w14:paraId="37BDB63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Organizar y aplicar los instrumentos de política forestal previstos en la presente Ley;</w:t>
            </w:r>
          </w:p>
        </w:tc>
        <w:tc>
          <w:tcPr>
            <w:tcW w:w="4644" w:type="dxa"/>
          </w:tcPr>
          <w:p w14:paraId="381E497F" w14:textId="4B43A7A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Organize and apply the forestry policy instruments provided for in this Law;</w:t>
            </w:r>
          </w:p>
        </w:tc>
      </w:tr>
      <w:tr w:rsidR="000E614F" w:rsidRPr="00804A43" w14:paraId="482381A7" w14:textId="7CF65943" w:rsidTr="001F10C5">
        <w:tc>
          <w:tcPr>
            <w:tcW w:w="4706" w:type="dxa"/>
          </w:tcPr>
          <w:p w14:paraId="28E0838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1CB4E2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04B7562" w14:textId="3F82473F" w:rsidTr="001F10C5">
        <w:tc>
          <w:tcPr>
            <w:tcW w:w="4706" w:type="dxa"/>
          </w:tcPr>
          <w:p w14:paraId="1531BDC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Participar en la elaboración del programa forestal de carácter estratégico con visión de largo plazo;</w:t>
            </w:r>
          </w:p>
        </w:tc>
        <w:tc>
          <w:tcPr>
            <w:tcW w:w="4644" w:type="dxa"/>
          </w:tcPr>
          <w:p w14:paraId="03F41940" w14:textId="7D845B4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Participate in the preparation of the forestry program of a strategic nature with a long-term vision;</w:t>
            </w:r>
          </w:p>
        </w:tc>
      </w:tr>
      <w:tr w:rsidR="000E614F" w:rsidRPr="00804A43" w14:paraId="738ABFF3" w14:textId="46796C2A" w:rsidTr="001F10C5">
        <w:tc>
          <w:tcPr>
            <w:tcW w:w="4706" w:type="dxa"/>
          </w:tcPr>
          <w:p w14:paraId="59E2F98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B375EC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588EA0E" w14:textId="563BB1C3" w:rsidTr="001F10C5">
        <w:tc>
          <w:tcPr>
            <w:tcW w:w="4706" w:type="dxa"/>
          </w:tcPr>
          <w:p w14:paraId="2CF2B14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Diseñar, instrumentar y operar en el ámbito de su competencia, estímulos, incentivos e instrumentos económicos en materia forestal;</w:t>
            </w:r>
          </w:p>
        </w:tc>
        <w:tc>
          <w:tcPr>
            <w:tcW w:w="4644" w:type="dxa"/>
          </w:tcPr>
          <w:p w14:paraId="4B1F6BE4" w14:textId="3390A0E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 xml:space="preserve">Design, implement and operate within the scope of its </w:t>
            </w:r>
            <w:r>
              <w:rPr>
                <w:rFonts w:ascii="Verdana" w:hAnsi="Verdana"/>
                <w:sz w:val="16"/>
                <w:szCs w:val="16"/>
                <w:lang w:val="en-US"/>
              </w:rPr>
              <w:t>authority</w:t>
            </w:r>
            <w:r w:rsidRPr="001F10C5">
              <w:rPr>
                <w:rFonts w:ascii="Verdana" w:hAnsi="Verdana"/>
                <w:sz w:val="16"/>
                <w:szCs w:val="16"/>
                <w:lang w:val="en-US"/>
              </w:rPr>
              <w:t>, stimuli, incentives</w:t>
            </w:r>
            <w:r>
              <w:rPr>
                <w:rFonts w:ascii="Verdana" w:hAnsi="Verdana"/>
                <w:sz w:val="16"/>
                <w:szCs w:val="16"/>
                <w:lang w:val="en-US"/>
              </w:rPr>
              <w:t>,</w:t>
            </w:r>
            <w:r w:rsidRPr="001F10C5">
              <w:rPr>
                <w:rFonts w:ascii="Verdana" w:hAnsi="Verdana"/>
                <w:sz w:val="16"/>
                <w:szCs w:val="16"/>
                <w:lang w:val="en-US"/>
              </w:rPr>
              <w:t xml:space="preserve"> and economic instruments in forestry;</w:t>
            </w:r>
          </w:p>
        </w:tc>
      </w:tr>
      <w:tr w:rsidR="000E614F" w:rsidRPr="00804A43" w14:paraId="1E04F4CE" w14:textId="0F7AF2CE" w:rsidTr="001F10C5">
        <w:tc>
          <w:tcPr>
            <w:tcW w:w="4706" w:type="dxa"/>
          </w:tcPr>
          <w:p w14:paraId="20880A6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AC18EA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3A9FEA34" w14:textId="6E8B1B0C" w:rsidTr="001F10C5">
        <w:tc>
          <w:tcPr>
            <w:tcW w:w="4706" w:type="dxa"/>
          </w:tcPr>
          <w:p w14:paraId="3F304A5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Integrar, monitorear y mantener actualizado el Inventario Nacional Forestal y de Suelos, así como participar en el diseño del mismo;</w:t>
            </w:r>
          </w:p>
        </w:tc>
        <w:tc>
          <w:tcPr>
            <w:tcW w:w="4644" w:type="dxa"/>
          </w:tcPr>
          <w:p w14:paraId="69998EF9" w14:textId="4E78F40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Integrate, monitor</w:t>
            </w:r>
            <w:r>
              <w:rPr>
                <w:rFonts w:ascii="Verdana" w:hAnsi="Verdana"/>
                <w:sz w:val="16"/>
                <w:szCs w:val="16"/>
                <w:lang w:val="en-US"/>
              </w:rPr>
              <w:t>,</w:t>
            </w:r>
            <w:r w:rsidRPr="001F10C5">
              <w:rPr>
                <w:rFonts w:ascii="Verdana" w:hAnsi="Verdana"/>
                <w:sz w:val="16"/>
                <w:szCs w:val="16"/>
                <w:lang w:val="en-US"/>
              </w:rPr>
              <w:t xml:space="preserve"> and keep updated the National Forest and Soil Inventory, as well as participate in its design</w:t>
            </w:r>
            <w:r>
              <w:rPr>
                <w:rFonts w:ascii="Verdana" w:hAnsi="Verdana"/>
                <w:sz w:val="16"/>
                <w:szCs w:val="16"/>
                <w:lang w:val="en-US"/>
              </w:rPr>
              <w:t>;</w:t>
            </w:r>
          </w:p>
        </w:tc>
      </w:tr>
      <w:tr w:rsidR="000E614F" w:rsidRPr="00804A43" w14:paraId="3114714D" w14:textId="430ECAC9" w:rsidTr="001F10C5">
        <w:tc>
          <w:tcPr>
            <w:tcW w:w="4706" w:type="dxa"/>
          </w:tcPr>
          <w:p w14:paraId="23E8B27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986632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1E8C517" w14:textId="23978D3E" w:rsidTr="001F10C5">
        <w:tc>
          <w:tcPr>
            <w:tcW w:w="4706" w:type="dxa"/>
          </w:tcPr>
          <w:p w14:paraId="784B758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Elaborar, integrar, organizar y mantener actualizada la zonificación de los terrenos forestales y preferentemente forestales, con base en el ordenamiento ecológico del territorio y en los criterios, metodología y procedimientos que, para tal efecto, establezca la Secretaría;</w:t>
            </w:r>
          </w:p>
        </w:tc>
        <w:tc>
          <w:tcPr>
            <w:tcW w:w="4644" w:type="dxa"/>
          </w:tcPr>
          <w:p w14:paraId="0812397A" w14:textId="05172319"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Prepare, integrate, organize</w:t>
            </w:r>
            <w:r>
              <w:rPr>
                <w:rFonts w:ascii="Verdana" w:hAnsi="Verdana"/>
                <w:sz w:val="16"/>
                <w:szCs w:val="16"/>
                <w:lang w:val="en-US"/>
              </w:rPr>
              <w:t>,</w:t>
            </w:r>
            <w:r w:rsidRPr="001F10C5">
              <w:rPr>
                <w:rFonts w:ascii="Verdana" w:hAnsi="Verdana"/>
                <w:sz w:val="16"/>
                <w:szCs w:val="16"/>
                <w:lang w:val="en-US"/>
              </w:rPr>
              <w:t xml:space="preserve"> and keep updated the zoning of forest lands and preferably forest lands, based on the ecological ordering of the territory and on the criteria, methodology</w:t>
            </w:r>
            <w:r>
              <w:rPr>
                <w:rFonts w:ascii="Verdana" w:hAnsi="Verdana"/>
                <w:sz w:val="16"/>
                <w:szCs w:val="16"/>
                <w:lang w:val="en-US"/>
              </w:rPr>
              <w:t>,</w:t>
            </w:r>
            <w:r w:rsidRPr="001F10C5">
              <w:rPr>
                <w:rFonts w:ascii="Verdana" w:hAnsi="Verdana"/>
                <w:sz w:val="16"/>
                <w:szCs w:val="16"/>
                <w:lang w:val="en-US"/>
              </w:rPr>
              <w:t xml:space="preserve"> and procedures that, for this purpose, the </w:t>
            </w:r>
            <w:r>
              <w:rPr>
                <w:rFonts w:ascii="Verdana" w:hAnsi="Verdana"/>
                <w:sz w:val="16"/>
                <w:szCs w:val="16"/>
                <w:lang w:val="en-US"/>
              </w:rPr>
              <w:t>Secretary</w:t>
            </w:r>
            <w:r w:rsidRPr="001F10C5">
              <w:rPr>
                <w:rFonts w:ascii="Verdana" w:hAnsi="Verdana"/>
                <w:sz w:val="16"/>
                <w:szCs w:val="16"/>
                <w:lang w:val="en-US"/>
              </w:rPr>
              <w:t xml:space="preserve"> establishes;</w:t>
            </w:r>
          </w:p>
        </w:tc>
      </w:tr>
      <w:tr w:rsidR="000E614F" w:rsidRPr="00804A43" w14:paraId="2B038C50" w14:textId="3E33A868" w:rsidTr="001F10C5">
        <w:tc>
          <w:tcPr>
            <w:tcW w:w="4706" w:type="dxa"/>
          </w:tcPr>
          <w:p w14:paraId="59DDBF5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ED0624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755652B" w14:textId="7B56A54A" w:rsidTr="001F10C5">
        <w:tc>
          <w:tcPr>
            <w:tcW w:w="4706" w:type="dxa"/>
          </w:tcPr>
          <w:p w14:paraId="422A99A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Elaborar e integrar, bajo los lineamientos que determine la Secretaría, el Sistema Nacional de Información Forestal para incorporarlo en el Sistema Nacional de Información Ambiental y de los Recursos Naturales, y a los sistemas de información estadísticos y de información geográfica y documental;</w:t>
            </w:r>
          </w:p>
        </w:tc>
        <w:tc>
          <w:tcPr>
            <w:tcW w:w="4644" w:type="dxa"/>
          </w:tcPr>
          <w:p w14:paraId="460FF8E0" w14:textId="28DE14E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 xml:space="preserve">Develop and integrate, under the guidelines determined by the </w:t>
            </w:r>
            <w:r>
              <w:rPr>
                <w:rFonts w:ascii="Verdana" w:hAnsi="Verdana"/>
                <w:sz w:val="16"/>
                <w:szCs w:val="16"/>
                <w:lang w:val="en-US"/>
              </w:rPr>
              <w:t>Secretary</w:t>
            </w:r>
            <w:r w:rsidRPr="001F10C5">
              <w:rPr>
                <w:rFonts w:ascii="Verdana" w:hAnsi="Verdana"/>
                <w:sz w:val="16"/>
                <w:szCs w:val="16"/>
                <w:lang w:val="en-US"/>
              </w:rPr>
              <w:t>, the National Forest Information System to incorporate it into the National System of Environmental Information and Natural Resources, and the statistical information systems and geographic and documentary information;</w:t>
            </w:r>
          </w:p>
        </w:tc>
      </w:tr>
      <w:tr w:rsidR="000E614F" w:rsidRPr="00514E31" w14:paraId="6DB69DC7" w14:textId="6DCB7FEA" w:rsidTr="001F10C5">
        <w:tc>
          <w:tcPr>
            <w:tcW w:w="4706" w:type="dxa"/>
          </w:tcPr>
          <w:p w14:paraId="22172A18"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32F72C58" w14:textId="33CF47F6"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6BA92589" w14:textId="4F6CFB04" w:rsidTr="001F10C5">
        <w:tc>
          <w:tcPr>
            <w:tcW w:w="4706" w:type="dxa"/>
          </w:tcPr>
          <w:p w14:paraId="11CFCAF0"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2E6BA7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74105433" w14:textId="088D5F26" w:rsidTr="001F10C5">
        <w:tc>
          <w:tcPr>
            <w:tcW w:w="4706" w:type="dxa"/>
          </w:tcPr>
          <w:p w14:paraId="5311FC7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Participar en la elaboración de normas oficiales mexicanas respecto de las actividades del sector forestal y en su vigilancia y cumplimiento;</w:t>
            </w:r>
          </w:p>
        </w:tc>
        <w:tc>
          <w:tcPr>
            <w:tcW w:w="4644" w:type="dxa"/>
          </w:tcPr>
          <w:p w14:paraId="3287F372" w14:textId="141A0CD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 xml:space="preserve">Participate in the preparation of </w:t>
            </w:r>
            <w:r>
              <w:rPr>
                <w:rFonts w:ascii="Verdana" w:hAnsi="Verdana"/>
                <w:sz w:val="16"/>
                <w:szCs w:val="16"/>
                <w:lang w:val="en-US"/>
              </w:rPr>
              <w:t>Official Mexican Standards</w:t>
            </w:r>
            <w:r w:rsidRPr="001F10C5">
              <w:rPr>
                <w:rFonts w:ascii="Verdana" w:hAnsi="Verdana"/>
                <w:sz w:val="16"/>
                <w:szCs w:val="16"/>
                <w:lang w:val="en-US"/>
              </w:rPr>
              <w:t xml:space="preserve"> regarding the activities of the forestry sector and in their </w:t>
            </w:r>
            <w:r>
              <w:rPr>
                <w:rFonts w:ascii="Verdana" w:hAnsi="Verdana"/>
                <w:sz w:val="16"/>
                <w:szCs w:val="16"/>
                <w:lang w:val="en-US"/>
              </w:rPr>
              <w:t>oversight</w:t>
            </w:r>
            <w:r w:rsidRPr="001F10C5">
              <w:rPr>
                <w:rFonts w:ascii="Verdana" w:hAnsi="Verdana"/>
                <w:sz w:val="16"/>
                <w:szCs w:val="16"/>
                <w:lang w:val="en-US"/>
              </w:rPr>
              <w:t xml:space="preserve"> and compliance;</w:t>
            </w:r>
          </w:p>
        </w:tc>
      </w:tr>
      <w:tr w:rsidR="000E614F" w:rsidRPr="00804A43" w14:paraId="58D42DEC" w14:textId="2493308F" w:rsidTr="001F10C5">
        <w:tc>
          <w:tcPr>
            <w:tcW w:w="4706" w:type="dxa"/>
          </w:tcPr>
          <w:p w14:paraId="317B0DF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DBAB71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1EA91AA6" w14:textId="3F0FB338" w:rsidTr="001F10C5">
        <w:tc>
          <w:tcPr>
            <w:tcW w:w="4706" w:type="dxa"/>
          </w:tcPr>
          <w:p w14:paraId="5EF2AB7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Proponer la valoración de los bienes y servicios ambientales de los ecosistemas forestales, conforme a las metodologías definidas por la Secretaría;</w:t>
            </w:r>
          </w:p>
        </w:tc>
        <w:tc>
          <w:tcPr>
            <w:tcW w:w="4644" w:type="dxa"/>
          </w:tcPr>
          <w:p w14:paraId="585B4375" w14:textId="29A25EE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 xml:space="preserve">Propose the valuation of environmental goods and services of forest ecosystems, in accordance with the methodologies defined by the </w:t>
            </w:r>
            <w:r>
              <w:rPr>
                <w:rFonts w:ascii="Verdana" w:hAnsi="Verdana"/>
                <w:sz w:val="16"/>
                <w:szCs w:val="16"/>
                <w:lang w:val="en-US"/>
              </w:rPr>
              <w:t>Secretary</w:t>
            </w:r>
            <w:r w:rsidRPr="001F10C5">
              <w:rPr>
                <w:rFonts w:ascii="Verdana" w:hAnsi="Verdana"/>
                <w:sz w:val="16"/>
                <w:szCs w:val="16"/>
                <w:lang w:val="en-US"/>
              </w:rPr>
              <w:t>;</w:t>
            </w:r>
          </w:p>
        </w:tc>
      </w:tr>
      <w:tr w:rsidR="000E614F" w:rsidRPr="00804A43" w14:paraId="5F0A5F43" w14:textId="4037D0B9" w:rsidTr="001F10C5">
        <w:tc>
          <w:tcPr>
            <w:tcW w:w="4706" w:type="dxa"/>
          </w:tcPr>
          <w:p w14:paraId="5870160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84F0E4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04A43" w14:paraId="04699483" w14:textId="4BE418DB" w:rsidTr="001F10C5">
        <w:tc>
          <w:tcPr>
            <w:tcW w:w="4706" w:type="dxa"/>
          </w:tcPr>
          <w:p w14:paraId="2BF5812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Coadyuvar en la definición y promoción de mercados de bienes y servicios ambientales;</w:t>
            </w:r>
          </w:p>
        </w:tc>
        <w:tc>
          <w:tcPr>
            <w:tcW w:w="4644" w:type="dxa"/>
          </w:tcPr>
          <w:p w14:paraId="089A5996" w14:textId="7B071EB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Assist in the definition and promotion of markets for environmental goods and services;</w:t>
            </w:r>
          </w:p>
        </w:tc>
      </w:tr>
      <w:tr w:rsidR="000E614F" w:rsidRPr="00804A43" w14:paraId="15EEE5DD" w14:textId="246B82AC" w:rsidTr="001F10C5">
        <w:tc>
          <w:tcPr>
            <w:tcW w:w="4706" w:type="dxa"/>
          </w:tcPr>
          <w:p w14:paraId="61730E0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B80B64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3932F320" w14:textId="23DDD208" w:rsidTr="001F10C5">
        <w:tc>
          <w:tcPr>
            <w:tcW w:w="4706" w:type="dxa"/>
          </w:tcPr>
          <w:p w14:paraId="08F4FA4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Participar en la definición de mecanismos de compensación por los bienes y servicios ambientales que prestan los ecosistemas forestales;</w:t>
            </w:r>
          </w:p>
        </w:tc>
        <w:tc>
          <w:tcPr>
            <w:tcW w:w="4644" w:type="dxa"/>
          </w:tcPr>
          <w:p w14:paraId="0FCF49A3" w14:textId="5B32326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Participate in the definition of compensation mechanisms for environmental goods and services provided by forest ecosystems;</w:t>
            </w:r>
          </w:p>
        </w:tc>
      </w:tr>
      <w:tr w:rsidR="000E614F" w:rsidRPr="000D40AF" w14:paraId="63283A7F" w14:textId="1E48A5B1" w:rsidTr="001F10C5">
        <w:tc>
          <w:tcPr>
            <w:tcW w:w="4706" w:type="dxa"/>
          </w:tcPr>
          <w:p w14:paraId="72A5F15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40948F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04A00EFB" w14:textId="534151D8" w:rsidTr="001F10C5">
        <w:tc>
          <w:tcPr>
            <w:tcW w:w="4706" w:type="dxa"/>
          </w:tcPr>
          <w:p w14:paraId="1958F44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Coordinarse con las dependencias o Entidades Federativas, Municipios y Demarcaciones Territoriales de la Ciudad de México, a fin de que el desarrollo forestal sustentable obedezca a políticas y criterios integradores, para lo cual podrá suscribir los acuerdos y convenios que sean necesarios;</w:t>
            </w:r>
          </w:p>
        </w:tc>
        <w:tc>
          <w:tcPr>
            <w:tcW w:w="4644" w:type="dxa"/>
          </w:tcPr>
          <w:p w14:paraId="0BEDC010" w14:textId="0E7AB7A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sidRPr="001F10C5">
              <w:rPr>
                <w:rFonts w:ascii="Verdana" w:hAnsi="Verdana"/>
                <w:sz w:val="16"/>
                <w:szCs w:val="16"/>
                <w:lang w:val="en-US"/>
              </w:rPr>
              <w:t xml:space="preserve">Coordinate with the </w:t>
            </w:r>
            <w:r>
              <w:rPr>
                <w:rFonts w:ascii="Verdana" w:hAnsi="Verdana"/>
                <w:sz w:val="16"/>
                <w:szCs w:val="16"/>
                <w:lang w:val="en-US"/>
              </w:rPr>
              <w:t>departments</w:t>
            </w:r>
            <w:r w:rsidRPr="001F10C5">
              <w:rPr>
                <w:rFonts w:ascii="Verdana" w:hAnsi="Verdana"/>
                <w:sz w:val="16"/>
                <w:szCs w:val="16"/>
                <w:lang w:val="en-US"/>
              </w:rPr>
              <w:t xml:space="preserve"> or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 so that sustainable forest development obeys integrating policies and criteria, for which it may sign the necessary agreements and conventions;</w:t>
            </w:r>
          </w:p>
        </w:tc>
      </w:tr>
      <w:tr w:rsidR="000E614F" w:rsidRPr="000D40AF" w14:paraId="2FC4904C" w14:textId="3AEDCB34" w:rsidTr="001F10C5">
        <w:tc>
          <w:tcPr>
            <w:tcW w:w="4706" w:type="dxa"/>
          </w:tcPr>
          <w:p w14:paraId="0B6B55BB"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4F9955D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17667714" w14:textId="48800688" w:rsidTr="001F10C5">
        <w:tc>
          <w:tcPr>
            <w:tcW w:w="4706" w:type="dxa"/>
          </w:tcPr>
          <w:p w14:paraId="22E0714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 xml:space="preserve">Promover el desarrollo forestal sustentable y de los recursos asociados para que incidan en el mejoramiento de la calidad de vida de los propietarios o </w:t>
            </w:r>
            <w:r w:rsidRPr="00514E31">
              <w:rPr>
                <w:rFonts w:ascii="Verdana" w:hAnsi="Verdana"/>
                <w:sz w:val="16"/>
                <w:szCs w:val="16"/>
              </w:rPr>
              <w:lastRenderedPageBreak/>
              <w:t>poseedores de terrenos forestales o de preferentemente forestales y de sus comunidades;</w:t>
            </w:r>
          </w:p>
        </w:tc>
        <w:tc>
          <w:tcPr>
            <w:tcW w:w="4644" w:type="dxa"/>
          </w:tcPr>
          <w:p w14:paraId="728763EC" w14:textId="0A67646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XIII. </w:t>
            </w:r>
            <w:r w:rsidRPr="001F10C5">
              <w:rPr>
                <w:rFonts w:ascii="Verdana" w:hAnsi="Verdana"/>
                <w:b/>
                <w:sz w:val="16"/>
                <w:szCs w:val="16"/>
                <w:lang w:val="en-US"/>
              </w:rPr>
              <w:tab/>
            </w:r>
            <w:r w:rsidRPr="001F10C5">
              <w:rPr>
                <w:rFonts w:ascii="Verdana" w:hAnsi="Verdana"/>
                <w:sz w:val="16"/>
                <w:szCs w:val="16"/>
                <w:lang w:val="en-US"/>
              </w:rPr>
              <w:t xml:space="preserve">Promote sustainable forestry development and associated resources so that they influence the improvement of the quality of life of the owners or </w:t>
            </w:r>
            <w:r w:rsidRPr="001F10C5">
              <w:rPr>
                <w:rFonts w:ascii="Verdana" w:hAnsi="Verdana"/>
                <w:sz w:val="16"/>
                <w:szCs w:val="16"/>
                <w:lang w:val="en-US"/>
              </w:rPr>
              <w:lastRenderedPageBreak/>
              <w:t>possessors of forest lands or preferably forest lands and their communities;</w:t>
            </w:r>
          </w:p>
        </w:tc>
      </w:tr>
      <w:tr w:rsidR="000E614F" w:rsidRPr="000D40AF" w14:paraId="14C50A9C" w14:textId="4F1150BD" w:rsidTr="001F10C5">
        <w:tc>
          <w:tcPr>
            <w:tcW w:w="4706" w:type="dxa"/>
          </w:tcPr>
          <w:p w14:paraId="50F2FC4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653542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101717A7" w14:textId="25D1234F" w:rsidTr="001F10C5">
        <w:tc>
          <w:tcPr>
            <w:tcW w:w="4706" w:type="dxa"/>
          </w:tcPr>
          <w:p w14:paraId="6634BBD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XIV.</w:t>
            </w:r>
            <w:r w:rsidRPr="00514E31">
              <w:rPr>
                <w:rFonts w:ascii="Verdana" w:hAnsi="Verdana"/>
                <w:b/>
                <w:sz w:val="16"/>
                <w:szCs w:val="16"/>
              </w:rPr>
              <w:tab/>
            </w:r>
            <w:r w:rsidRPr="00514E31">
              <w:rPr>
                <w:rFonts w:ascii="Verdana" w:hAnsi="Verdana"/>
                <w:sz w:val="16"/>
                <w:szCs w:val="16"/>
              </w:rPr>
              <w:t>Apoyar la ejecución de programas que promuevan la provisión de bienes y servicios ambientales que generen los recursos forestales;</w:t>
            </w:r>
          </w:p>
        </w:tc>
        <w:tc>
          <w:tcPr>
            <w:tcW w:w="4644" w:type="dxa"/>
          </w:tcPr>
          <w:p w14:paraId="634442D2" w14:textId="3B8389A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XIV. </w:t>
            </w:r>
            <w:r w:rsidRPr="001F10C5">
              <w:rPr>
                <w:rFonts w:ascii="Verdana" w:hAnsi="Verdana"/>
                <w:b/>
                <w:sz w:val="16"/>
                <w:szCs w:val="16"/>
                <w:lang w:val="en-US"/>
              </w:rPr>
              <w:tab/>
            </w:r>
            <w:r w:rsidRPr="001F10C5">
              <w:rPr>
                <w:rFonts w:ascii="Verdana" w:hAnsi="Verdana"/>
                <w:sz w:val="16"/>
                <w:szCs w:val="16"/>
                <w:lang w:val="en-US"/>
              </w:rPr>
              <w:t>Support the execution of programs that promote the provision of environmental goods and services generated by forest resources;</w:t>
            </w:r>
          </w:p>
        </w:tc>
      </w:tr>
      <w:tr w:rsidR="000E614F" w:rsidRPr="000D40AF" w14:paraId="677C49C0" w14:textId="4CC46A2D" w:rsidTr="001F10C5">
        <w:tc>
          <w:tcPr>
            <w:tcW w:w="4706" w:type="dxa"/>
          </w:tcPr>
          <w:p w14:paraId="60F30E6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62A0BC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241C5B13" w14:textId="36138DF1" w:rsidTr="001F10C5">
        <w:tc>
          <w:tcPr>
            <w:tcW w:w="4706" w:type="dxa"/>
          </w:tcPr>
          <w:p w14:paraId="26263DC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w:t>
            </w:r>
            <w:r w:rsidRPr="00514E31">
              <w:rPr>
                <w:rFonts w:ascii="Verdana" w:hAnsi="Verdana"/>
                <w:b/>
                <w:sz w:val="16"/>
                <w:szCs w:val="16"/>
              </w:rPr>
              <w:tab/>
            </w:r>
            <w:r w:rsidRPr="00514E31">
              <w:rPr>
                <w:rFonts w:ascii="Verdana" w:hAnsi="Verdana"/>
                <w:sz w:val="16"/>
                <w:szCs w:val="16"/>
              </w:rPr>
              <w:t>Ejecutar y promover programas productivos, de restauración, de protección, de conservación y de aprovechamiento sustentable de los ecosistemas forestales y de los suelos en terrenos forestales o preferentemente forestales;</w:t>
            </w:r>
          </w:p>
        </w:tc>
        <w:tc>
          <w:tcPr>
            <w:tcW w:w="4644" w:type="dxa"/>
          </w:tcPr>
          <w:p w14:paraId="2739218E" w14:textId="1FCF14E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 </w:t>
            </w:r>
            <w:r w:rsidRPr="001F10C5">
              <w:rPr>
                <w:rFonts w:ascii="Verdana" w:hAnsi="Verdana"/>
                <w:b/>
                <w:sz w:val="16"/>
                <w:szCs w:val="16"/>
                <w:lang w:val="en-US"/>
              </w:rPr>
              <w:tab/>
            </w:r>
            <w:r w:rsidRPr="001F10C5">
              <w:rPr>
                <w:rFonts w:ascii="Verdana" w:hAnsi="Verdana"/>
                <w:sz w:val="16"/>
                <w:szCs w:val="16"/>
                <w:lang w:val="en-US"/>
              </w:rPr>
              <w:t>Execute and promote productive programs, restoration, protection, conservation</w:t>
            </w:r>
            <w:r>
              <w:rPr>
                <w:rFonts w:ascii="Verdana" w:hAnsi="Verdana"/>
                <w:sz w:val="16"/>
                <w:szCs w:val="16"/>
                <w:lang w:val="en-US"/>
              </w:rPr>
              <w:t>,</w:t>
            </w:r>
            <w:r w:rsidRPr="001F10C5">
              <w:rPr>
                <w:rFonts w:ascii="Verdana" w:hAnsi="Verdana"/>
                <w:sz w:val="16"/>
                <w:szCs w:val="16"/>
                <w:lang w:val="en-US"/>
              </w:rPr>
              <w:t xml:space="preserve"> and sustainable use of forest ecosystems</w:t>
            </w:r>
            <w:r>
              <w:rPr>
                <w:rFonts w:ascii="Verdana" w:hAnsi="Verdana"/>
                <w:sz w:val="16"/>
                <w:szCs w:val="16"/>
                <w:lang w:val="en-US"/>
              </w:rPr>
              <w:t>,</w:t>
            </w:r>
            <w:r w:rsidRPr="001F10C5">
              <w:rPr>
                <w:rFonts w:ascii="Verdana" w:hAnsi="Verdana"/>
                <w:sz w:val="16"/>
                <w:szCs w:val="16"/>
                <w:lang w:val="en-US"/>
              </w:rPr>
              <w:t xml:space="preserve"> and soils in forest lands or preferably forest lands;</w:t>
            </w:r>
          </w:p>
        </w:tc>
      </w:tr>
      <w:tr w:rsidR="000E614F" w:rsidRPr="000D40AF" w14:paraId="72202EAD" w14:textId="55C9179B" w:rsidTr="001F10C5">
        <w:tc>
          <w:tcPr>
            <w:tcW w:w="4706" w:type="dxa"/>
          </w:tcPr>
          <w:p w14:paraId="6EDEBDB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E9B790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6D64896F" w14:textId="4D7F4568" w:rsidTr="001F10C5">
        <w:tc>
          <w:tcPr>
            <w:tcW w:w="4706" w:type="dxa"/>
          </w:tcPr>
          <w:p w14:paraId="57AB9AF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w:t>
            </w:r>
            <w:r w:rsidRPr="00514E31">
              <w:rPr>
                <w:rFonts w:ascii="Verdana" w:hAnsi="Verdana"/>
                <w:b/>
                <w:sz w:val="16"/>
                <w:szCs w:val="16"/>
              </w:rPr>
              <w:tab/>
            </w:r>
            <w:r w:rsidRPr="00514E31">
              <w:rPr>
                <w:rFonts w:ascii="Verdana" w:hAnsi="Verdana"/>
                <w:sz w:val="16"/>
                <w:szCs w:val="16"/>
              </w:rPr>
              <w:t>Fomentar y favorecer la cadena productiva forestal y de sus recursos asociados, impulsando actividades forestales diversificadas e integradas, así como la exportación de productos forestales procesados y sus derivados;</w:t>
            </w:r>
          </w:p>
        </w:tc>
        <w:tc>
          <w:tcPr>
            <w:tcW w:w="4644" w:type="dxa"/>
          </w:tcPr>
          <w:p w14:paraId="26967947" w14:textId="7D72605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 </w:t>
            </w:r>
            <w:r w:rsidRPr="001F10C5">
              <w:rPr>
                <w:rFonts w:ascii="Verdana" w:hAnsi="Verdana"/>
                <w:b/>
                <w:sz w:val="16"/>
                <w:szCs w:val="16"/>
                <w:lang w:val="en-US"/>
              </w:rPr>
              <w:tab/>
            </w:r>
            <w:r w:rsidRPr="001F10C5">
              <w:rPr>
                <w:rFonts w:ascii="Verdana" w:hAnsi="Verdana"/>
                <w:sz w:val="16"/>
                <w:szCs w:val="16"/>
                <w:lang w:val="en-US"/>
              </w:rPr>
              <w:t>Foster and favor the forest production chain and its associated resources, promoting diversified and integrated forestry activities, as well as the export of processed forest products and their derivatives;</w:t>
            </w:r>
          </w:p>
        </w:tc>
      </w:tr>
      <w:tr w:rsidR="000E614F" w:rsidRPr="000D40AF" w14:paraId="2DB526FF" w14:textId="75B7721B" w:rsidTr="001F10C5">
        <w:tc>
          <w:tcPr>
            <w:tcW w:w="4706" w:type="dxa"/>
          </w:tcPr>
          <w:p w14:paraId="44F95EC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9A1636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0ADEE54C" w14:textId="5F7042E8" w:rsidTr="001F10C5">
        <w:tc>
          <w:tcPr>
            <w:tcW w:w="4706" w:type="dxa"/>
          </w:tcPr>
          <w:p w14:paraId="19A5DB68" w14:textId="04FAC99B" w:rsidR="000E614F" w:rsidRPr="00514E31" w:rsidRDefault="00637B95" w:rsidP="000E614F">
            <w:pPr>
              <w:pStyle w:val="Texto"/>
              <w:spacing w:after="0" w:line="240" w:lineRule="auto"/>
              <w:ind w:firstLine="0"/>
              <w:rPr>
                <w:rFonts w:ascii="Verdana" w:hAnsi="Verdana"/>
                <w:sz w:val="16"/>
                <w:szCs w:val="16"/>
              </w:rPr>
            </w:pPr>
            <w:r>
              <w:rPr>
                <w:rFonts w:ascii="Verdana" w:hAnsi="Verdana"/>
                <w:b/>
                <w:sz w:val="16"/>
                <w:szCs w:val="16"/>
                <w:lang w:val="es-ES_tradnl"/>
              </w:rPr>
              <w:t>XVII.</w:t>
            </w:r>
            <w:r>
              <w:rPr>
                <w:rFonts w:ascii="Verdana" w:hAnsi="Verdana"/>
                <w:b/>
                <w:sz w:val="16"/>
                <w:szCs w:val="16"/>
                <w:lang w:val="es-ES_tradnl"/>
              </w:rPr>
              <w:tab/>
            </w:r>
            <w:r>
              <w:rPr>
                <w:rFonts w:ascii="Verdana" w:hAnsi="Verdana"/>
                <w:sz w:val="16"/>
                <w:szCs w:val="16"/>
                <w:lang w:val="es-ES_tradnl"/>
              </w:rPr>
              <w:t>Coordinar con las autoridades de las Entidades Federativas, Municipales y Demarcaciones Territoriales de la Ciudad de México, los programas y acciones que coadyuven con los pueblos y comunidades indígenas y afromexicanas en la conservación y mejoramiento de su territorio y a preservar la integridad de sus tierras, promoviendo el desarrollo sustentable de las mismas, con base en programas educativos de contenido forestal;</w:t>
            </w:r>
          </w:p>
        </w:tc>
        <w:tc>
          <w:tcPr>
            <w:tcW w:w="4644" w:type="dxa"/>
          </w:tcPr>
          <w:p w14:paraId="70C3B736" w14:textId="5BEF01F3" w:rsidR="000E614F" w:rsidRPr="001F10C5" w:rsidRDefault="00637B95" w:rsidP="000E614F">
            <w:pPr>
              <w:pStyle w:val="Texto"/>
              <w:spacing w:after="0" w:line="240" w:lineRule="auto"/>
              <w:ind w:firstLine="0"/>
              <w:rPr>
                <w:rFonts w:ascii="Verdana" w:hAnsi="Verdana"/>
                <w:b/>
                <w:sz w:val="16"/>
                <w:szCs w:val="16"/>
                <w:lang w:val="en-US"/>
              </w:rPr>
            </w:pPr>
            <w:r w:rsidRPr="00BB39DD">
              <w:rPr>
                <w:rFonts w:ascii="Verdana" w:hAnsi="Verdana"/>
                <w:b/>
                <w:sz w:val="16"/>
                <w:szCs w:val="16"/>
                <w:lang w:val="en-US"/>
              </w:rPr>
              <w:t xml:space="preserve">XVII. </w:t>
            </w:r>
            <w:r w:rsidRPr="00BB39DD">
              <w:rPr>
                <w:rFonts w:ascii="Verdana" w:hAnsi="Verdana"/>
                <w:bCs/>
                <w:sz w:val="16"/>
                <w:szCs w:val="16"/>
                <w:lang w:val="en-US"/>
              </w:rPr>
              <w:t>Coordinate with the authorities of the Federal and Municipal Entities and Territorial Demarcations of Mexico City, the programs and actions that contribute to the</w:t>
            </w:r>
            <w:r w:rsidRPr="00BB39DD">
              <w:rPr>
                <w:rFonts w:ascii="Verdana" w:hAnsi="Verdana"/>
                <w:b/>
                <w:sz w:val="16"/>
                <w:szCs w:val="16"/>
                <w:lang w:val="en-US"/>
              </w:rPr>
              <w:t xml:space="preserve"> </w:t>
            </w:r>
            <w:r w:rsidRPr="00BB39DD">
              <w:rPr>
                <w:rFonts w:ascii="Verdana" w:hAnsi="Verdana"/>
                <w:bCs/>
                <w:sz w:val="16"/>
                <w:szCs w:val="16"/>
                <w:lang w:val="en-US"/>
              </w:rPr>
              <w:t>indigenous and Afro-Mexican peoples and commu</w:t>
            </w:r>
            <w:r w:rsidRPr="00BB39DD">
              <w:rPr>
                <w:rFonts w:ascii="Verdana" w:hAnsi="Verdana"/>
                <w:sz w:val="16"/>
                <w:szCs w:val="16"/>
                <w:lang w:val="en-US"/>
              </w:rPr>
              <w:t>nities in the conservation and improvement of their territory and to preserve the integrity of their lands, promoting their sustainable development, based on educational programs with forestry content;</w:t>
            </w:r>
          </w:p>
        </w:tc>
      </w:tr>
      <w:tr w:rsidR="000E614F" w:rsidRPr="000D40AF" w14:paraId="7B8F0BAB" w14:textId="1F589944" w:rsidTr="001F10C5">
        <w:tc>
          <w:tcPr>
            <w:tcW w:w="4706" w:type="dxa"/>
          </w:tcPr>
          <w:p w14:paraId="240F5726" w14:textId="5E60BEF5" w:rsidR="000E614F" w:rsidRPr="00BB39DD" w:rsidRDefault="00BB39DD" w:rsidP="00BB39DD">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24FC88EA" w14:textId="1FDAED5E" w:rsidR="000E614F" w:rsidRPr="00BB39DD" w:rsidRDefault="00BB39DD" w:rsidP="00BB39DD">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0D40AF" w14:paraId="03D7CCF1" w14:textId="071D503A" w:rsidTr="001F10C5">
        <w:tc>
          <w:tcPr>
            <w:tcW w:w="4706" w:type="dxa"/>
          </w:tcPr>
          <w:p w14:paraId="39BF882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XVIII.</w:t>
            </w:r>
            <w:r w:rsidRPr="00514E31">
              <w:rPr>
                <w:rFonts w:ascii="Verdana" w:hAnsi="Verdana"/>
                <w:b/>
                <w:sz w:val="16"/>
                <w:szCs w:val="16"/>
              </w:rPr>
              <w:tab/>
            </w:r>
            <w:r w:rsidRPr="00514E31">
              <w:rPr>
                <w:rFonts w:ascii="Verdana" w:hAnsi="Verdana"/>
                <w:sz w:val="16"/>
                <w:szCs w:val="16"/>
              </w:rPr>
              <w:t>Impulsar la participación directa de los propietarios y poseedores de los recursos forestales en la protección, vigilancia, ordenación, aprovechamiento, cultivo, transformación y comercialización de los mismos;</w:t>
            </w:r>
          </w:p>
        </w:tc>
        <w:tc>
          <w:tcPr>
            <w:tcW w:w="4644" w:type="dxa"/>
          </w:tcPr>
          <w:p w14:paraId="0A9B8509" w14:textId="20CE89C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XVIII. </w:t>
            </w:r>
            <w:r w:rsidRPr="001F10C5">
              <w:rPr>
                <w:rFonts w:ascii="Verdana" w:hAnsi="Verdana"/>
                <w:b/>
                <w:sz w:val="16"/>
                <w:szCs w:val="16"/>
                <w:lang w:val="en-US"/>
              </w:rPr>
              <w:tab/>
            </w:r>
            <w:r w:rsidRPr="001F10C5">
              <w:rPr>
                <w:rFonts w:ascii="Verdana" w:hAnsi="Verdana"/>
                <w:sz w:val="16"/>
                <w:szCs w:val="16"/>
                <w:lang w:val="en-US"/>
              </w:rPr>
              <w:t xml:space="preserve">Promote the direct participation of the owners and holders of forest resources in the protection, </w:t>
            </w:r>
            <w:r>
              <w:rPr>
                <w:rFonts w:ascii="Verdana" w:hAnsi="Verdana"/>
                <w:sz w:val="16"/>
                <w:szCs w:val="16"/>
                <w:lang w:val="en-US"/>
              </w:rPr>
              <w:t>oversight</w:t>
            </w:r>
            <w:r w:rsidRPr="001F10C5">
              <w:rPr>
                <w:rFonts w:ascii="Verdana" w:hAnsi="Verdana"/>
                <w:sz w:val="16"/>
                <w:szCs w:val="16"/>
                <w:lang w:val="en-US"/>
              </w:rPr>
              <w:t>, management, use, cultivation, transformation and commercialization of the same</w:t>
            </w:r>
            <w:r>
              <w:rPr>
                <w:rFonts w:ascii="Verdana" w:hAnsi="Verdana"/>
                <w:sz w:val="16"/>
                <w:szCs w:val="16"/>
                <w:lang w:val="en-US"/>
              </w:rPr>
              <w:t>;</w:t>
            </w:r>
          </w:p>
        </w:tc>
      </w:tr>
      <w:tr w:rsidR="000E614F" w:rsidRPr="000D40AF" w14:paraId="423D3559" w14:textId="0B4B5415" w:rsidTr="001F10C5">
        <w:tc>
          <w:tcPr>
            <w:tcW w:w="4706" w:type="dxa"/>
          </w:tcPr>
          <w:p w14:paraId="08DDDB9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3E56AB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1400557F" w14:textId="733CCEF1" w:rsidTr="001F10C5">
        <w:tc>
          <w:tcPr>
            <w:tcW w:w="4706" w:type="dxa"/>
          </w:tcPr>
          <w:p w14:paraId="413471D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XIX.</w:t>
            </w:r>
            <w:r w:rsidRPr="00514E31">
              <w:rPr>
                <w:rFonts w:ascii="Verdana" w:hAnsi="Verdana"/>
                <w:b/>
                <w:sz w:val="16"/>
                <w:szCs w:val="16"/>
              </w:rPr>
              <w:tab/>
            </w:r>
            <w:r w:rsidRPr="00514E31">
              <w:rPr>
                <w:rFonts w:ascii="Verdana" w:hAnsi="Verdana"/>
                <w:sz w:val="16"/>
                <w:szCs w:val="16"/>
              </w:rPr>
              <w:t>Constituirse en enlace con otras dependencias y entidades de la Administración Pública Federal y con los gobiernos de las Entidades Federativas, de los Municipios, y de las Demarcaciones Territoriales de la Ciudad de México para la ejecución de sus respectivos programas de manejo del fuego;</w:t>
            </w:r>
          </w:p>
        </w:tc>
        <w:tc>
          <w:tcPr>
            <w:tcW w:w="4644" w:type="dxa"/>
          </w:tcPr>
          <w:p w14:paraId="7EDBDE2C" w14:textId="0F95D81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XIX. </w:t>
            </w:r>
            <w:r w:rsidRPr="001F10C5">
              <w:rPr>
                <w:rFonts w:ascii="Verdana" w:hAnsi="Verdana"/>
                <w:b/>
                <w:sz w:val="16"/>
                <w:szCs w:val="16"/>
                <w:lang w:val="en-US"/>
              </w:rPr>
              <w:tab/>
            </w:r>
            <w:r w:rsidRPr="001F10C5">
              <w:rPr>
                <w:rFonts w:ascii="Verdana" w:hAnsi="Verdana"/>
                <w:sz w:val="16"/>
                <w:szCs w:val="16"/>
                <w:lang w:val="en-US"/>
              </w:rPr>
              <w:t xml:space="preserve">Become a liaison with other </w:t>
            </w:r>
            <w:r>
              <w:rPr>
                <w:rFonts w:ascii="Verdana" w:hAnsi="Verdana"/>
                <w:sz w:val="16"/>
                <w:szCs w:val="16"/>
                <w:lang w:val="en-US"/>
              </w:rPr>
              <w:t>departments</w:t>
            </w:r>
            <w:r w:rsidRPr="001F10C5">
              <w:rPr>
                <w:rFonts w:ascii="Verdana" w:hAnsi="Verdana"/>
                <w:sz w:val="16"/>
                <w:szCs w:val="16"/>
                <w:lang w:val="en-US"/>
              </w:rPr>
              <w:t xml:space="preserve"> and entities of the Federal Public Administration and with the governments of the </w:t>
            </w:r>
            <w:r>
              <w:rPr>
                <w:rFonts w:ascii="Verdana" w:hAnsi="Verdana"/>
                <w:sz w:val="16"/>
                <w:szCs w:val="16"/>
                <w:lang w:val="en-US"/>
              </w:rPr>
              <w:t>States</w:t>
            </w:r>
            <w:r w:rsidRPr="001F10C5">
              <w:rPr>
                <w:rFonts w:ascii="Verdana" w:hAnsi="Verdana"/>
                <w:sz w:val="16"/>
                <w:szCs w:val="16"/>
                <w:lang w:val="en-US"/>
              </w:rPr>
              <w:t xml:space="preserve">, the </w:t>
            </w:r>
            <w:r w:rsidRPr="001F10C5">
              <w:rPr>
                <w:rFonts w:ascii="Verdana" w:hAnsi="Verdana"/>
                <w:i/>
                <w:iCs/>
                <w:sz w:val="16"/>
                <w:szCs w:val="16"/>
                <w:lang w:val="en-US"/>
              </w:rPr>
              <w:t>Municipios</w:t>
            </w:r>
            <w:r w:rsidRPr="001F10C5">
              <w:rPr>
                <w:rFonts w:ascii="Verdana" w:hAnsi="Verdana"/>
                <w:sz w:val="16"/>
                <w:szCs w:val="16"/>
                <w:lang w:val="en-US"/>
              </w:rPr>
              <w:t>, and the Territorial Demarcations of Mexico City for the execution of their respective fire management programs;</w:t>
            </w:r>
          </w:p>
        </w:tc>
      </w:tr>
      <w:tr w:rsidR="000E614F" w:rsidRPr="000D40AF" w14:paraId="0990A34A" w14:textId="53E72A1B" w:rsidTr="001F10C5">
        <w:tc>
          <w:tcPr>
            <w:tcW w:w="4706" w:type="dxa"/>
          </w:tcPr>
          <w:p w14:paraId="6BDC9D6F"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66472BD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618844C4" w14:textId="5369D5BC" w:rsidTr="00BB39DD">
        <w:trPr>
          <w:trHeight w:val="1467"/>
        </w:trPr>
        <w:tc>
          <w:tcPr>
            <w:tcW w:w="4706" w:type="dxa"/>
          </w:tcPr>
          <w:p w14:paraId="0CD4FA05" w14:textId="08EB5D36" w:rsidR="000E614F" w:rsidRPr="00514E31" w:rsidRDefault="00BB39DD" w:rsidP="000E614F">
            <w:pPr>
              <w:pStyle w:val="Texto"/>
              <w:spacing w:after="0" w:line="240" w:lineRule="auto"/>
              <w:ind w:firstLine="0"/>
              <w:rPr>
                <w:rFonts w:ascii="Verdana" w:hAnsi="Verdana"/>
                <w:sz w:val="16"/>
                <w:szCs w:val="16"/>
              </w:rPr>
            </w:pPr>
            <w:r>
              <w:rPr>
                <w:rFonts w:ascii="Verdana" w:hAnsi="Verdana"/>
                <w:b/>
                <w:sz w:val="16"/>
                <w:szCs w:val="16"/>
                <w:lang w:val="es-ES_tradnl"/>
              </w:rPr>
              <w:t xml:space="preserve">XX. </w:t>
            </w:r>
            <w:r>
              <w:rPr>
                <w:rFonts w:ascii="Verdana" w:hAnsi="Verdana"/>
                <w:b/>
                <w:sz w:val="16"/>
                <w:szCs w:val="16"/>
                <w:lang w:val="es-ES_tradnl"/>
              </w:rPr>
              <w:tab/>
            </w:r>
            <w:r>
              <w:rPr>
                <w:rFonts w:ascii="Verdana" w:hAnsi="Verdana"/>
                <w:sz w:val="16"/>
                <w:szCs w:val="16"/>
                <w:lang w:val="es-ES_tradnl"/>
              </w:rPr>
              <w:t>Brindar asesoría y capacitación a los pueblos y comunidades indígenas y afromexicanas, respetando su diversidad cultural y patrimonio cultural inmaterial para que éstos puedan organizarse para la producción y aprovechamientos forestales en los términos previstos por esta Ley y de acuerdo con sus usos y costumbres cuando así proceda;</w:t>
            </w:r>
          </w:p>
        </w:tc>
        <w:tc>
          <w:tcPr>
            <w:tcW w:w="4644" w:type="dxa"/>
          </w:tcPr>
          <w:p w14:paraId="1E396617" w14:textId="7C9FBA86" w:rsidR="000E614F" w:rsidRPr="00BB39DD" w:rsidRDefault="00BB39DD" w:rsidP="000E614F">
            <w:pPr>
              <w:pStyle w:val="Texto"/>
              <w:spacing w:after="0" w:line="240" w:lineRule="auto"/>
              <w:ind w:firstLine="0"/>
              <w:rPr>
                <w:rFonts w:ascii="Verdana" w:hAnsi="Verdana"/>
                <w:b/>
                <w:sz w:val="16"/>
                <w:szCs w:val="16"/>
                <w:lang w:val="en-US"/>
              </w:rPr>
            </w:pPr>
            <w:r w:rsidRPr="00BB39DD">
              <w:rPr>
                <w:rFonts w:ascii="Verdana" w:hAnsi="Verdana"/>
                <w:b/>
                <w:sz w:val="16"/>
                <w:szCs w:val="16"/>
                <w:lang w:val="en-US"/>
              </w:rPr>
              <w:t xml:space="preserve">XX. </w:t>
            </w:r>
            <w:r w:rsidRPr="00BB39DD">
              <w:rPr>
                <w:rFonts w:ascii="Verdana" w:hAnsi="Verdana"/>
                <w:b/>
                <w:sz w:val="16"/>
                <w:szCs w:val="16"/>
                <w:lang w:val="en-US"/>
              </w:rPr>
              <w:tab/>
            </w:r>
            <w:r w:rsidRPr="00BB39DD">
              <w:rPr>
                <w:rFonts w:ascii="Verdana" w:hAnsi="Verdana"/>
                <w:sz w:val="16"/>
                <w:szCs w:val="16"/>
                <w:lang w:val="en-US"/>
              </w:rPr>
              <w:t>Provide advice and training to indigenous and Afro-Mexican peoples and communities</w:t>
            </w:r>
            <w:r w:rsidRPr="00BB39DD">
              <w:rPr>
                <w:rFonts w:ascii="Verdana" w:hAnsi="Verdana"/>
                <w:b/>
                <w:sz w:val="16"/>
                <w:szCs w:val="16"/>
                <w:lang w:val="en-US"/>
              </w:rPr>
              <w:t xml:space="preserve">, </w:t>
            </w:r>
            <w:r w:rsidRPr="00BB39DD">
              <w:rPr>
                <w:rFonts w:ascii="Verdana" w:hAnsi="Verdana"/>
                <w:sz w:val="16"/>
                <w:szCs w:val="16"/>
                <w:lang w:val="en-US"/>
              </w:rPr>
              <w:t>respecting their cultural diversity and intangible cultural heritage so that they can organize themselves for forest production and use in the terms provided for by this Law and in accordance with their uses and customs when appropriate. ;</w:t>
            </w:r>
          </w:p>
        </w:tc>
      </w:tr>
      <w:tr w:rsidR="000E614F" w:rsidRPr="000D40AF" w14:paraId="2B036E87" w14:textId="1B0E3D33" w:rsidTr="001F10C5">
        <w:tc>
          <w:tcPr>
            <w:tcW w:w="4706" w:type="dxa"/>
          </w:tcPr>
          <w:p w14:paraId="43C300D3" w14:textId="668CCF09" w:rsidR="000E614F" w:rsidRPr="00BB39DD" w:rsidRDefault="00BB39DD" w:rsidP="00BB39DD">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0C4E93E3" w14:textId="75A5CC69" w:rsidR="000E614F" w:rsidRPr="00BB39DD" w:rsidRDefault="00BB39DD" w:rsidP="00BB39DD">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0D40AF" w14:paraId="3CF02A59" w14:textId="3D8C3472" w:rsidTr="001F10C5">
        <w:tc>
          <w:tcPr>
            <w:tcW w:w="4706" w:type="dxa"/>
          </w:tcPr>
          <w:p w14:paraId="3DB3FCA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w:t>
            </w:r>
            <w:r w:rsidRPr="00514E31">
              <w:rPr>
                <w:rFonts w:ascii="Verdana" w:hAnsi="Verdana"/>
                <w:b/>
                <w:sz w:val="16"/>
                <w:szCs w:val="16"/>
              </w:rPr>
              <w:tab/>
            </w:r>
            <w:r w:rsidRPr="00514E31">
              <w:rPr>
                <w:rFonts w:ascii="Verdana" w:hAnsi="Verdana"/>
                <w:sz w:val="16"/>
                <w:szCs w:val="16"/>
              </w:rPr>
              <w:t>Ejecutar y promover programas productivos, de restauración, de protección, de conservación y de aprovechamiento sustentable de los ecosistemas forestales y de los suelos en terrenos forestales o preferentemente forestales;</w:t>
            </w:r>
          </w:p>
        </w:tc>
        <w:tc>
          <w:tcPr>
            <w:tcW w:w="4644" w:type="dxa"/>
          </w:tcPr>
          <w:p w14:paraId="46C4D01B" w14:textId="32F9E06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 </w:t>
            </w:r>
            <w:r w:rsidRPr="001F10C5">
              <w:rPr>
                <w:rFonts w:ascii="Verdana" w:hAnsi="Verdana"/>
                <w:b/>
                <w:sz w:val="16"/>
                <w:szCs w:val="16"/>
                <w:lang w:val="en-US"/>
              </w:rPr>
              <w:tab/>
            </w:r>
            <w:r w:rsidRPr="001F10C5">
              <w:rPr>
                <w:rFonts w:ascii="Verdana" w:hAnsi="Verdana"/>
                <w:sz w:val="16"/>
                <w:szCs w:val="16"/>
                <w:lang w:val="en-US"/>
              </w:rPr>
              <w:t>Execute and promote productive programs, restoration, protection, conservation</w:t>
            </w:r>
            <w:r>
              <w:rPr>
                <w:rFonts w:ascii="Verdana" w:hAnsi="Verdana"/>
                <w:sz w:val="16"/>
                <w:szCs w:val="16"/>
                <w:lang w:val="en-US"/>
              </w:rPr>
              <w:t>,</w:t>
            </w:r>
            <w:r w:rsidRPr="001F10C5">
              <w:rPr>
                <w:rFonts w:ascii="Verdana" w:hAnsi="Verdana"/>
                <w:sz w:val="16"/>
                <w:szCs w:val="16"/>
                <w:lang w:val="en-US"/>
              </w:rPr>
              <w:t xml:space="preserve"> and sustainable use of forest ecosystems and soils in forest lands or preferably forest lands;</w:t>
            </w:r>
          </w:p>
        </w:tc>
      </w:tr>
      <w:tr w:rsidR="000E614F" w:rsidRPr="000D40AF" w14:paraId="50D47B7D" w14:textId="07707BB8" w:rsidTr="001F10C5">
        <w:tc>
          <w:tcPr>
            <w:tcW w:w="4706" w:type="dxa"/>
          </w:tcPr>
          <w:p w14:paraId="64955B1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147088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40BE5802" w14:textId="1D1DFB5B" w:rsidTr="001F10C5">
        <w:tc>
          <w:tcPr>
            <w:tcW w:w="4706" w:type="dxa"/>
          </w:tcPr>
          <w:p w14:paraId="0292471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w:t>
            </w:r>
            <w:r w:rsidRPr="00514E31">
              <w:rPr>
                <w:rFonts w:ascii="Verdana" w:hAnsi="Verdana"/>
                <w:b/>
                <w:sz w:val="16"/>
                <w:szCs w:val="16"/>
              </w:rPr>
              <w:tab/>
            </w:r>
            <w:r w:rsidRPr="00514E31">
              <w:rPr>
                <w:rFonts w:ascii="Verdana" w:hAnsi="Verdana"/>
                <w:sz w:val="16"/>
                <w:szCs w:val="16"/>
              </w:rPr>
              <w:t>Promover, asesorar, capacitar y evaluar la prestación de los servicios forestales;</w:t>
            </w:r>
          </w:p>
        </w:tc>
        <w:tc>
          <w:tcPr>
            <w:tcW w:w="4644" w:type="dxa"/>
          </w:tcPr>
          <w:p w14:paraId="22409845" w14:textId="3721FDB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 </w:t>
            </w:r>
            <w:r w:rsidRPr="001F10C5">
              <w:rPr>
                <w:rFonts w:ascii="Verdana" w:hAnsi="Verdana"/>
                <w:b/>
                <w:sz w:val="16"/>
                <w:szCs w:val="16"/>
                <w:lang w:val="en-US"/>
              </w:rPr>
              <w:tab/>
            </w:r>
            <w:r w:rsidRPr="001F10C5">
              <w:rPr>
                <w:rFonts w:ascii="Verdana" w:hAnsi="Verdana"/>
                <w:sz w:val="16"/>
                <w:szCs w:val="16"/>
                <w:lang w:val="en-US"/>
              </w:rPr>
              <w:t>Promote, advise, train</w:t>
            </w:r>
            <w:r>
              <w:rPr>
                <w:rFonts w:ascii="Verdana" w:hAnsi="Verdana"/>
                <w:sz w:val="16"/>
                <w:szCs w:val="16"/>
                <w:lang w:val="en-US"/>
              </w:rPr>
              <w:t>,</w:t>
            </w:r>
            <w:r w:rsidRPr="001F10C5">
              <w:rPr>
                <w:rFonts w:ascii="Verdana" w:hAnsi="Verdana"/>
                <w:sz w:val="16"/>
                <w:szCs w:val="16"/>
                <w:lang w:val="en-US"/>
              </w:rPr>
              <w:t xml:space="preserve"> and evaluate the provision of forestry services;</w:t>
            </w:r>
          </w:p>
        </w:tc>
      </w:tr>
      <w:tr w:rsidR="000E614F" w:rsidRPr="000D40AF" w14:paraId="666E8F8E" w14:textId="231E559D" w:rsidTr="001F10C5">
        <w:tc>
          <w:tcPr>
            <w:tcW w:w="4706" w:type="dxa"/>
          </w:tcPr>
          <w:p w14:paraId="61431AF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DC72F4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4A030F22" w14:textId="3D6CB02F" w:rsidTr="001F10C5">
        <w:tc>
          <w:tcPr>
            <w:tcW w:w="4706" w:type="dxa"/>
          </w:tcPr>
          <w:p w14:paraId="3A86374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XXIII.</w:t>
            </w:r>
            <w:r w:rsidRPr="00514E31">
              <w:rPr>
                <w:rFonts w:ascii="Verdana" w:hAnsi="Verdana"/>
                <w:b/>
                <w:sz w:val="16"/>
                <w:szCs w:val="16"/>
              </w:rPr>
              <w:tab/>
            </w:r>
            <w:r w:rsidRPr="00514E31">
              <w:rPr>
                <w:rFonts w:ascii="Verdana" w:hAnsi="Verdana"/>
                <w:sz w:val="16"/>
                <w:szCs w:val="16"/>
              </w:rPr>
              <w:t>Realizar y promover actividades de investigación, innovación y desarrollo tecnológico; de cultura forestal, de capacitación y educación en materia forestal, así como formular y coordinar la política de investigación forestal y de desarrollo tecnológico;</w:t>
            </w:r>
          </w:p>
        </w:tc>
        <w:tc>
          <w:tcPr>
            <w:tcW w:w="4644" w:type="dxa"/>
          </w:tcPr>
          <w:p w14:paraId="0DAFDBE3" w14:textId="45A65BF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XXIII. </w:t>
            </w:r>
            <w:r w:rsidRPr="001F10C5">
              <w:rPr>
                <w:rFonts w:ascii="Verdana" w:hAnsi="Verdana"/>
                <w:b/>
                <w:sz w:val="16"/>
                <w:szCs w:val="16"/>
                <w:lang w:val="en-US"/>
              </w:rPr>
              <w:tab/>
            </w:r>
            <w:r w:rsidRPr="001F10C5">
              <w:rPr>
                <w:rFonts w:ascii="Verdana" w:hAnsi="Verdana"/>
                <w:sz w:val="16"/>
                <w:szCs w:val="16"/>
                <w:lang w:val="en-US"/>
              </w:rPr>
              <w:t>Carry out and promote research, innovation</w:t>
            </w:r>
            <w:r>
              <w:rPr>
                <w:rFonts w:ascii="Verdana" w:hAnsi="Verdana"/>
                <w:sz w:val="16"/>
                <w:szCs w:val="16"/>
                <w:lang w:val="en-US"/>
              </w:rPr>
              <w:t>,</w:t>
            </w:r>
            <w:r w:rsidRPr="001F10C5">
              <w:rPr>
                <w:rFonts w:ascii="Verdana" w:hAnsi="Verdana"/>
                <w:sz w:val="16"/>
                <w:szCs w:val="16"/>
                <w:lang w:val="en-US"/>
              </w:rPr>
              <w:t xml:space="preserve"> and technological development activities; forestry culture, training</w:t>
            </w:r>
            <w:r>
              <w:rPr>
                <w:rFonts w:ascii="Verdana" w:hAnsi="Verdana"/>
                <w:sz w:val="16"/>
                <w:szCs w:val="16"/>
                <w:lang w:val="en-US"/>
              </w:rPr>
              <w:t>,</w:t>
            </w:r>
            <w:r w:rsidRPr="001F10C5">
              <w:rPr>
                <w:rFonts w:ascii="Verdana" w:hAnsi="Verdana"/>
                <w:sz w:val="16"/>
                <w:szCs w:val="16"/>
                <w:lang w:val="en-US"/>
              </w:rPr>
              <w:t xml:space="preserve"> and education in forestry, as well as formulating and coordinating the forestry research and technological development policy;</w:t>
            </w:r>
          </w:p>
        </w:tc>
      </w:tr>
      <w:tr w:rsidR="000E614F" w:rsidRPr="000D40AF" w14:paraId="2A357804" w14:textId="2E933AA7" w:rsidTr="001F10C5">
        <w:tc>
          <w:tcPr>
            <w:tcW w:w="4706" w:type="dxa"/>
          </w:tcPr>
          <w:p w14:paraId="7268669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13DF26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13555149" w14:textId="208A5708" w:rsidTr="001F10C5">
        <w:tc>
          <w:tcPr>
            <w:tcW w:w="4706" w:type="dxa"/>
          </w:tcPr>
          <w:p w14:paraId="604A095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XXIV.</w:t>
            </w:r>
            <w:r w:rsidRPr="00514E31">
              <w:rPr>
                <w:rFonts w:ascii="Verdana" w:hAnsi="Verdana"/>
                <w:b/>
                <w:sz w:val="16"/>
                <w:szCs w:val="16"/>
              </w:rPr>
              <w:tab/>
            </w:r>
            <w:r w:rsidRPr="00514E31">
              <w:rPr>
                <w:rFonts w:ascii="Verdana" w:hAnsi="Verdana"/>
                <w:sz w:val="16"/>
                <w:szCs w:val="16"/>
              </w:rPr>
              <w:t>Diseñar y ejecutar programas de prevención, protección, conservación, y restauración de los recursos y suelos forestales;</w:t>
            </w:r>
          </w:p>
        </w:tc>
        <w:tc>
          <w:tcPr>
            <w:tcW w:w="4644" w:type="dxa"/>
          </w:tcPr>
          <w:p w14:paraId="7639850D" w14:textId="18B0D99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XXIV. </w:t>
            </w:r>
            <w:r w:rsidRPr="001F10C5">
              <w:rPr>
                <w:rFonts w:ascii="Verdana" w:hAnsi="Verdana"/>
                <w:b/>
                <w:sz w:val="16"/>
                <w:szCs w:val="16"/>
                <w:lang w:val="en-US"/>
              </w:rPr>
              <w:tab/>
            </w:r>
            <w:r w:rsidRPr="001F10C5">
              <w:rPr>
                <w:rFonts w:ascii="Verdana" w:hAnsi="Verdana"/>
                <w:sz w:val="16"/>
                <w:szCs w:val="16"/>
                <w:lang w:val="en-US"/>
              </w:rPr>
              <w:t>Design and execute programs for the prevention, protection, conservation, and restoration of forest resources and soils;</w:t>
            </w:r>
          </w:p>
        </w:tc>
      </w:tr>
      <w:tr w:rsidR="000E614F" w:rsidRPr="0096550E" w14:paraId="0D82E6CC" w14:textId="17B237F0" w:rsidTr="001F10C5">
        <w:tc>
          <w:tcPr>
            <w:tcW w:w="4706" w:type="dxa"/>
          </w:tcPr>
          <w:p w14:paraId="4B1C089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B18C18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3FCAB1DF" w14:textId="6FC58C51" w:rsidTr="001F10C5">
        <w:tc>
          <w:tcPr>
            <w:tcW w:w="4706" w:type="dxa"/>
          </w:tcPr>
          <w:p w14:paraId="71DCD45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w:t>
            </w:r>
            <w:r w:rsidRPr="00514E31">
              <w:rPr>
                <w:rFonts w:ascii="Verdana" w:hAnsi="Verdana"/>
                <w:b/>
                <w:sz w:val="16"/>
                <w:szCs w:val="16"/>
              </w:rPr>
              <w:tab/>
            </w:r>
            <w:r w:rsidRPr="00514E31">
              <w:rPr>
                <w:rFonts w:ascii="Verdana" w:hAnsi="Verdana"/>
                <w:sz w:val="16"/>
                <w:szCs w:val="16"/>
              </w:rPr>
              <w:t>Desarrollar las auditorías técnicas preventivas a que se refiere la presente Ley;</w:t>
            </w:r>
          </w:p>
        </w:tc>
        <w:tc>
          <w:tcPr>
            <w:tcW w:w="4644" w:type="dxa"/>
          </w:tcPr>
          <w:p w14:paraId="08A500AE" w14:textId="3A7B0E24"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XXV</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Develop preventive technical audits referred to in this Law;</w:t>
            </w:r>
          </w:p>
        </w:tc>
      </w:tr>
      <w:tr w:rsidR="000E614F" w:rsidRPr="000D40AF" w14:paraId="2267AF8F" w14:textId="3D17D36D" w:rsidTr="001F10C5">
        <w:tc>
          <w:tcPr>
            <w:tcW w:w="4706" w:type="dxa"/>
          </w:tcPr>
          <w:p w14:paraId="5E168E8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616C99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2C209BF0" w14:textId="4341CE79" w:rsidTr="001F10C5">
        <w:tc>
          <w:tcPr>
            <w:tcW w:w="4706" w:type="dxa"/>
          </w:tcPr>
          <w:p w14:paraId="7EC6CFD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w:t>
            </w:r>
            <w:r w:rsidRPr="00514E31">
              <w:rPr>
                <w:rFonts w:ascii="Verdana" w:hAnsi="Verdana"/>
                <w:b/>
                <w:sz w:val="16"/>
                <w:szCs w:val="16"/>
              </w:rPr>
              <w:tab/>
            </w:r>
            <w:r w:rsidRPr="00514E31">
              <w:rPr>
                <w:rFonts w:ascii="Verdana" w:hAnsi="Verdana"/>
                <w:sz w:val="16"/>
                <w:szCs w:val="16"/>
              </w:rPr>
              <w:t>Coadyuvar con los agentes de las cadenas productivas forestales en la defensa del sector en materia de comercio internacional, la promoción de exportaciones y el mejoramiento del mercado interno;</w:t>
            </w:r>
          </w:p>
        </w:tc>
        <w:tc>
          <w:tcPr>
            <w:tcW w:w="4644" w:type="dxa"/>
          </w:tcPr>
          <w:p w14:paraId="4E9ADF82" w14:textId="7044B95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 </w:t>
            </w:r>
            <w:r w:rsidRPr="001F10C5">
              <w:rPr>
                <w:rFonts w:ascii="Verdana" w:hAnsi="Verdana"/>
                <w:b/>
                <w:sz w:val="16"/>
                <w:szCs w:val="16"/>
                <w:lang w:val="en-US"/>
              </w:rPr>
              <w:tab/>
            </w:r>
            <w:r w:rsidRPr="001F10C5">
              <w:rPr>
                <w:rFonts w:ascii="Verdana" w:hAnsi="Verdana"/>
                <w:sz w:val="16"/>
                <w:szCs w:val="16"/>
                <w:lang w:val="en-US"/>
              </w:rPr>
              <w:t xml:space="preserve">Help with the agents of the forest production chains in the defense of the sector </w:t>
            </w:r>
            <w:r>
              <w:rPr>
                <w:rFonts w:ascii="Verdana" w:hAnsi="Verdana"/>
                <w:sz w:val="16"/>
                <w:szCs w:val="16"/>
                <w:lang w:val="en-US"/>
              </w:rPr>
              <w:t>under the terms</w:t>
            </w:r>
            <w:r w:rsidRPr="001F10C5">
              <w:rPr>
                <w:rFonts w:ascii="Verdana" w:hAnsi="Verdana"/>
                <w:sz w:val="16"/>
                <w:szCs w:val="16"/>
                <w:lang w:val="en-US"/>
              </w:rPr>
              <w:t xml:space="preserve"> of international trade, the promotion of exports and the improvement of the internal market;</w:t>
            </w:r>
          </w:p>
        </w:tc>
      </w:tr>
      <w:tr w:rsidR="000E614F" w:rsidRPr="0096550E" w14:paraId="15F593F2" w14:textId="267D591E" w:rsidTr="001F10C5">
        <w:tc>
          <w:tcPr>
            <w:tcW w:w="4706" w:type="dxa"/>
          </w:tcPr>
          <w:p w14:paraId="7A0B136F" w14:textId="77777777" w:rsidR="000E614F" w:rsidRPr="004318B5" w:rsidRDefault="000E614F" w:rsidP="000E614F">
            <w:pPr>
              <w:pStyle w:val="Texto"/>
              <w:spacing w:after="0" w:line="240" w:lineRule="auto"/>
              <w:ind w:firstLine="0"/>
              <w:rPr>
                <w:rFonts w:ascii="Verdana" w:hAnsi="Verdana"/>
                <w:sz w:val="16"/>
                <w:szCs w:val="16"/>
                <w:lang w:val="en-US"/>
              </w:rPr>
            </w:pPr>
          </w:p>
        </w:tc>
        <w:tc>
          <w:tcPr>
            <w:tcW w:w="4644" w:type="dxa"/>
          </w:tcPr>
          <w:p w14:paraId="31D0940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79207169" w14:textId="29CC09B1" w:rsidTr="001F10C5">
        <w:tc>
          <w:tcPr>
            <w:tcW w:w="4706" w:type="dxa"/>
          </w:tcPr>
          <w:p w14:paraId="09395FE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XXVII.</w:t>
            </w:r>
            <w:r w:rsidRPr="00514E31">
              <w:rPr>
                <w:rFonts w:ascii="Verdana" w:hAnsi="Verdana"/>
                <w:b/>
                <w:sz w:val="16"/>
                <w:szCs w:val="16"/>
              </w:rPr>
              <w:tab/>
            </w:r>
            <w:r w:rsidRPr="00514E31">
              <w:rPr>
                <w:rFonts w:ascii="Verdana" w:hAnsi="Verdana"/>
                <w:sz w:val="16"/>
                <w:szCs w:val="16"/>
              </w:rPr>
              <w:t>Efectuar campañas de difusión y divulgación sobre el desarrollo forestal sustentable y el manejo forestal comunitario;</w:t>
            </w:r>
          </w:p>
        </w:tc>
        <w:tc>
          <w:tcPr>
            <w:tcW w:w="4644" w:type="dxa"/>
          </w:tcPr>
          <w:p w14:paraId="139C9EC6" w14:textId="7673F2F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XXVII. </w:t>
            </w:r>
            <w:r w:rsidRPr="001F10C5">
              <w:rPr>
                <w:rFonts w:ascii="Verdana" w:hAnsi="Verdana"/>
                <w:b/>
                <w:sz w:val="16"/>
                <w:szCs w:val="16"/>
                <w:lang w:val="en-US"/>
              </w:rPr>
              <w:tab/>
            </w:r>
            <w:r w:rsidRPr="001F10C5">
              <w:rPr>
                <w:rFonts w:ascii="Verdana" w:hAnsi="Verdana"/>
                <w:sz w:val="16"/>
                <w:szCs w:val="16"/>
                <w:lang w:val="en-US"/>
              </w:rPr>
              <w:t>Carry out diffusion and disclosure campaigns on sustainable forest development and community forest management;</w:t>
            </w:r>
          </w:p>
        </w:tc>
      </w:tr>
      <w:tr w:rsidR="000E614F" w:rsidRPr="0096550E" w14:paraId="146C77B0" w14:textId="7A83D2BD" w:rsidTr="001F10C5">
        <w:tc>
          <w:tcPr>
            <w:tcW w:w="4706" w:type="dxa"/>
          </w:tcPr>
          <w:p w14:paraId="6CABC33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E38A16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2B084B79" w14:textId="4D95F411" w:rsidTr="001F10C5">
        <w:tc>
          <w:tcPr>
            <w:tcW w:w="4706" w:type="dxa"/>
          </w:tcPr>
          <w:p w14:paraId="20384DA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XXVIII.</w:t>
            </w:r>
            <w:r w:rsidRPr="00514E31">
              <w:rPr>
                <w:rFonts w:ascii="Verdana" w:hAnsi="Verdana"/>
                <w:b/>
                <w:sz w:val="16"/>
                <w:szCs w:val="16"/>
              </w:rPr>
              <w:tab/>
            </w:r>
            <w:r w:rsidRPr="00514E31">
              <w:rPr>
                <w:rFonts w:ascii="Verdana" w:hAnsi="Verdana"/>
                <w:sz w:val="16"/>
                <w:szCs w:val="16"/>
              </w:rPr>
              <w:t>Diseñar, proponer, desarrollar, evaluar y dar seguimiento a las políticas y estrategias de cooperación y financiamiento;</w:t>
            </w:r>
          </w:p>
        </w:tc>
        <w:tc>
          <w:tcPr>
            <w:tcW w:w="4644" w:type="dxa"/>
          </w:tcPr>
          <w:p w14:paraId="0CC11ABA" w14:textId="1DDA40D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XXVIII. </w:t>
            </w:r>
            <w:r w:rsidRPr="001F10C5">
              <w:rPr>
                <w:rFonts w:ascii="Verdana" w:hAnsi="Verdana"/>
                <w:b/>
                <w:sz w:val="16"/>
                <w:szCs w:val="16"/>
                <w:lang w:val="en-US"/>
              </w:rPr>
              <w:tab/>
            </w:r>
            <w:r w:rsidRPr="001F10C5">
              <w:rPr>
                <w:rFonts w:ascii="Verdana" w:hAnsi="Verdana"/>
                <w:sz w:val="16"/>
                <w:szCs w:val="16"/>
                <w:lang w:val="en-US"/>
              </w:rPr>
              <w:t>Design, propose, develop, evaluate</w:t>
            </w:r>
            <w:r>
              <w:rPr>
                <w:rFonts w:ascii="Verdana" w:hAnsi="Verdana"/>
                <w:sz w:val="16"/>
                <w:szCs w:val="16"/>
                <w:lang w:val="en-US"/>
              </w:rPr>
              <w:t>,</w:t>
            </w:r>
            <w:r w:rsidRPr="001F10C5">
              <w:rPr>
                <w:rFonts w:ascii="Verdana" w:hAnsi="Verdana"/>
                <w:sz w:val="16"/>
                <w:szCs w:val="16"/>
                <w:lang w:val="en-US"/>
              </w:rPr>
              <w:t xml:space="preserve"> and follow up on cooperation and financing policies and strategies;</w:t>
            </w:r>
          </w:p>
        </w:tc>
      </w:tr>
      <w:tr w:rsidR="000E614F" w:rsidRPr="000D40AF" w14:paraId="6CEC71A4" w14:textId="672B1049" w:rsidTr="001F10C5">
        <w:tc>
          <w:tcPr>
            <w:tcW w:w="4706" w:type="dxa"/>
          </w:tcPr>
          <w:p w14:paraId="78443D3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A1C9BA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6D2587E3" w14:textId="368B6AE5" w:rsidTr="001F10C5">
        <w:tc>
          <w:tcPr>
            <w:tcW w:w="4706" w:type="dxa"/>
          </w:tcPr>
          <w:p w14:paraId="45D08FB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XXIX.</w:t>
            </w:r>
            <w:r w:rsidRPr="00514E31">
              <w:rPr>
                <w:rFonts w:ascii="Verdana" w:hAnsi="Verdana"/>
                <w:b/>
                <w:sz w:val="16"/>
                <w:szCs w:val="16"/>
              </w:rPr>
              <w:tab/>
            </w:r>
            <w:r w:rsidRPr="00514E31">
              <w:rPr>
                <w:rFonts w:ascii="Verdana" w:hAnsi="Verdana"/>
                <w:sz w:val="16"/>
                <w:szCs w:val="16"/>
              </w:rPr>
              <w:t>Dirigir, promover y coordinar los programas institucionales de plantaciones forestales comerciales y de desarrollo forestal;</w:t>
            </w:r>
          </w:p>
        </w:tc>
        <w:tc>
          <w:tcPr>
            <w:tcW w:w="4644" w:type="dxa"/>
          </w:tcPr>
          <w:p w14:paraId="1D90B354" w14:textId="58F62FB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XXIX. </w:t>
            </w:r>
            <w:r w:rsidRPr="001F10C5">
              <w:rPr>
                <w:rFonts w:ascii="Verdana" w:hAnsi="Verdana"/>
                <w:b/>
                <w:sz w:val="16"/>
                <w:szCs w:val="16"/>
                <w:lang w:val="en-US"/>
              </w:rPr>
              <w:tab/>
            </w:r>
            <w:r w:rsidRPr="001F10C5">
              <w:rPr>
                <w:rFonts w:ascii="Verdana" w:hAnsi="Verdana"/>
                <w:sz w:val="16"/>
                <w:szCs w:val="16"/>
                <w:lang w:val="en-US"/>
              </w:rPr>
              <w:t>Direct, promote</w:t>
            </w:r>
            <w:r>
              <w:rPr>
                <w:rFonts w:ascii="Verdana" w:hAnsi="Verdana"/>
                <w:sz w:val="16"/>
                <w:szCs w:val="16"/>
                <w:lang w:val="en-US"/>
              </w:rPr>
              <w:t>,</w:t>
            </w:r>
            <w:r w:rsidRPr="001F10C5">
              <w:rPr>
                <w:rFonts w:ascii="Verdana" w:hAnsi="Verdana"/>
                <w:sz w:val="16"/>
                <w:szCs w:val="16"/>
                <w:lang w:val="en-US"/>
              </w:rPr>
              <w:t xml:space="preserve"> and coordinate the institutional programs of commercial forest plantations and forest development;</w:t>
            </w:r>
          </w:p>
        </w:tc>
      </w:tr>
      <w:tr w:rsidR="000E614F" w:rsidRPr="000D40AF" w14:paraId="14039B52" w14:textId="533C52B7" w:rsidTr="001F10C5">
        <w:tc>
          <w:tcPr>
            <w:tcW w:w="4706" w:type="dxa"/>
          </w:tcPr>
          <w:p w14:paraId="53DB02B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C3E0EF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2D9DC2A5" w14:textId="03D12DCB" w:rsidTr="001F10C5">
        <w:tc>
          <w:tcPr>
            <w:tcW w:w="4706" w:type="dxa"/>
          </w:tcPr>
          <w:p w14:paraId="696A49C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w:t>
            </w:r>
            <w:r w:rsidRPr="00514E31">
              <w:rPr>
                <w:rFonts w:ascii="Verdana" w:hAnsi="Verdana"/>
                <w:b/>
                <w:sz w:val="16"/>
                <w:szCs w:val="16"/>
              </w:rPr>
              <w:tab/>
            </w:r>
            <w:r w:rsidRPr="00514E31">
              <w:rPr>
                <w:rFonts w:ascii="Verdana" w:hAnsi="Verdana"/>
                <w:sz w:val="16"/>
                <w:szCs w:val="16"/>
              </w:rPr>
              <w:t>Participar, en el ámbito de su competencia, en la política de conservación, restauración, manejo y aprovechamiento sustentable de la fauna silvestre que habita en zonas forestales o preferentemente forestales, así como del aprovechamiento sustentable de los recursos forestales y sus recursos asociados;</w:t>
            </w:r>
          </w:p>
        </w:tc>
        <w:tc>
          <w:tcPr>
            <w:tcW w:w="4644" w:type="dxa"/>
          </w:tcPr>
          <w:p w14:paraId="0AD6753A" w14:textId="7790DDA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 </w:t>
            </w:r>
            <w:r w:rsidRPr="001F10C5">
              <w:rPr>
                <w:rFonts w:ascii="Verdana" w:hAnsi="Verdana"/>
                <w:b/>
                <w:sz w:val="16"/>
                <w:szCs w:val="16"/>
                <w:lang w:val="en-US"/>
              </w:rPr>
              <w:tab/>
            </w:r>
            <w:r w:rsidRPr="001F10C5">
              <w:rPr>
                <w:rFonts w:ascii="Verdana" w:hAnsi="Verdana"/>
                <w:sz w:val="16"/>
                <w:szCs w:val="16"/>
                <w:lang w:val="en-US"/>
              </w:rPr>
              <w:t xml:space="preserve">Participate, within the scope of its </w:t>
            </w:r>
            <w:r>
              <w:rPr>
                <w:rFonts w:ascii="Verdana" w:hAnsi="Verdana"/>
                <w:sz w:val="16"/>
                <w:szCs w:val="16"/>
                <w:lang w:val="en-US"/>
              </w:rPr>
              <w:t>authority</w:t>
            </w:r>
            <w:r w:rsidRPr="001F10C5">
              <w:rPr>
                <w:rFonts w:ascii="Verdana" w:hAnsi="Verdana"/>
                <w:sz w:val="16"/>
                <w:szCs w:val="16"/>
                <w:lang w:val="en-US"/>
              </w:rPr>
              <w:t>, in the policy of conservation, restoration, management</w:t>
            </w:r>
            <w:r>
              <w:rPr>
                <w:rFonts w:ascii="Verdana" w:hAnsi="Verdana"/>
                <w:sz w:val="16"/>
                <w:szCs w:val="16"/>
                <w:lang w:val="en-US"/>
              </w:rPr>
              <w:t>,</w:t>
            </w:r>
            <w:r w:rsidRPr="001F10C5">
              <w:rPr>
                <w:rFonts w:ascii="Verdana" w:hAnsi="Verdana"/>
                <w:sz w:val="16"/>
                <w:szCs w:val="16"/>
                <w:lang w:val="en-US"/>
              </w:rPr>
              <w:t xml:space="preserve"> and sustainable use of wildlife that inhabits forest areas or preferably forest areas, as well as the sustainable use of forest resources and their associated resources;</w:t>
            </w:r>
          </w:p>
        </w:tc>
      </w:tr>
      <w:tr w:rsidR="000E614F" w:rsidRPr="000D40AF" w14:paraId="100B823D" w14:textId="605BF98D" w:rsidTr="001F10C5">
        <w:tc>
          <w:tcPr>
            <w:tcW w:w="4706" w:type="dxa"/>
          </w:tcPr>
          <w:p w14:paraId="1840FBE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3817B0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49CFE00C" w14:textId="5958949A" w:rsidTr="001F10C5">
        <w:tc>
          <w:tcPr>
            <w:tcW w:w="4706" w:type="dxa"/>
          </w:tcPr>
          <w:p w14:paraId="24902B0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w:t>
            </w:r>
            <w:r w:rsidRPr="00514E31">
              <w:rPr>
                <w:rFonts w:ascii="Verdana" w:hAnsi="Verdana"/>
                <w:b/>
                <w:sz w:val="16"/>
                <w:szCs w:val="16"/>
              </w:rPr>
              <w:tab/>
            </w:r>
            <w:r w:rsidRPr="00514E31">
              <w:rPr>
                <w:rFonts w:ascii="Verdana" w:hAnsi="Verdana"/>
                <w:sz w:val="16"/>
                <w:szCs w:val="16"/>
              </w:rPr>
              <w:t>Proponer y evaluar los servicios forestales, así como fomentar la capacitación de los prestadores de servicios forestales;</w:t>
            </w:r>
          </w:p>
        </w:tc>
        <w:tc>
          <w:tcPr>
            <w:tcW w:w="4644" w:type="dxa"/>
          </w:tcPr>
          <w:p w14:paraId="3649BD79" w14:textId="799BEE7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 </w:t>
            </w:r>
            <w:r w:rsidRPr="001F10C5">
              <w:rPr>
                <w:rFonts w:ascii="Verdana" w:hAnsi="Verdana"/>
                <w:b/>
                <w:sz w:val="16"/>
                <w:szCs w:val="16"/>
                <w:lang w:val="en-US"/>
              </w:rPr>
              <w:tab/>
            </w:r>
            <w:r w:rsidRPr="001F10C5">
              <w:rPr>
                <w:rFonts w:ascii="Verdana" w:hAnsi="Verdana"/>
                <w:sz w:val="16"/>
                <w:szCs w:val="16"/>
                <w:lang w:val="en-US"/>
              </w:rPr>
              <w:t>Propose and evaluate forest services, as well as promote the training of forest service providers;</w:t>
            </w:r>
          </w:p>
        </w:tc>
      </w:tr>
      <w:tr w:rsidR="000E614F" w:rsidRPr="000D40AF" w14:paraId="262C2086" w14:textId="45F6A984" w:rsidTr="001F10C5">
        <w:tc>
          <w:tcPr>
            <w:tcW w:w="4706" w:type="dxa"/>
          </w:tcPr>
          <w:p w14:paraId="46D2F5C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2D20FA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42E49631" w14:textId="6FAE9C28" w:rsidTr="001F10C5">
        <w:tc>
          <w:tcPr>
            <w:tcW w:w="4706" w:type="dxa"/>
          </w:tcPr>
          <w:p w14:paraId="05E87BD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XXXII.</w:t>
            </w:r>
            <w:r w:rsidRPr="00514E31">
              <w:rPr>
                <w:rFonts w:ascii="Verdana" w:hAnsi="Verdana"/>
                <w:b/>
                <w:sz w:val="16"/>
                <w:szCs w:val="16"/>
              </w:rPr>
              <w:tab/>
            </w:r>
            <w:r w:rsidRPr="00514E31">
              <w:rPr>
                <w:rFonts w:ascii="Verdana" w:hAnsi="Verdana"/>
                <w:sz w:val="16"/>
                <w:szCs w:val="16"/>
              </w:rPr>
              <w:t>Intervenir en foros y mecanismos de cooperación y financiamiento en los temas de su competencia;</w:t>
            </w:r>
          </w:p>
        </w:tc>
        <w:tc>
          <w:tcPr>
            <w:tcW w:w="4644" w:type="dxa"/>
          </w:tcPr>
          <w:p w14:paraId="18A9905D" w14:textId="186E652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XXXII. </w:t>
            </w:r>
            <w:r w:rsidRPr="001F10C5">
              <w:rPr>
                <w:rFonts w:ascii="Verdana" w:hAnsi="Verdana"/>
                <w:b/>
                <w:sz w:val="16"/>
                <w:szCs w:val="16"/>
                <w:lang w:val="en-US"/>
              </w:rPr>
              <w:tab/>
            </w:r>
            <w:r w:rsidRPr="001F10C5">
              <w:rPr>
                <w:rFonts w:ascii="Verdana" w:hAnsi="Verdana"/>
                <w:sz w:val="16"/>
                <w:szCs w:val="16"/>
                <w:lang w:val="en-US"/>
              </w:rPr>
              <w:t xml:space="preserve">Participate in forums and cooperation and financing mechanisms on issues within its </w:t>
            </w:r>
            <w:r>
              <w:rPr>
                <w:rFonts w:ascii="Verdana" w:hAnsi="Verdana"/>
                <w:sz w:val="16"/>
                <w:szCs w:val="16"/>
                <w:lang w:val="en-US"/>
              </w:rPr>
              <w:t>authority</w:t>
            </w:r>
            <w:r w:rsidRPr="001F10C5">
              <w:rPr>
                <w:rFonts w:ascii="Verdana" w:hAnsi="Verdana"/>
                <w:sz w:val="16"/>
                <w:szCs w:val="16"/>
                <w:lang w:val="en-US"/>
              </w:rPr>
              <w:t>;</w:t>
            </w:r>
          </w:p>
        </w:tc>
      </w:tr>
      <w:tr w:rsidR="000E614F" w:rsidRPr="000D40AF" w14:paraId="2174E9B6" w14:textId="3C13ED91" w:rsidTr="001F10C5">
        <w:tc>
          <w:tcPr>
            <w:tcW w:w="4706" w:type="dxa"/>
          </w:tcPr>
          <w:p w14:paraId="5662A58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38DACD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56407E6E" w14:textId="4D2C93CA" w:rsidTr="001F10C5">
        <w:tc>
          <w:tcPr>
            <w:tcW w:w="4706" w:type="dxa"/>
          </w:tcPr>
          <w:p w14:paraId="1D36B16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XXXIII.</w:t>
            </w:r>
            <w:r w:rsidRPr="00514E31">
              <w:rPr>
                <w:rFonts w:ascii="Verdana" w:hAnsi="Verdana"/>
                <w:b/>
                <w:sz w:val="16"/>
                <w:szCs w:val="16"/>
              </w:rPr>
              <w:tab/>
            </w:r>
            <w:r w:rsidRPr="00514E31">
              <w:rPr>
                <w:rFonts w:ascii="Verdana" w:hAnsi="Verdana"/>
                <w:sz w:val="16"/>
                <w:szCs w:val="16"/>
              </w:rPr>
              <w:t>Proteger y conservar los recursos genéticos forestales;</w:t>
            </w:r>
          </w:p>
        </w:tc>
        <w:tc>
          <w:tcPr>
            <w:tcW w:w="4644" w:type="dxa"/>
          </w:tcPr>
          <w:p w14:paraId="422E8480" w14:textId="0B9585D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XXXIII. </w:t>
            </w:r>
            <w:r w:rsidRPr="001F10C5">
              <w:rPr>
                <w:rFonts w:ascii="Verdana" w:hAnsi="Verdana"/>
                <w:sz w:val="16"/>
                <w:szCs w:val="16"/>
                <w:lang w:val="en-US"/>
              </w:rPr>
              <w:t>Protect and conserve forest genetic resources;</w:t>
            </w:r>
          </w:p>
        </w:tc>
      </w:tr>
      <w:tr w:rsidR="000E614F" w:rsidRPr="000D40AF" w14:paraId="273FB777" w14:textId="0D9DED5B" w:rsidTr="001F10C5">
        <w:tc>
          <w:tcPr>
            <w:tcW w:w="4706" w:type="dxa"/>
          </w:tcPr>
          <w:p w14:paraId="033F1CC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EA7812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64F8183E" w14:textId="7B122E0C" w:rsidTr="001F10C5">
        <w:tc>
          <w:tcPr>
            <w:tcW w:w="4706" w:type="dxa"/>
          </w:tcPr>
          <w:p w14:paraId="526E1A6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XXXIV.</w:t>
            </w:r>
            <w:r w:rsidRPr="00514E31">
              <w:rPr>
                <w:rFonts w:ascii="Verdana" w:hAnsi="Verdana"/>
                <w:b/>
                <w:sz w:val="16"/>
                <w:szCs w:val="16"/>
              </w:rPr>
              <w:tab/>
            </w:r>
            <w:r w:rsidRPr="00514E31">
              <w:rPr>
                <w:rFonts w:ascii="Verdana" w:hAnsi="Verdana"/>
                <w:sz w:val="16"/>
                <w:szCs w:val="16"/>
              </w:rPr>
              <w:t>Formular, coordinar y evaluar los programas y acciones de saneamiento forestal, así como diagnosticar, prevenir, combatir y controlar las plagas y enfermedades forestales;</w:t>
            </w:r>
          </w:p>
        </w:tc>
        <w:tc>
          <w:tcPr>
            <w:tcW w:w="4644" w:type="dxa"/>
          </w:tcPr>
          <w:p w14:paraId="037D78D3" w14:textId="6E851BA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XXXIV. </w:t>
            </w:r>
            <w:r w:rsidRPr="001F10C5">
              <w:rPr>
                <w:rFonts w:ascii="Verdana" w:hAnsi="Verdana"/>
                <w:b/>
                <w:sz w:val="16"/>
                <w:szCs w:val="16"/>
                <w:lang w:val="en-US"/>
              </w:rPr>
              <w:tab/>
            </w:r>
            <w:r w:rsidRPr="001F10C5">
              <w:rPr>
                <w:rFonts w:ascii="Verdana" w:hAnsi="Verdana"/>
                <w:sz w:val="16"/>
                <w:szCs w:val="16"/>
                <w:lang w:val="en-US"/>
              </w:rPr>
              <w:t>Formulate, coordinate</w:t>
            </w:r>
            <w:r>
              <w:rPr>
                <w:rFonts w:ascii="Verdana" w:hAnsi="Verdana"/>
                <w:sz w:val="16"/>
                <w:szCs w:val="16"/>
                <w:lang w:val="en-US"/>
              </w:rPr>
              <w:t>,</w:t>
            </w:r>
            <w:r w:rsidRPr="001F10C5">
              <w:rPr>
                <w:rFonts w:ascii="Verdana" w:hAnsi="Verdana"/>
                <w:sz w:val="16"/>
                <w:szCs w:val="16"/>
                <w:lang w:val="en-US"/>
              </w:rPr>
              <w:t xml:space="preserve"> and evaluate forest sanitation programs and actions, as well as diagnose, prevent, combat</w:t>
            </w:r>
            <w:r>
              <w:rPr>
                <w:rFonts w:ascii="Verdana" w:hAnsi="Verdana"/>
                <w:sz w:val="16"/>
                <w:szCs w:val="16"/>
                <w:lang w:val="en-US"/>
              </w:rPr>
              <w:t>,</w:t>
            </w:r>
            <w:r w:rsidRPr="001F10C5">
              <w:rPr>
                <w:rFonts w:ascii="Verdana" w:hAnsi="Verdana"/>
                <w:sz w:val="16"/>
                <w:szCs w:val="16"/>
                <w:lang w:val="en-US"/>
              </w:rPr>
              <w:t xml:space="preserve"> and control forest pests and diseases;</w:t>
            </w:r>
          </w:p>
        </w:tc>
      </w:tr>
      <w:tr w:rsidR="000E614F" w:rsidRPr="000D40AF" w14:paraId="152BA003" w14:textId="7F90F0DE" w:rsidTr="001F10C5">
        <w:tc>
          <w:tcPr>
            <w:tcW w:w="4706" w:type="dxa"/>
          </w:tcPr>
          <w:p w14:paraId="1CC6E42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6757A0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15DFC682" w14:textId="13D6F7F2" w:rsidTr="001F10C5">
        <w:tc>
          <w:tcPr>
            <w:tcW w:w="4706" w:type="dxa"/>
          </w:tcPr>
          <w:p w14:paraId="45A63F8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w:t>
            </w:r>
            <w:r w:rsidRPr="00514E31">
              <w:rPr>
                <w:rFonts w:ascii="Verdana" w:hAnsi="Verdana"/>
                <w:b/>
                <w:sz w:val="16"/>
                <w:szCs w:val="16"/>
              </w:rPr>
              <w:tab/>
            </w:r>
            <w:r w:rsidRPr="00514E31">
              <w:rPr>
                <w:rFonts w:ascii="Verdana" w:hAnsi="Verdana"/>
                <w:sz w:val="16"/>
                <w:szCs w:val="16"/>
              </w:rPr>
              <w:t>Impulsar y transferir funciones y recursos hacia los gobiernos de las Entidades Federativas, Municipios y Demarcaciones Territoriales de la Ciudad de México en materia forestal;</w:t>
            </w:r>
          </w:p>
        </w:tc>
        <w:tc>
          <w:tcPr>
            <w:tcW w:w="4644" w:type="dxa"/>
          </w:tcPr>
          <w:p w14:paraId="38F2C892" w14:textId="37C8753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 </w:t>
            </w:r>
            <w:r w:rsidRPr="001F10C5">
              <w:rPr>
                <w:rFonts w:ascii="Verdana" w:hAnsi="Verdana"/>
                <w:b/>
                <w:sz w:val="16"/>
                <w:szCs w:val="16"/>
                <w:lang w:val="en-US"/>
              </w:rPr>
              <w:tab/>
            </w:r>
            <w:r w:rsidRPr="001F10C5">
              <w:rPr>
                <w:rFonts w:ascii="Verdana" w:hAnsi="Verdana"/>
                <w:sz w:val="16"/>
                <w:szCs w:val="16"/>
                <w:lang w:val="en-US"/>
              </w:rPr>
              <w:t xml:space="preserve">Promote and transfer functions and resources to the governments of the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 in forestry matters;</w:t>
            </w:r>
          </w:p>
        </w:tc>
      </w:tr>
      <w:tr w:rsidR="000E614F" w:rsidRPr="000D40AF" w14:paraId="590B715F" w14:textId="550551B8" w:rsidTr="001F10C5">
        <w:tc>
          <w:tcPr>
            <w:tcW w:w="4706" w:type="dxa"/>
          </w:tcPr>
          <w:p w14:paraId="44CF2000"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481CE10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261F340A" w14:textId="16F19393" w:rsidTr="001F10C5">
        <w:tc>
          <w:tcPr>
            <w:tcW w:w="4706" w:type="dxa"/>
          </w:tcPr>
          <w:p w14:paraId="27092D6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w:t>
            </w:r>
            <w:r w:rsidRPr="00514E31">
              <w:rPr>
                <w:rFonts w:ascii="Verdana" w:hAnsi="Verdana"/>
                <w:b/>
                <w:sz w:val="16"/>
                <w:szCs w:val="16"/>
              </w:rPr>
              <w:tab/>
            </w:r>
            <w:r w:rsidRPr="00514E31">
              <w:rPr>
                <w:rFonts w:ascii="Verdana" w:hAnsi="Verdana"/>
                <w:sz w:val="16"/>
                <w:szCs w:val="16"/>
              </w:rPr>
              <w:t>Promover el Servicio Civil de Carrera;</w:t>
            </w:r>
          </w:p>
        </w:tc>
        <w:tc>
          <w:tcPr>
            <w:tcW w:w="4644" w:type="dxa"/>
          </w:tcPr>
          <w:p w14:paraId="4CB73390" w14:textId="636B0FC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 </w:t>
            </w:r>
            <w:r w:rsidRPr="001F10C5">
              <w:rPr>
                <w:rFonts w:ascii="Verdana" w:hAnsi="Verdana"/>
                <w:b/>
                <w:sz w:val="16"/>
                <w:szCs w:val="16"/>
                <w:lang w:val="en-US"/>
              </w:rPr>
              <w:tab/>
            </w:r>
            <w:r w:rsidRPr="001F10C5">
              <w:rPr>
                <w:rFonts w:ascii="Verdana" w:hAnsi="Verdana"/>
                <w:sz w:val="16"/>
                <w:szCs w:val="16"/>
                <w:lang w:val="en-US"/>
              </w:rPr>
              <w:t>Promote the Civil Career Service;</w:t>
            </w:r>
          </w:p>
        </w:tc>
      </w:tr>
      <w:tr w:rsidR="000E614F" w:rsidRPr="000D40AF" w14:paraId="52193787" w14:textId="2B41E7E4" w:rsidTr="001F10C5">
        <w:tc>
          <w:tcPr>
            <w:tcW w:w="4706" w:type="dxa"/>
          </w:tcPr>
          <w:p w14:paraId="161C2DE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A69E1B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7D7ACCC9" w14:textId="6B059CD8" w:rsidTr="001F10C5">
        <w:tc>
          <w:tcPr>
            <w:tcW w:w="4706" w:type="dxa"/>
          </w:tcPr>
          <w:p w14:paraId="2C741C9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XXXVII.</w:t>
            </w:r>
            <w:r w:rsidRPr="00514E31">
              <w:rPr>
                <w:rFonts w:ascii="Verdana" w:hAnsi="Verdana"/>
                <w:b/>
                <w:sz w:val="16"/>
                <w:szCs w:val="16"/>
              </w:rPr>
              <w:tab/>
            </w:r>
            <w:r w:rsidRPr="00514E31">
              <w:rPr>
                <w:rFonts w:ascii="Verdana" w:hAnsi="Verdana"/>
                <w:sz w:val="16"/>
                <w:szCs w:val="16"/>
              </w:rPr>
              <w:t>Impulsar el uso de tecnologías de la información y comunicación en los trámites a su cargo;</w:t>
            </w:r>
          </w:p>
        </w:tc>
        <w:tc>
          <w:tcPr>
            <w:tcW w:w="4644" w:type="dxa"/>
          </w:tcPr>
          <w:p w14:paraId="515F0979" w14:textId="1D48DB7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XXXVII. </w:t>
            </w:r>
            <w:r w:rsidRPr="001F10C5">
              <w:rPr>
                <w:rFonts w:ascii="Verdana" w:hAnsi="Verdana"/>
                <w:b/>
                <w:sz w:val="16"/>
                <w:szCs w:val="16"/>
                <w:lang w:val="en-US"/>
              </w:rPr>
              <w:tab/>
            </w:r>
            <w:r w:rsidRPr="001F10C5">
              <w:rPr>
                <w:rFonts w:ascii="Verdana" w:hAnsi="Verdana"/>
                <w:sz w:val="16"/>
                <w:szCs w:val="16"/>
                <w:lang w:val="en-US"/>
              </w:rPr>
              <w:t>Promote the use of information and communication technologies in the procedures under their responsibility;</w:t>
            </w:r>
          </w:p>
        </w:tc>
      </w:tr>
      <w:tr w:rsidR="000E614F" w:rsidRPr="000D40AF" w14:paraId="40CD5D8F" w14:textId="45FB3C4D" w:rsidTr="001F10C5">
        <w:tc>
          <w:tcPr>
            <w:tcW w:w="4706" w:type="dxa"/>
          </w:tcPr>
          <w:p w14:paraId="6B0F30B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2452B8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70465916" w14:textId="42A4379B" w:rsidTr="001F10C5">
        <w:tc>
          <w:tcPr>
            <w:tcW w:w="4706" w:type="dxa"/>
          </w:tcPr>
          <w:p w14:paraId="218B18E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 xml:space="preserve">XXXVIII. </w:t>
            </w:r>
            <w:r w:rsidRPr="00514E31">
              <w:rPr>
                <w:rFonts w:ascii="Verdana" w:hAnsi="Verdana"/>
                <w:b/>
                <w:sz w:val="16"/>
                <w:szCs w:val="16"/>
              </w:rPr>
              <w:tab/>
            </w:r>
            <w:r w:rsidRPr="00514E31">
              <w:rPr>
                <w:rFonts w:ascii="Verdana" w:hAnsi="Verdana"/>
                <w:sz w:val="16"/>
                <w:szCs w:val="16"/>
              </w:rPr>
              <w:t>Participar en la delimitación territorial, el ordenamiento y la elaboración de planes territoriales que lleven a cabo la Secretaría de Desarrollo Agrario, Territorial y Urbano, la Secretaría de Turismo, la Secretaría de Agricultura y Desarrollo Rural u otras dependencias;</w:t>
            </w:r>
          </w:p>
        </w:tc>
        <w:tc>
          <w:tcPr>
            <w:tcW w:w="4644" w:type="dxa"/>
          </w:tcPr>
          <w:p w14:paraId="30F6136B" w14:textId="4D3E893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XXXVIII. </w:t>
            </w:r>
            <w:r w:rsidRPr="001F10C5">
              <w:rPr>
                <w:rFonts w:ascii="Verdana" w:hAnsi="Verdana"/>
                <w:b/>
                <w:sz w:val="16"/>
                <w:szCs w:val="16"/>
                <w:lang w:val="en-US"/>
              </w:rPr>
              <w:tab/>
            </w:r>
            <w:r w:rsidRPr="001F10C5">
              <w:rPr>
                <w:rFonts w:ascii="Verdana" w:hAnsi="Verdana"/>
                <w:sz w:val="16"/>
                <w:szCs w:val="16"/>
                <w:lang w:val="en-US"/>
              </w:rPr>
              <w:t xml:space="preserve">Participate in the territorial delimitation, ordering and preparation of territorial plans carried out by the </w:t>
            </w:r>
            <w:r>
              <w:rPr>
                <w:rFonts w:ascii="Verdana" w:hAnsi="Verdana"/>
                <w:sz w:val="16"/>
                <w:szCs w:val="16"/>
                <w:lang w:val="en-US"/>
              </w:rPr>
              <w:t>Secretary</w:t>
            </w:r>
            <w:r w:rsidRPr="001F10C5">
              <w:rPr>
                <w:rFonts w:ascii="Verdana" w:hAnsi="Verdana"/>
                <w:sz w:val="16"/>
                <w:szCs w:val="16"/>
                <w:lang w:val="en-US"/>
              </w:rPr>
              <w:t xml:space="preserve"> of Agrarian, Territorial and Urban Development, the </w:t>
            </w:r>
            <w:r>
              <w:rPr>
                <w:rFonts w:ascii="Verdana" w:hAnsi="Verdana"/>
                <w:sz w:val="16"/>
                <w:szCs w:val="16"/>
                <w:lang w:val="en-US"/>
              </w:rPr>
              <w:t>Secretary</w:t>
            </w:r>
            <w:r w:rsidRPr="001F10C5">
              <w:rPr>
                <w:rFonts w:ascii="Verdana" w:hAnsi="Verdana"/>
                <w:sz w:val="16"/>
                <w:szCs w:val="16"/>
                <w:lang w:val="en-US"/>
              </w:rPr>
              <w:t xml:space="preserve"> of Tourism, the </w:t>
            </w:r>
            <w:r>
              <w:rPr>
                <w:rFonts w:ascii="Verdana" w:hAnsi="Verdana"/>
                <w:sz w:val="16"/>
                <w:szCs w:val="16"/>
                <w:lang w:val="en-US"/>
              </w:rPr>
              <w:t>Secretary</w:t>
            </w:r>
            <w:r w:rsidRPr="001F10C5">
              <w:rPr>
                <w:rFonts w:ascii="Verdana" w:hAnsi="Verdana"/>
                <w:sz w:val="16"/>
                <w:szCs w:val="16"/>
                <w:lang w:val="en-US"/>
              </w:rPr>
              <w:t xml:space="preserve"> of Agriculture and Rural Development or other </w:t>
            </w:r>
            <w:r>
              <w:rPr>
                <w:rFonts w:ascii="Verdana" w:hAnsi="Verdana"/>
                <w:sz w:val="16"/>
                <w:szCs w:val="16"/>
                <w:lang w:val="en-US"/>
              </w:rPr>
              <w:t>departments</w:t>
            </w:r>
            <w:r w:rsidRPr="001F10C5">
              <w:rPr>
                <w:rFonts w:ascii="Verdana" w:hAnsi="Verdana"/>
                <w:sz w:val="16"/>
                <w:szCs w:val="16"/>
                <w:lang w:val="en-US"/>
              </w:rPr>
              <w:t>;</w:t>
            </w:r>
          </w:p>
        </w:tc>
      </w:tr>
      <w:tr w:rsidR="000E614F" w:rsidRPr="00514E31" w14:paraId="55B23585" w14:textId="6B53CF1A" w:rsidTr="001F10C5">
        <w:tc>
          <w:tcPr>
            <w:tcW w:w="4706" w:type="dxa"/>
          </w:tcPr>
          <w:p w14:paraId="55D489AA"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26-04-2021</w:t>
            </w:r>
          </w:p>
        </w:tc>
        <w:tc>
          <w:tcPr>
            <w:tcW w:w="4644" w:type="dxa"/>
          </w:tcPr>
          <w:p w14:paraId="093D137B" w14:textId="0EBE88E8" w:rsidR="000E614F" w:rsidRPr="001F10C5" w:rsidRDefault="000E614F" w:rsidP="000E614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26-04-2021</w:t>
            </w:r>
          </w:p>
        </w:tc>
      </w:tr>
      <w:tr w:rsidR="000E614F" w:rsidRPr="00514E31" w14:paraId="38257BCD" w14:textId="0721130E" w:rsidTr="001F10C5">
        <w:tc>
          <w:tcPr>
            <w:tcW w:w="4706" w:type="dxa"/>
          </w:tcPr>
          <w:p w14:paraId="30BC0556"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1AE4AA7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74C4AF0A" w14:textId="516D9CA2" w:rsidTr="001F10C5">
        <w:tc>
          <w:tcPr>
            <w:tcW w:w="4706" w:type="dxa"/>
          </w:tcPr>
          <w:p w14:paraId="110B2CD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XXXIX.</w:t>
            </w:r>
            <w:r w:rsidRPr="00514E31">
              <w:rPr>
                <w:rFonts w:ascii="Verdana" w:hAnsi="Verdana"/>
                <w:b/>
                <w:sz w:val="16"/>
                <w:szCs w:val="16"/>
              </w:rPr>
              <w:tab/>
            </w:r>
            <w:r w:rsidRPr="00514E31">
              <w:rPr>
                <w:rFonts w:ascii="Verdana" w:hAnsi="Verdana"/>
                <w:sz w:val="16"/>
                <w:szCs w:val="16"/>
              </w:rPr>
              <w:t>Fomentar la generación de oportunidades de empleo e ingreso para la población que habita en los territorios forestales, sin menoscabo de los derechos de los dueños y legítimos poseedores de los terrenos forestales;</w:t>
            </w:r>
          </w:p>
        </w:tc>
        <w:tc>
          <w:tcPr>
            <w:tcW w:w="4644" w:type="dxa"/>
          </w:tcPr>
          <w:p w14:paraId="751ECC2A" w14:textId="27C4802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XXXIX. </w:t>
            </w:r>
            <w:r w:rsidRPr="001F10C5">
              <w:rPr>
                <w:rFonts w:ascii="Verdana" w:hAnsi="Verdana"/>
                <w:b/>
                <w:sz w:val="16"/>
                <w:szCs w:val="16"/>
                <w:lang w:val="en-US"/>
              </w:rPr>
              <w:tab/>
            </w:r>
            <w:r w:rsidRPr="001F10C5">
              <w:rPr>
                <w:rFonts w:ascii="Verdana" w:hAnsi="Verdana"/>
                <w:sz w:val="16"/>
                <w:szCs w:val="16"/>
                <w:lang w:val="en-US"/>
              </w:rPr>
              <w:t>Foster the generation of employment and income opportunities for the population that lives in the forest lands, without detriment to the rights of the owners and legitimate holders of the forest lands;</w:t>
            </w:r>
          </w:p>
        </w:tc>
      </w:tr>
      <w:tr w:rsidR="000E614F" w:rsidRPr="000D40AF" w14:paraId="06FA7AD0" w14:textId="398B54E1" w:rsidTr="001F10C5">
        <w:tc>
          <w:tcPr>
            <w:tcW w:w="4706" w:type="dxa"/>
          </w:tcPr>
          <w:p w14:paraId="387BF88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1440BB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6810D29B" w14:textId="1A813183" w:rsidTr="001F10C5">
        <w:tc>
          <w:tcPr>
            <w:tcW w:w="4706" w:type="dxa"/>
          </w:tcPr>
          <w:p w14:paraId="5246254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w:t>
            </w:r>
            <w:r w:rsidRPr="00514E31">
              <w:rPr>
                <w:rFonts w:ascii="Verdana" w:hAnsi="Verdana"/>
                <w:b/>
                <w:sz w:val="16"/>
                <w:szCs w:val="16"/>
              </w:rPr>
              <w:tab/>
            </w:r>
            <w:r w:rsidRPr="00514E31">
              <w:rPr>
                <w:rFonts w:ascii="Verdana" w:hAnsi="Verdana"/>
                <w:sz w:val="16"/>
                <w:szCs w:val="16"/>
              </w:rPr>
              <w:t>Promover que, en los procesos de compra-venta gubernamentales, así como de los proveedores y contratistas del gobierno, se garantice la legal procedencia de materias primas y productos forestales y que estos sean preferentemente de origen nacional y cuenten con certificación forestal, y</w:t>
            </w:r>
          </w:p>
        </w:tc>
        <w:tc>
          <w:tcPr>
            <w:tcW w:w="4644" w:type="dxa"/>
          </w:tcPr>
          <w:p w14:paraId="69552882" w14:textId="0311C4D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 </w:t>
            </w:r>
            <w:r>
              <w:rPr>
                <w:rFonts w:ascii="Verdana" w:hAnsi="Verdana"/>
                <w:b/>
                <w:sz w:val="16"/>
                <w:szCs w:val="16"/>
                <w:lang w:val="en-US"/>
              </w:rPr>
              <w:t xml:space="preserve"> </w:t>
            </w:r>
            <w:r w:rsidRPr="00B87616">
              <w:rPr>
                <w:rFonts w:ascii="Verdana" w:hAnsi="Verdana"/>
                <w:bCs/>
                <w:sz w:val="16"/>
                <w:szCs w:val="16"/>
                <w:lang w:val="en-US"/>
              </w:rPr>
              <w:t>Promote that, in government</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purchase-sale</w:t>
            </w:r>
            <w:r>
              <w:rPr>
                <w:rFonts w:ascii="Verdana" w:hAnsi="Verdana"/>
                <w:sz w:val="16"/>
                <w:szCs w:val="16"/>
                <w:lang w:val="en-US"/>
              </w:rPr>
              <w:t xml:space="preserve"> </w:t>
            </w:r>
            <w:r w:rsidRPr="001F10C5">
              <w:rPr>
                <w:rFonts w:ascii="Verdana" w:hAnsi="Verdana"/>
                <w:sz w:val="16"/>
                <w:szCs w:val="16"/>
                <w:lang w:val="en-US"/>
              </w:rPr>
              <w:t>processes, as well as government suppliers and contractors, the legal origin of raw materials and forest products is guaranteed and that these are preferably of national origin and have forest certification, and</w:t>
            </w:r>
          </w:p>
        </w:tc>
      </w:tr>
      <w:tr w:rsidR="000E614F" w:rsidRPr="000D40AF" w14:paraId="254CD0F7" w14:textId="02FFECBB" w:rsidTr="001F10C5">
        <w:tc>
          <w:tcPr>
            <w:tcW w:w="4706" w:type="dxa"/>
          </w:tcPr>
          <w:p w14:paraId="686C7EE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F296BD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0C6FAAF4" w14:textId="631A1F5F" w:rsidTr="001F10C5">
        <w:tc>
          <w:tcPr>
            <w:tcW w:w="4706" w:type="dxa"/>
          </w:tcPr>
          <w:p w14:paraId="0EF948E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XLI.</w:t>
            </w:r>
            <w:r w:rsidRPr="00514E31">
              <w:rPr>
                <w:rFonts w:ascii="Verdana" w:hAnsi="Verdana"/>
                <w:b/>
                <w:sz w:val="16"/>
                <w:szCs w:val="16"/>
              </w:rPr>
              <w:tab/>
            </w:r>
            <w:r w:rsidRPr="00514E31">
              <w:rPr>
                <w:rFonts w:ascii="Verdana" w:hAnsi="Verdana"/>
                <w:sz w:val="16"/>
                <w:szCs w:val="16"/>
              </w:rPr>
              <w:t>Participar en el diseño, instrumentación y operación de los mecanismos cooperativos de reducción de emisiones en el sector forestal de acuerdo con los criterios y protocolos emitidos por la Secretaría para este objeto, y</w:t>
            </w:r>
          </w:p>
        </w:tc>
        <w:tc>
          <w:tcPr>
            <w:tcW w:w="4644" w:type="dxa"/>
          </w:tcPr>
          <w:p w14:paraId="7C32664F" w14:textId="4CFC066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XLI. </w:t>
            </w:r>
            <w:r w:rsidRPr="001F10C5">
              <w:rPr>
                <w:rFonts w:ascii="Verdana" w:hAnsi="Verdana"/>
                <w:b/>
                <w:sz w:val="16"/>
                <w:szCs w:val="16"/>
                <w:lang w:val="en-US"/>
              </w:rPr>
              <w:tab/>
            </w:r>
            <w:r w:rsidRPr="001F10C5">
              <w:rPr>
                <w:rFonts w:ascii="Verdana" w:hAnsi="Verdana"/>
                <w:sz w:val="16"/>
                <w:szCs w:val="16"/>
                <w:lang w:val="en-US"/>
              </w:rPr>
              <w:t xml:space="preserve">Participate in the design, implementation and operation of cooperative mechanisms for reducing emissions in the forestry sector in accordance with the criteria and protocols issued by the </w:t>
            </w:r>
            <w:r>
              <w:rPr>
                <w:rFonts w:ascii="Verdana" w:hAnsi="Verdana"/>
                <w:sz w:val="16"/>
                <w:szCs w:val="16"/>
                <w:lang w:val="en-US"/>
              </w:rPr>
              <w:t>Secretary</w:t>
            </w:r>
            <w:r w:rsidRPr="001F10C5">
              <w:rPr>
                <w:rFonts w:ascii="Verdana" w:hAnsi="Verdana"/>
                <w:sz w:val="16"/>
                <w:szCs w:val="16"/>
                <w:lang w:val="en-US"/>
              </w:rPr>
              <w:t xml:space="preserve"> for this purpose, and</w:t>
            </w:r>
          </w:p>
        </w:tc>
      </w:tr>
      <w:tr w:rsidR="000E614F" w:rsidRPr="00514E31" w14:paraId="59373C4C" w14:textId="348BECFF" w:rsidTr="001F10C5">
        <w:tc>
          <w:tcPr>
            <w:tcW w:w="4706" w:type="dxa"/>
          </w:tcPr>
          <w:p w14:paraId="32FE19F9"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11-04-2022</w:t>
            </w:r>
          </w:p>
        </w:tc>
        <w:tc>
          <w:tcPr>
            <w:tcW w:w="4644" w:type="dxa"/>
          </w:tcPr>
          <w:p w14:paraId="770FB5B2" w14:textId="0B0AC1D8"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11-04-2022</w:t>
            </w:r>
          </w:p>
        </w:tc>
      </w:tr>
      <w:tr w:rsidR="000E614F" w:rsidRPr="00514E31" w14:paraId="26A3CFEC" w14:textId="30BA5D4F" w:rsidTr="001F10C5">
        <w:tc>
          <w:tcPr>
            <w:tcW w:w="4706" w:type="dxa"/>
          </w:tcPr>
          <w:p w14:paraId="37111D75"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789A6C0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5744E8FC" w14:textId="57300C15" w:rsidTr="001F10C5">
        <w:tc>
          <w:tcPr>
            <w:tcW w:w="4706" w:type="dxa"/>
          </w:tcPr>
          <w:p w14:paraId="756C4FF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XLII.</w:t>
            </w:r>
            <w:r w:rsidRPr="00514E31">
              <w:rPr>
                <w:rFonts w:ascii="Verdana" w:hAnsi="Verdana"/>
                <w:b/>
                <w:sz w:val="16"/>
                <w:szCs w:val="16"/>
              </w:rPr>
              <w:tab/>
            </w:r>
            <w:r w:rsidRPr="00514E31">
              <w:rPr>
                <w:rFonts w:ascii="Verdana" w:hAnsi="Verdana"/>
                <w:sz w:val="16"/>
                <w:szCs w:val="16"/>
              </w:rPr>
              <w:t>Las demás que le señale la presente Ley, el Reglamento y demás disposiciones legales aplicables.</w:t>
            </w:r>
          </w:p>
        </w:tc>
        <w:tc>
          <w:tcPr>
            <w:tcW w:w="4644" w:type="dxa"/>
          </w:tcPr>
          <w:p w14:paraId="694C680E" w14:textId="5BB841F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XLII. </w:t>
            </w:r>
            <w:r w:rsidRPr="001F10C5">
              <w:rPr>
                <w:rFonts w:ascii="Verdana" w:hAnsi="Verdana"/>
                <w:b/>
                <w:sz w:val="16"/>
                <w:szCs w:val="16"/>
                <w:lang w:val="en-US"/>
              </w:rPr>
              <w:tab/>
            </w:r>
            <w:r w:rsidRPr="001F10C5">
              <w:rPr>
                <w:rFonts w:ascii="Verdana" w:hAnsi="Verdana"/>
                <w:sz w:val="16"/>
                <w:szCs w:val="16"/>
                <w:lang w:val="en-US"/>
              </w:rPr>
              <w:t>The others indicated by this Law, the Regulation and other applicable legal provisions.</w:t>
            </w:r>
          </w:p>
        </w:tc>
      </w:tr>
      <w:tr w:rsidR="000E614F" w:rsidRPr="00514E31" w14:paraId="7CE6D05B" w14:textId="3340C68A" w:rsidTr="001F10C5">
        <w:tc>
          <w:tcPr>
            <w:tcW w:w="4706" w:type="dxa"/>
          </w:tcPr>
          <w:p w14:paraId="09AAEA2F"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recorrida DOF 11-04-2022</w:t>
            </w:r>
          </w:p>
        </w:tc>
        <w:tc>
          <w:tcPr>
            <w:tcW w:w="4644" w:type="dxa"/>
          </w:tcPr>
          <w:p w14:paraId="570D73B9" w14:textId="466C46EE"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traveled DOF </w:t>
            </w:r>
            <w:r>
              <w:rPr>
                <w:rFonts w:ascii="Verdana" w:eastAsia="MS Mincho" w:hAnsi="Verdana"/>
                <w:i/>
                <w:iCs/>
                <w:color w:val="0000FF"/>
                <w:sz w:val="16"/>
                <w:szCs w:val="16"/>
                <w:lang w:val="en-US"/>
              </w:rPr>
              <w:t>11-04-2022</w:t>
            </w:r>
          </w:p>
        </w:tc>
      </w:tr>
      <w:tr w:rsidR="000E614F" w:rsidRPr="00514E31" w14:paraId="11661B97" w14:textId="3A1D6702" w:rsidTr="001F10C5">
        <w:tc>
          <w:tcPr>
            <w:tcW w:w="4706" w:type="dxa"/>
          </w:tcPr>
          <w:p w14:paraId="3DD4379B" w14:textId="77777777" w:rsidR="000E614F" w:rsidRPr="00514E31" w:rsidRDefault="000E614F" w:rsidP="000E614F">
            <w:pPr>
              <w:pStyle w:val="Texto"/>
              <w:spacing w:after="0" w:line="240" w:lineRule="auto"/>
              <w:ind w:firstLine="0"/>
              <w:jc w:val="center"/>
              <w:rPr>
                <w:rFonts w:ascii="Verdana" w:hAnsi="Verdana"/>
                <w:b/>
                <w:sz w:val="16"/>
                <w:szCs w:val="16"/>
              </w:rPr>
            </w:pPr>
          </w:p>
        </w:tc>
        <w:tc>
          <w:tcPr>
            <w:tcW w:w="4644" w:type="dxa"/>
          </w:tcPr>
          <w:p w14:paraId="150599A9"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6528298F" w14:textId="12E4AB62" w:rsidTr="001F10C5">
        <w:tc>
          <w:tcPr>
            <w:tcW w:w="4706" w:type="dxa"/>
          </w:tcPr>
          <w:p w14:paraId="153D2103"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III</w:t>
            </w:r>
          </w:p>
        </w:tc>
        <w:tc>
          <w:tcPr>
            <w:tcW w:w="4644" w:type="dxa"/>
          </w:tcPr>
          <w:p w14:paraId="698F90E9" w14:textId="2AF676FC"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III</w:t>
            </w:r>
          </w:p>
        </w:tc>
      </w:tr>
      <w:tr w:rsidR="000E614F" w:rsidRPr="00514E31" w14:paraId="38CA9DFA" w14:textId="43B73155" w:rsidTr="001F10C5">
        <w:tc>
          <w:tcPr>
            <w:tcW w:w="4706" w:type="dxa"/>
          </w:tcPr>
          <w:p w14:paraId="50CF3900"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Coordinación Interinstitucional</w:t>
            </w:r>
          </w:p>
        </w:tc>
        <w:tc>
          <w:tcPr>
            <w:tcW w:w="4644" w:type="dxa"/>
          </w:tcPr>
          <w:p w14:paraId="65EC58ED" w14:textId="5B448149"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Interinstitutional Coordination</w:t>
            </w:r>
          </w:p>
        </w:tc>
      </w:tr>
      <w:tr w:rsidR="000E614F" w:rsidRPr="00514E31" w14:paraId="414BFC99" w14:textId="371C6E24" w:rsidTr="001F10C5">
        <w:tc>
          <w:tcPr>
            <w:tcW w:w="4706" w:type="dxa"/>
          </w:tcPr>
          <w:p w14:paraId="501B45A7"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58BA2016"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0D40AF" w14:paraId="26755DC4" w14:textId="776DD0FE" w:rsidTr="001F10C5">
        <w:tc>
          <w:tcPr>
            <w:tcW w:w="4706" w:type="dxa"/>
          </w:tcPr>
          <w:p w14:paraId="1B2646C3"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8" w:name="Artículo_21"/>
            <w:r w:rsidRPr="00514E31">
              <w:rPr>
                <w:rFonts w:ascii="Verdana" w:eastAsia="Calibri" w:hAnsi="Verdana"/>
                <w:b/>
                <w:bCs/>
                <w:sz w:val="16"/>
                <w:szCs w:val="16"/>
                <w:lang w:val="es-MX"/>
              </w:rPr>
              <w:t>Artículo 21</w:t>
            </w:r>
            <w:bookmarkEnd w:id="18"/>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Federación, a través de la Secretaría o de la Comisión, en el ámbito de las atribuciones que les corresponde a cada una, podrá suscribir convenios o acuerdos de coordinación, con el objeto de que los gobiernos de las Entidades Federativas, con la participación, en su caso, de los Municipios, y comunidades indígenas y afromexicanas, en el ámbito territorial de su competencia, asuman las siguientes funciones:</w:t>
            </w:r>
          </w:p>
        </w:tc>
        <w:tc>
          <w:tcPr>
            <w:tcW w:w="4644" w:type="dxa"/>
          </w:tcPr>
          <w:p w14:paraId="4AF79AC8" w14:textId="6E6B4A63"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21. </w:t>
            </w:r>
            <w:r w:rsidRPr="001F10C5">
              <w:rPr>
                <w:rFonts w:ascii="Verdana" w:eastAsia="Calibri" w:hAnsi="Verdana"/>
                <w:sz w:val="16"/>
                <w:szCs w:val="16"/>
                <w:lang w:val="en-US"/>
              </w:rPr>
              <w:t xml:space="preserve">The Federation, through the </w:t>
            </w:r>
            <w:r>
              <w:rPr>
                <w:rFonts w:ascii="Verdana" w:eastAsia="Calibri" w:hAnsi="Verdana"/>
                <w:sz w:val="16"/>
                <w:szCs w:val="16"/>
                <w:lang w:val="en-US"/>
              </w:rPr>
              <w:t>Secretary</w:t>
            </w:r>
            <w:r w:rsidRPr="001F10C5">
              <w:rPr>
                <w:rFonts w:ascii="Verdana" w:eastAsia="Calibri" w:hAnsi="Verdana"/>
                <w:sz w:val="16"/>
                <w:szCs w:val="16"/>
                <w:lang w:val="en-US"/>
              </w:rPr>
              <w:t xml:space="preserve"> or the Commission, within the scope of the </w:t>
            </w:r>
            <w:r>
              <w:rPr>
                <w:rFonts w:ascii="Verdana" w:eastAsia="Calibri" w:hAnsi="Verdana"/>
                <w:sz w:val="16"/>
                <w:szCs w:val="16"/>
                <w:lang w:val="en-US"/>
              </w:rPr>
              <w:t>powers</w:t>
            </w:r>
            <w:r w:rsidRPr="001F10C5">
              <w:rPr>
                <w:rFonts w:ascii="Verdana" w:eastAsia="Calibri" w:hAnsi="Verdana"/>
                <w:sz w:val="16"/>
                <w:szCs w:val="16"/>
                <w:lang w:val="en-US"/>
              </w:rPr>
              <w:t xml:space="preserve"> that corresponds to each one, may sign conventions or coordination agreements, </w:t>
            </w:r>
            <w:r>
              <w:rPr>
                <w:rFonts w:ascii="Verdana" w:eastAsia="Calibri" w:hAnsi="Verdana"/>
                <w:sz w:val="16"/>
                <w:szCs w:val="16"/>
                <w:lang w:val="en-US"/>
              </w:rPr>
              <w:t>so</w:t>
            </w:r>
            <w:r w:rsidRPr="001F10C5">
              <w:rPr>
                <w:rFonts w:ascii="Verdana" w:eastAsia="Calibri" w:hAnsi="Verdana"/>
                <w:sz w:val="16"/>
                <w:szCs w:val="16"/>
                <w:lang w:val="en-US"/>
              </w:rPr>
              <w:t xml:space="preserve"> that the governments of the </w:t>
            </w:r>
            <w:r>
              <w:rPr>
                <w:rFonts w:ascii="Verdana" w:eastAsia="Calibri" w:hAnsi="Verdana"/>
                <w:sz w:val="16"/>
                <w:szCs w:val="16"/>
                <w:lang w:val="en-US"/>
              </w:rPr>
              <w:t>States</w:t>
            </w:r>
            <w:r w:rsidRPr="001F10C5">
              <w:rPr>
                <w:rFonts w:ascii="Verdana" w:eastAsia="Calibri" w:hAnsi="Verdana"/>
                <w:sz w:val="16"/>
                <w:szCs w:val="16"/>
                <w:lang w:val="en-US"/>
              </w:rPr>
              <w:t xml:space="preserve">, with the participation, where appropriate, of the </w:t>
            </w:r>
            <w:r w:rsidRPr="001F10C5">
              <w:rPr>
                <w:rFonts w:ascii="Verdana" w:eastAsia="Calibri" w:hAnsi="Verdana"/>
                <w:i/>
                <w:iCs/>
                <w:sz w:val="16"/>
                <w:szCs w:val="16"/>
                <w:lang w:val="en-US"/>
              </w:rPr>
              <w:t>Municipios</w:t>
            </w:r>
            <w:r w:rsidRPr="001F10C5">
              <w:rPr>
                <w:rFonts w:ascii="Verdana" w:eastAsia="Calibri" w:hAnsi="Verdana"/>
                <w:sz w:val="16"/>
                <w:szCs w:val="16"/>
                <w:lang w:val="en-US"/>
              </w:rPr>
              <w:t>, and indigenous</w:t>
            </w:r>
            <w:r>
              <w:rPr>
                <w:rFonts w:ascii="Verdana" w:eastAsia="Calibri" w:hAnsi="Verdana"/>
                <w:sz w:val="16"/>
                <w:szCs w:val="16"/>
                <w:lang w:val="en-US"/>
              </w:rPr>
              <w:t>,</w:t>
            </w:r>
            <w:r w:rsidRPr="001F10C5">
              <w:rPr>
                <w:rFonts w:ascii="Verdana" w:eastAsia="Calibri" w:hAnsi="Verdana"/>
                <w:sz w:val="16"/>
                <w:szCs w:val="16"/>
                <w:lang w:val="en-US"/>
              </w:rPr>
              <w:t xml:space="preserve"> and Afro-Mexican communities, in the territorial area of their </w:t>
            </w:r>
            <w:r>
              <w:rPr>
                <w:rFonts w:ascii="Verdana" w:eastAsia="Calibri" w:hAnsi="Verdana"/>
                <w:sz w:val="16"/>
                <w:szCs w:val="16"/>
                <w:lang w:val="en-US"/>
              </w:rPr>
              <w:t>authority</w:t>
            </w:r>
            <w:r w:rsidRPr="001F10C5">
              <w:rPr>
                <w:rFonts w:ascii="Verdana" w:eastAsia="Calibri" w:hAnsi="Verdana"/>
                <w:sz w:val="16"/>
                <w:szCs w:val="16"/>
                <w:lang w:val="en-US"/>
              </w:rPr>
              <w:t>, assume the following functions:</w:t>
            </w:r>
          </w:p>
        </w:tc>
      </w:tr>
      <w:tr w:rsidR="000E614F" w:rsidRPr="00514E31" w14:paraId="73BC4A70" w14:textId="17F9C3E6" w:rsidTr="001F10C5">
        <w:tc>
          <w:tcPr>
            <w:tcW w:w="4706" w:type="dxa"/>
          </w:tcPr>
          <w:p w14:paraId="7F9AE125"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63DD0ED7" w14:textId="7E1FD872"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790334BE" w14:textId="328F4877" w:rsidTr="001F10C5">
        <w:tc>
          <w:tcPr>
            <w:tcW w:w="4706" w:type="dxa"/>
          </w:tcPr>
          <w:p w14:paraId="1980B096"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DDBC87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4E0CEB81" w14:textId="33A6186E" w:rsidTr="001F10C5">
        <w:tc>
          <w:tcPr>
            <w:tcW w:w="4706" w:type="dxa"/>
          </w:tcPr>
          <w:p w14:paraId="0B0B5D7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Programar y operar las tareas de manejo del fuego en la entidad, así como los de control de plagas, enfermedades y especies exóticas invasoras en materia forestal;</w:t>
            </w:r>
          </w:p>
        </w:tc>
        <w:tc>
          <w:tcPr>
            <w:tcW w:w="4644" w:type="dxa"/>
          </w:tcPr>
          <w:p w14:paraId="06040B55" w14:textId="2511A53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Schedule and operate the tasks of fire management in the entity, as well as those of control of pests, diseases</w:t>
            </w:r>
            <w:r>
              <w:rPr>
                <w:rFonts w:ascii="Verdana" w:hAnsi="Verdana"/>
                <w:sz w:val="16"/>
                <w:szCs w:val="16"/>
                <w:lang w:val="en-US"/>
              </w:rPr>
              <w:t>,</w:t>
            </w:r>
            <w:r w:rsidRPr="001F10C5">
              <w:rPr>
                <w:rFonts w:ascii="Verdana" w:hAnsi="Verdana"/>
                <w:sz w:val="16"/>
                <w:szCs w:val="16"/>
                <w:lang w:val="en-US"/>
              </w:rPr>
              <w:t xml:space="preserve"> and invasive exotic species in forestry matters;</w:t>
            </w:r>
          </w:p>
        </w:tc>
      </w:tr>
      <w:tr w:rsidR="000E614F" w:rsidRPr="000D40AF" w14:paraId="637B221F" w14:textId="64336769" w:rsidTr="001F10C5">
        <w:tc>
          <w:tcPr>
            <w:tcW w:w="4706" w:type="dxa"/>
          </w:tcPr>
          <w:p w14:paraId="60B38ED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313157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6D385328" w14:textId="2E2A51EA" w:rsidTr="001F10C5">
        <w:tc>
          <w:tcPr>
            <w:tcW w:w="4706" w:type="dxa"/>
          </w:tcPr>
          <w:p w14:paraId="05D8E79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Inspección y vigilancia forestales;</w:t>
            </w:r>
          </w:p>
        </w:tc>
        <w:tc>
          <w:tcPr>
            <w:tcW w:w="4644" w:type="dxa"/>
          </w:tcPr>
          <w:p w14:paraId="28954AE3" w14:textId="4606B8E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 xml:space="preserve">Forest inspection and </w:t>
            </w:r>
            <w:r>
              <w:rPr>
                <w:rFonts w:ascii="Verdana" w:hAnsi="Verdana"/>
                <w:sz w:val="16"/>
                <w:szCs w:val="16"/>
                <w:lang w:val="en-US"/>
              </w:rPr>
              <w:t>oversight</w:t>
            </w:r>
            <w:r w:rsidRPr="001F10C5">
              <w:rPr>
                <w:rFonts w:ascii="Verdana" w:hAnsi="Verdana"/>
                <w:sz w:val="16"/>
                <w:szCs w:val="16"/>
                <w:lang w:val="en-US"/>
              </w:rPr>
              <w:t>;</w:t>
            </w:r>
          </w:p>
        </w:tc>
      </w:tr>
      <w:tr w:rsidR="000E614F" w:rsidRPr="000D40AF" w14:paraId="01FC4065" w14:textId="0266A7E2" w:rsidTr="001F10C5">
        <w:tc>
          <w:tcPr>
            <w:tcW w:w="4706" w:type="dxa"/>
          </w:tcPr>
          <w:p w14:paraId="24DB093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7432C2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21DD4ECE" w14:textId="270247C4" w:rsidTr="001F10C5">
        <w:tc>
          <w:tcPr>
            <w:tcW w:w="4706" w:type="dxa"/>
          </w:tcPr>
          <w:p w14:paraId="453F20E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Imponer medidas de seguridad y las sanciones a los infractores en materia forestal;</w:t>
            </w:r>
          </w:p>
        </w:tc>
        <w:tc>
          <w:tcPr>
            <w:tcW w:w="4644" w:type="dxa"/>
          </w:tcPr>
          <w:p w14:paraId="1D87E207" w14:textId="5F9EAD4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Impose security measures and sanctions to offenders in forest matters;</w:t>
            </w:r>
          </w:p>
        </w:tc>
      </w:tr>
      <w:tr w:rsidR="000E614F" w:rsidRPr="000D40AF" w14:paraId="1E3E87BC" w14:textId="00F6E663" w:rsidTr="001F10C5">
        <w:tc>
          <w:tcPr>
            <w:tcW w:w="4706" w:type="dxa"/>
          </w:tcPr>
          <w:p w14:paraId="4224F10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AF10E2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2EE89CAF" w14:textId="2CB8ABC3" w:rsidTr="001F10C5">
        <w:tc>
          <w:tcPr>
            <w:tcW w:w="4706" w:type="dxa"/>
          </w:tcPr>
          <w:p w14:paraId="5FE9FF0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Requerir la acreditación de la legal procedencia de las materias primas forestales;</w:t>
            </w:r>
          </w:p>
        </w:tc>
        <w:tc>
          <w:tcPr>
            <w:tcW w:w="4644" w:type="dxa"/>
          </w:tcPr>
          <w:p w14:paraId="43A222A8" w14:textId="656B8F0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Require the accreditation of the legal origin of forest raw materials;</w:t>
            </w:r>
          </w:p>
        </w:tc>
      </w:tr>
      <w:tr w:rsidR="000E614F" w:rsidRPr="000D40AF" w14:paraId="38D81837" w14:textId="3E185BD0" w:rsidTr="001F10C5">
        <w:tc>
          <w:tcPr>
            <w:tcW w:w="4706" w:type="dxa"/>
          </w:tcPr>
          <w:p w14:paraId="2CCFBED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787156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25C2470D" w14:textId="244BE369" w:rsidTr="001F10C5">
        <w:tc>
          <w:tcPr>
            <w:tcW w:w="4706" w:type="dxa"/>
          </w:tcPr>
          <w:p w14:paraId="5525C9F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Expedir las notificaciones para el combate y control de plagas y enfermedades;</w:t>
            </w:r>
          </w:p>
        </w:tc>
        <w:tc>
          <w:tcPr>
            <w:tcW w:w="4644" w:type="dxa"/>
          </w:tcPr>
          <w:p w14:paraId="0E5FFD54" w14:textId="6A5A1B5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Issue notifications for the combat and control of pests and diseases;</w:t>
            </w:r>
          </w:p>
        </w:tc>
      </w:tr>
      <w:tr w:rsidR="000E614F" w:rsidRPr="000D40AF" w14:paraId="2B1BEAE3" w14:textId="13862C40" w:rsidTr="001F10C5">
        <w:tc>
          <w:tcPr>
            <w:tcW w:w="4706" w:type="dxa"/>
          </w:tcPr>
          <w:p w14:paraId="292C7F4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D5C579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798F2FB7" w14:textId="7A98E224" w:rsidTr="001F10C5">
        <w:tc>
          <w:tcPr>
            <w:tcW w:w="4706" w:type="dxa"/>
          </w:tcPr>
          <w:p w14:paraId="690ED85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Recibir los avisos de plantaciones forestales comerciales y de aprovechamiento de recursos forestales no maderables;</w:t>
            </w:r>
          </w:p>
        </w:tc>
        <w:tc>
          <w:tcPr>
            <w:tcW w:w="4644" w:type="dxa"/>
          </w:tcPr>
          <w:p w14:paraId="56287850" w14:textId="68070CDD"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Receive notices of commercial forest plantations and use of non-timber forest resources;</w:t>
            </w:r>
          </w:p>
        </w:tc>
      </w:tr>
      <w:tr w:rsidR="000E614F" w:rsidRPr="000D40AF" w14:paraId="2D6557B5" w14:textId="699C6B01" w:rsidTr="001F10C5">
        <w:tc>
          <w:tcPr>
            <w:tcW w:w="4706" w:type="dxa"/>
          </w:tcPr>
          <w:p w14:paraId="052667B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0C1EC5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43CD9B06" w14:textId="1A93A8EF" w:rsidTr="001F10C5">
        <w:tc>
          <w:tcPr>
            <w:tcW w:w="4706" w:type="dxa"/>
          </w:tcPr>
          <w:p w14:paraId="23E2832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Autorizar el aprovechamiento de los recursos forestales maderables y no maderables, y</w:t>
            </w:r>
          </w:p>
        </w:tc>
        <w:tc>
          <w:tcPr>
            <w:tcW w:w="4644" w:type="dxa"/>
          </w:tcPr>
          <w:p w14:paraId="2DC49392" w14:textId="1A3B9A1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Authorize the use of timber and non-timber forest resources, and</w:t>
            </w:r>
          </w:p>
        </w:tc>
      </w:tr>
      <w:tr w:rsidR="000E614F" w:rsidRPr="000D40AF" w14:paraId="2683E354" w14:textId="695E0B19" w:rsidTr="001F10C5">
        <w:tc>
          <w:tcPr>
            <w:tcW w:w="4706" w:type="dxa"/>
          </w:tcPr>
          <w:p w14:paraId="41C10FB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7DCADB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2D7C4086" w14:textId="480184C6" w:rsidTr="001F10C5">
        <w:tc>
          <w:tcPr>
            <w:tcW w:w="4706" w:type="dxa"/>
          </w:tcPr>
          <w:p w14:paraId="2CB4C1D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Dictaminar, autorizar y evaluar los programas de manejo forestal, así como evaluar y asistir a los prestadores de servicios forestales.</w:t>
            </w:r>
          </w:p>
        </w:tc>
        <w:tc>
          <w:tcPr>
            <w:tcW w:w="4644" w:type="dxa"/>
          </w:tcPr>
          <w:p w14:paraId="7D4F6F5A" w14:textId="1C6528B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Rule, authorize</w:t>
            </w:r>
            <w:r>
              <w:rPr>
                <w:rFonts w:ascii="Verdana" w:hAnsi="Verdana"/>
                <w:sz w:val="16"/>
                <w:szCs w:val="16"/>
                <w:lang w:val="en-US"/>
              </w:rPr>
              <w:t>,</w:t>
            </w:r>
            <w:r w:rsidRPr="001F10C5">
              <w:rPr>
                <w:rFonts w:ascii="Verdana" w:hAnsi="Verdana"/>
                <w:sz w:val="16"/>
                <w:szCs w:val="16"/>
                <w:lang w:val="en-US"/>
              </w:rPr>
              <w:t xml:space="preserve"> and evaluate forest management programs, as well as evaluate and assist forest service providers.</w:t>
            </w:r>
          </w:p>
        </w:tc>
      </w:tr>
      <w:tr w:rsidR="000E614F" w:rsidRPr="000D40AF" w14:paraId="0A1CE2CC" w14:textId="6B6FBE36" w:rsidTr="001F10C5">
        <w:tc>
          <w:tcPr>
            <w:tcW w:w="4706" w:type="dxa"/>
          </w:tcPr>
          <w:p w14:paraId="12C4271B"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38E11AD3"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0D40AF" w14:paraId="45760820" w14:textId="2ECED836" w:rsidTr="001F10C5">
        <w:tc>
          <w:tcPr>
            <w:tcW w:w="4706" w:type="dxa"/>
          </w:tcPr>
          <w:p w14:paraId="11355121"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lastRenderedPageBreak/>
              <w:t>En los mismos términos podrá la Secretaría convenir con la Comisión que ésta asuma cualquiera de las atribuciones antes descritas.</w:t>
            </w:r>
          </w:p>
        </w:tc>
        <w:tc>
          <w:tcPr>
            <w:tcW w:w="4644" w:type="dxa"/>
          </w:tcPr>
          <w:p w14:paraId="50495500" w14:textId="7EC4488A"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In the same terms, the </w:t>
            </w:r>
            <w:r>
              <w:rPr>
                <w:rFonts w:ascii="Verdana" w:eastAsia="Calibri" w:hAnsi="Verdana"/>
                <w:sz w:val="16"/>
                <w:szCs w:val="16"/>
                <w:lang w:val="en-US"/>
              </w:rPr>
              <w:t>Secretary</w:t>
            </w:r>
            <w:r w:rsidRPr="001F10C5">
              <w:rPr>
                <w:rFonts w:ascii="Verdana" w:eastAsia="Calibri" w:hAnsi="Verdana"/>
                <w:sz w:val="16"/>
                <w:szCs w:val="16"/>
                <w:lang w:val="en-US"/>
              </w:rPr>
              <w:t xml:space="preserve"> may agree with the Commission that it assume any of the </w:t>
            </w:r>
            <w:r>
              <w:rPr>
                <w:rFonts w:ascii="Verdana" w:eastAsia="Calibri" w:hAnsi="Verdana"/>
                <w:sz w:val="16"/>
                <w:szCs w:val="16"/>
                <w:lang w:val="en-US"/>
              </w:rPr>
              <w:t>powers</w:t>
            </w:r>
            <w:r w:rsidRPr="001F10C5">
              <w:rPr>
                <w:rFonts w:ascii="Verdana" w:eastAsia="Calibri" w:hAnsi="Verdana"/>
                <w:sz w:val="16"/>
                <w:szCs w:val="16"/>
                <w:lang w:val="en-US"/>
              </w:rPr>
              <w:t xml:space="preserve"> described above.</w:t>
            </w:r>
          </w:p>
        </w:tc>
      </w:tr>
      <w:tr w:rsidR="000E614F" w:rsidRPr="00514E31" w14:paraId="32FED266" w14:textId="284EC27C" w:rsidTr="001F10C5">
        <w:tc>
          <w:tcPr>
            <w:tcW w:w="4706" w:type="dxa"/>
          </w:tcPr>
          <w:p w14:paraId="5C2282BF"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adicionado DOF 11-04-2022</w:t>
            </w:r>
          </w:p>
        </w:tc>
        <w:tc>
          <w:tcPr>
            <w:tcW w:w="4644" w:type="dxa"/>
          </w:tcPr>
          <w:p w14:paraId="7087CE95" w14:textId="07FD8BAE"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added DOF </w:t>
            </w:r>
            <w:r>
              <w:rPr>
                <w:rFonts w:ascii="Verdana" w:eastAsia="MS Mincho" w:hAnsi="Verdana"/>
                <w:i/>
                <w:iCs/>
                <w:color w:val="0000FF"/>
                <w:sz w:val="16"/>
                <w:szCs w:val="16"/>
                <w:lang w:val="en-US"/>
              </w:rPr>
              <w:t>11-04-2022</w:t>
            </w:r>
          </w:p>
        </w:tc>
      </w:tr>
      <w:tr w:rsidR="000E614F" w:rsidRPr="00514E31" w14:paraId="76D329ED" w14:textId="250D2B88" w:rsidTr="001F10C5">
        <w:tc>
          <w:tcPr>
            <w:tcW w:w="4706" w:type="dxa"/>
          </w:tcPr>
          <w:p w14:paraId="74DA53F1"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054BCE8F"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0D40AF" w14:paraId="7601D07F" w14:textId="484008BC" w:rsidTr="001F10C5">
        <w:tc>
          <w:tcPr>
            <w:tcW w:w="4706" w:type="dxa"/>
          </w:tcPr>
          <w:p w14:paraId="1DFC6029"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Los actos y procedimientos que se realicen al amparo de este artículo deberán de efectuarse de acuerdo con esta Ley, su Reglamento y las disposiciones que expida la Secretaría, debiéndose garantizar la plena integralidad con el Sistema Nacional de Gestión Forestal.</w:t>
            </w:r>
          </w:p>
        </w:tc>
        <w:tc>
          <w:tcPr>
            <w:tcW w:w="4644" w:type="dxa"/>
          </w:tcPr>
          <w:p w14:paraId="5B9BE465" w14:textId="20C67DEE"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acts and procedures carried out under the protection of this article must be carried out in accordance with this Law, its Regulation and the provisions issued by the </w:t>
            </w:r>
            <w:r>
              <w:rPr>
                <w:rFonts w:ascii="Verdana" w:eastAsia="Calibri" w:hAnsi="Verdana"/>
                <w:sz w:val="16"/>
                <w:szCs w:val="16"/>
                <w:lang w:val="en-US"/>
              </w:rPr>
              <w:t>Secretary</w:t>
            </w:r>
            <w:r w:rsidRPr="001F10C5">
              <w:rPr>
                <w:rFonts w:ascii="Verdana" w:eastAsia="Calibri" w:hAnsi="Verdana"/>
                <w:sz w:val="16"/>
                <w:szCs w:val="16"/>
                <w:lang w:val="en-US"/>
              </w:rPr>
              <w:t>, ensuring full integrity with the National Forest Management System.</w:t>
            </w:r>
          </w:p>
        </w:tc>
      </w:tr>
      <w:tr w:rsidR="000E614F" w:rsidRPr="00514E31" w14:paraId="60BEA341" w14:textId="0695D734" w:rsidTr="001F10C5">
        <w:tc>
          <w:tcPr>
            <w:tcW w:w="4706" w:type="dxa"/>
          </w:tcPr>
          <w:p w14:paraId="3EA87C8B"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adicionado DOF 11-04-2022</w:t>
            </w:r>
          </w:p>
        </w:tc>
        <w:tc>
          <w:tcPr>
            <w:tcW w:w="4644" w:type="dxa"/>
          </w:tcPr>
          <w:p w14:paraId="3D6D9792" w14:textId="63FC067D"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added DOF </w:t>
            </w:r>
            <w:r>
              <w:rPr>
                <w:rFonts w:ascii="Verdana" w:eastAsia="MS Mincho" w:hAnsi="Verdana"/>
                <w:i/>
                <w:iCs/>
                <w:color w:val="0000FF"/>
                <w:sz w:val="16"/>
                <w:szCs w:val="16"/>
                <w:lang w:val="en-US"/>
              </w:rPr>
              <w:t>11-04-2022</w:t>
            </w:r>
          </w:p>
        </w:tc>
      </w:tr>
      <w:tr w:rsidR="000E614F" w:rsidRPr="00514E31" w14:paraId="2298F213" w14:textId="305C7FED" w:rsidTr="001F10C5">
        <w:tc>
          <w:tcPr>
            <w:tcW w:w="4706" w:type="dxa"/>
          </w:tcPr>
          <w:p w14:paraId="0C89EEC0"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67A4704D"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0D40AF" w14:paraId="653FEB42" w14:textId="2A752592" w:rsidTr="001F10C5">
        <w:tc>
          <w:tcPr>
            <w:tcW w:w="4706" w:type="dxa"/>
          </w:tcPr>
          <w:p w14:paraId="608B90D3" w14:textId="77777777" w:rsidR="000E614F" w:rsidRPr="00514E31" w:rsidRDefault="000E614F" w:rsidP="000E614F">
            <w:pPr>
              <w:pStyle w:val="Texto"/>
              <w:spacing w:after="0" w:line="240" w:lineRule="auto"/>
              <w:ind w:firstLine="0"/>
              <w:rPr>
                <w:rFonts w:ascii="Verdana" w:hAnsi="Verdana"/>
                <w:sz w:val="16"/>
                <w:szCs w:val="16"/>
              </w:rPr>
            </w:pPr>
            <w:bookmarkStart w:id="19" w:name="Artículo_22"/>
            <w:r w:rsidRPr="00514E31">
              <w:rPr>
                <w:rFonts w:ascii="Verdana" w:hAnsi="Verdana"/>
                <w:b/>
                <w:sz w:val="16"/>
                <w:szCs w:val="16"/>
              </w:rPr>
              <w:t>Artículo 22</w:t>
            </w:r>
            <w:bookmarkEnd w:id="19"/>
            <w:r w:rsidRPr="00514E31">
              <w:rPr>
                <w:rFonts w:ascii="Verdana" w:hAnsi="Verdana"/>
                <w:b/>
                <w:sz w:val="16"/>
                <w:szCs w:val="16"/>
              </w:rPr>
              <w:t>.</w:t>
            </w:r>
            <w:r w:rsidRPr="00514E31">
              <w:rPr>
                <w:rFonts w:ascii="Verdana" w:hAnsi="Verdana"/>
                <w:sz w:val="16"/>
                <w:szCs w:val="16"/>
              </w:rPr>
              <w:t xml:space="preserve"> En la celebración de convenios o acuerdos de coordinación, se tomará en consideración que los gobiernos de las Entidades Federativas, así como de los Municipios o de las Demarcaciones Territoriales de la Ciudad de México en su caso, cuenten con los medios necesarios, el personal capacitado, los recursos materiales y financieros, así como la estructura institucional específica para el desarrollo de las funciones que soliciten asumir.</w:t>
            </w:r>
          </w:p>
        </w:tc>
        <w:tc>
          <w:tcPr>
            <w:tcW w:w="4644" w:type="dxa"/>
          </w:tcPr>
          <w:p w14:paraId="6B2F2595" w14:textId="451DC62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22. </w:t>
            </w:r>
            <w:r w:rsidRPr="001F10C5">
              <w:rPr>
                <w:rFonts w:ascii="Verdana" w:hAnsi="Verdana"/>
                <w:sz w:val="16"/>
                <w:szCs w:val="16"/>
                <w:lang w:val="en-US"/>
              </w:rPr>
              <w:t xml:space="preserve">In the celebration of </w:t>
            </w:r>
            <w:r>
              <w:rPr>
                <w:rFonts w:ascii="Verdana" w:hAnsi="Verdana"/>
                <w:sz w:val="16"/>
                <w:szCs w:val="16"/>
                <w:lang w:val="en-US"/>
              </w:rPr>
              <w:t>conventions or coordination agreements</w:t>
            </w:r>
            <w:r w:rsidRPr="001F10C5">
              <w:rPr>
                <w:rFonts w:ascii="Verdana" w:hAnsi="Verdana"/>
                <w:sz w:val="16"/>
                <w:szCs w:val="16"/>
                <w:lang w:val="en-US"/>
              </w:rPr>
              <w:t xml:space="preserve">, it will be taken into consideration that the governments of the </w:t>
            </w:r>
            <w:r>
              <w:rPr>
                <w:rFonts w:ascii="Verdana" w:hAnsi="Verdana"/>
                <w:sz w:val="16"/>
                <w:szCs w:val="16"/>
                <w:lang w:val="en-US"/>
              </w:rPr>
              <w:t>States</w:t>
            </w:r>
            <w:r w:rsidRPr="001F10C5">
              <w:rPr>
                <w:rFonts w:ascii="Verdana" w:hAnsi="Verdana"/>
                <w:sz w:val="16"/>
                <w:szCs w:val="16"/>
                <w:lang w:val="en-US"/>
              </w:rPr>
              <w:t xml:space="preserve">, as well as the </w:t>
            </w:r>
            <w:r w:rsidRPr="001F10C5">
              <w:rPr>
                <w:rFonts w:ascii="Verdana" w:hAnsi="Verdana"/>
                <w:i/>
                <w:iCs/>
                <w:sz w:val="16"/>
                <w:szCs w:val="16"/>
                <w:lang w:val="en-US"/>
              </w:rPr>
              <w:t>Municipios</w:t>
            </w:r>
            <w:r w:rsidRPr="001F10C5">
              <w:rPr>
                <w:rFonts w:ascii="Verdana" w:hAnsi="Verdana"/>
                <w:sz w:val="16"/>
                <w:szCs w:val="16"/>
                <w:lang w:val="en-US"/>
              </w:rPr>
              <w:t xml:space="preserve"> or the Territorial Demarcations of Mexico City, as </w:t>
            </w:r>
            <w:r>
              <w:rPr>
                <w:rFonts w:ascii="Verdana" w:hAnsi="Verdana"/>
                <w:sz w:val="16"/>
                <w:szCs w:val="16"/>
                <w:lang w:val="en-US"/>
              </w:rPr>
              <w:t>applicable</w:t>
            </w:r>
            <w:r w:rsidRPr="001F10C5">
              <w:rPr>
                <w:rFonts w:ascii="Verdana" w:hAnsi="Verdana"/>
                <w:sz w:val="16"/>
                <w:szCs w:val="16"/>
                <w:lang w:val="en-US"/>
              </w:rPr>
              <w:t>, have the necessary means, trained personnel, the material and financial resources, as well as the specific institutional structure for the development of the functions that they request to assume.</w:t>
            </w:r>
          </w:p>
        </w:tc>
      </w:tr>
      <w:tr w:rsidR="000E614F" w:rsidRPr="000D40AF" w14:paraId="578FEB12" w14:textId="0AC1B347" w:rsidTr="001F10C5">
        <w:tc>
          <w:tcPr>
            <w:tcW w:w="4706" w:type="dxa"/>
          </w:tcPr>
          <w:p w14:paraId="60311F70"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44075ED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15580AC8" w14:textId="69CF4DB4" w:rsidTr="001F10C5">
        <w:tc>
          <w:tcPr>
            <w:tcW w:w="4706" w:type="dxa"/>
          </w:tcPr>
          <w:p w14:paraId="4739F42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Asimismo, los convenios y acuerdos deberán ajustarse, en lo conducente, a las bases previstas en la Ley General del Equilibrio Ecológico y la Protección al Ambiente y en la Ley de Planeación.</w:t>
            </w:r>
          </w:p>
        </w:tc>
        <w:tc>
          <w:tcPr>
            <w:tcW w:w="4644" w:type="dxa"/>
          </w:tcPr>
          <w:p w14:paraId="50E4D12D" w14:textId="599B2CB1" w:rsidR="000E614F" w:rsidRPr="001F10C5" w:rsidRDefault="000E614F" w:rsidP="000E614F">
            <w:pPr>
              <w:pStyle w:val="Texto"/>
              <w:spacing w:after="0" w:line="240" w:lineRule="auto"/>
              <w:ind w:firstLine="0"/>
              <w:rPr>
                <w:rFonts w:ascii="Verdana" w:hAnsi="Verdana"/>
                <w:sz w:val="16"/>
                <w:szCs w:val="16"/>
                <w:lang w:val="en-US"/>
              </w:rPr>
            </w:pPr>
            <w:r>
              <w:rPr>
                <w:rFonts w:ascii="Verdana" w:hAnsi="Verdana"/>
                <w:sz w:val="16"/>
                <w:szCs w:val="16"/>
                <w:lang w:val="en-US"/>
              </w:rPr>
              <w:t>In addition,</w:t>
            </w:r>
            <w:r w:rsidRPr="001F10C5">
              <w:rPr>
                <w:rFonts w:ascii="Verdana" w:hAnsi="Verdana"/>
                <w:sz w:val="16"/>
                <w:szCs w:val="16"/>
                <w:lang w:val="en-US"/>
              </w:rPr>
              <w:t xml:space="preserve"> the conventions and agreements must be adjusted, as appropriate, to </w:t>
            </w:r>
            <w:r>
              <w:rPr>
                <w:rFonts w:ascii="Verdana" w:hAnsi="Verdana"/>
                <w:sz w:val="16"/>
                <w:szCs w:val="16"/>
                <w:lang w:val="en-US"/>
              </w:rPr>
              <w:t>the criteria</w:t>
            </w:r>
            <w:r w:rsidRPr="001F10C5">
              <w:rPr>
                <w:rFonts w:ascii="Verdana" w:hAnsi="Verdana"/>
                <w:sz w:val="16"/>
                <w:szCs w:val="16"/>
                <w:lang w:val="en-US"/>
              </w:rPr>
              <w:t xml:space="preserve"> provided in the </w:t>
            </w:r>
            <w:r>
              <w:rPr>
                <w:rFonts w:ascii="Verdana" w:hAnsi="Verdana"/>
                <w:sz w:val="16"/>
                <w:szCs w:val="16"/>
                <w:lang w:val="en-US"/>
              </w:rPr>
              <w:t>General Law of Ecological Equilibrium and Protection of the Environment (LGEEPA)</w:t>
            </w:r>
            <w:r w:rsidRPr="001F10C5">
              <w:rPr>
                <w:rFonts w:ascii="Verdana" w:hAnsi="Verdana"/>
                <w:sz w:val="16"/>
                <w:szCs w:val="16"/>
                <w:lang w:val="en-US"/>
              </w:rPr>
              <w:t xml:space="preserve"> and in the </w:t>
            </w:r>
            <w:r>
              <w:rPr>
                <w:rFonts w:ascii="Verdana" w:hAnsi="Verdana"/>
                <w:sz w:val="16"/>
                <w:szCs w:val="16"/>
                <w:lang w:val="en-US"/>
              </w:rPr>
              <w:t xml:space="preserve">Law of </w:t>
            </w:r>
            <w:r w:rsidRPr="001F10C5">
              <w:rPr>
                <w:rFonts w:ascii="Verdana" w:hAnsi="Verdana"/>
                <w:sz w:val="16"/>
                <w:szCs w:val="16"/>
                <w:lang w:val="en-US"/>
              </w:rPr>
              <w:t>Planning.</w:t>
            </w:r>
          </w:p>
        </w:tc>
      </w:tr>
      <w:tr w:rsidR="000E614F" w:rsidRPr="000D40AF" w14:paraId="09064439" w14:textId="75397C91" w:rsidTr="001F10C5">
        <w:tc>
          <w:tcPr>
            <w:tcW w:w="4706" w:type="dxa"/>
          </w:tcPr>
          <w:p w14:paraId="6DA25E3D" w14:textId="77777777" w:rsidR="000E614F" w:rsidRPr="000653A7" w:rsidRDefault="000E614F" w:rsidP="000E614F">
            <w:pPr>
              <w:pStyle w:val="Texto"/>
              <w:spacing w:after="0" w:line="240" w:lineRule="auto"/>
              <w:ind w:firstLine="0"/>
              <w:rPr>
                <w:rFonts w:ascii="Verdana" w:hAnsi="Verdana"/>
                <w:b/>
                <w:sz w:val="16"/>
                <w:szCs w:val="16"/>
                <w:lang w:val="en-US"/>
              </w:rPr>
            </w:pPr>
          </w:p>
        </w:tc>
        <w:tc>
          <w:tcPr>
            <w:tcW w:w="4644" w:type="dxa"/>
          </w:tcPr>
          <w:p w14:paraId="396CC2F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0D40AF" w14:paraId="0A838DBC" w14:textId="1C80FE36" w:rsidTr="001F10C5">
        <w:tc>
          <w:tcPr>
            <w:tcW w:w="4706" w:type="dxa"/>
          </w:tcPr>
          <w:p w14:paraId="5073EE23" w14:textId="77777777" w:rsidR="000E614F" w:rsidRPr="00514E31" w:rsidRDefault="000E614F" w:rsidP="000E614F">
            <w:pPr>
              <w:pStyle w:val="Texto"/>
              <w:spacing w:after="0" w:line="240" w:lineRule="auto"/>
              <w:ind w:firstLine="0"/>
              <w:rPr>
                <w:rFonts w:ascii="Verdana" w:hAnsi="Verdana"/>
                <w:sz w:val="16"/>
                <w:szCs w:val="16"/>
              </w:rPr>
            </w:pPr>
            <w:bookmarkStart w:id="20" w:name="Artículo_23"/>
            <w:r w:rsidRPr="00514E31">
              <w:rPr>
                <w:rFonts w:ascii="Verdana" w:hAnsi="Verdana"/>
                <w:b/>
                <w:sz w:val="16"/>
                <w:szCs w:val="16"/>
              </w:rPr>
              <w:t>Artículo 23</w:t>
            </w:r>
            <w:bookmarkEnd w:id="20"/>
            <w:r w:rsidRPr="00514E31">
              <w:rPr>
                <w:rFonts w:ascii="Verdana" w:hAnsi="Verdana"/>
                <w:b/>
                <w:sz w:val="16"/>
                <w:szCs w:val="16"/>
              </w:rPr>
              <w:t>.</w:t>
            </w:r>
            <w:r w:rsidRPr="00514E31">
              <w:rPr>
                <w:rFonts w:ascii="Verdana" w:hAnsi="Verdana"/>
                <w:sz w:val="16"/>
                <w:szCs w:val="16"/>
              </w:rPr>
              <w:t xml:space="preserve"> Se preverá que en el seguimiento y evaluación de los resultados que se obtengan por la ejecución de los convenios y acuerdos a que se refiere este capítulo, participe el Consejo Estatal Forestal de la entidad federativa correspondiente, en los términos de esta Ley. La Secretaría y la Comisión, por acuerdo de esta, darán seguimiento y evaluarán el cumplimiento de los compromisos que se asuman en los instrumentos a que se refiere este capítulo.</w:t>
            </w:r>
          </w:p>
        </w:tc>
        <w:tc>
          <w:tcPr>
            <w:tcW w:w="4644" w:type="dxa"/>
          </w:tcPr>
          <w:p w14:paraId="1BA52E18" w14:textId="339A8C6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23. </w:t>
            </w:r>
            <w:r w:rsidRPr="001F10C5">
              <w:rPr>
                <w:rFonts w:ascii="Verdana" w:hAnsi="Verdana"/>
                <w:sz w:val="16"/>
                <w:szCs w:val="16"/>
                <w:lang w:val="en-US"/>
              </w:rPr>
              <w:t xml:space="preserve">It will be </w:t>
            </w:r>
            <w:r>
              <w:rPr>
                <w:rFonts w:ascii="Verdana" w:hAnsi="Verdana"/>
                <w:sz w:val="16"/>
                <w:szCs w:val="16"/>
                <w:lang w:val="en-US"/>
              </w:rPr>
              <w:t>anticipated</w:t>
            </w:r>
            <w:r w:rsidRPr="001F10C5">
              <w:rPr>
                <w:rFonts w:ascii="Verdana" w:hAnsi="Verdana"/>
                <w:sz w:val="16"/>
                <w:szCs w:val="16"/>
                <w:lang w:val="en-US"/>
              </w:rPr>
              <w:t xml:space="preserve"> that in the follow-up and evaluation of the results obtained by the execution of the conventions and agreements referred to in this chapter, the State Forestry Council of the corresponding </w:t>
            </w:r>
            <w:r>
              <w:rPr>
                <w:rFonts w:ascii="Verdana" w:hAnsi="Verdana"/>
                <w:sz w:val="16"/>
                <w:szCs w:val="16"/>
                <w:lang w:val="en-US"/>
              </w:rPr>
              <w:t>State</w:t>
            </w:r>
            <w:r w:rsidRPr="001F10C5">
              <w:rPr>
                <w:rFonts w:ascii="Verdana" w:hAnsi="Verdana"/>
                <w:sz w:val="16"/>
                <w:szCs w:val="16"/>
                <w:lang w:val="en-US"/>
              </w:rPr>
              <w:t xml:space="preserve"> participates, </w:t>
            </w:r>
            <w:r>
              <w:rPr>
                <w:rFonts w:ascii="Verdana" w:hAnsi="Verdana"/>
                <w:sz w:val="16"/>
                <w:szCs w:val="16"/>
                <w:lang w:val="en-US"/>
              </w:rPr>
              <w:t>under</w:t>
            </w:r>
            <w:r w:rsidRPr="001F10C5">
              <w:rPr>
                <w:rFonts w:ascii="Verdana" w:hAnsi="Verdana"/>
                <w:sz w:val="16"/>
                <w:szCs w:val="16"/>
                <w:lang w:val="en-US"/>
              </w:rPr>
              <w:t xml:space="preserve"> the terms of this Law. The </w:t>
            </w:r>
            <w:r>
              <w:rPr>
                <w:rFonts w:ascii="Verdana" w:hAnsi="Verdana"/>
                <w:sz w:val="16"/>
                <w:szCs w:val="16"/>
                <w:lang w:val="en-US"/>
              </w:rPr>
              <w:t>Secretary</w:t>
            </w:r>
            <w:r w:rsidRPr="001F10C5">
              <w:rPr>
                <w:rFonts w:ascii="Verdana" w:hAnsi="Verdana"/>
                <w:sz w:val="16"/>
                <w:szCs w:val="16"/>
                <w:lang w:val="en-US"/>
              </w:rPr>
              <w:t xml:space="preserve"> and </w:t>
            </w:r>
            <w:r>
              <w:rPr>
                <w:rFonts w:ascii="Verdana" w:hAnsi="Verdana"/>
                <w:sz w:val="16"/>
                <w:szCs w:val="16"/>
                <w:lang w:val="en-US"/>
              </w:rPr>
              <w:t>t</w:t>
            </w:r>
            <w:r w:rsidRPr="001F10C5">
              <w:rPr>
                <w:rFonts w:ascii="Verdana" w:hAnsi="Verdana"/>
                <w:sz w:val="16"/>
                <w:szCs w:val="16"/>
                <w:lang w:val="en-US"/>
              </w:rPr>
              <w:t>he Commission, by its agreement, will monitor and evaluate compliance with the commitments assumed in the instruments referred to in this chapter.</w:t>
            </w:r>
          </w:p>
        </w:tc>
      </w:tr>
      <w:tr w:rsidR="000E614F" w:rsidRPr="000D40AF" w14:paraId="1C49C392" w14:textId="2AE60558" w:rsidTr="001F10C5">
        <w:tc>
          <w:tcPr>
            <w:tcW w:w="4706" w:type="dxa"/>
          </w:tcPr>
          <w:p w14:paraId="73E110AD"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567C467"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0D40AF" w14:paraId="43F3514F" w14:textId="08E68F8B" w:rsidTr="001F10C5">
        <w:tc>
          <w:tcPr>
            <w:tcW w:w="4706" w:type="dxa"/>
          </w:tcPr>
          <w:p w14:paraId="54E0824B" w14:textId="77777777" w:rsidR="000E614F" w:rsidRPr="00514E31" w:rsidRDefault="000E614F" w:rsidP="000E614F">
            <w:pPr>
              <w:pStyle w:val="Texto"/>
              <w:spacing w:after="0" w:line="240" w:lineRule="auto"/>
              <w:ind w:firstLine="0"/>
              <w:rPr>
                <w:rFonts w:ascii="Verdana" w:hAnsi="Verdana"/>
                <w:sz w:val="16"/>
                <w:szCs w:val="16"/>
                <w:lang w:val="es-ES_tradnl"/>
              </w:rPr>
            </w:pPr>
            <w:bookmarkStart w:id="21" w:name="Artículo_24"/>
            <w:r w:rsidRPr="00514E31">
              <w:rPr>
                <w:rFonts w:ascii="Verdana" w:hAnsi="Verdana"/>
                <w:b/>
                <w:bCs/>
                <w:sz w:val="16"/>
                <w:szCs w:val="16"/>
                <w:lang w:val="es-ES_tradnl"/>
              </w:rPr>
              <w:t>Artículo 24</w:t>
            </w:r>
            <w:bookmarkEnd w:id="21"/>
            <w:r w:rsidRPr="00514E31">
              <w:rPr>
                <w:rFonts w:ascii="Verdana" w:hAnsi="Verdana"/>
                <w:b/>
                <w:bCs/>
                <w:sz w:val="16"/>
                <w:szCs w:val="16"/>
                <w:lang w:val="es-ES_tradnl"/>
              </w:rPr>
              <w:t xml:space="preserve">. </w:t>
            </w:r>
            <w:r w:rsidRPr="00514E31">
              <w:rPr>
                <w:rFonts w:ascii="Verdana" w:hAnsi="Verdana"/>
                <w:sz w:val="16"/>
                <w:szCs w:val="16"/>
                <w:lang w:val="es-ES_tradnl"/>
              </w:rPr>
              <w:t>De acuerdo con lo previsto en la Ley Orgánica de la Administración Pública Federal, la Secretaría de Agricultura y Desarrollo Rural, se coordinará con la Secretaría y con la participación de la Comisión, en su caso, para el cumplimiento de los objetivos de la Ley y, particularmente, en los siguientes aspectos:</w:t>
            </w:r>
          </w:p>
        </w:tc>
        <w:tc>
          <w:tcPr>
            <w:tcW w:w="4644" w:type="dxa"/>
          </w:tcPr>
          <w:p w14:paraId="101D7F19" w14:textId="597BF9DE" w:rsidR="000E614F" w:rsidRPr="001F10C5" w:rsidRDefault="000E614F" w:rsidP="000E614F">
            <w:pPr>
              <w:pStyle w:val="Texto"/>
              <w:spacing w:after="0" w:line="240" w:lineRule="auto"/>
              <w:ind w:firstLine="0"/>
              <w:rPr>
                <w:rFonts w:ascii="Verdana" w:hAnsi="Verdana"/>
                <w:b/>
                <w:bCs/>
                <w:sz w:val="16"/>
                <w:szCs w:val="16"/>
                <w:lang w:val="en-US"/>
              </w:rPr>
            </w:pPr>
            <w:r w:rsidRPr="001F10C5">
              <w:rPr>
                <w:rFonts w:ascii="Verdana" w:hAnsi="Verdana"/>
                <w:b/>
                <w:bCs/>
                <w:sz w:val="16"/>
                <w:szCs w:val="16"/>
                <w:lang w:val="en-US"/>
              </w:rPr>
              <w:t xml:space="preserve">Article 24. </w:t>
            </w:r>
            <w:r w:rsidRPr="001F10C5">
              <w:rPr>
                <w:rFonts w:ascii="Verdana" w:hAnsi="Verdana"/>
                <w:sz w:val="16"/>
                <w:szCs w:val="16"/>
                <w:lang w:val="en-US"/>
              </w:rPr>
              <w:t xml:space="preserve">In accordance with the provisions of the Organic Law of the Federal Public Administration, the </w:t>
            </w:r>
            <w:r>
              <w:rPr>
                <w:rFonts w:ascii="Verdana" w:hAnsi="Verdana"/>
                <w:sz w:val="16"/>
                <w:szCs w:val="16"/>
                <w:lang w:val="en-US"/>
              </w:rPr>
              <w:t>Secretary</w:t>
            </w:r>
            <w:r w:rsidRPr="001F10C5">
              <w:rPr>
                <w:rFonts w:ascii="Verdana" w:hAnsi="Verdana"/>
                <w:sz w:val="16"/>
                <w:szCs w:val="16"/>
                <w:lang w:val="en-US"/>
              </w:rPr>
              <w:t xml:space="preserve"> of Agriculture and Rural Development will coordinate with the </w:t>
            </w:r>
            <w:r>
              <w:rPr>
                <w:rFonts w:ascii="Verdana" w:hAnsi="Verdana"/>
                <w:sz w:val="16"/>
                <w:szCs w:val="16"/>
                <w:lang w:val="en-US"/>
              </w:rPr>
              <w:t>Secretary</w:t>
            </w:r>
            <w:r w:rsidRPr="001F10C5">
              <w:rPr>
                <w:rFonts w:ascii="Verdana" w:hAnsi="Verdana"/>
                <w:sz w:val="16"/>
                <w:szCs w:val="16"/>
                <w:lang w:val="en-US"/>
              </w:rPr>
              <w:t xml:space="preserve"> and with the participation of the Commission,</w:t>
            </w:r>
            <w:r>
              <w:rPr>
                <w:rFonts w:ascii="Verdana" w:hAnsi="Verdana"/>
                <w:sz w:val="16"/>
                <w:szCs w:val="16"/>
                <w:lang w:val="en-US"/>
              </w:rPr>
              <w:t xml:space="preserve"> </w:t>
            </w:r>
            <w:r w:rsidRPr="001F10C5">
              <w:rPr>
                <w:rFonts w:ascii="Verdana" w:hAnsi="Verdana"/>
                <w:sz w:val="16"/>
                <w:szCs w:val="16"/>
                <w:lang w:val="en-US"/>
              </w:rPr>
              <w:t xml:space="preserve">as </w:t>
            </w:r>
            <w:r>
              <w:rPr>
                <w:rFonts w:ascii="Verdana" w:hAnsi="Verdana"/>
                <w:sz w:val="16"/>
                <w:szCs w:val="16"/>
                <w:lang w:val="en-US"/>
              </w:rPr>
              <w:t>applicable</w:t>
            </w:r>
            <w:r w:rsidRPr="001F10C5">
              <w:rPr>
                <w:rFonts w:ascii="Verdana" w:hAnsi="Verdana"/>
                <w:sz w:val="16"/>
                <w:szCs w:val="16"/>
                <w:lang w:val="en-US"/>
              </w:rPr>
              <w:t>, for the fulfillment of the objectives of the Law and particularly in the following aspects:</w:t>
            </w:r>
          </w:p>
        </w:tc>
      </w:tr>
      <w:tr w:rsidR="000E614F" w:rsidRPr="00514E31" w14:paraId="0AF9B2D3" w14:textId="56A18D04" w:rsidTr="001F10C5">
        <w:tc>
          <w:tcPr>
            <w:tcW w:w="4706" w:type="dxa"/>
          </w:tcPr>
          <w:p w14:paraId="68832A46"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26-04-2021</w:t>
            </w:r>
          </w:p>
        </w:tc>
        <w:tc>
          <w:tcPr>
            <w:tcW w:w="4644" w:type="dxa"/>
          </w:tcPr>
          <w:p w14:paraId="0EABAF5E" w14:textId="3F0CD063" w:rsidR="000E614F" w:rsidRPr="001F10C5" w:rsidRDefault="000E614F" w:rsidP="000E614F">
            <w:pPr>
              <w:pStyle w:val="PlainText"/>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26-04-2021</w:t>
            </w:r>
          </w:p>
        </w:tc>
      </w:tr>
      <w:tr w:rsidR="000E614F" w:rsidRPr="00514E31" w14:paraId="513BE1C4" w14:textId="6B73659D" w:rsidTr="001F10C5">
        <w:tc>
          <w:tcPr>
            <w:tcW w:w="4706" w:type="dxa"/>
          </w:tcPr>
          <w:p w14:paraId="284DF1A4"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450E284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1A2413DC" w14:textId="4B2C0987" w:rsidTr="001F10C5">
        <w:tc>
          <w:tcPr>
            <w:tcW w:w="4706" w:type="dxa"/>
          </w:tcPr>
          <w:p w14:paraId="0150F71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Fomentar la investigación forestal y el desarrollo de sistemas agrosilvopastoriles en la conservación y restauración de los bosques, el manejo forestal sustentable, así como la captación e infiltración de agua pluvial en terrenos forestales;</w:t>
            </w:r>
          </w:p>
        </w:tc>
        <w:tc>
          <w:tcPr>
            <w:tcW w:w="4644" w:type="dxa"/>
          </w:tcPr>
          <w:p w14:paraId="737662CC" w14:textId="64C1E59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Promote forest research and the development of agro</w:t>
            </w:r>
            <w:r>
              <w:rPr>
                <w:rFonts w:ascii="Verdana" w:hAnsi="Verdana"/>
                <w:sz w:val="16"/>
                <w:szCs w:val="16"/>
                <w:lang w:val="en-US"/>
              </w:rPr>
              <w:t>-</w:t>
            </w:r>
            <w:r w:rsidRPr="001F10C5">
              <w:rPr>
                <w:rFonts w:ascii="Verdana" w:hAnsi="Verdana"/>
                <w:sz w:val="16"/>
                <w:szCs w:val="16"/>
                <w:lang w:val="en-US"/>
              </w:rPr>
              <w:t>silvo</w:t>
            </w:r>
            <w:r>
              <w:rPr>
                <w:rFonts w:ascii="Verdana" w:hAnsi="Verdana"/>
                <w:sz w:val="16"/>
                <w:szCs w:val="16"/>
                <w:lang w:val="en-US"/>
              </w:rPr>
              <w:t>-</w:t>
            </w:r>
            <w:r w:rsidRPr="001F10C5">
              <w:rPr>
                <w:rFonts w:ascii="Verdana" w:hAnsi="Verdana"/>
                <w:sz w:val="16"/>
                <w:szCs w:val="16"/>
                <w:lang w:val="en-US"/>
              </w:rPr>
              <w:t>pastoral systems in the conservation and restoration of forests, sustainable forest management, as well as the capture and infiltration of rainwater in forest lands;</w:t>
            </w:r>
          </w:p>
        </w:tc>
      </w:tr>
      <w:tr w:rsidR="000E614F" w:rsidRPr="000D40AF" w14:paraId="1A381028" w14:textId="1FB91563" w:rsidTr="001F10C5">
        <w:tc>
          <w:tcPr>
            <w:tcW w:w="4706" w:type="dxa"/>
          </w:tcPr>
          <w:p w14:paraId="751AA4F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A76326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254B6808" w14:textId="4377B504" w:rsidTr="001F10C5">
        <w:tc>
          <w:tcPr>
            <w:tcW w:w="4706" w:type="dxa"/>
          </w:tcPr>
          <w:p w14:paraId="73D09E0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Participar en las Comisiones Intersecretariales en las que sea recurrente la materia forestal, así como en los sistemas y servicios especializados afines establecidos en la Ley de Desarrollo Rural Sustentable y en la presente Ley;</w:t>
            </w:r>
          </w:p>
        </w:tc>
        <w:tc>
          <w:tcPr>
            <w:tcW w:w="4644" w:type="dxa"/>
          </w:tcPr>
          <w:p w14:paraId="62682501" w14:textId="3E36F3A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Participate in the Intersecretarial Commissions in which forestry matters are recurring, as well as in the related specialized systems and services established in the Sustainable Rural Development Law and in this Law;</w:t>
            </w:r>
          </w:p>
        </w:tc>
      </w:tr>
      <w:tr w:rsidR="000E614F" w:rsidRPr="000D40AF" w14:paraId="0FF4817A" w14:textId="50608D4D" w:rsidTr="001F10C5">
        <w:tc>
          <w:tcPr>
            <w:tcW w:w="4706" w:type="dxa"/>
          </w:tcPr>
          <w:p w14:paraId="58E2CD8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319991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599F87DD" w14:textId="2811EFB4" w:rsidTr="001F10C5">
        <w:tc>
          <w:tcPr>
            <w:tcW w:w="4706" w:type="dxa"/>
          </w:tcPr>
          <w:p w14:paraId="3217E45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Respecto del establecimiento de sistemas y procedimientos de atención eficiente a los usuarios del sector forestal;</w:t>
            </w:r>
          </w:p>
        </w:tc>
        <w:tc>
          <w:tcPr>
            <w:tcW w:w="4644" w:type="dxa"/>
          </w:tcPr>
          <w:p w14:paraId="53258DA7" w14:textId="5D2F1C5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Regarding the establishment of efficient care systems and procedures for users of the forestry sector;</w:t>
            </w:r>
          </w:p>
        </w:tc>
      </w:tr>
      <w:tr w:rsidR="000E614F" w:rsidRPr="000D40AF" w14:paraId="2E1016D0" w14:textId="62B82186" w:rsidTr="001F10C5">
        <w:tc>
          <w:tcPr>
            <w:tcW w:w="4706" w:type="dxa"/>
          </w:tcPr>
          <w:p w14:paraId="582C143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CEAF40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74D1B974" w14:textId="6CA1D03E" w:rsidTr="001F10C5">
        <w:tc>
          <w:tcPr>
            <w:tcW w:w="4706" w:type="dxa"/>
          </w:tcPr>
          <w:p w14:paraId="3A47F01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Estabilizar la frontera agropecuaria con la forestal;</w:t>
            </w:r>
          </w:p>
        </w:tc>
        <w:tc>
          <w:tcPr>
            <w:tcW w:w="4644" w:type="dxa"/>
          </w:tcPr>
          <w:p w14:paraId="16BED0D7" w14:textId="413A05F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Stabilize the agricultural border with the forest</w:t>
            </w:r>
            <w:r>
              <w:rPr>
                <w:rFonts w:ascii="Verdana" w:hAnsi="Verdana"/>
                <w:sz w:val="16"/>
                <w:szCs w:val="16"/>
                <w:lang w:val="en-US"/>
              </w:rPr>
              <w:t xml:space="preserve"> border</w:t>
            </w:r>
            <w:r w:rsidRPr="001F10C5">
              <w:rPr>
                <w:rFonts w:ascii="Verdana" w:hAnsi="Verdana"/>
                <w:sz w:val="16"/>
                <w:szCs w:val="16"/>
                <w:lang w:val="en-US"/>
              </w:rPr>
              <w:t>;</w:t>
            </w:r>
          </w:p>
        </w:tc>
      </w:tr>
      <w:tr w:rsidR="000E614F" w:rsidRPr="000D40AF" w14:paraId="0B39F060" w14:textId="315E7464" w:rsidTr="001F10C5">
        <w:tc>
          <w:tcPr>
            <w:tcW w:w="4706" w:type="dxa"/>
          </w:tcPr>
          <w:p w14:paraId="2CC48BF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FA3E13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22BFBB64" w14:textId="1D03E05C" w:rsidTr="001F10C5">
        <w:tc>
          <w:tcPr>
            <w:tcW w:w="4706" w:type="dxa"/>
          </w:tcPr>
          <w:p w14:paraId="48C7597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V.</w:t>
            </w:r>
            <w:r w:rsidRPr="00514E31">
              <w:rPr>
                <w:rFonts w:ascii="Verdana" w:hAnsi="Verdana"/>
                <w:b/>
                <w:sz w:val="16"/>
                <w:szCs w:val="16"/>
              </w:rPr>
              <w:tab/>
            </w:r>
            <w:r w:rsidRPr="00514E31">
              <w:rPr>
                <w:rFonts w:ascii="Verdana" w:hAnsi="Verdana"/>
                <w:sz w:val="16"/>
                <w:szCs w:val="16"/>
              </w:rPr>
              <w:t>Promover la participación de las mujeres en los proyectos relacionados con el manejo forestal sustentable, incluyendo los probables beneficios que se deriven de incentivos y programas forestales;</w:t>
            </w:r>
          </w:p>
        </w:tc>
        <w:tc>
          <w:tcPr>
            <w:tcW w:w="4644" w:type="dxa"/>
          </w:tcPr>
          <w:p w14:paraId="38C2FA0C" w14:textId="511A4EA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Promote the participation of women in projects related to sustainable forest management, including the probable benefits derived from incentives and forestry programs;</w:t>
            </w:r>
          </w:p>
        </w:tc>
      </w:tr>
      <w:tr w:rsidR="000E614F" w:rsidRPr="000D40AF" w14:paraId="6E39CF10" w14:textId="2AFF62EC" w:rsidTr="001F10C5">
        <w:tc>
          <w:tcPr>
            <w:tcW w:w="4706" w:type="dxa"/>
          </w:tcPr>
          <w:p w14:paraId="3084B5A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282B2E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5E8AD39E" w14:textId="0B171AF9" w:rsidTr="001F10C5">
        <w:tc>
          <w:tcPr>
            <w:tcW w:w="4706" w:type="dxa"/>
          </w:tcPr>
          <w:p w14:paraId="3AC97B4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Incorporar el componente forestal y el de conservación de suelos en los espacios agropecuarios, especialmente los terrenos de ladera;</w:t>
            </w:r>
          </w:p>
        </w:tc>
        <w:tc>
          <w:tcPr>
            <w:tcW w:w="4644" w:type="dxa"/>
          </w:tcPr>
          <w:p w14:paraId="10727304" w14:textId="23639384"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Incorporate the forestry component and soil conservation in agricultural spaces, especially hillside lands;</w:t>
            </w:r>
          </w:p>
        </w:tc>
      </w:tr>
      <w:tr w:rsidR="000E614F" w:rsidRPr="000D40AF" w14:paraId="0928CBF7" w14:textId="11B3088B" w:rsidTr="001F10C5">
        <w:tc>
          <w:tcPr>
            <w:tcW w:w="4706" w:type="dxa"/>
          </w:tcPr>
          <w:p w14:paraId="0EE52E2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C5B76C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21C17A97" w14:textId="7BE9095B" w:rsidTr="001F10C5">
        <w:tc>
          <w:tcPr>
            <w:tcW w:w="4706" w:type="dxa"/>
          </w:tcPr>
          <w:p w14:paraId="7D2579E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Diseñar y aplicar la estrategia para el manejo del fuego y el impulso de alternativas de producción agropecuaria sin el uso del fuego;</w:t>
            </w:r>
          </w:p>
        </w:tc>
        <w:tc>
          <w:tcPr>
            <w:tcW w:w="4644" w:type="dxa"/>
          </w:tcPr>
          <w:p w14:paraId="3618F06E" w14:textId="43680F9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Design and apply the strategy for fire management and promotion of agricultural production alternatives without the use of fire;</w:t>
            </w:r>
          </w:p>
        </w:tc>
      </w:tr>
      <w:tr w:rsidR="000E614F" w:rsidRPr="000D40AF" w14:paraId="178F2C72" w14:textId="75CC75EA" w:rsidTr="001F10C5">
        <w:tc>
          <w:tcPr>
            <w:tcW w:w="4706" w:type="dxa"/>
          </w:tcPr>
          <w:p w14:paraId="1688C23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FD4769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67BE6EB0" w14:textId="54D54329" w:rsidTr="001F10C5">
        <w:tc>
          <w:tcPr>
            <w:tcW w:w="4706" w:type="dxa"/>
          </w:tcPr>
          <w:p w14:paraId="6AA8C5F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Promover el manejo integral de las cuencas hidrográficas, e</w:t>
            </w:r>
          </w:p>
        </w:tc>
        <w:tc>
          <w:tcPr>
            <w:tcW w:w="4644" w:type="dxa"/>
          </w:tcPr>
          <w:p w14:paraId="147E555D" w14:textId="0A2A848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Promote the integrated management of hydrographic basins, and</w:t>
            </w:r>
          </w:p>
        </w:tc>
      </w:tr>
      <w:tr w:rsidR="000E614F" w:rsidRPr="000D40AF" w14:paraId="6B6396E4" w14:textId="4D9D7F9D" w:rsidTr="001F10C5">
        <w:tc>
          <w:tcPr>
            <w:tcW w:w="4706" w:type="dxa"/>
          </w:tcPr>
          <w:p w14:paraId="0FA9425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E35980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38C154D9" w14:textId="59163742" w:rsidTr="001F10C5">
        <w:tc>
          <w:tcPr>
            <w:tcW w:w="4706" w:type="dxa"/>
          </w:tcPr>
          <w:p w14:paraId="66A0900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Impulsar el manejo integrado de plagas y enfermedades que afecten tanto a los recursos forestales, como, en su caso, a los cultivos agrícolas.</w:t>
            </w:r>
          </w:p>
        </w:tc>
        <w:tc>
          <w:tcPr>
            <w:tcW w:w="4644" w:type="dxa"/>
          </w:tcPr>
          <w:p w14:paraId="4452BC56" w14:textId="1C29CCE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Promote the integrated management of pests and diseases that affect both forest resources and, where appropriate, agricultural crops.</w:t>
            </w:r>
          </w:p>
        </w:tc>
      </w:tr>
      <w:tr w:rsidR="000E614F" w:rsidRPr="000D40AF" w14:paraId="2DAC8EED" w14:textId="35101585" w:rsidTr="001F10C5">
        <w:tc>
          <w:tcPr>
            <w:tcW w:w="4706" w:type="dxa"/>
          </w:tcPr>
          <w:p w14:paraId="6BE0E48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51666D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58E2BDE6" w14:textId="0773D937" w:rsidTr="001F10C5">
        <w:tc>
          <w:tcPr>
            <w:tcW w:w="4706" w:type="dxa"/>
          </w:tcPr>
          <w:p w14:paraId="4FF3D943" w14:textId="77777777" w:rsidR="000E614F" w:rsidRPr="00514E31" w:rsidRDefault="000E614F" w:rsidP="000E614F">
            <w:pPr>
              <w:pStyle w:val="Texto"/>
              <w:spacing w:after="0" w:line="240" w:lineRule="auto"/>
              <w:ind w:firstLine="0"/>
              <w:rPr>
                <w:rFonts w:ascii="Verdana" w:hAnsi="Verdana"/>
                <w:sz w:val="16"/>
                <w:szCs w:val="16"/>
                <w:lang w:val="es-ES_tradnl"/>
              </w:rPr>
            </w:pPr>
            <w:r w:rsidRPr="00514E31">
              <w:rPr>
                <w:rFonts w:ascii="Verdana" w:hAnsi="Verdana"/>
                <w:sz w:val="16"/>
                <w:szCs w:val="16"/>
                <w:lang w:val="es-ES_tradnl"/>
              </w:rPr>
              <w:t>La Secretaría de Agricultura y Desarrollo Rural</w:t>
            </w:r>
            <w:r w:rsidRPr="00514E31">
              <w:rPr>
                <w:rFonts w:ascii="Verdana" w:hAnsi="Verdana"/>
                <w:b/>
                <w:bCs/>
                <w:sz w:val="16"/>
                <w:szCs w:val="16"/>
                <w:lang w:val="es-ES_tradnl"/>
              </w:rPr>
              <w:t xml:space="preserve"> </w:t>
            </w:r>
            <w:r w:rsidRPr="00514E31">
              <w:rPr>
                <w:rFonts w:ascii="Verdana" w:hAnsi="Verdana"/>
                <w:sz w:val="16"/>
                <w:szCs w:val="16"/>
                <w:lang w:val="es-ES_tradnl"/>
              </w:rPr>
              <w:t>no otorgará apoyos o incentivos económicos para actividades agropecuarias en zonas deforestadas o para aquellas que propicien el cambio de uso de suelo de terrenos forestales o incrementen la frontera agropecuaria, para tal fin, se entenderán por actividades agropecuarias las definidas como tales en el artículo 3, fracción I de la Ley de Desarrollo Rural Sustentable.</w:t>
            </w:r>
          </w:p>
        </w:tc>
        <w:tc>
          <w:tcPr>
            <w:tcW w:w="4644" w:type="dxa"/>
          </w:tcPr>
          <w:p w14:paraId="0260D2AC" w14:textId="7FE24B46"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of Agriculture and Rural Development</w:t>
            </w:r>
            <w:r w:rsidRPr="001F10C5">
              <w:rPr>
                <w:rFonts w:ascii="Verdana" w:hAnsi="Verdana"/>
                <w:b/>
                <w:bCs/>
                <w:sz w:val="16"/>
                <w:szCs w:val="16"/>
                <w:lang w:val="en-US"/>
              </w:rPr>
              <w:t xml:space="preserve"> </w:t>
            </w:r>
            <w:r w:rsidRPr="001F10C5">
              <w:rPr>
                <w:rFonts w:ascii="Verdana" w:hAnsi="Verdana"/>
                <w:sz w:val="16"/>
                <w:szCs w:val="16"/>
                <w:lang w:val="en-US"/>
              </w:rPr>
              <w:t>will not grant support or economic incentives for agricultural activities in deforested areas or for those that promote land use change of forest land or increase the agricultural frontier, for this purpose, agricultural activities shall be understood as those defined as such in article 3, Section I of the Sustainable Rural Development Law.</w:t>
            </w:r>
          </w:p>
        </w:tc>
      </w:tr>
      <w:tr w:rsidR="000E614F" w:rsidRPr="00514E31" w14:paraId="3534F71B" w14:textId="577ED318" w:rsidTr="001F10C5">
        <w:tc>
          <w:tcPr>
            <w:tcW w:w="4706" w:type="dxa"/>
          </w:tcPr>
          <w:p w14:paraId="0D9C033D"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26-04-2021</w:t>
            </w:r>
          </w:p>
        </w:tc>
        <w:tc>
          <w:tcPr>
            <w:tcW w:w="4644" w:type="dxa"/>
          </w:tcPr>
          <w:p w14:paraId="37752BEB" w14:textId="374C4E14" w:rsidR="000E614F" w:rsidRPr="001F10C5" w:rsidRDefault="000E614F" w:rsidP="000E614F">
            <w:pPr>
              <w:pStyle w:val="PlainText"/>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26-04-2021</w:t>
            </w:r>
          </w:p>
        </w:tc>
      </w:tr>
      <w:tr w:rsidR="000E614F" w:rsidRPr="00514E31" w14:paraId="1843FF81" w14:textId="2522ABF1" w:rsidTr="001F10C5">
        <w:tc>
          <w:tcPr>
            <w:tcW w:w="4706" w:type="dxa"/>
          </w:tcPr>
          <w:p w14:paraId="4BF88646" w14:textId="77777777" w:rsidR="000E614F" w:rsidRPr="00514E31" w:rsidRDefault="000E614F" w:rsidP="000E614F">
            <w:pPr>
              <w:pStyle w:val="Texto"/>
              <w:spacing w:after="0" w:line="240" w:lineRule="auto"/>
              <w:ind w:firstLine="0"/>
              <w:rPr>
                <w:rFonts w:ascii="Verdana" w:hAnsi="Verdana"/>
                <w:sz w:val="16"/>
                <w:szCs w:val="16"/>
                <w:lang w:val="es-ES_tradnl"/>
              </w:rPr>
            </w:pPr>
          </w:p>
        </w:tc>
        <w:tc>
          <w:tcPr>
            <w:tcW w:w="4644" w:type="dxa"/>
          </w:tcPr>
          <w:p w14:paraId="3E2B00A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376DC778" w14:textId="12C53182" w:rsidTr="001F10C5">
        <w:tc>
          <w:tcPr>
            <w:tcW w:w="4706" w:type="dxa"/>
          </w:tcPr>
          <w:p w14:paraId="03ADA3B3" w14:textId="77777777" w:rsidR="000E614F" w:rsidRPr="00514E31" w:rsidRDefault="000E614F" w:rsidP="000E614F">
            <w:pPr>
              <w:pStyle w:val="Texto"/>
              <w:spacing w:after="0" w:line="240" w:lineRule="auto"/>
              <w:ind w:firstLine="0"/>
              <w:rPr>
                <w:rFonts w:ascii="Verdana" w:hAnsi="Verdana"/>
                <w:sz w:val="16"/>
                <w:szCs w:val="16"/>
                <w:lang w:val="es-ES_tradnl"/>
              </w:rPr>
            </w:pPr>
            <w:r w:rsidRPr="00514E31">
              <w:rPr>
                <w:rFonts w:ascii="Verdana" w:hAnsi="Verdana"/>
                <w:sz w:val="16"/>
                <w:szCs w:val="16"/>
                <w:lang w:val="es-ES_tradnl"/>
              </w:rPr>
              <w:t>Para los efectos del párrafo anterior, la Secretaría y la Secretaría de Agricultura y Desarrollo Rural</w:t>
            </w:r>
            <w:r w:rsidRPr="00514E31">
              <w:rPr>
                <w:rFonts w:ascii="Verdana" w:hAnsi="Verdana"/>
                <w:b/>
                <w:bCs/>
                <w:sz w:val="16"/>
                <w:szCs w:val="16"/>
                <w:lang w:val="es-ES_tradnl"/>
              </w:rPr>
              <w:t xml:space="preserve"> </w:t>
            </w:r>
            <w:r w:rsidRPr="00514E31">
              <w:rPr>
                <w:rFonts w:ascii="Verdana" w:hAnsi="Verdana"/>
                <w:sz w:val="16"/>
                <w:szCs w:val="16"/>
                <w:lang w:val="es-ES_tradnl"/>
              </w:rPr>
              <w:t>establecerán el instrumento de información que permita identificar los terrenos forestales o predios agropecuarios.</w:t>
            </w:r>
          </w:p>
        </w:tc>
        <w:tc>
          <w:tcPr>
            <w:tcW w:w="4644" w:type="dxa"/>
          </w:tcPr>
          <w:p w14:paraId="32090119" w14:textId="54B6FB19"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For the purposes of the preceding paragraph, the </w:t>
            </w:r>
            <w:r>
              <w:rPr>
                <w:rFonts w:ascii="Verdana" w:hAnsi="Verdana"/>
                <w:sz w:val="16"/>
                <w:szCs w:val="16"/>
                <w:lang w:val="en-US"/>
              </w:rPr>
              <w:t>Secretary</w:t>
            </w:r>
            <w:r w:rsidRPr="001F10C5">
              <w:rPr>
                <w:rFonts w:ascii="Verdana" w:hAnsi="Verdana"/>
                <w:sz w:val="16"/>
                <w:szCs w:val="16"/>
                <w:lang w:val="en-US"/>
              </w:rPr>
              <w:t xml:space="preserve"> and the </w:t>
            </w:r>
            <w:r>
              <w:rPr>
                <w:rFonts w:ascii="Verdana" w:hAnsi="Verdana"/>
                <w:sz w:val="16"/>
                <w:szCs w:val="16"/>
                <w:lang w:val="en-US"/>
              </w:rPr>
              <w:t>Secretary</w:t>
            </w:r>
            <w:r w:rsidRPr="001F10C5">
              <w:rPr>
                <w:rFonts w:ascii="Verdana" w:hAnsi="Verdana"/>
                <w:sz w:val="16"/>
                <w:szCs w:val="16"/>
                <w:lang w:val="en-US"/>
              </w:rPr>
              <w:t xml:space="preserve"> of Agriculture and Rural Development</w:t>
            </w:r>
            <w:r w:rsidRPr="001F10C5">
              <w:rPr>
                <w:rFonts w:ascii="Verdana" w:hAnsi="Verdana"/>
                <w:b/>
                <w:bCs/>
                <w:sz w:val="16"/>
                <w:szCs w:val="16"/>
                <w:lang w:val="en-US"/>
              </w:rPr>
              <w:t xml:space="preserve"> </w:t>
            </w:r>
            <w:r w:rsidRPr="001F10C5">
              <w:rPr>
                <w:rFonts w:ascii="Verdana" w:hAnsi="Verdana"/>
                <w:sz w:val="16"/>
                <w:szCs w:val="16"/>
                <w:lang w:val="en-US"/>
              </w:rPr>
              <w:t>They will establish the information instrument that allows the identification of forest lands or agricultural properties.</w:t>
            </w:r>
          </w:p>
        </w:tc>
      </w:tr>
      <w:tr w:rsidR="000E614F" w:rsidRPr="00514E31" w14:paraId="12BA979F" w14:textId="1E7BF0C1" w:rsidTr="001F10C5">
        <w:tc>
          <w:tcPr>
            <w:tcW w:w="4706" w:type="dxa"/>
          </w:tcPr>
          <w:p w14:paraId="098A1E57"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26-04-2021</w:t>
            </w:r>
          </w:p>
        </w:tc>
        <w:tc>
          <w:tcPr>
            <w:tcW w:w="4644" w:type="dxa"/>
          </w:tcPr>
          <w:p w14:paraId="13CFD955" w14:textId="39859324" w:rsidR="000E614F" w:rsidRPr="001F10C5" w:rsidRDefault="000E614F" w:rsidP="000E614F">
            <w:pPr>
              <w:pStyle w:val="PlainText"/>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26-04-2021</w:t>
            </w:r>
          </w:p>
        </w:tc>
      </w:tr>
      <w:tr w:rsidR="000E614F" w:rsidRPr="00514E31" w14:paraId="025AD018" w14:textId="27D154B7" w:rsidTr="001F10C5">
        <w:tc>
          <w:tcPr>
            <w:tcW w:w="4706" w:type="dxa"/>
          </w:tcPr>
          <w:p w14:paraId="1B576217" w14:textId="77777777" w:rsidR="000E614F" w:rsidRPr="00514E31" w:rsidRDefault="000E614F" w:rsidP="000E614F">
            <w:pPr>
              <w:pStyle w:val="Texto"/>
              <w:spacing w:after="0" w:line="240" w:lineRule="auto"/>
              <w:ind w:firstLine="0"/>
              <w:rPr>
                <w:rFonts w:ascii="Verdana" w:hAnsi="Verdana"/>
                <w:sz w:val="16"/>
                <w:szCs w:val="16"/>
                <w:lang w:val="es-ES_tradnl"/>
              </w:rPr>
            </w:pPr>
          </w:p>
        </w:tc>
        <w:tc>
          <w:tcPr>
            <w:tcW w:w="4644" w:type="dxa"/>
          </w:tcPr>
          <w:p w14:paraId="24ABCB3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71502E63" w14:textId="6D9FFBE8" w:rsidTr="001F10C5">
        <w:tc>
          <w:tcPr>
            <w:tcW w:w="4706" w:type="dxa"/>
          </w:tcPr>
          <w:p w14:paraId="70EDE3FC" w14:textId="77777777" w:rsidR="000E614F" w:rsidRPr="00514E31" w:rsidRDefault="000E614F" w:rsidP="000E614F">
            <w:pPr>
              <w:pStyle w:val="Texto"/>
              <w:spacing w:after="0" w:line="240" w:lineRule="auto"/>
              <w:ind w:firstLine="0"/>
              <w:rPr>
                <w:rFonts w:ascii="Verdana" w:hAnsi="Verdana"/>
                <w:sz w:val="16"/>
                <w:szCs w:val="16"/>
                <w:lang w:val="es-ES_tradnl"/>
              </w:rPr>
            </w:pPr>
            <w:r w:rsidRPr="00514E31">
              <w:rPr>
                <w:rFonts w:ascii="Verdana" w:hAnsi="Verdana"/>
                <w:sz w:val="16"/>
                <w:szCs w:val="16"/>
                <w:lang w:val="es-ES_tradnl"/>
              </w:rPr>
              <w:t>La Secretaría y la Comisión celebrarán convenios con otras instancias del gobierno federal que destinen apoyos para el desarrollo del sector rural a fin de cumplir los objetivos de esta Ley y evitar la deforestación y degradación.</w:t>
            </w:r>
          </w:p>
        </w:tc>
        <w:tc>
          <w:tcPr>
            <w:tcW w:w="4644" w:type="dxa"/>
          </w:tcPr>
          <w:p w14:paraId="2D8FE7F2" w14:textId="687FF9BF"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and the Commission will enter into agreements with other </w:t>
            </w:r>
            <w:r>
              <w:rPr>
                <w:rFonts w:ascii="Verdana" w:hAnsi="Verdana"/>
                <w:sz w:val="16"/>
                <w:szCs w:val="16"/>
                <w:lang w:val="en-US"/>
              </w:rPr>
              <w:t>departments</w:t>
            </w:r>
            <w:r w:rsidRPr="001F10C5">
              <w:rPr>
                <w:rFonts w:ascii="Verdana" w:hAnsi="Verdana"/>
                <w:sz w:val="16"/>
                <w:szCs w:val="16"/>
                <w:lang w:val="en-US"/>
              </w:rPr>
              <w:t xml:space="preserve"> of the federal government that allocate support for the development of the rural sector in order to meet the objectives of this Law and avoid deforestation and degradation.</w:t>
            </w:r>
          </w:p>
        </w:tc>
      </w:tr>
      <w:tr w:rsidR="000E614F" w:rsidRPr="00514E31" w14:paraId="0E8585E9" w14:textId="04C201B7" w:rsidTr="001F10C5">
        <w:tc>
          <w:tcPr>
            <w:tcW w:w="4706" w:type="dxa"/>
          </w:tcPr>
          <w:p w14:paraId="2C1075D7"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adicionado DOF 26-04-2021</w:t>
            </w:r>
          </w:p>
        </w:tc>
        <w:tc>
          <w:tcPr>
            <w:tcW w:w="4644" w:type="dxa"/>
          </w:tcPr>
          <w:p w14:paraId="21C871F2" w14:textId="192448CA" w:rsidR="000E614F" w:rsidRPr="001F10C5" w:rsidRDefault="000E614F" w:rsidP="000E614F">
            <w:pPr>
              <w:pStyle w:val="PlainText"/>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added DOF </w:t>
            </w:r>
            <w:r>
              <w:rPr>
                <w:rFonts w:ascii="Verdana" w:eastAsia="MS Mincho" w:hAnsi="Verdana"/>
                <w:i/>
                <w:iCs/>
                <w:color w:val="0000FF"/>
                <w:sz w:val="16"/>
                <w:szCs w:val="16"/>
                <w:lang w:val="en-US"/>
              </w:rPr>
              <w:t>26-04-2021</w:t>
            </w:r>
          </w:p>
        </w:tc>
      </w:tr>
      <w:tr w:rsidR="000E614F" w:rsidRPr="00514E31" w14:paraId="42E39DE8" w14:textId="21C807B0" w:rsidTr="001F10C5">
        <w:tc>
          <w:tcPr>
            <w:tcW w:w="4706" w:type="dxa"/>
          </w:tcPr>
          <w:p w14:paraId="336EF617"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11DBBC5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0D40AF" w14:paraId="3F6E4210" w14:textId="35D40694" w:rsidTr="001F10C5">
        <w:tc>
          <w:tcPr>
            <w:tcW w:w="4706" w:type="dxa"/>
          </w:tcPr>
          <w:p w14:paraId="312DA70C" w14:textId="77777777" w:rsidR="000E614F" w:rsidRPr="00514E31" w:rsidRDefault="000E614F" w:rsidP="000E614F">
            <w:pPr>
              <w:pStyle w:val="Texto"/>
              <w:spacing w:after="0" w:line="240" w:lineRule="auto"/>
              <w:ind w:firstLine="0"/>
              <w:rPr>
                <w:rFonts w:ascii="Verdana" w:hAnsi="Verdana"/>
                <w:sz w:val="16"/>
                <w:szCs w:val="16"/>
              </w:rPr>
            </w:pPr>
            <w:bookmarkStart w:id="22" w:name="Artículo_25"/>
            <w:r w:rsidRPr="00514E31">
              <w:rPr>
                <w:rFonts w:ascii="Verdana" w:hAnsi="Verdana"/>
                <w:b/>
                <w:sz w:val="16"/>
                <w:szCs w:val="16"/>
              </w:rPr>
              <w:t>Artículo 25</w:t>
            </w:r>
            <w:bookmarkEnd w:id="22"/>
            <w:r w:rsidRPr="00514E31">
              <w:rPr>
                <w:rFonts w:ascii="Verdana" w:hAnsi="Verdana"/>
                <w:b/>
                <w:sz w:val="16"/>
                <w:szCs w:val="16"/>
              </w:rPr>
              <w:t>.</w:t>
            </w:r>
            <w:r w:rsidRPr="00514E31">
              <w:rPr>
                <w:rFonts w:ascii="Verdana" w:hAnsi="Verdana"/>
                <w:sz w:val="16"/>
                <w:szCs w:val="16"/>
              </w:rPr>
              <w:t xml:space="preserve"> En términos de lo establecido en el primer párrafo del artículo anterior, la Comisión Nacional del Agua y la Comisión Federal de Electricidad también establecerán coordinación con la Secretaría y la Comisión, a fin de desarrollar acciones y presupuestos tendientes al manejo integral de las cuencas, así como para promover la reforestación de zonas geográficas con vocación natural que beneficien la recarga de cuencas y acuíferos, en la valoración de los bienes y servicios ambientales de los bosques y selvas en las cuencas hidrográficas y participar en la atención de desastres o emergencias naturales.</w:t>
            </w:r>
          </w:p>
        </w:tc>
        <w:tc>
          <w:tcPr>
            <w:tcW w:w="4644" w:type="dxa"/>
          </w:tcPr>
          <w:p w14:paraId="220D3A7A" w14:textId="142F0BD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25. </w:t>
            </w:r>
            <w:r>
              <w:rPr>
                <w:rFonts w:ascii="Verdana" w:hAnsi="Verdana"/>
                <w:sz w:val="16"/>
                <w:szCs w:val="16"/>
                <w:lang w:val="en-US"/>
              </w:rPr>
              <w:t>Under the terms</w:t>
            </w:r>
            <w:r w:rsidRPr="001F10C5">
              <w:rPr>
                <w:rFonts w:ascii="Verdana" w:hAnsi="Verdana"/>
                <w:sz w:val="16"/>
                <w:szCs w:val="16"/>
                <w:lang w:val="en-US"/>
              </w:rPr>
              <w:t xml:space="preserve"> of what is established in the first paragraph of the </w:t>
            </w:r>
            <w:r>
              <w:rPr>
                <w:rFonts w:ascii="Verdana" w:hAnsi="Verdana"/>
                <w:sz w:val="16"/>
                <w:szCs w:val="16"/>
                <w:lang w:val="en-US"/>
              </w:rPr>
              <w:t>preceding article</w:t>
            </w:r>
            <w:r w:rsidRPr="001F10C5">
              <w:rPr>
                <w:rFonts w:ascii="Verdana" w:hAnsi="Verdana"/>
                <w:sz w:val="16"/>
                <w:szCs w:val="16"/>
                <w:lang w:val="en-US"/>
              </w:rPr>
              <w:t xml:space="preserve">, the National Water Commission and the Federal Electricity Commission will also establish coordination with the </w:t>
            </w:r>
            <w:r>
              <w:rPr>
                <w:rFonts w:ascii="Verdana" w:hAnsi="Verdana"/>
                <w:sz w:val="16"/>
                <w:szCs w:val="16"/>
                <w:lang w:val="en-US"/>
              </w:rPr>
              <w:t>Secretary</w:t>
            </w:r>
            <w:r w:rsidRPr="001F10C5">
              <w:rPr>
                <w:rFonts w:ascii="Verdana" w:hAnsi="Verdana"/>
                <w:sz w:val="16"/>
                <w:szCs w:val="16"/>
                <w:lang w:val="en-US"/>
              </w:rPr>
              <w:t xml:space="preserve"> and the Commission, in order to develop actions and budgets </w:t>
            </w:r>
            <w:r>
              <w:rPr>
                <w:rFonts w:ascii="Verdana" w:hAnsi="Verdana"/>
                <w:sz w:val="16"/>
                <w:szCs w:val="16"/>
                <w:lang w:val="en-US"/>
              </w:rPr>
              <w:t>intended for</w:t>
            </w:r>
            <w:r w:rsidRPr="001F10C5">
              <w:rPr>
                <w:rFonts w:ascii="Verdana" w:hAnsi="Verdana"/>
                <w:sz w:val="16"/>
                <w:szCs w:val="16"/>
                <w:lang w:val="en-US"/>
              </w:rPr>
              <w:t xml:space="preserve"> the integral management of the basins, as well as to promote the reforestation of geographical areas with a natural vocation that benefit the recharge of basins and aquifers, in the valuation of the environmental goods and services of the forests and jungles in the hydrographic basins and participate in the attention of disasters or natural emergencies.</w:t>
            </w:r>
          </w:p>
        </w:tc>
      </w:tr>
      <w:tr w:rsidR="000E614F" w:rsidRPr="000D40AF" w14:paraId="25E26701" w14:textId="70892492" w:rsidTr="001F10C5">
        <w:tc>
          <w:tcPr>
            <w:tcW w:w="4706" w:type="dxa"/>
          </w:tcPr>
          <w:p w14:paraId="03E93D54" w14:textId="77777777" w:rsidR="000E614F" w:rsidRPr="004318B5" w:rsidRDefault="000E614F" w:rsidP="000E614F">
            <w:pPr>
              <w:pStyle w:val="Texto"/>
              <w:spacing w:after="0" w:line="240" w:lineRule="auto"/>
              <w:ind w:firstLine="0"/>
              <w:rPr>
                <w:rFonts w:ascii="Verdana" w:hAnsi="Verdana"/>
                <w:sz w:val="16"/>
                <w:szCs w:val="16"/>
                <w:lang w:val="en-US"/>
              </w:rPr>
            </w:pPr>
          </w:p>
        </w:tc>
        <w:tc>
          <w:tcPr>
            <w:tcW w:w="4644" w:type="dxa"/>
          </w:tcPr>
          <w:p w14:paraId="584CF57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0D40AF" w14:paraId="19062DCD" w14:textId="1B71BCF6" w:rsidTr="001F10C5">
        <w:tc>
          <w:tcPr>
            <w:tcW w:w="4706" w:type="dxa"/>
          </w:tcPr>
          <w:p w14:paraId="799660A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Asimismo, la Comisión y la Comisión Nacional de Áreas Naturales Protegidas, se coordinarán para la atención de los programas afines en materia forestal dentro de las áreas naturales protegidas, de acuerdo con la política nacional en la materia.</w:t>
            </w:r>
          </w:p>
        </w:tc>
        <w:tc>
          <w:tcPr>
            <w:tcW w:w="4644" w:type="dxa"/>
          </w:tcPr>
          <w:p w14:paraId="756ADDF7" w14:textId="0E61E938" w:rsidR="000E614F" w:rsidRPr="001F10C5" w:rsidRDefault="000E614F" w:rsidP="000E614F">
            <w:pPr>
              <w:pStyle w:val="Texto"/>
              <w:spacing w:after="0" w:line="240" w:lineRule="auto"/>
              <w:ind w:firstLine="0"/>
              <w:rPr>
                <w:rFonts w:ascii="Verdana" w:hAnsi="Verdana"/>
                <w:sz w:val="16"/>
                <w:szCs w:val="16"/>
                <w:lang w:val="en-US"/>
              </w:rPr>
            </w:pPr>
            <w:r>
              <w:rPr>
                <w:rFonts w:ascii="Verdana" w:hAnsi="Verdana"/>
                <w:sz w:val="16"/>
                <w:szCs w:val="16"/>
                <w:lang w:val="en-US"/>
              </w:rPr>
              <w:t>In addition,</w:t>
            </w:r>
            <w:r w:rsidRPr="001F10C5">
              <w:rPr>
                <w:rFonts w:ascii="Verdana" w:hAnsi="Verdana"/>
                <w:sz w:val="16"/>
                <w:szCs w:val="16"/>
                <w:lang w:val="en-US"/>
              </w:rPr>
              <w:t xml:space="preserve"> the Commission and the National Commission of Protected Natural Areas will coordinate for the care of related programs in forestry within protected natural areas, in accordance with the national policy on the matter.</w:t>
            </w:r>
          </w:p>
        </w:tc>
      </w:tr>
      <w:tr w:rsidR="000E614F" w:rsidRPr="000D40AF" w14:paraId="34B4A6E6" w14:textId="1FD23A34" w:rsidTr="001F10C5">
        <w:tc>
          <w:tcPr>
            <w:tcW w:w="4706" w:type="dxa"/>
          </w:tcPr>
          <w:p w14:paraId="1D17CA32"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F0F9EE7"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0D40AF" w14:paraId="18A8DA8B" w14:textId="754FDEBA" w:rsidTr="001F10C5">
        <w:tc>
          <w:tcPr>
            <w:tcW w:w="4706" w:type="dxa"/>
          </w:tcPr>
          <w:p w14:paraId="11738B04" w14:textId="77777777" w:rsidR="000E614F" w:rsidRPr="00514E31" w:rsidRDefault="000E614F" w:rsidP="000E614F">
            <w:pPr>
              <w:pStyle w:val="Texto"/>
              <w:spacing w:after="0" w:line="240" w:lineRule="auto"/>
              <w:ind w:firstLine="0"/>
              <w:rPr>
                <w:rFonts w:ascii="Verdana" w:hAnsi="Verdana"/>
                <w:sz w:val="16"/>
                <w:szCs w:val="16"/>
              </w:rPr>
            </w:pPr>
            <w:bookmarkStart w:id="23" w:name="Artículo_26"/>
            <w:r w:rsidRPr="00514E31">
              <w:rPr>
                <w:rFonts w:ascii="Verdana" w:hAnsi="Verdana"/>
                <w:b/>
                <w:sz w:val="16"/>
                <w:szCs w:val="16"/>
              </w:rPr>
              <w:t>Artículo 26</w:t>
            </w:r>
            <w:bookmarkEnd w:id="23"/>
            <w:r w:rsidRPr="00514E31">
              <w:rPr>
                <w:rFonts w:ascii="Verdana" w:hAnsi="Verdana"/>
                <w:b/>
                <w:sz w:val="16"/>
                <w:szCs w:val="16"/>
              </w:rPr>
              <w:t>.</w:t>
            </w:r>
            <w:r w:rsidRPr="00514E31">
              <w:rPr>
                <w:rFonts w:ascii="Verdana" w:hAnsi="Verdana"/>
                <w:sz w:val="16"/>
                <w:szCs w:val="16"/>
              </w:rPr>
              <w:t xml:space="preserve"> La Comisión y el Consejo Nacional de Ciencia y Tecnología se coordinarán para la atención de </w:t>
            </w:r>
            <w:r w:rsidRPr="00514E31">
              <w:rPr>
                <w:rFonts w:ascii="Verdana" w:hAnsi="Verdana"/>
                <w:sz w:val="16"/>
                <w:szCs w:val="16"/>
              </w:rPr>
              <w:lastRenderedPageBreak/>
              <w:t>las necesidades afines de investigación básica, y formación de recursos de alto nivel del sector forestal, de acuerdo con la política nacional en la materia.</w:t>
            </w:r>
          </w:p>
        </w:tc>
        <w:tc>
          <w:tcPr>
            <w:tcW w:w="4644" w:type="dxa"/>
          </w:tcPr>
          <w:p w14:paraId="14208B78" w14:textId="73D533E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Article 26. </w:t>
            </w:r>
            <w:r w:rsidRPr="001F10C5">
              <w:rPr>
                <w:rFonts w:ascii="Verdana" w:hAnsi="Verdana"/>
                <w:sz w:val="16"/>
                <w:szCs w:val="16"/>
                <w:lang w:val="en-US"/>
              </w:rPr>
              <w:t xml:space="preserve">The Commission and the National Council of Science and Technology will coordinate to meet the </w:t>
            </w:r>
            <w:r w:rsidRPr="001F10C5">
              <w:rPr>
                <w:rFonts w:ascii="Verdana" w:hAnsi="Verdana"/>
                <w:sz w:val="16"/>
                <w:szCs w:val="16"/>
                <w:lang w:val="en-US"/>
              </w:rPr>
              <w:lastRenderedPageBreak/>
              <w:t>related needs of basic research, and training of high-level resources in the forestry sector, in accordance with the national policy on the matter.</w:t>
            </w:r>
          </w:p>
        </w:tc>
      </w:tr>
      <w:tr w:rsidR="000E614F" w:rsidRPr="000D40AF" w14:paraId="1D20096C" w14:textId="3F9344D9" w:rsidTr="001F10C5">
        <w:tc>
          <w:tcPr>
            <w:tcW w:w="4706" w:type="dxa"/>
          </w:tcPr>
          <w:p w14:paraId="20D4C1EB"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FC512E6"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0D40AF" w14:paraId="7D739AF4" w14:textId="1672C1C5" w:rsidTr="001F10C5">
        <w:tc>
          <w:tcPr>
            <w:tcW w:w="4706" w:type="dxa"/>
          </w:tcPr>
          <w:p w14:paraId="71163EC9"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Comisión operará los Centros de Educación y Capacitación Forestal para brindar educación técnica media superior alineada a los objetivos de esta Ley y con los contenidos necesarios para que los egresados participen en la prestación de servicios forestales de calidad, de conformidad con la normatividad aplicable.</w:t>
            </w:r>
          </w:p>
        </w:tc>
        <w:tc>
          <w:tcPr>
            <w:tcW w:w="4644" w:type="dxa"/>
          </w:tcPr>
          <w:p w14:paraId="4B806F98" w14:textId="24E7CA22"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Commission will operate the Forestry Education and Training Centers to provide upper secondary technical education aligned with the objectives of this Law and with the necessary contents for graduates to participate in the provision of quality forestry services, in accordance with the applicable </w:t>
            </w:r>
            <w:r>
              <w:rPr>
                <w:rFonts w:ascii="Verdana" w:eastAsia="Calibri" w:hAnsi="Verdana"/>
                <w:sz w:val="16"/>
                <w:szCs w:val="16"/>
                <w:lang w:val="en-US"/>
              </w:rPr>
              <w:t>Regulation</w:t>
            </w:r>
            <w:r w:rsidRPr="001F10C5">
              <w:rPr>
                <w:rFonts w:ascii="Verdana" w:eastAsia="Calibri" w:hAnsi="Verdana"/>
                <w:sz w:val="16"/>
                <w:szCs w:val="16"/>
                <w:lang w:val="en-US"/>
              </w:rPr>
              <w:t>.</w:t>
            </w:r>
          </w:p>
        </w:tc>
      </w:tr>
      <w:tr w:rsidR="000E614F" w:rsidRPr="00514E31" w14:paraId="157A706D" w14:textId="1945E992" w:rsidTr="001F10C5">
        <w:tc>
          <w:tcPr>
            <w:tcW w:w="4706" w:type="dxa"/>
          </w:tcPr>
          <w:p w14:paraId="570C7F3F"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adicionado DOF 11-04-2022</w:t>
            </w:r>
          </w:p>
        </w:tc>
        <w:tc>
          <w:tcPr>
            <w:tcW w:w="4644" w:type="dxa"/>
          </w:tcPr>
          <w:p w14:paraId="2A1E473A" w14:textId="3232B1F5"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added DOF </w:t>
            </w:r>
            <w:r>
              <w:rPr>
                <w:rFonts w:ascii="Verdana" w:eastAsia="MS Mincho" w:hAnsi="Verdana"/>
                <w:i/>
                <w:iCs/>
                <w:color w:val="0000FF"/>
                <w:sz w:val="16"/>
                <w:szCs w:val="16"/>
                <w:lang w:val="en-US"/>
              </w:rPr>
              <w:t>11-04-2022</w:t>
            </w:r>
          </w:p>
        </w:tc>
      </w:tr>
      <w:tr w:rsidR="000E614F" w:rsidRPr="00514E31" w14:paraId="17A3E9FB" w14:textId="669F56F5" w:rsidTr="001F10C5">
        <w:tc>
          <w:tcPr>
            <w:tcW w:w="4706" w:type="dxa"/>
          </w:tcPr>
          <w:p w14:paraId="1537C597"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09D7DB82"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5E4C02D5" w14:textId="390CD049" w:rsidTr="001F10C5">
        <w:tc>
          <w:tcPr>
            <w:tcW w:w="4706" w:type="dxa"/>
          </w:tcPr>
          <w:p w14:paraId="0653F789" w14:textId="77777777" w:rsidR="000E614F" w:rsidRPr="00514E31" w:rsidRDefault="000E614F" w:rsidP="000E614F">
            <w:pPr>
              <w:pStyle w:val="Texto"/>
              <w:spacing w:after="0" w:line="240" w:lineRule="auto"/>
              <w:ind w:firstLine="0"/>
              <w:rPr>
                <w:rFonts w:ascii="Verdana" w:hAnsi="Verdana"/>
                <w:sz w:val="16"/>
                <w:szCs w:val="16"/>
              </w:rPr>
            </w:pPr>
            <w:bookmarkStart w:id="24" w:name="Artículo_27"/>
            <w:r w:rsidRPr="00514E31">
              <w:rPr>
                <w:rFonts w:ascii="Verdana" w:hAnsi="Verdana"/>
                <w:b/>
                <w:sz w:val="16"/>
                <w:szCs w:val="16"/>
              </w:rPr>
              <w:t>Artículo 27</w:t>
            </w:r>
            <w:bookmarkEnd w:id="24"/>
            <w:r w:rsidRPr="00514E31">
              <w:rPr>
                <w:rFonts w:ascii="Verdana" w:hAnsi="Verdana"/>
                <w:b/>
                <w:sz w:val="16"/>
                <w:szCs w:val="16"/>
              </w:rPr>
              <w:t>.</w:t>
            </w:r>
            <w:r w:rsidRPr="00514E31">
              <w:rPr>
                <w:rFonts w:ascii="Verdana" w:hAnsi="Verdana"/>
                <w:sz w:val="16"/>
                <w:szCs w:val="16"/>
              </w:rPr>
              <w:t xml:space="preserve"> Las entidades paraestatales relacionadas con el sector ambiental se coordinarán con la Comisión, a fin de establecer estrategias y acciones para determinar mecanismos para destinar recursos para la compensación y pago por servicios ambientales mediante el Fondo Forestal Mexicano.</w:t>
            </w:r>
          </w:p>
        </w:tc>
        <w:tc>
          <w:tcPr>
            <w:tcW w:w="4644" w:type="dxa"/>
          </w:tcPr>
          <w:p w14:paraId="3B9F53FE" w14:textId="1C0FDB0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27. </w:t>
            </w:r>
            <w:r>
              <w:rPr>
                <w:rFonts w:ascii="Verdana" w:hAnsi="Verdana"/>
                <w:sz w:val="16"/>
                <w:szCs w:val="16"/>
                <w:lang w:val="en-US"/>
              </w:rPr>
              <w:t>Interstate</w:t>
            </w:r>
            <w:r w:rsidRPr="001F10C5">
              <w:rPr>
                <w:rFonts w:ascii="Verdana" w:hAnsi="Verdana"/>
                <w:sz w:val="16"/>
                <w:szCs w:val="16"/>
                <w:lang w:val="en-US"/>
              </w:rPr>
              <w:t xml:space="preserve"> entities related to the environmental sector will coordinate with the Commission, in order to establish strategies and actions to determine mechanisms to allocate resources for compensation and payment for environmental services through the Mexican Forest Fund.</w:t>
            </w:r>
          </w:p>
        </w:tc>
      </w:tr>
      <w:tr w:rsidR="000E614F" w:rsidRPr="008974FF" w14:paraId="467BE4F8" w14:textId="6A65F816" w:rsidTr="001F10C5">
        <w:tc>
          <w:tcPr>
            <w:tcW w:w="4706" w:type="dxa"/>
          </w:tcPr>
          <w:p w14:paraId="25158AD5"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64EB4266"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5559071F" w14:textId="305F3E2A" w:rsidTr="001F10C5">
        <w:tc>
          <w:tcPr>
            <w:tcW w:w="4706" w:type="dxa"/>
          </w:tcPr>
          <w:p w14:paraId="1A0BE4E6"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TÍTULO TERCERO</w:t>
            </w:r>
          </w:p>
        </w:tc>
        <w:tc>
          <w:tcPr>
            <w:tcW w:w="4644" w:type="dxa"/>
          </w:tcPr>
          <w:p w14:paraId="50E09571" w14:textId="5D392904"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THIRD TITLE</w:t>
            </w:r>
          </w:p>
        </w:tc>
      </w:tr>
      <w:tr w:rsidR="000E614F" w:rsidRPr="008974FF" w14:paraId="01AA5E5A" w14:textId="52D1F521" w:rsidTr="001F10C5">
        <w:tc>
          <w:tcPr>
            <w:tcW w:w="4706" w:type="dxa"/>
          </w:tcPr>
          <w:p w14:paraId="5373199C"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Política Nacional y la Planeación en Materia Forestal</w:t>
            </w:r>
          </w:p>
        </w:tc>
        <w:tc>
          <w:tcPr>
            <w:tcW w:w="4644" w:type="dxa"/>
          </w:tcPr>
          <w:p w14:paraId="5BB5CE1A" w14:textId="1E63A070"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National Policy and Planning in Forest Matters</w:t>
            </w:r>
          </w:p>
        </w:tc>
      </w:tr>
      <w:tr w:rsidR="000E614F" w:rsidRPr="008974FF" w14:paraId="0D739816" w14:textId="68B0907D" w:rsidTr="001F10C5">
        <w:tc>
          <w:tcPr>
            <w:tcW w:w="4706" w:type="dxa"/>
          </w:tcPr>
          <w:p w14:paraId="7FF24CA7"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58A3EB78"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1E610CAA" w14:textId="238D2F31" w:rsidTr="001F10C5">
        <w:tc>
          <w:tcPr>
            <w:tcW w:w="4706" w:type="dxa"/>
          </w:tcPr>
          <w:p w14:paraId="269E34EC"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w:t>
            </w:r>
          </w:p>
        </w:tc>
        <w:tc>
          <w:tcPr>
            <w:tcW w:w="4644" w:type="dxa"/>
          </w:tcPr>
          <w:p w14:paraId="7A58210C" w14:textId="6D5222F7"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w:t>
            </w:r>
          </w:p>
        </w:tc>
      </w:tr>
      <w:tr w:rsidR="000E614F" w:rsidRPr="008974FF" w14:paraId="1A5F6A0D" w14:textId="21F8B6AF" w:rsidTr="001F10C5">
        <w:tc>
          <w:tcPr>
            <w:tcW w:w="4706" w:type="dxa"/>
          </w:tcPr>
          <w:p w14:paraId="0C2FA1D0"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los Criterios de la Política Forestal</w:t>
            </w:r>
          </w:p>
        </w:tc>
        <w:tc>
          <w:tcPr>
            <w:tcW w:w="4644" w:type="dxa"/>
          </w:tcPr>
          <w:p w14:paraId="5D850BA6" w14:textId="03143C5E"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From the Forest Policy Criteria</w:t>
            </w:r>
          </w:p>
        </w:tc>
      </w:tr>
      <w:tr w:rsidR="000E614F" w:rsidRPr="008974FF" w14:paraId="5C8C8C47" w14:textId="541CC25C" w:rsidTr="001F10C5">
        <w:tc>
          <w:tcPr>
            <w:tcW w:w="4706" w:type="dxa"/>
          </w:tcPr>
          <w:p w14:paraId="5974451F"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E59223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53F3CADD" w14:textId="6C821C79" w:rsidTr="001F10C5">
        <w:tc>
          <w:tcPr>
            <w:tcW w:w="4706" w:type="dxa"/>
          </w:tcPr>
          <w:p w14:paraId="16EE6DB7" w14:textId="77777777" w:rsidR="000E614F" w:rsidRPr="00514E31" w:rsidRDefault="000E614F" w:rsidP="000E614F">
            <w:pPr>
              <w:pStyle w:val="Texto"/>
              <w:spacing w:after="0" w:line="240" w:lineRule="auto"/>
              <w:ind w:firstLine="0"/>
              <w:rPr>
                <w:rFonts w:ascii="Verdana" w:hAnsi="Verdana"/>
                <w:sz w:val="16"/>
                <w:szCs w:val="16"/>
              </w:rPr>
            </w:pPr>
            <w:bookmarkStart w:id="25" w:name="Artículo_28"/>
            <w:r w:rsidRPr="00514E31">
              <w:rPr>
                <w:rFonts w:ascii="Verdana" w:hAnsi="Verdana"/>
                <w:b/>
                <w:sz w:val="16"/>
                <w:szCs w:val="16"/>
              </w:rPr>
              <w:t>Artículo 28</w:t>
            </w:r>
            <w:bookmarkEnd w:id="25"/>
            <w:r w:rsidRPr="00514E31">
              <w:rPr>
                <w:rFonts w:ascii="Verdana" w:hAnsi="Verdana"/>
                <w:b/>
                <w:sz w:val="16"/>
                <w:szCs w:val="16"/>
              </w:rPr>
              <w:t>.</w:t>
            </w:r>
            <w:r w:rsidRPr="00514E31">
              <w:rPr>
                <w:rFonts w:ascii="Verdana" w:hAnsi="Verdana"/>
                <w:sz w:val="16"/>
                <w:szCs w:val="16"/>
              </w:rPr>
              <w:t xml:space="preserve"> El desarrollo forestal sustentable se considera un área prioritaria del desarrollo nacional, en los términos señalados en el artículo 25 de la Constitución Política de los Estados Unidos Mexicanos y el 4 de esta Ley.</w:t>
            </w:r>
          </w:p>
        </w:tc>
        <w:tc>
          <w:tcPr>
            <w:tcW w:w="4644" w:type="dxa"/>
          </w:tcPr>
          <w:p w14:paraId="568B4A43" w14:textId="7618FFF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28. </w:t>
            </w:r>
            <w:r w:rsidRPr="001F10C5">
              <w:rPr>
                <w:rFonts w:ascii="Verdana" w:hAnsi="Verdana"/>
                <w:sz w:val="16"/>
                <w:szCs w:val="16"/>
                <w:lang w:val="en-US"/>
              </w:rPr>
              <w:t xml:space="preserve">Sustainable forest development is considered a priority area of national development, </w:t>
            </w:r>
            <w:r>
              <w:rPr>
                <w:rFonts w:ascii="Verdana" w:hAnsi="Verdana"/>
                <w:sz w:val="16"/>
                <w:szCs w:val="16"/>
                <w:lang w:val="en-US"/>
              </w:rPr>
              <w:t>under the terms</w:t>
            </w:r>
            <w:r w:rsidRPr="001F10C5">
              <w:rPr>
                <w:rFonts w:ascii="Verdana" w:hAnsi="Verdana"/>
                <w:sz w:val="16"/>
                <w:szCs w:val="16"/>
                <w:lang w:val="en-US"/>
              </w:rPr>
              <w:t xml:space="preserve"> indicated in article 25 of the Political Constitution of the United Mexican States and 4 of this Law.</w:t>
            </w:r>
          </w:p>
        </w:tc>
      </w:tr>
      <w:tr w:rsidR="000E614F" w:rsidRPr="008974FF" w14:paraId="6B45821A" w14:textId="38ACD35E" w:rsidTr="001F10C5">
        <w:tc>
          <w:tcPr>
            <w:tcW w:w="4706" w:type="dxa"/>
          </w:tcPr>
          <w:p w14:paraId="4ABA61C4"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9358D9F"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7B01F2FB" w14:textId="7686E9BF" w:rsidTr="001F10C5">
        <w:tc>
          <w:tcPr>
            <w:tcW w:w="4706" w:type="dxa"/>
          </w:tcPr>
          <w:p w14:paraId="649D20D8" w14:textId="77777777" w:rsidR="000E614F" w:rsidRPr="00514E31" w:rsidRDefault="000E614F" w:rsidP="000E614F">
            <w:pPr>
              <w:pStyle w:val="Texto"/>
              <w:spacing w:after="0" w:line="240" w:lineRule="auto"/>
              <w:ind w:firstLine="0"/>
              <w:rPr>
                <w:rFonts w:ascii="Verdana" w:hAnsi="Verdana"/>
                <w:sz w:val="16"/>
                <w:szCs w:val="16"/>
              </w:rPr>
            </w:pPr>
            <w:bookmarkStart w:id="26" w:name="Artículo_29"/>
            <w:r w:rsidRPr="00514E31">
              <w:rPr>
                <w:rFonts w:ascii="Verdana" w:hAnsi="Verdana"/>
                <w:b/>
                <w:sz w:val="16"/>
                <w:szCs w:val="16"/>
              </w:rPr>
              <w:t>Artículo 29</w:t>
            </w:r>
            <w:bookmarkEnd w:id="26"/>
            <w:r w:rsidRPr="00514E31">
              <w:rPr>
                <w:rFonts w:ascii="Verdana" w:hAnsi="Verdana"/>
                <w:b/>
                <w:sz w:val="16"/>
                <w:szCs w:val="16"/>
              </w:rPr>
              <w:t>.</w:t>
            </w:r>
            <w:r w:rsidRPr="00514E31">
              <w:rPr>
                <w:rFonts w:ascii="Verdana" w:hAnsi="Verdana"/>
                <w:sz w:val="16"/>
                <w:szCs w:val="16"/>
              </w:rPr>
              <w:t xml:space="preserve"> La política nacional en materia forestal promoverá el desarrollo forestal sustentable, a través del manejo forestal comunitario y otros instrumentos de política pública que contribuya a mejorar el ingreso y la calidad de vida de las personas que participan en la actividad forestal y promueva la generación de valor agregado en las regiones forestales, diversificando las alternativas productivas y creando fuentes de empleo en el sector, observando los siguientes principios rectores:</w:t>
            </w:r>
          </w:p>
        </w:tc>
        <w:tc>
          <w:tcPr>
            <w:tcW w:w="4644" w:type="dxa"/>
          </w:tcPr>
          <w:p w14:paraId="30C22E30" w14:textId="1DD1DE9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29. </w:t>
            </w:r>
            <w:r w:rsidRPr="001F10C5">
              <w:rPr>
                <w:rFonts w:ascii="Verdana" w:hAnsi="Verdana"/>
                <w:sz w:val="16"/>
                <w:szCs w:val="16"/>
                <w:lang w:val="en-US"/>
              </w:rPr>
              <w:t>The national forestry policy will promote sustainable forestry development, through community forestry management and other public policy instruments that contribute to improving the income and quality of life of people who participate in forestry activities and promote the generation of value. Added in forest regions, diversifying productive alternatives and creating sources of employment in the sector, observing the following guiding principles:</w:t>
            </w:r>
          </w:p>
        </w:tc>
      </w:tr>
      <w:tr w:rsidR="000E614F" w:rsidRPr="008974FF" w14:paraId="0ED5F721" w14:textId="2472AD33" w:rsidTr="001F10C5">
        <w:tc>
          <w:tcPr>
            <w:tcW w:w="4706" w:type="dxa"/>
          </w:tcPr>
          <w:p w14:paraId="14D3725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E6B351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78760356" w14:textId="51E1DDEC" w:rsidTr="001F10C5">
        <w:tc>
          <w:tcPr>
            <w:tcW w:w="4706" w:type="dxa"/>
          </w:tcPr>
          <w:p w14:paraId="4176751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Impulsar que el aprovechamiento sustentable de los ecosistemas forestales, sea fuente permanente de ingresos y mejores condiciones de vida para sus propietarios o poseedores y las comunidades que dependen de dichos ecosistemas, generando una oferta suficiente para la demanda social, industrial y la exportación, así como fortalecer la capacidad productiva de los ecosistemas y fomentar el manejo forestal comunitario;</w:t>
            </w:r>
          </w:p>
        </w:tc>
        <w:tc>
          <w:tcPr>
            <w:tcW w:w="4644" w:type="dxa"/>
          </w:tcPr>
          <w:p w14:paraId="610B83A5" w14:textId="6F0E9FE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Encourage the sustainable use of forest ecosystems to be a permanent source of income and better living conditions for their owners or holders and the communities that depend on said ecosystems, generating a sufficient supply for social, industrial</w:t>
            </w:r>
            <w:r>
              <w:rPr>
                <w:rFonts w:ascii="Verdana" w:hAnsi="Verdana"/>
                <w:sz w:val="16"/>
                <w:szCs w:val="16"/>
                <w:lang w:val="en-US"/>
              </w:rPr>
              <w:t>,</w:t>
            </w:r>
            <w:r w:rsidRPr="001F10C5">
              <w:rPr>
                <w:rFonts w:ascii="Verdana" w:hAnsi="Verdana"/>
                <w:sz w:val="16"/>
                <w:szCs w:val="16"/>
                <w:lang w:val="en-US"/>
              </w:rPr>
              <w:t xml:space="preserve"> and export demand, as well as strengthening the productive capacity of ecosystems and promoting community forest management;</w:t>
            </w:r>
          </w:p>
        </w:tc>
      </w:tr>
      <w:tr w:rsidR="000E614F" w:rsidRPr="008974FF" w14:paraId="39E93DB0" w14:textId="11C633C6" w:rsidTr="001F10C5">
        <w:tc>
          <w:tcPr>
            <w:tcW w:w="4706" w:type="dxa"/>
          </w:tcPr>
          <w:p w14:paraId="626AE53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BBCFCC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74868671" w14:textId="1C3B6ECA" w:rsidTr="001F10C5">
        <w:tc>
          <w:tcPr>
            <w:tcW w:w="4706" w:type="dxa"/>
          </w:tcPr>
          <w:p w14:paraId="43F04B5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Fortalecer las capacidades de decisión, acción y fomento de las comunidades ante las autoridades y otros agentes productivos, de manera que puedan ejercer su derecho a proteger, conservar y aprovechar los ecosistemas forestales, de acuerdo con sus conocimientos, experiencias y tradiciones;</w:t>
            </w:r>
          </w:p>
        </w:tc>
        <w:tc>
          <w:tcPr>
            <w:tcW w:w="4644" w:type="dxa"/>
          </w:tcPr>
          <w:p w14:paraId="2F15E9EA" w14:textId="03A6716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Strengthen the decision-making, action</w:t>
            </w:r>
            <w:r>
              <w:rPr>
                <w:rFonts w:ascii="Verdana" w:hAnsi="Verdana"/>
                <w:sz w:val="16"/>
                <w:szCs w:val="16"/>
                <w:lang w:val="en-US"/>
              </w:rPr>
              <w:t>,</w:t>
            </w:r>
            <w:r w:rsidRPr="001F10C5">
              <w:rPr>
                <w:rFonts w:ascii="Verdana" w:hAnsi="Verdana"/>
                <w:sz w:val="16"/>
                <w:szCs w:val="16"/>
                <w:lang w:val="en-US"/>
              </w:rPr>
              <w:t xml:space="preserve"> and promotion capacities of the communities before the authorities and other productive agents, so that they can exercise their right to protect, conserve</w:t>
            </w:r>
            <w:r>
              <w:rPr>
                <w:rFonts w:ascii="Verdana" w:hAnsi="Verdana"/>
                <w:sz w:val="16"/>
                <w:szCs w:val="16"/>
                <w:lang w:val="en-US"/>
              </w:rPr>
              <w:t>,</w:t>
            </w:r>
            <w:r w:rsidRPr="001F10C5">
              <w:rPr>
                <w:rFonts w:ascii="Verdana" w:hAnsi="Verdana"/>
                <w:sz w:val="16"/>
                <w:szCs w:val="16"/>
                <w:lang w:val="en-US"/>
              </w:rPr>
              <w:t xml:space="preserve"> and take advantage of forest ecosystems, in accordance with their knowledge, experiences</w:t>
            </w:r>
            <w:r>
              <w:rPr>
                <w:rFonts w:ascii="Verdana" w:hAnsi="Verdana"/>
                <w:sz w:val="16"/>
                <w:szCs w:val="16"/>
                <w:lang w:val="en-US"/>
              </w:rPr>
              <w:t>,</w:t>
            </w:r>
            <w:r w:rsidRPr="001F10C5">
              <w:rPr>
                <w:rFonts w:ascii="Verdana" w:hAnsi="Verdana"/>
                <w:sz w:val="16"/>
                <w:szCs w:val="16"/>
                <w:lang w:val="en-US"/>
              </w:rPr>
              <w:t xml:space="preserve"> and traditions;</w:t>
            </w:r>
          </w:p>
        </w:tc>
      </w:tr>
      <w:tr w:rsidR="000E614F" w:rsidRPr="008974FF" w14:paraId="2CC19206" w14:textId="76BB8820" w:rsidTr="001F10C5">
        <w:tc>
          <w:tcPr>
            <w:tcW w:w="4706" w:type="dxa"/>
          </w:tcPr>
          <w:p w14:paraId="67E08E5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36236D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70ABBD84" w14:textId="39DE1897" w:rsidTr="001F10C5">
        <w:tc>
          <w:tcPr>
            <w:tcW w:w="4706" w:type="dxa"/>
          </w:tcPr>
          <w:p w14:paraId="190BB1A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Dar atención integral y cercana a los usuarios, propietarios y legítimos poseedores forestales;</w:t>
            </w:r>
          </w:p>
        </w:tc>
        <w:tc>
          <w:tcPr>
            <w:tcW w:w="4644" w:type="dxa"/>
          </w:tcPr>
          <w:p w14:paraId="18622DD4" w14:textId="2358C69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Give comprehensive and close attention to users, owners</w:t>
            </w:r>
            <w:r>
              <w:rPr>
                <w:rFonts w:ascii="Verdana" w:hAnsi="Verdana"/>
                <w:sz w:val="16"/>
                <w:szCs w:val="16"/>
                <w:lang w:val="en-US"/>
              </w:rPr>
              <w:t>,</w:t>
            </w:r>
            <w:r w:rsidRPr="001F10C5">
              <w:rPr>
                <w:rFonts w:ascii="Verdana" w:hAnsi="Verdana"/>
                <w:sz w:val="16"/>
                <w:szCs w:val="16"/>
                <w:lang w:val="en-US"/>
              </w:rPr>
              <w:t xml:space="preserve"> and legitimate forest holders;</w:t>
            </w:r>
          </w:p>
        </w:tc>
      </w:tr>
      <w:tr w:rsidR="000E614F" w:rsidRPr="008974FF" w14:paraId="177943CD" w14:textId="0984D0BF" w:rsidTr="001F10C5">
        <w:tc>
          <w:tcPr>
            <w:tcW w:w="4706" w:type="dxa"/>
          </w:tcPr>
          <w:p w14:paraId="07926D5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748E1B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6034B70A" w14:textId="5208EBE5" w:rsidTr="001F10C5">
        <w:tc>
          <w:tcPr>
            <w:tcW w:w="4706" w:type="dxa"/>
          </w:tcPr>
          <w:p w14:paraId="222AD4D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 xml:space="preserve">Diseñar y establecer instrumentos de mercado, fiscales, financieros y jurídico regulatorios, orientados a inducir comportamientos productivos y de consumo sustentables de los recursos forestales, que respeten los </w:t>
            </w:r>
            <w:r w:rsidRPr="00514E31">
              <w:rPr>
                <w:rFonts w:ascii="Verdana" w:hAnsi="Verdana"/>
                <w:sz w:val="16"/>
                <w:szCs w:val="16"/>
              </w:rPr>
              <w:lastRenderedPageBreak/>
              <w:t>derechos comunitarios y darle transparencia a la actividad forestal;</w:t>
            </w:r>
          </w:p>
        </w:tc>
        <w:tc>
          <w:tcPr>
            <w:tcW w:w="4644" w:type="dxa"/>
          </w:tcPr>
          <w:p w14:paraId="3B4EA109" w14:textId="1FC88B9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IV. </w:t>
            </w:r>
            <w:r w:rsidRPr="001F10C5">
              <w:rPr>
                <w:rFonts w:ascii="Verdana" w:hAnsi="Verdana"/>
                <w:b/>
                <w:sz w:val="16"/>
                <w:szCs w:val="16"/>
                <w:lang w:val="en-US"/>
              </w:rPr>
              <w:tab/>
            </w:r>
            <w:r w:rsidRPr="001F10C5">
              <w:rPr>
                <w:rFonts w:ascii="Verdana" w:hAnsi="Verdana"/>
                <w:sz w:val="16"/>
                <w:szCs w:val="16"/>
                <w:lang w:val="en-US"/>
              </w:rPr>
              <w:t>Design and establish market, fiscal, financial</w:t>
            </w:r>
            <w:r>
              <w:rPr>
                <w:rFonts w:ascii="Verdana" w:hAnsi="Verdana"/>
                <w:sz w:val="16"/>
                <w:szCs w:val="16"/>
                <w:lang w:val="en-US"/>
              </w:rPr>
              <w:t>,</w:t>
            </w:r>
            <w:r w:rsidRPr="001F10C5">
              <w:rPr>
                <w:rFonts w:ascii="Verdana" w:hAnsi="Verdana"/>
                <w:sz w:val="16"/>
                <w:szCs w:val="16"/>
                <w:lang w:val="en-US"/>
              </w:rPr>
              <w:t xml:space="preserve"> and legal regulatory instruments, aimed at inducing sustainable productive and consumption behaviors of </w:t>
            </w:r>
            <w:r w:rsidRPr="001F10C5">
              <w:rPr>
                <w:rFonts w:ascii="Verdana" w:hAnsi="Verdana"/>
                <w:sz w:val="16"/>
                <w:szCs w:val="16"/>
                <w:lang w:val="en-US"/>
              </w:rPr>
              <w:lastRenderedPageBreak/>
              <w:t>forest resources, which respect community rights and provide transparency to forestry activity;</w:t>
            </w:r>
          </w:p>
        </w:tc>
      </w:tr>
      <w:tr w:rsidR="000E614F" w:rsidRPr="008974FF" w14:paraId="0FD8C2D0" w14:textId="52849EE0" w:rsidTr="001F10C5">
        <w:tc>
          <w:tcPr>
            <w:tcW w:w="4706" w:type="dxa"/>
          </w:tcPr>
          <w:p w14:paraId="615EE08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4CFD19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31BF5A9C" w14:textId="73A85C01" w:rsidTr="001F10C5">
        <w:tc>
          <w:tcPr>
            <w:tcW w:w="4706" w:type="dxa"/>
          </w:tcPr>
          <w:p w14:paraId="09B64D4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Asegurar la permanencia y calidad de los bienes y servicios ambientales, derivados de los procesos ecológicos, asumiendo en programas, proyectos, normas y procedimientos la interdependencia de los elementos naturales que conforman los recursos susceptibles de aprovechamiento a fin de establecer procesos de gestión y modelos de manejo integral de los recursos naturales;</w:t>
            </w:r>
          </w:p>
        </w:tc>
        <w:tc>
          <w:tcPr>
            <w:tcW w:w="4644" w:type="dxa"/>
          </w:tcPr>
          <w:p w14:paraId="1CDE7D83" w14:textId="6B9F104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Ensure the permanence and quality of environmental goods and services, derived from ecological processes, assuming in programs, projects, standards</w:t>
            </w:r>
            <w:r>
              <w:rPr>
                <w:rFonts w:ascii="Verdana" w:hAnsi="Verdana"/>
                <w:sz w:val="16"/>
                <w:szCs w:val="16"/>
                <w:lang w:val="en-US"/>
              </w:rPr>
              <w:t>,</w:t>
            </w:r>
            <w:r w:rsidRPr="001F10C5">
              <w:rPr>
                <w:rFonts w:ascii="Verdana" w:hAnsi="Verdana"/>
                <w:sz w:val="16"/>
                <w:szCs w:val="16"/>
                <w:lang w:val="en-US"/>
              </w:rPr>
              <w:t xml:space="preserve"> and procedures the interdependence of the natural elements that make up the resources susceptible to use in order to establish management processes and models of integral management of natural resources;</w:t>
            </w:r>
          </w:p>
        </w:tc>
      </w:tr>
      <w:tr w:rsidR="000E614F" w:rsidRPr="008974FF" w14:paraId="51BD98F6" w14:textId="1E81DAD7" w:rsidTr="001F10C5">
        <w:tc>
          <w:tcPr>
            <w:tcW w:w="4706" w:type="dxa"/>
          </w:tcPr>
          <w:p w14:paraId="1503E6E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6B5322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6CA4B2F3" w14:textId="20532B3D" w:rsidTr="001F10C5">
        <w:tc>
          <w:tcPr>
            <w:tcW w:w="4706" w:type="dxa"/>
          </w:tcPr>
          <w:p w14:paraId="71A1F0E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Desarrollar mecanismos y procedimientos que reconozcan el valor de los bienes y servicios ambientales que proporcionan los ecosistemas forestales, con el propósito de que la sociedad asuma el costo de su conservación;</w:t>
            </w:r>
          </w:p>
        </w:tc>
        <w:tc>
          <w:tcPr>
            <w:tcW w:w="4644" w:type="dxa"/>
          </w:tcPr>
          <w:p w14:paraId="31AE87DF" w14:textId="64CB8A4A"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Develop mechanisms</w:t>
            </w:r>
            <w:r>
              <w:rPr>
                <w:rFonts w:ascii="Verdana" w:hAnsi="Verdana"/>
                <w:sz w:val="16"/>
                <w:szCs w:val="16"/>
                <w:lang w:val="en-US"/>
              </w:rPr>
              <w:t>,</w:t>
            </w:r>
            <w:r w:rsidRPr="001F10C5">
              <w:rPr>
                <w:rFonts w:ascii="Verdana" w:hAnsi="Verdana"/>
                <w:sz w:val="16"/>
                <w:szCs w:val="16"/>
                <w:lang w:val="en-US"/>
              </w:rPr>
              <w:t xml:space="preserve"> and procedures that recognize the value of environmental goods</w:t>
            </w:r>
            <w:r>
              <w:rPr>
                <w:rFonts w:ascii="Verdana" w:hAnsi="Verdana"/>
                <w:sz w:val="16"/>
                <w:szCs w:val="16"/>
                <w:lang w:val="en-US"/>
              </w:rPr>
              <w:t>,</w:t>
            </w:r>
            <w:r w:rsidRPr="001F10C5">
              <w:rPr>
                <w:rFonts w:ascii="Verdana" w:hAnsi="Verdana"/>
                <w:sz w:val="16"/>
                <w:szCs w:val="16"/>
                <w:lang w:val="en-US"/>
              </w:rPr>
              <w:t xml:space="preserve"> and services provided by forest ecosystems, so that society assumes the cost of their conservation;</w:t>
            </w:r>
          </w:p>
        </w:tc>
      </w:tr>
      <w:tr w:rsidR="000E614F" w:rsidRPr="008974FF" w14:paraId="01C56440" w14:textId="0F9F3F25" w:rsidTr="001F10C5">
        <w:tc>
          <w:tcPr>
            <w:tcW w:w="4706" w:type="dxa"/>
          </w:tcPr>
          <w:p w14:paraId="0572020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B462CB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79BA1203" w14:textId="7E2DF36B" w:rsidTr="001F10C5">
        <w:tc>
          <w:tcPr>
            <w:tcW w:w="4706" w:type="dxa"/>
          </w:tcPr>
          <w:p w14:paraId="0CA38F3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Crear mecanismos económicos para compensar, apoyar o estimular a los propietarios y legítimos poseedores de los recursos forestales por la generación de los bienes y servicios ambientales, considerando a éstos como bienes públicos, para garantizar la biodiversidad y la sustentabilidad de la vida humana;</w:t>
            </w:r>
          </w:p>
        </w:tc>
        <w:tc>
          <w:tcPr>
            <w:tcW w:w="4644" w:type="dxa"/>
          </w:tcPr>
          <w:p w14:paraId="43E03DCA" w14:textId="6F85245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Create economic mechanisms to compensate, support or encourage the owners and legitimate holders of forest resources for the generation of environmental goods and services, considering these as public goods, to guarantee biodiversity</w:t>
            </w:r>
            <w:r>
              <w:rPr>
                <w:rFonts w:ascii="Verdana" w:hAnsi="Verdana"/>
                <w:sz w:val="16"/>
                <w:szCs w:val="16"/>
                <w:lang w:val="en-US"/>
              </w:rPr>
              <w:t>,</w:t>
            </w:r>
            <w:r w:rsidRPr="001F10C5">
              <w:rPr>
                <w:rFonts w:ascii="Verdana" w:hAnsi="Verdana"/>
                <w:sz w:val="16"/>
                <w:szCs w:val="16"/>
                <w:lang w:val="en-US"/>
              </w:rPr>
              <w:t xml:space="preserve"> and the sustainability of human life;</w:t>
            </w:r>
          </w:p>
        </w:tc>
      </w:tr>
      <w:tr w:rsidR="000E614F" w:rsidRPr="008974FF" w14:paraId="4D6BE79F" w14:textId="0CAF5A35" w:rsidTr="001F10C5">
        <w:tc>
          <w:tcPr>
            <w:tcW w:w="4706" w:type="dxa"/>
          </w:tcPr>
          <w:p w14:paraId="7251F68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E24655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342BEBD8" w14:textId="15509C64" w:rsidTr="001F10C5">
        <w:tc>
          <w:tcPr>
            <w:tcW w:w="4706" w:type="dxa"/>
          </w:tcPr>
          <w:p w14:paraId="3FA1905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Vigilar que la capacidad de transformación de la industria forestal existente sea congruente con el volumen autorizado en los permisos de aprovechamiento expedidos, considerando las importaciones del extranjero;</w:t>
            </w:r>
          </w:p>
        </w:tc>
        <w:tc>
          <w:tcPr>
            <w:tcW w:w="4644" w:type="dxa"/>
          </w:tcPr>
          <w:p w14:paraId="508C5D60" w14:textId="21DC17F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Monitor that the transformation capacity of the existing forestry industry is consistent with the volume authorized in the logging permits issued, considering imports from abroad;</w:t>
            </w:r>
          </w:p>
        </w:tc>
      </w:tr>
      <w:tr w:rsidR="000E614F" w:rsidRPr="008974FF" w14:paraId="67B1104D" w14:textId="33E71CCB" w:rsidTr="001F10C5">
        <w:tc>
          <w:tcPr>
            <w:tcW w:w="4706" w:type="dxa"/>
          </w:tcPr>
          <w:p w14:paraId="14038FD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448675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28C293DE" w14:textId="28B08AE2" w:rsidTr="001F10C5">
        <w:tc>
          <w:tcPr>
            <w:tcW w:w="4706" w:type="dxa"/>
          </w:tcPr>
          <w:p w14:paraId="0ECB4FD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Promover una cultura forestal que fomente el cuidado, preservación y aprovechamiento forestal sustentable, así como de sus bienes y servicios ambientales, su valoración económica, social y de seguridad que se proyecte en actitudes, conductas y hábitos de consumo responsable;</w:t>
            </w:r>
          </w:p>
        </w:tc>
        <w:tc>
          <w:tcPr>
            <w:tcW w:w="4644" w:type="dxa"/>
          </w:tcPr>
          <w:p w14:paraId="17CCCEA1" w14:textId="1390D2C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Promote a forestry culture that fosters the care, preservation, and sustainable use of forests, as well as their environmental goods and services, their economic, social, and security valuation that is projected into attitudes, behaviors, and responsible consumption habits;</w:t>
            </w:r>
          </w:p>
        </w:tc>
      </w:tr>
      <w:tr w:rsidR="000E614F" w:rsidRPr="008974FF" w14:paraId="268CEA80" w14:textId="271FB7C1" w:rsidTr="001F10C5">
        <w:tc>
          <w:tcPr>
            <w:tcW w:w="4706" w:type="dxa"/>
          </w:tcPr>
          <w:p w14:paraId="4BAF7E4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6D9229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164D6B94" w14:textId="531176B0" w:rsidTr="001F10C5">
        <w:tc>
          <w:tcPr>
            <w:tcW w:w="4706" w:type="dxa"/>
          </w:tcPr>
          <w:p w14:paraId="070CEF85" w14:textId="1821CA32" w:rsidR="000E614F" w:rsidRPr="00514E31" w:rsidRDefault="00BB39DD" w:rsidP="000E614F">
            <w:pPr>
              <w:pStyle w:val="Texto"/>
              <w:spacing w:after="0" w:line="240" w:lineRule="auto"/>
              <w:ind w:firstLine="0"/>
              <w:rPr>
                <w:rFonts w:ascii="Verdana" w:hAnsi="Verdana"/>
                <w:sz w:val="16"/>
                <w:szCs w:val="16"/>
              </w:rPr>
            </w:pPr>
            <w:r>
              <w:rPr>
                <w:rFonts w:ascii="Verdana" w:hAnsi="Verdana"/>
                <w:b/>
                <w:sz w:val="16"/>
                <w:szCs w:val="16"/>
                <w:lang w:val="es-ES_tradnl"/>
              </w:rPr>
              <w:t>X.</w:t>
            </w:r>
            <w:r>
              <w:rPr>
                <w:rFonts w:ascii="Verdana" w:hAnsi="Verdana"/>
                <w:b/>
                <w:sz w:val="16"/>
                <w:szCs w:val="16"/>
                <w:lang w:val="es-ES_tradnl"/>
              </w:rPr>
              <w:tab/>
            </w:r>
            <w:r>
              <w:rPr>
                <w:rFonts w:ascii="Verdana" w:hAnsi="Verdana"/>
                <w:sz w:val="16"/>
                <w:szCs w:val="16"/>
                <w:lang w:val="es-ES_tradnl"/>
              </w:rPr>
              <w:t xml:space="preserve">La protección de los derechos de los pueblos y comunidades indígenas </w:t>
            </w:r>
            <w:r>
              <w:rPr>
                <w:rFonts w:ascii="Verdana" w:hAnsi="Verdana"/>
                <w:b/>
                <w:sz w:val="16"/>
                <w:szCs w:val="16"/>
                <w:lang w:val="es-ES_tradnl"/>
              </w:rPr>
              <w:t>y afromexicanas</w:t>
            </w:r>
            <w:r>
              <w:rPr>
                <w:rFonts w:ascii="Verdana" w:hAnsi="Verdana"/>
                <w:sz w:val="16"/>
                <w:szCs w:val="16"/>
                <w:lang w:val="es-ES_tradnl"/>
              </w:rPr>
              <w:t>,</w:t>
            </w:r>
            <w:r>
              <w:rPr>
                <w:rFonts w:ascii="Verdana" w:hAnsi="Verdana"/>
                <w:b/>
                <w:sz w:val="16"/>
                <w:szCs w:val="16"/>
                <w:lang w:val="es-ES_tradnl"/>
              </w:rPr>
              <w:t xml:space="preserve"> </w:t>
            </w:r>
            <w:r>
              <w:rPr>
                <w:rFonts w:ascii="Verdana" w:hAnsi="Verdana"/>
                <w:sz w:val="16"/>
                <w:szCs w:val="16"/>
                <w:lang w:val="es-ES_tradnl"/>
              </w:rPr>
              <w:t>así como de ejidatarios, comuneros, pequeños propietarios y los legítimos poseedores de recursos forestales;</w:t>
            </w:r>
          </w:p>
        </w:tc>
        <w:tc>
          <w:tcPr>
            <w:tcW w:w="4644" w:type="dxa"/>
          </w:tcPr>
          <w:p w14:paraId="60032ABB" w14:textId="4D1C142C" w:rsidR="000E614F" w:rsidRPr="00BB39DD" w:rsidRDefault="00BB39DD" w:rsidP="000E614F">
            <w:pPr>
              <w:pStyle w:val="Texto"/>
              <w:spacing w:after="0" w:line="240" w:lineRule="auto"/>
              <w:ind w:firstLine="0"/>
              <w:rPr>
                <w:rFonts w:ascii="Verdana" w:hAnsi="Verdana"/>
                <w:b/>
                <w:sz w:val="16"/>
                <w:szCs w:val="16"/>
                <w:lang w:val="en-US"/>
              </w:rPr>
            </w:pPr>
            <w:r w:rsidRPr="00BB39DD">
              <w:rPr>
                <w:rFonts w:ascii="Verdana" w:hAnsi="Verdana"/>
                <w:b/>
                <w:sz w:val="16"/>
                <w:szCs w:val="16"/>
                <w:lang w:val="en-US"/>
              </w:rPr>
              <w:t xml:space="preserve">X. </w:t>
            </w:r>
            <w:r w:rsidRPr="00BB39DD">
              <w:rPr>
                <w:rFonts w:ascii="Verdana" w:hAnsi="Verdana"/>
                <w:bCs/>
                <w:sz w:val="16"/>
                <w:szCs w:val="16"/>
                <w:lang w:val="en-US"/>
              </w:rPr>
              <w:t>The protection of the rights of indigenous and Afro-Mexican peoples and communities, as</w:t>
            </w:r>
            <w:r w:rsidRPr="00BB39DD">
              <w:rPr>
                <w:rFonts w:ascii="Verdana" w:hAnsi="Verdana"/>
                <w:sz w:val="16"/>
                <w:szCs w:val="16"/>
                <w:lang w:val="en-US"/>
              </w:rPr>
              <w:t xml:space="preserve"> well as ejidatarios, community members, small landowners and the legitimate holders of forest resources;</w:t>
            </w:r>
          </w:p>
        </w:tc>
      </w:tr>
      <w:tr w:rsidR="000E614F" w:rsidRPr="008974FF" w14:paraId="267F3EB6" w14:textId="748B3E3E" w:rsidTr="001F10C5">
        <w:tc>
          <w:tcPr>
            <w:tcW w:w="4706" w:type="dxa"/>
          </w:tcPr>
          <w:p w14:paraId="3324D153" w14:textId="303942BD" w:rsidR="000E614F" w:rsidRPr="00373984" w:rsidRDefault="00373984" w:rsidP="00373984">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1CDFC976" w14:textId="761250C1" w:rsidR="000E614F" w:rsidRPr="00373984" w:rsidRDefault="00373984" w:rsidP="00373984">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8974FF" w14:paraId="5726DB0A" w14:textId="50406DF0" w:rsidTr="001F10C5">
        <w:tc>
          <w:tcPr>
            <w:tcW w:w="4706" w:type="dxa"/>
          </w:tcPr>
          <w:p w14:paraId="7A95929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Un enfoque territorial y ecosistémico, que coordine acciones de los diversos agentes involucrados en los territorios forestales, y</w:t>
            </w:r>
          </w:p>
        </w:tc>
        <w:tc>
          <w:tcPr>
            <w:tcW w:w="4644" w:type="dxa"/>
          </w:tcPr>
          <w:p w14:paraId="52C66142" w14:textId="3CD2047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A territorial and ecosystem approach, which coordinates actions of the various agents involved in forest territories, and</w:t>
            </w:r>
          </w:p>
        </w:tc>
      </w:tr>
      <w:tr w:rsidR="000E614F" w:rsidRPr="008974FF" w14:paraId="16C70D13" w14:textId="1F8E0F59" w:rsidTr="001F10C5">
        <w:tc>
          <w:tcPr>
            <w:tcW w:w="4706" w:type="dxa"/>
          </w:tcPr>
          <w:p w14:paraId="08AE037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7EF922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4A3D16F6" w14:textId="2CC71E04" w:rsidTr="001F10C5">
        <w:tc>
          <w:tcPr>
            <w:tcW w:w="4706" w:type="dxa"/>
          </w:tcPr>
          <w:p w14:paraId="6D4D518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La integración industrial local y el desarrollo de oportunidades de empleo para poblaciones sin acceso a la tierra en los territorios forestales.</w:t>
            </w:r>
          </w:p>
        </w:tc>
        <w:tc>
          <w:tcPr>
            <w:tcW w:w="4644" w:type="dxa"/>
          </w:tcPr>
          <w:p w14:paraId="6DD7413D" w14:textId="600327B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sidRPr="001F10C5">
              <w:rPr>
                <w:rFonts w:ascii="Verdana" w:hAnsi="Verdana"/>
                <w:sz w:val="16"/>
                <w:szCs w:val="16"/>
                <w:lang w:val="en-US"/>
              </w:rPr>
              <w:t>Local industrial integration and the development of employment opportunities for populations without access to land in forest territories.</w:t>
            </w:r>
          </w:p>
        </w:tc>
      </w:tr>
      <w:tr w:rsidR="000E614F" w:rsidRPr="008974FF" w14:paraId="28211F58" w14:textId="75EEAD6E" w:rsidTr="001F10C5">
        <w:tc>
          <w:tcPr>
            <w:tcW w:w="4706" w:type="dxa"/>
          </w:tcPr>
          <w:p w14:paraId="24A6A553"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08040EE"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667CC2A6" w14:textId="3347E0EC" w:rsidTr="001F10C5">
        <w:tc>
          <w:tcPr>
            <w:tcW w:w="4706" w:type="dxa"/>
          </w:tcPr>
          <w:p w14:paraId="19BC43AB" w14:textId="77777777" w:rsidR="000E614F" w:rsidRPr="00514E31" w:rsidRDefault="000E614F" w:rsidP="000E614F">
            <w:pPr>
              <w:pStyle w:val="Texto"/>
              <w:spacing w:after="0" w:line="240" w:lineRule="auto"/>
              <w:ind w:firstLine="0"/>
              <w:rPr>
                <w:rFonts w:ascii="Verdana" w:hAnsi="Verdana"/>
                <w:sz w:val="16"/>
                <w:szCs w:val="16"/>
              </w:rPr>
            </w:pPr>
            <w:bookmarkStart w:id="27" w:name="Artículo_30"/>
            <w:r w:rsidRPr="00514E31">
              <w:rPr>
                <w:rFonts w:ascii="Verdana" w:hAnsi="Verdana"/>
                <w:b/>
                <w:sz w:val="16"/>
                <w:szCs w:val="16"/>
              </w:rPr>
              <w:t>Artículo 30</w:t>
            </w:r>
            <w:bookmarkEnd w:id="27"/>
            <w:r w:rsidRPr="00514E31">
              <w:rPr>
                <w:rFonts w:ascii="Verdana" w:hAnsi="Verdana"/>
                <w:b/>
                <w:sz w:val="16"/>
                <w:szCs w:val="16"/>
              </w:rPr>
              <w:t>.</w:t>
            </w:r>
            <w:r w:rsidRPr="00514E31">
              <w:rPr>
                <w:rFonts w:ascii="Verdana" w:hAnsi="Verdana"/>
                <w:sz w:val="16"/>
                <w:szCs w:val="16"/>
              </w:rPr>
              <w:t xml:space="preserve"> En la planeación y realización de acciones a cargo de las dependencias y entidades de la Administración Pública Federal, conforme a sus respectivas esferas de competencia, así como en el ejercicio de las atribuciones que las leyes confieren a las autoridades de la Federación, de las Entidades Federativas o de los Municipios, para regular, promover, restringir, prohibir, orientar y en general inducir las acciones de los particulares en los campos social, ambiental y económico, se observarán, por parte de las autoridades competentes, los criterios obligatorios de política forestal.</w:t>
            </w:r>
          </w:p>
        </w:tc>
        <w:tc>
          <w:tcPr>
            <w:tcW w:w="4644" w:type="dxa"/>
          </w:tcPr>
          <w:p w14:paraId="678C9E3D" w14:textId="2CD8DCD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30. </w:t>
            </w:r>
            <w:r w:rsidRPr="001F10C5">
              <w:rPr>
                <w:rFonts w:ascii="Verdana" w:hAnsi="Verdana"/>
                <w:sz w:val="16"/>
                <w:szCs w:val="16"/>
                <w:lang w:val="en-US"/>
              </w:rPr>
              <w:t xml:space="preserve">In the planning and carrying out of actions in charge of the </w:t>
            </w:r>
            <w:r>
              <w:rPr>
                <w:rFonts w:ascii="Verdana" w:hAnsi="Verdana"/>
                <w:sz w:val="16"/>
                <w:szCs w:val="16"/>
                <w:lang w:val="en-US"/>
              </w:rPr>
              <w:t>departments</w:t>
            </w:r>
            <w:r w:rsidRPr="001F10C5">
              <w:rPr>
                <w:rFonts w:ascii="Verdana" w:hAnsi="Verdana"/>
                <w:sz w:val="16"/>
                <w:szCs w:val="16"/>
                <w:lang w:val="en-US"/>
              </w:rPr>
              <w:t xml:space="preserve"> and entities of the Federal Public Administration, according to their respective spheres of </w:t>
            </w:r>
            <w:r>
              <w:rPr>
                <w:rFonts w:ascii="Verdana" w:hAnsi="Verdana"/>
                <w:sz w:val="16"/>
                <w:szCs w:val="16"/>
                <w:lang w:val="en-US"/>
              </w:rPr>
              <w:t>authority</w:t>
            </w:r>
            <w:r w:rsidRPr="001F10C5">
              <w:rPr>
                <w:rFonts w:ascii="Verdana" w:hAnsi="Verdana"/>
                <w:sz w:val="16"/>
                <w:szCs w:val="16"/>
                <w:lang w:val="en-US"/>
              </w:rPr>
              <w:t xml:space="preserve">, as well as in the exercise of the </w:t>
            </w:r>
            <w:r>
              <w:rPr>
                <w:rFonts w:ascii="Verdana" w:hAnsi="Verdana"/>
                <w:sz w:val="16"/>
                <w:szCs w:val="16"/>
                <w:lang w:val="en-US"/>
              </w:rPr>
              <w:t>powers</w:t>
            </w:r>
            <w:r w:rsidRPr="001F10C5">
              <w:rPr>
                <w:rFonts w:ascii="Verdana" w:hAnsi="Verdana"/>
                <w:sz w:val="16"/>
                <w:szCs w:val="16"/>
                <w:lang w:val="en-US"/>
              </w:rPr>
              <w:t xml:space="preserve"> that the laws confer to the authorities of the Federation, of the </w:t>
            </w:r>
            <w:r>
              <w:rPr>
                <w:rFonts w:ascii="Verdana" w:hAnsi="Verdana"/>
                <w:sz w:val="16"/>
                <w:szCs w:val="16"/>
                <w:lang w:val="en-US"/>
              </w:rPr>
              <w:t>States</w:t>
            </w:r>
            <w:r w:rsidRPr="001F10C5">
              <w:rPr>
                <w:rFonts w:ascii="Verdana" w:hAnsi="Verdana"/>
                <w:sz w:val="16"/>
                <w:szCs w:val="16"/>
                <w:lang w:val="en-US"/>
              </w:rPr>
              <w:t xml:space="preserve"> or </w:t>
            </w:r>
            <w:r w:rsidRPr="001F10C5">
              <w:rPr>
                <w:rFonts w:ascii="Verdana" w:hAnsi="Verdana"/>
                <w:i/>
                <w:iCs/>
                <w:sz w:val="16"/>
                <w:szCs w:val="16"/>
                <w:lang w:val="en-US"/>
              </w:rPr>
              <w:t>Municipios</w:t>
            </w:r>
            <w:r w:rsidRPr="001F10C5">
              <w:rPr>
                <w:rFonts w:ascii="Verdana" w:hAnsi="Verdana"/>
                <w:sz w:val="16"/>
                <w:szCs w:val="16"/>
                <w:lang w:val="en-US"/>
              </w:rPr>
              <w:t>, to regulate, promote, restrict, prohibit, guide</w:t>
            </w:r>
            <w:r>
              <w:rPr>
                <w:rFonts w:ascii="Verdana" w:hAnsi="Verdana"/>
                <w:sz w:val="16"/>
                <w:szCs w:val="16"/>
                <w:lang w:val="en-US"/>
              </w:rPr>
              <w:t>,</w:t>
            </w:r>
            <w:r w:rsidRPr="001F10C5">
              <w:rPr>
                <w:rFonts w:ascii="Verdana" w:hAnsi="Verdana"/>
                <w:sz w:val="16"/>
                <w:szCs w:val="16"/>
                <w:lang w:val="en-US"/>
              </w:rPr>
              <w:t xml:space="preserve"> and in general induce the actions of individuals in the social, environmental and economic fields, the obligatory criteria of forest policy will be observed by the </w:t>
            </w:r>
            <w:r>
              <w:rPr>
                <w:rFonts w:ascii="Verdana" w:hAnsi="Verdana"/>
                <w:sz w:val="16"/>
                <w:szCs w:val="16"/>
                <w:lang w:val="en-US"/>
              </w:rPr>
              <w:t>appropriate authorities.</w:t>
            </w:r>
          </w:p>
        </w:tc>
      </w:tr>
      <w:tr w:rsidR="000E614F" w:rsidRPr="008974FF" w14:paraId="631B3AE7" w14:textId="189F8891" w:rsidTr="001F10C5">
        <w:tc>
          <w:tcPr>
            <w:tcW w:w="4706" w:type="dxa"/>
          </w:tcPr>
          <w:p w14:paraId="5B4437BD" w14:textId="77777777" w:rsidR="000E614F" w:rsidRPr="001F10C5" w:rsidRDefault="000E614F" w:rsidP="000E614F">
            <w:pPr>
              <w:pStyle w:val="Texto"/>
              <w:spacing w:after="0" w:line="240" w:lineRule="auto"/>
              <w:ind w:firstLine="0"/>
              <w:rPr>
                <w:rFonts w:ascii="Verdana" w:hAnsi="Verdana"/>
                <w:b/>
                <w:sz w:val="16"/>
                <w:szCs w:val="16"/>
                <w:lang w:val="en-US"/>
              </w:rPr>
            </w:pPr>
          </w:p>
        </w:tc>
        <w:tc>
          <w:tcPr>
            <w:tcW w:w="4644" w:type="dxa"/>
          </w:tcPr>
          <w:p w14:paraId="3B46E69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3C0D320E" w14:textId="2A07EB85" w:rsidTr="001F10C5">
        <w:tc>
          <w:tcPr>
            <w:tcW w:w="4706" w:type="dxa"/>
          </w:tcPr>
          <w:p w14:paraId="26AFA9AE" w14:textId="77777777" w:rsidR="000E614F" w:rsidRPr="00514E31" w:rsidRDefault="000E614F" w:rsidP="000E614F">
            <w:pPr>
              <w:pStyle w:val="Texto"/>
              <w:spacing w:after="0" w:line="240" w:lineRule="auto"/>
              <w:ind w:firstLine="0"/>
              <w:rPr>
                <w:rFonts w:ascii="Verdana" w:hAnsi="Verdana"/>
                <w:sz w:val="16"/>
                <w:szCs w:val="16"/>
              </w:rPr>
            </w:pPr>
            <w:bookmarkStart w:id="28" w:name="Artículo_31"/>
            <w:r w:rsidRPr="00514E31">
              <w:rPr>
                <w:rFonts w:ascii="Verdana" w:hAnsi="Verdana"/>
                <w:b/>
                <w:sz w:val="16"/>
                <w:szCs w:val="16"/>
              </w:rPr>
              <w:lastRenderedPageBreak/>
              <w:t>Artículo 31</w:t>
            </w:r>
            <w:bookmarkEnd w:id="28"/>
            <w:r w:rsidRPr="00514E31">
              <w:rPr>
                <w:rFonts w:ascii="Verdana" w:hAnsi="Verdana"/>
                <w:b/>
                <w:sz w:val="16"/>
                <w:szCs w:val="16"/>
              </w:rPr>
              <w:t>.</w:t>
            </w:r>
            <w:r w:rsidRPr="00514E31">
              <w:rPr>
                <w:rFonts w:ascii="Verdana" w:hAnsi="Verdana"/>
                <w:sz w:val="16"/>
                <w:szCs w:val="16"/>
              </w:rPr>
              <w:t xml:space="preserve"> Son criterios obligatorios de política forestal de carácter social, los siguientes:</w:t>
            </w:r>
          </w:p>
        </w:tc>
        <w:tc>
          <w:tcPr>
            <w:tcW w:w="4644" w:type="dxa"/>
          </w:tcPr>
          <w:p w14:paraId="0CE3128E" w14:textId="5D96F61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31. </w:t>
            </w:r>
            <w:r w:rsidRPr="001F10C5">
              <w:rPr>
                <w:rFonts w:ascii="Verdana" w:hAnsi="Verdana"/>
                <w:sz w:val="16"/>
                <w:szCs w:val="16"/>
                <w:lang w:val="en-US"/>
              </w:rPr>
              <w:t>The following are obligatory criteria of forest policy of a social nature:</w:t>
            </w:r>
          </w:p>
        </w:tc>
      </w:tr>
      <w:tr w:rsidR="000E614F" w:rsidRPr="008974FF" w14:paraId="5B1DF2C4" w14:textId="7E4B7EC4" w:rsidTr="001F10C5">
        <w:tc>
          <w:tcPr>
            <w:tcW w:w="4706" w:type="dxa"/>
          </w:tcPr>
          <w:p w14:paraId="6146259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14B135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75104BBF" w14:textId="283217C6" w:rsidTr="001F10C5">
        <w:tc>
          <w:tcPr>
            <w:tcW w:w="4706" w:type="dxa"/>
          </w:tcPr>
          <w:p w14:paraId="26F73746" w14:textId="62CA1C0C" w:rsidR="000E614F" w:rsidRPr="00514E31" w:rsidRDefault="00373984" w:rsidP="000E614F">
            <w:pPr>
              <w:pStyle w:val="Texto"/>
              <w:spacing w:after="0" w:line="240" w:lineRule="auto"/>
              <w:ind w:firstLine="0"/>
              <w:rPr>
                <w:rFonts w:ascii="Verdana" w:hAnsi="Verdana"/>
                <w:sz w:val="16"/>
                <w:szCs w:val="16"/>
              </w:rPr>
            </w:pPr>
            <w:r>
              <w:rPr>
                <w:rFonts w:ascii="Verdana" w:hAnsi="Verdana"/>
                <w:b/>
                <w:sz w:val="16"/>
                <w:szCs w:val="16"/>
                <w:lang w:val="es-ES_tradnl"/>
              </w:rPr>
              <w:t>I.</w:t>
            </w:r>
            <w:r>
              <w:rPr>
                <w:rFonts w:ascii="Verdana" w:hAnsi="Verdana"/>
                <w:b/>
                <w:sz w:val="16"/>
                <w:szCs w:val="16"/>
                <w:lang w:val="es-ES_tradnl"/>
              </w:rPr>
              <w:tab/>
            </w:r>
            <w:r>
              <w:rPr>
                <w:rFonts w:ascii="Verdana" w:hAnsi="Verdana"/>
                <w:sz w:val="16"/>
                <w:szCs w:val="16"/>
                <w:lang w:val="es-ES_tradnl"/>
              </w:rPr>
              <w:t xml:space="preserve">El respeto a los derechos de los pueblos y comunidades indígenas </w:t>
            </w:r>
            <w:r>
              <w:rPr>
                <w:rFonts w:ascii="Verdana" w:hAnsi="Verdana"/>
                <w:b/>
                <w:sz w:val="16"/>
                <w:szCs w:val="16"/>
                <w:lang w:val="es-ES_tradnl"/>
              </w:rPr>
              <w:t xml:space="preserve">y afromexicanas </w:t>
            </w:r>
            <w:r>
              <w:rPr>
                <w:rFonts w:ascii="Verdana" w:hAnsi="Verdana"/>
                <w:sz w:val="16"/>
                <w:szCs w:val="16"/>
                <w:lang w:val="es-ES_tradnl"/>
              </w:rPr>
              <w:t>y equiparables y la participación plena y efectiva de ellos y sus organizaciones en la elaboración y ejecución de los programas forestales de las áreas en que habiten, en concordancia con la Ley de Desarrollo Rural Sustentable y otros ordenamientos; así como a su conocimiento de la naturaleza, cultura y tradiciones;</w:t>
            </w:r>
          </w:p>
        </w:tc>
        <w:tc>
          <w:tcPr>
            <w:tcW w:w="4644" w:type="dxa"/>
          </w:tcPr>
          <w:p w14:paraId="24C6C3A0" w14:textId="706C7F03" w:rsidR="000E614F" w:rsidRPr="00373984" w:rsidRDefault="00373984" w:rsidP="000E614F">
            <w:pPr>
              <w:pStyle w:val="Texto"/>
              <w:spacing w:after="0" w:line="240" w:lineRule="auto"/>
              <w:ind w:firstLine="0"/>
              <w:rPr>
                <w:rFonts w:ascii="Verdana" w:hAnsi="Verdana"/>
                <w:b/>
                <w:sz w:val="16"/>
                <w:szCs w:val="16"/>
                <w:lang w:val="en-US"/>
              </w:rPr>
            </w:pPr>
            <w:r w:rsidRPr="00373984">
              <w:rPr>
                <w:rFonts w:ascii="Verdana" w:hAnsi="Verdana"/>
                <w:b/>
                <w:sz w:val="16"/>
                <w:szCs w:val="16"/>
                <w:lang w:val="en-US"/>
              </w:rPr>
              <w:t xml:space="preserve">I. </w:t>
            </w:r>
            <w:r w:rsidRPr="00373984">
              <w:rPr>
                <w:rFonts w:ascii="Verdana" w:hAnsi="Verdana"/>
                <w:b/>
                <w:sz w:val="16"/>
                <w:szCs w:val="16"/>
                <w:lang w:val="en-US"/>
              </w:rPr>
              <w:tab/>
            </w:r>
            <w:r w:rsidRPr="00373984">
              <w:rPr>
                <w:rFonts w:ascii="Verdana" w:hAnsi="Verdana"/>
                <w:sz w:val="16"/>
                <w:szCs w:val="16"/>
                <w:lang w:val="en-US"/>
              </w:rPr>
              <w:t xml:space="preserve">Respect for the rights of indigenous </w:t>
            </w:r>
            <w:r w:rsidRPr="00373984">
              <w:rPr>
                <w:rFonts w:ascii="Verdana" w:hAnsi="Verdana"/>
                <w:b/>
                <w:sz w:val="16"/>
                <w:szCs w:val="16"/>
                <w:lang w:val="en-US"/>
              </w:rPr>
              <w:t xml:space="preserve">and Afro-Mexican </w:t>
            </w:r>
            <w:r w:rsidRPr="00373984">
              <w:rPr>
                <w:rFonts w:ascii="Verdana" w:hAnsi="Verdana"/>
                <w:sz w:val="16"/>
                <w:szCs w:val="16"/>
                <w:lang w:val="en-US"/>
              </w:rPr>
              <w:t>and comparable peoples and communities and the full and effective participation of them and their organizations in the development and execution of forestry programs in the areas in which they live, in accordance with the Law of Sustainable Rural Development and other regulations; as well as their knowledge of nature, culture and traditions;</w:t>
            </w:r>
          </w:p>
        </w:tc>
      </w:tr>
      <w:tr w:rsidR="000E614F" w:rsidRPr="008974FF" w14:paraId="0CEF19A4" w14:textId="784B898B" w:rsidTr="001F10C5">
        <w:tc>
          <w:tcPr>
            <w:tcW w:w="4706" w:type="dxa"/>
          </w:tcPr>
          <w:p w14:paraId="0D36DDFE" w14:textId="1C95B81F" w:rsidR="000E614F" w:rsidRPr="00373984" w:rsidRDefault="00373984" w:rsidP="00373984">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Fraccion reformada DOF </w:t>
            </w:r>
            <w:r w:rsidR="00DB65A7">
              <w:rPr>
                <w:rFonts w:ascii="Verdana" w:hAnsi="Verdana"/>
                <w:i/>
                <w:iCs/>
                <w:color w:val="0000FA"/>
                <w:sz w:val="16"/>
                <w:szCs w:val="16"/>
                <w:lang w:val="en-US"/>
              </w:rPr>
              <w:t>01-04-2024</w:t>
            </w:r>
          </w:p>
        </w:tc>
        <w:tc>
          <w:tcPr>
            <w:tcW w:w="4644" w:type="dxa"/>
          </w:tcPr>
          <w:p w14:paraId="04E89116" w14:textId="49A8C944" w:rsidR="000E614F" w:rsidRPr="00373984" w:rsidRDefault="00373984" w:rsidP="00373984">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8974FF" w14:paraId="547E74D1" w14:textId="6912A892" w:rsidTr="001F10C5">
        <w:tc>
          <w:tcPr>
            <w:tcW w:w="4706" w:type="dxa"/>
          </w:tcPr>
          <w:p w14:paraId="4BB75D2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La incorporación efectiva de los propietarios forestales y sus organizaciones en la silvicultura, producción, industria y comercio de los productos forestales, la diversificación o uso múltiple y los bienes y servicios ambientales;</w:t>
            </w:r>
          </w:p>
        </w:tc>
        <w:tc>
          <w:tcPr>
            <w:tcW w:w="4644" w:type="dxa"/>
          </w:tcPr>
          <w:p w14:paraId="0BD9CFFE" w14:textId="10F2EF5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The effective incorporation of forest owners and their organizations in the forestry, production, industry</w:t>
            </w:r>
            <w:r>
              <w:rPr>
                <w:rFonts w:ascii="Verdana" w:hAnsi="Verdana"/>
                <w:sz w:val="16"/>
                <w:szCs w:val="16"/>
                <w:lang w:val="en-US"/>
              </w:rPr>
              <w:t>,</w:t>
            </w:r>
            <w:r w:rsidRPr="001F10C5">
              <w:rPr>
                <w:rFonts w:ascii="Verdana" w:hAnsi="Verdana"/>
                <w:sz w:val="16"/>
                <w:szCs w:val="16"/>
                <w:lang w:val="en-US"/>
              </w:rPr>
              <w:t xml:space="preserve"> and trade of forest products, diversification or multiple use and environmental goods and services;</w:t>
            </w:r>
          </w:p>
        </w:tc>
      </w:tr>
      <w:tr w:rsidR="000E614F" w:rsidRPr="008974FF" w14:paraId="49AFAAEA" w14:textId="3E0D0CC7" w:rsidTr="001F10C5">
        <w:tc>
          <w:tcPr>
            <w:tcW w:w="4706" w:type="dxa"/>
          </w:tcPr>
          <w:p w14:paraId="12545E3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5B00F6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7B38618F" w14:textId="1E4BA57B" w:rsidTr="001F10C5">
        <w:tc>
          <w:tcPr>
            <w:tcW w:w="4706" w:type="dxa"/>
          </w:tcPr>
          <w:p w14:paraId="733CB6A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La participación activa por parte de propietarios de predios o de industrias forestales en los procesos de promoción de certificación del manejo forestal y de la cadena productiva;</w:t>
            </w:r>
          </w:p>
        </w:tc>
        <w:tc>
          <w:tcPr>
            <w:tcW w:w="4644" w:type="dxa"/>
          </w:tcPr>
          <w:p w14:paraId="571828F6" w14:textId="1F0DC42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Active participation by landowners or forest industries in processes to promote certification of forest management and the productive chain;</w:t>
            </w:r>
          </w:p>
        </w:tc>
      </w:tr>
      <w:tr w:rsidR="000E614F" w:rsidRPr="008974FF" w14:paraId="50510E59" w14:textId="54E857EE" w:rsidTr="001F10C5">
        <w:tc>
          <w:tcPr>
            <w:tcW w:w="4706" w:type="dxa"/>
          </w:tcPr>
          <w:p w14:paraId="3D03A80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0823B3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2DDC4CBD" w14:textId="4F27CE68" w:rsidTr="001F10C5">
        <w:tc>
          <w:tcPr>
            <w:tcW w:w="4706" w:type="dxa"/>
          </w:tcPr>
          <w:p w14:paraId="50A039F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La participación de las organizaciones sociales y privadas e instituciones públicas en la conservación, protección, restauración y aprovechamiento de los ecosistemas forestales y sus recursos;</w:t>
            </w:r>
          </w:p>
        </w:tc>
        <w:tc>
          <w:tcPr>
            <w:tcW w:w="4644" w:type="dxa"/>
          </w:tcPr>
          <w:p w14:paraId="452642A0" w14:textId="52D5C45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The participation of social and private organizations</w:t>
            </w:r>
            <w:r>
              <w:rPr>
                <w:rFonts w:ascii="Verdana" w:hAnsi="Verdana"/>
                <w:sz w:val="16"/>
                <w:szCs w:val="16"/>
                <w:lang w:val="en-US"/>
              </w:rPr>
              <w:t>,</w:t>
            </w:r>
            <w:r w:rsidRPr="001F10C5">
              <w:rPr>
                <w:rFonts w:ascii="Verdana" w:hAnsi="Verdana"/>
                <w:sz w:val="16"/>
                <w:szCs w:val="16"/>
                <w:lang w:val="en-US"/>
              </w:rPr>
              <w:t xml:space="preserve"> and public institutions in the conservation, protection, restoration and use of forest ecosystems and their resources;</w:t>
            </w:r>
          </w:p>
        </w:tc>
      </w:tr>
      <w:tr w:rsidR="000E614F" w:rsidRPr="008974FF" w14:paraId="6CCDE968" w14:textId="67D6BB9B" w:rsidTr="001F10C5">
        <w:tc>
          <w:tcPr>
            <w:tcW w:w="4706" w:type="dxa"/>
          </w:tcPr>
          <w:p w14:paraId="7778B53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3E80E1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7A1381EE" w14:textId="68714798" w:rsidTr="001F10C5">
        <w:tc>
          <w:tcPr>
            <w:tcW w:w="4706" w:type="dxa"/>
          </w:tcPr>
          <w:p w14:paraId="32802B8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El impulso al mejoramiento de la calidad, capacidad y condición de los recursos humanos a través de la modernización e incremento de los medios para la educación, la capacitación y la generación de oportunidades de empleo, tanto en actividades productivas como de servicios;</w:t>
            </w:r>
          </w:p>
        </w:tc>
        <w:tc>
          <w:tcPr>
            <w:tcW w:w="4644" w:type="dxa"/>
          </w:tcPr>
          <w:p w14:paraId="5CD477BF" w14:textId="5D55E08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The impulse to improve the quality, capacity</w:t>
            </w:r>
            <w:r>
              <w:rPr>
                <w:rFonts w:ascii="Verdana" w:hAnsi="Verdana"/>
                <w:sz w:val="16"/>
                <w:szCs w:val="16"/>
                <w:lang w:val="en-US"/>
              </w:rPr>
              <w:t>,</w:t>
            </w:r>
            <w:r w:rsidRPr="001F10C5">
              <w:rPr>
                <w:rFonts w:ascii="Verdana" w:hAnsi="Verdana"/>
                <w:sz w:val="16"/>
                <w:szCs w:val="16"/>
                <w:lang w:val="en-US"/>
              </w:rPr>
              <w:t xml:space="preserve"> and condition of human resources through the modernization and increase of the means for education, training</w:t>
            </w:r>
            <w:r>
              <w:rPr>
                <w:rFonts w:ascii="Verdana" w:hAnsi="Verdana"/>
                <w:sz w:val="16"/>
                <w:szCs w:val="16"/>
                <w:lang w:val="en-US"/>
              </w:rPr>
              <w:t>,</w:t>
            </w:r>
            <w:r w:rsidRPr="001F10C5">
              <w:rPr>
                <w:rFonts w:ascii="Verdana" w:hAnsi="Verdana"/>
                <w:sz w:val="16"/>
                <w:szCs w:val="16"/>
                <w:lang w:val="en-US"/>
              </w:rPr>
              <w:t xml:space="preserve"> and the generation of employment opportunities, both in productive activities and services;</w:t>
            </w:r>
          </w:p>
        </w:tc>
      </w:tr>
      <w:tr w:rsidR="000E614F" w:rsidRPr="008974FF" w14:paraId="355522A5" w14:textId="5E02B8F2" w:rsidTr="001F10C5">
        <w:tc>
          <w:tcPr>
            <w:tcW w:w="4706" w:type="dxa"/>
          </w:tcPr>
          <w:p w14:paraId="596C932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97DFE9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2102A0F2" w14:textId="619CEF86" w:rsidTr="001F10C5">
        <w:tc>
          <w:tcPr>
            <w:tcW w:w="4706" w:type="dxa"/>
          </w:tcPr>
          <w:p w14:paraId="1E1EDCA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La regulación y aprovechamiento de los recursos y terrenos forestales, deben ser objeto de atención de las necesidades sociales, económicas, ecológicas y culturales de las generaciones presentes y futuras, y</w:t>
            </w:r>
          </w:p>
        </w:tc>
        <w:tc>
          <w:tcPr>
            <w:tcW w:w="4644" w:type="dxa"/>
          </w:tcPr>
          <w:p w14:paraId="5C9DCD81" w14:textId="52E0636F"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The regulation and use of forest resources and lands must be the object of attention to the social, economic, ecological</w:t>
            </w:r>
            <w:r>
              <w:rPr>
                <w:rFonts w:ascii="Verdana" w:hAnsi="Verdana"/>
                <w:sz w:val="16"/>
                <w:szCs w:val="16"/>
                <w:lang w:val="en-US"/>
              </w:rPr>
              <w:t>,</w:t>
            </w:r>
            <w:r w:rsidRPr="001F10C5">
              <w:rPr>
                <w:rFonts w:ascii="Verdana" w:hAnsi="Verdana"/>
                <w:sz w:val="16"/>
                <w:szCs w:val="16"/>
                <w:lang w:val="en-US"/>
              </w:rPr>
              <w:t xml:space="preserve"> and cultural needs of present and future generations, and</w:t>
            </w:r>
          </w:p>
        </w:tc>
      </w:tr>
      <w:tr w:rsidR="000E614F" w:rsidRPr="008974FF" w14:paraId="7F206212" w14:textId="2CE1C84C" w:rsidTr="001F10C5">
        <w:tc>
          <w:tcPr>
            <w:tcW w:w="4706" w:type="dxa"/>
          </w:tcPr>
          <w:p w14:paraId="7CE52DF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CCDDDC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1915FD89" w14:textId="30C30BA4" w:rsidTr="001F10C5">
        <w:tc>
          <w:tcPr>
            <w:tcW w:w="4706" w:type="dxa"/>
          </w:tcPr>
          <w:p w14:paraId="185F3F8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El fomento al manejo forestal comunitario.</w:t>
            </w:r>
          </w:p>
        </w:tc>
        <w:tc>
          <w:tcPr>
            <w:tcW w:w="4644" w:type="dxa"/>
          </w:tcPr>
          <w:p w14:paraId="45A26A52" w14:textId="4453E89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The promotion of community forest management.</w:t>
            </w:r>
          </w:p>
        </w:tc>
      </w:tr>
      <w:tr w:rsidR="000E614F" w:rsidRPr="008974FF" w14:paraId="16677185" w14:textId="02D59A2B" w:rsidTr="001F10C5">
        <w:tc>
          <w:tcPr>
            <w:tcW w:w="4706" w:type="dxa"/>
          </w:tcPr>
          <w:p w14:paraId="7BAC272A"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78816F2"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116B409D" w14:textId="1AE52C04" w:rsidTr="001F10C5">
        <w:tc>
          <w:tcPr>
            <w:tcW w:w="4706" w:type="dxa"/>
          </w:tcPr>
          <w:p w14:paraId="197AA727" w14:textId="77777777" w:rsidR="000E614F" w:rsidRPr="00514E31" w:rsidRDefault="000E614F" w:rsidP="000E614F">
            <w:pPr>
              <w:pStyle w:val="Texto"/>
              <w:spacing w:after="0" w:line="240" w:lineRule="auto"/>
              <w:ind w:firstLine="0"/>
              <w:rPr>
                <w:rFonts w:ascii="Verdana" w:hAnsi="Verdana"/>
                <w:sz w:val="16"/>
                <w:szCs w:val="16"/>
              </w:rPr>
            </w:pPr>
            <w:bookmarkStart w:id="29" w:name="Artículo_32"/>
            <w:r w:rsidRPr="00514E31">
              <w:rPr>
                <w:rFonts w:ascii="Verdana" w:hAnsi="Verdana"/>
                <w:b/>
                <w:sz w:val="16"/>
                <w:szCs w:val="16"/>
              </w:rPr>
              <w:t>Artículo 32</w:t>
            </w:r>
            <w:bookmarkEnd w:id="29"/>
            <w:r w:rsidRPr="00514E31">
              <w:rPr>
                <w:rFonts w:ascii="Verdana" w:hAnsi="Verdana"/>
                <w:b/>
                <w:sz w:val="16"/>
                <w:szCs w:val="16"/>
              </w:rPr>
              <w:t>.</w:t>
            </w:r>
            <w:r w:rsidRPr="00514E31">
              <w:rPr>
                <w:rFonts w:ascii="Verdana" w:hAnsi="Verdana"/>
                <w:sz w:val="16"/>
                <w:szCs w:val="16"/>
              </w:rPr>
              <w:t xml:space="preserve"> Son criterios obligatorios de política forestal de carácter ambiental y silvícola, los siguientes:</w:t>
            </w:r>
          </w:p>
        </w:tc>
        <w:tc>
          <w:tcPr>
            <w:tcW w:w="4644" w:type="dxa"/>
          </w:tcPr>
          <w:p w14:paraId="64D667B9" w14:textId="6DF2CBE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32. </w:t>
            </w:r>
            <w:r w:rsidRPr="001F10C5">
              <w:rPr>
                <w:rFonts w:ascii="Verdana" w:hAnsi="Verdana"/>
                <w:sz w:val="16"/>
                <w:szCs w:val="16"/>
                <w:lang w:val="en-US"/>
              </w:rPr>
              <w:t>The following are obligatory criteria of forestry policy of an environmental and silvicultural nature:</w:t>
            </w:r>
          </w:p>
        </w:tc>
      </w:tr>
      <w:tr w:rsidR="000E614F" w:rsidRPr="008974FF" w14:paraId="730A48E1" w14:textId="10560EFC" w:rsidTr="001F10C5">
        <w:tc>
          <w:tcPr>
            <w:tcW w:w="4706" w:type="dxa"/>
          </w:tcPr>
          <w:p w14:paraId="5A9A786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08986C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0C88328F" w14:textId="47055B96" w:rsidTr="001F10C5">
        <w:tc>
          <w:tcPr>
            <w:tcW w:w="4706" w:type="dxa"/>
          </w:tcPr>
          <w:p w14:paraId="6C9ADFC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Orientarse hacia el mejoramiento ambiental del territorio nacional a través del manejo forestal sustentable, para que contribuyan al mantenimiento del capital natural y la biodiversidad, la calidad del entorno de los centros de población y vías de comunicación y que, del mismo modo, conlleve la defensa de los suelos y cursos de agua, la disminución de la contaminación y la provisión de espacios suficientes para la recreación;</w:t>
            </w:r>
          </w:p>
        </w:tc>
        <w:tc>
          <w:tcPr>
            <w:tcW w:w="4644" w:type="dxa"/>
          </w:tcPr>
          <w:p w14:paraId="33975FA9" w14:textId="6DE03F2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Orient towards the environmental improvement of the national territory through sustainable forest management, so that they contribute to the maintenance of natural capital and biodiversity, the quality of the environment of population centers and communication routes and that, in the same way, entails the defense of soils</w:t>
            </w:r>
            <w:r>
              <w:rPr>
                <w:rFonts w:ascii="Verdana" w:hAnsi="Verdana"/>
                <w:sz w:val="16"/>
                <w:szCs w:val="16"/>
                <w:lang w:val="en-US"/>
              </w:rPr>
              <w:t>,</w:t>
            </w:r>
            <w:r w:rsidRPr="001F10C5">
              <w:rPr>
                <w:rFonts w:ascii="Verdana" w:hAnsi="Verdana"/>
                <w:sz w:val="16"/>
                <w:szCs w:val="16"/>
                <w:lang w:val="en-US"/>
              </w:rPr>
              <w:t xml:space="preserve"> and watercourses, the reduction of pollution</w:t>
            </w:r>
            <w:r>
              <w:rPr>
                <w:rFonts w:ascii="Verdana" w:hAnsi="Verdana"/>
                <w:sz w:val="16"/>
                <w:szCs w:val="16"/>
                <w:lang w:val="en-US"/>
              </w:rPr>
              <w:t>,</w:t>
            </w:r>
            <w:r w:rsidRPr="001F10C5">
              <w:rPr>
                <w:rFonts w:ascii="Verdana" w:hAnsi="Verdana"/>
                <w:sz w:val="16"/>
                <w:szCs w:val="16"/>
                <w:lang w:val="en-US"/>
              </w:rPr>
              <w:t xml:space="preserve"> and the provision of sufficient spaces for recreation;</w:t>
            </w:r>
          </w:p>
        </w:tc>
      </w:tr>
      <w:tr w:rsidR="000E614F" w:rsidRPr="008974FF" w14:paraId="3B7B8CAA" w14:textId="513DABE3" w:rsidTr="001F10C5">
        <w:tc>
          <w:tcPr>
            <w:tcW w:w="4706" w:type="dxa"/>
          </w:tcPr>
          <w:p w14:paraId="60085A4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5F806F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0520E4E1" w14:textId="57303A53" w:rsidTr="001F10C5">
        <w:tc>
          <w:tcPr>
            <w:tcW w:w="4706" w:type="dxa"/>
          </w:tcPr>
          <w:p w14:paraId="0DD024D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La sanidad y vitalidad de los ecosistemas forestales;</w:t>
            </w:r>
          </w:p>
        </w:tc>
        <w:tc>
          <w:tcPr>
            <w:tcW w:w="4644" w:type="dxa"/>
          </w:tcPr>
          <w:p w14:paraId="703A6102" w14:textId="50FBC78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The health and vitality of forest ecosystems;</w:t>
            </w:r>
          </w:p>
        </w:tc>
      </w:tr>
      <w:tr w:rsidR="000E614F" w:rsidRPr="0096550E" w14:paraId="4C9B9464" w14:textId="0AA88849" w:rsidTr="001F10C5">
        <w:tc>
          <w:tcPr>
            <w:tcW w:w="4706" w:type="dxa"/>
          </w:tcPr>
          <w:p w14:paraId="59F950B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E81040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0384BF20" w14:textId="36855505" w:rsidTr="001F10C5">
        <w:tc>
          <w:tcPr>
            <w:tcW w:w="4706" w:type="dxa"/>
          </w:tcPr>
          <w:p w14:paraId="0798947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El uso sustentable de los ecosistemas forestales;</w:t>
            </w:r>
          </w:p>
        </w:tc>
        <w:tc>
          <w:tcPr>
            <w:tcW w:w="4644" w:type="dxa"/>
          </w:tcPr>
          <w:p w14:paraId="341B62AE" w14:textId="6621694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The sustainable use of forest ecosystems;</w:t>
            </w:r>
          </w:p>
        </w:tc>
      </w:tr>
      <w:tr w:rsidR="000E614F" w:rsidRPr="0096550E" w14:paraId="4F630707" w14:textId="19A57A17" w:rsidTr="001F10C5">
        <w:tc>
          <w:tcPr>
            <w:tcW w:w="4706" w:type="dxa"/>
          </w:tcPr>
          <w:p w14:paraId="16A4E7F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C4985C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2CB865ED" w14:textId="2B9D9FFF" w:rsidTr="001F10C5">
        <w:tc>
          <w:tcPr>
            <w:tcW w:w="4706" w:type="dxa"/>
          </w:tcPr>
          <w:p w14:paraId="251188C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IV.</w:t>
            </w:r>
            <w:r w:rsidRPr="00514E31">
              <w:rPr>
                <w:rFonts w:ascii="Verdana" w:hAnsi="Verdana"/>
                <w:b/>
                <w:sz w:val="16"/>
                <w:szCs w:val="16"/>
              </w:rPr>
              <w:tab/>
            </w:r>
            <w:r w:rsidRPr="00514E31">
              <w:rPr>
                <w:rFonts w:ascii="Verdana" w:hAnsi="Verdana"/>
                <w:sz w:val="16"/>
                <w:szCs w:val="16"/>
              </w:rPr>
              <w:t>La estabilización del uso del suelo forestal a través de acciones que impidan el cambio en su utilización;</w:t>
            </w:r>
          </w:p>
        </w:tc>
        <w:tc>
          <w:tcPr>
            <w:tcW w:w="4644" w:type="dxa"/>
          </w:tcPr>
          <w:p w14:paraId="590FD3C6" w14:textId="2AD13C6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The stabilization of the use of forest land through actions that prevent the change in its use;</w:t>
            </w:r>
          </w:p>
        </w:tc>
      </w:tr>
      <w:tr w:rsidR="000E614F" w:rsidRPr="0096550E" w14:paraId="40E0C1C7" w14:textId="4F3C4079" w:rsidTr="001F10C5">
        <w:tc>
          <w:tcPr>
            <w:tcW w:w="4706" w:type="dxa"/>
          </w:tcPr>
          <w:p w14:paraId="392AFAB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582513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2D036F8B" w14:textId="0372EDCC" w:rsidTr="001F10C5">
        <w:tc>
          <w:tcPr>
            <w:tcW w:w="4706" w:type="dxa"/>
          </w:tcPr>
          <w:p w14:paraId="0976C8D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La protección, conservación, restauración y aprovechamiento de los recursos forestales a fin de evitar la erosión o degradación del suelo;</w:t>
            </w:r>
          </w:p>
        </w:tc>
        <w:tc>
          <w:tcPr>
            <w:tcW w:w="4644" w:type="dxa"/>
          </w:tcPr>
          <w:p w14:paraId="6B1968C6" w14:textId="4EE348C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The protection, conservation, restoration</w:t>
            </w:r>
            <w:r>
              <w:rPr>
                <w:rFonts w:ascii="Verdana" w:hAnsi="Verdana"/>
                <w:sz w:val="16"/>
                <w:szCs w:val="16"/>
                <w:lang w:val="en-US"/>
              </w:rPr>
              <w:t>,</w:t>
            </w:r>
            <w:r w:rsidRPr="001F10C5">
              <w:rPr>
                <w:rFonts w:ascii="Verdana" w:hAnsi="Verdana"/>
                <w:sz w:val="16"/>
                <w:szCs w:val="16"/>
                <w:lang w:val="en-US"/>
              </w:rPr>
              <w:t xml:space="preserve"> and use of forest resources in order to avoid soil erosion or degradation;</w:t>
            </w:r>
          </w:p>
        </w:tc>
      </w:tr>
      <w:tr w:rsidR="000E614F" w:rsidRPr="0096550E" w14:paraId="24767875" w14:textId="48D56093" w:rsidTr="001F10C5">
        <w:tc>
          <w:tcPr>
            <w:tcW w:w="4706" w:type="dxa"/>
          </w:tcPr>
          <w:p w14:paraId="77DAEB0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CE6CFE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118C15DC" w14:textId="7DC39FD8" w:rsidTr="001F10C5">
        <w:tc>
          <w:tcPr>
            <w:tcW w:w="4706" w:type="dxa"/>
          </w:tcPr>
          <w:p w14:paraId="6FF7D3F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La utilización del suelo forestal debe hacerse de manera que éste mantenga su integridad física y su capacidad productiva, controlando en todo caso los procesos de erosión y degradación;</w:t>
            </w:r>
          </w:p>
        </w:tc>
        <w:tc>
          <w:tcPr>
            <w:tcW w:w="4644" w:type="dxa"/>
          </w:tcPr>
          <w:p w14:paraId="54D81F1F" w14:textId="02C8E76C"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The use of forest land must be done in such a way that it maintains its physical integrity and its productive capacity, controlling in any case the processes of erosion and degradation;</w:t>
            </w:r>
          </w:p>
        </w:tc>
      </w:tr>
      <w:tr w:rsidR="000E614F" w:rsidRPr="0096550E" w14:paraId="1F87373F" w14:textId="022ED9A2" w:rsidTr="001F10C5">
        <w:tc>
          <w:tcPr>
            <w:tcW w:w="4706" w:type="dxa"/>
          </w:tcPr>
          <w:p w14:paraId="462F4C1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A5FC88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5BAA28C8" w14:textId="279C06F6" w:rsidTr="001F10C5">
        <w:tc>
          <w:tcPr>
            <w:tcW w:w="4706" w:type="dxa"/>
          </w:tcPr>
          <w:p w14:paraId="215F2F6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Promover el manejo forestal regional y el manejo forestal comunitario, considerando propósitos de conservación, restauración y producción;</w:t>
            </w:r>
          </w:p>
        </w:tc>
        <w:tc>
          <w:tcPr>
            <w:tcW w:w="4644" w:type="dxa"/>
          </w:tcPr>
          <w:p w14:paraId="27C3CCC8" w14:textId="006CE31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Promote regional forest management and community forest management, considering conservation, restoration</w:t>
            </w:r>
            <w:r>
              <w:rPr>
                <w:rFonts w:ascii="Verdana" w:hAnsi="Verdana"/>
                <w:sz w:val="16"/>
                <w:szCs w:val="16"/>
                <w:lang w:val="en-US"/>
              </w:rPr>
              <w:t>,</w:t>
            </w:r>
            <w:r w:rsidRPr="001F10C5">
              <w:rPr>
                <w:rFonts w:ascii="Verdana" w:hAnsi="Verdana"/>
                <w:sz w:val="16"/>
                <w:szCs w:val="16"/>
                <w:lang w:val="en-US"/>
              </w:rPr>
              <w:t xml:space="preserve"> and production purposes;</w:t>
            </w:r>
          </w:p>
        </w:tc>
      </w:tr>
      <w:tr w:rsidR="000E614F" w:rsidRPr="0096550E" w14:paraId="44FB8BCF" w14:textId="1D93DE17" w:rsidTr="001F10C5">
        <w:tc>
          <w:tcPr>
            <w:tcW w:w="4706" w:type="dxa"/>
          </w:tcPr>
          <w:p w14:paraId="29EB5A7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CBBCC2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11263815" w14:textId="5B92FB88" w:rsidTr="001F10C5">
        <w:tc>
          <w:tcPr>
            <w:tcW w:w="4706" w:type="dxa"/>
          </w:tcPr>
          <w:p w14:paraId="012F5D9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La captación, protección y conservación de los recursos hídricos y la capacidad de recarga de los acuíferos;</w:t>
            </w:r>
          </w:p>
        </w:tc>
        <w:tc>
          <w:tcPr>
            <w:tcW w:w="4644" w:type="dxa"/>
          </w:tcPr>
          <w:p w14:paraId="30C87FAD" w14:textId="7C96942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The collection, protection and conservation of water resources and the recharge capacity of aquifers;</w:t>
            </w:r>
          </w:p>
        </w:tc>
      </w:tr>
      <w:tr w:rsidR="000E614F" w:rsidRPr="0096550E" w14:paraId="44060C15" w14:textId="16D6DF93" w:rsidTr="001F10C5">
        <w:tc>
          <w:tcPr>
            <w:tcW w:w="4706" w:type="dxa"/>
          </w:tcPr>
          <w:p w14:paraId="0242496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C4BC81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20E46002" w14:textId="124720D3" w:rsidTr="001F10C5">
        <w:tc>
          <w:tcPr>
            <w:tcW w:w="4706" w:type="dxa"/>
          </w:tcPr>
          <w:p w14:paraId="370A4AC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La contribución a la fijación de carbono;</w:t>
            </w:r>
          </w:p>
        </w:tc>
        <w:tc>
          <w:tcPr>
            <w:tcW w:w="4644" w:type="dxa"/>
          </w:tcPr>
          <w:p w14:paraId="4DC300AA" w14:textId="37BDC90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The contribution to carbon fixation;</w:t>
            </w:r>
          </w:p>
        </w:tc>
      </w:tr>
      <w:tr w:rsidR="000E614F" w:rsidRPr="0096550E" w14:paraId="6E38D750" w14:textId="4CFD5492" w:rsidTr="001F10C5">
        <w:tc>
          <w:tcPr>
            <w:tcW w:w="4706" w:type="dxa"/>
          </w:tcPr>
          <w:p w14:paraId="7443F5C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DA2449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136536D5" w14:textId="452D8595" w:rsidTr="001F10C5">
        <w:tc>
          <w:tcPr>
            <w:tcW w:w="4706" w:type="dxa"/>
          </w:tcPr>
          <w:p w14:paraId="15A91A5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La conservación, prevención y combate a la extracción ilegal de la biodiversidad de los ecosistemas forestales;</w:t>
            </w:r>
          </w:p>
        </w:tc>
        <w:tc>
          <w:tcPr>
            <w:tcW w:w="4644" w:type="dxa"/>
          </w:tcPr>
          <w:p w14:paraId="7E6A7839" w14:textId="6C501A6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The conservation, prevention</w:t>
            </w:r>
            <w:r>
              <w:rPr>
                <w:rFonts w:ascii="Verdana" w:hAnsi="Verdana"/>
                <w:sz w:val="16"/>
                <w:szCs w:val="16"/>
                <w:lang w:val="en-US"/>
              </w:rPr>
              <w:t>,</w:t>
            </w:r>
            <w:r w:rsidRPr="001F10C5">
              <w:rPr>
                <w:rFonts w:ascii="Verdana" w:hAnsi="Verdana"/>
                <w:sz w:val="16"/>
                <w:szCs w:val="16"/>
                <w:lang w:val="en-US"/>
              </w:rPr>
              <w:t xml:space="preserve"> and fight against the illegal extraction of the biodiversity of the forest ecosystems;</w:t>
            </w:r>
          </w:p>
        </w:tc>
      </w:tr>
      <w:tr w:rsidR="000E614F" w:rsidRPr="0096550E" w14:paraId="581B047F" w14:textId="55930D67" w:rsidTr="001F10C5">
        <w:tc>
          <w:tcPr>
            <w:tcW w:w="4706" w:type="dxa"/>
          </w:tcPr>
          <w:p w14:paraId="2CF5431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5761B7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4CC184B5" w14:textId="1F074432" w:rsidTr="001F10C5">
        <w:tc>
          <w:tcPr>
            <w:tcW w:w="4706" w:type="dxa"/>
          </w:tcPr>
          <w:p w14:paraId="1F8858C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La conservación prioritaria de las especies endémicas, amenazadas, en peligro de extinción o sujetas a protección especial;</w:t>
            </w:r>
          </w:p>
        </w:tc>
        <w:tc>
          <w:tcPr>
            <w:tcW w:w="4644" w:type="dxa"/>
          </w:tcPr>
          <w:p w14:paraId="74D007F4" w14:textId="5810EA3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The priority conservation of endemic, threatened, endangered</w:t>
            </w:r>
            <w:r>
              <w:rPr>
                <w:rFonts w:ascii="Verdana" w:hAnsi="Verdana"/>
                <w:sz w:val="16"/>
                <w:szCs w:val="16"/>
                <w:lang w:val="en-US"/>
              </w:rPr>
              <w:t>,</w:t>
            </w:r>
            <w:r w:rsidRPr="001F10C5">
              <w:rPr>
                <w:rFonts w:ascii="Verdana" w:hAnsi="Verdana"/>
                <w:sz w:val="16"/>
                <w:szCs w:val="16"/>
                <w:lang w:val="en-US"/>
              </w:rPr>
              <w:t xml:space="preserve"> or subject to special protection species;</w:t>
            </w:r>
          </w:p>
        </w:tc>
      </w:tr>
      <w:tr w:rsidR="000E614F" w:rsidRPr="0096550E" w14:paraId="0617D0FD" w14:textId="6BCE1B04" w:rsidTr="001F10C5">
        <w:tc>
          <w:tcPr>
            <w:tcW w:w="4706" w:type="dxa"/>
          </w:tcPr>
          <w:p w14:paraId="370CEE1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CEF609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0E6AD0FE" w14:textId="665854BE" w:rsidTr="001F10C5">
        <w:tc>
          <w:tcPr>
            <w:tcW w:w="4706" w:type="dxa"/>
          </w:tcPr>
          <w:p w14:paraId="5AB9367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La protección de los recursos forestales a través del combate al tráfico o apropiación ilegal de sus especies y materias primas y productos;</w:t>
            </w:r>
          </w:p>
        </w:tc>
        <w:tc>
          <w:tcPr>
            <w:tcW w:w="4644" w:type="dxa"/>
          </w:tcPr>
          <w:p w14:paraId="65B7F475" w14:textId="31FA893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sidRPr="001F10C5">
              <w:rPr>
                <w:rFonts w:ascii="Verdana" w:hAnsi="Verdana"/>
                <w:sz w:val="16"/>
                <w:szCs w:val="16"/>
                <w:lang w:val="en-US"/>
              </w:rPr>
              <w:t>The protection of forest resources through the fight against trafficking or illegal appropriation of their species and raw materials and products;</w:t>
            </w:r>
          </w:p>
        </w:tc>
      </w:tr>
      <w:tr w:rsidR="000E614F" w:rsidRPr="0096550E" w14:paraId="62EB5F11" w14:textId="5D2A1ADF" w:rsidTr="001F10C5">
        <w:tc>
          <w:tcPr>
            <w:tcW w:w="4706" w:type="dxa"/>
          </w:tcPr>
          <w:p w14:paraId="32E0536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355CC3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0CBF4D57" w14:textId="7D87D601" w:rsidTr="001F10C5">
        <w:tc>
          <w:tcPr>
            <w:tcW w:w="4706" w:type="dxa"/>
          </w:tcPr>
          <w:p w14:paraId="7AAAFD2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La recuperación al uso forestal de los terrenos agropecuarios y preferentemente forestales, para incrementar la frontera forestal;</w:t>
            </w:r>
          </w:p>
        </w:tc>
        <w:tc>
          <w:tcPr>
            <w:tcW w:w="4644" w:type="dxa"/>
          </w:tcPr>
          <w:p w14:paraId="5F29F2E0" w14:textId="736F8DB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XIII. </w:t>
            </w:r>
            <w:r w:rsidRPr="001F10C5">
              <w:rPr>
                <w:rFonts w:ascii="Verdana" w:hAnsi="Verdana"/>
                <w:b/>
                <w:sz w:val="16"/>
                <w:szCs w:val="16"/>
                <w:lang w:val="en-US"/>
              </w:rPr>
              <w:tab/>
            </w:r>
            <w:r w:rsidRPr="001F10C5">
              <w:rPr>
                <w:rFonts w:ascii="Verdana" w:hAnsi="Verdana"/>
                <w:sz w:val="16"/>
                <w:szCs w:val="16"/>
                <w:lang w:val="en-US"/>
              </w:rPr>
              <w:t>The recovery to forest use of agricultural and preferably forest land, to increase the forest frontier;</w:t>
            </w:r>
          </w:p>
        </w:tc>
      </w:tr>
      <w:tr w:rsidR="000E614F" w:rsidRPr="0096550E" w14:paraId="770E0F17" w14:textId="675767CB" w:rsidTr="001F10C5">
        <w:tc>
          <w:tcPr>
            <w:tcW w:w="4706" w:type="dxa"/>
          </w:tcPr>
          <w:p w14:paraId="2206B9A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F35D09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6C2D3BD1" w14:textId="6E8FA4F0" w:rsidTr="001F10C5">
        <w:tc>
          <w:tcPr>
            <w:tcW w:w="4706" w:type="dxa"/>
          </w:tcPr>
          <w:p w14:paraId="7165DF1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XIV.</w:t>
            </w:r>
            <w:r w:rsidRPr="00514E31">
              <w:rPr>
                <w:rFonts w:ascii="Verdana" w:hAnsi="Verdana"/>
                <w:b/>
                <w:sz w:val="16"/>
                <w:szCs w:val="16"/>
              </w:rPr>
              <w:tab/>
            </w:r>
            <w:r w:rsidRPr="00514E31">
              <w:rPr>
                <w:rFonts w:ascii="Verdana" w:hAnsi="Verdana"/>
                <w:sz w:val="16"/>
                <w:szCs w:val="16"/>
              </w:rPr>
              <w:t>El uso de especies compatibles con las nativas y con la persistencia de los ecosistemas forestales;</w:t>
            </w:r>
          </w:p>
        </w:tc>
        <w:tc>
          <w:tcPr>
            <w:tcW w:w="4644" w:type="dxa"/>
          </w:tcPr>
          <w:p w14:paraId="17B78FF7" w14:textId="4D363BD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XIV. </w:t>
            </w:r>
            <w:r w:rsidRPr="001F10C5">
              <w:rPr>
                <w:rFonts w:ascii="Verdana" w:hAnsi="Verdana"/>
                <w:b/>
                <w:sz w:val="16"/>
                <w:szCs w:val="16"/>
                <w:lang w:val="en-US"/>
              </w:rPr>
              <w:tab/>
            </w:r>
            <w:r w:rsidRPr="001F10C5">
              <w:rPr>
                <w:rFonts w:ascii="Verdana" w:hAnsi="Verdana"/>
                <w:sz w:val="16"/>
                <w:szCs w:val="16"/>
                <w:lang w:val="en-US"/>
              </w:rPr>
              <w:t xml:space="preserve">The use of species compatible with the native </w:t>
            </w:r>
            <w:r>
              <w:rPr>
                <w:rFonts w:ascii="Verdana" w:hAnsi="Verdana"/>
                <w:sz w:val="16"/>
                <w:szCs w:val="16"/>
                <w:lang w:val="en-US"/>
              </w:rPr>
              <w:t>species</w:t>
            </w:r>
            <w:r w:rsidRPr="001F10C5">
              <w:rPr>
                <w:rFonts w:ascii="Verdana" w:hAnsi="Verdana"/>
                <w:sz w:val="16"/>
                <w:szCs w:val="16"/>
                <w:lang w:val="en-US"/>
              </w:rPr>
              <w:t xml:space="preserve"> and with the persistence of forest ecosystems;</w:t>
            </w:r>
          </w:p>
        </w:tc>
      </w:tr>
      <w:tr w:rsidR="000E614F" w:rsidRPr="0096550E" w14:paraId="6405C7CA" w14:textId="781AA51C" w:rsidTr="001F10C5">
        <w:tc>
          <w:tcPr>
            <w:tcW w:w="4706" w:type="dxa"/>
          </w:tcPr>
          <w:p w14:paraId="1E5CAA8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13D0DB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295195E7" w14:textId="0E443113" w:rsidTr="001F10C5">
        <w:tc>
          <w:tcPr>
            <w:tcW w:w="4706" w:type="dxa"/>
          </w:tcPr>
          <w:p w14:paraId="4CCE81A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w:t>
            </w:r>
            <w:r w:rsidRPr="00514E31">
              <w:rPr>
                <w:rFonts w:ascii="Verdana" w:hAnsi="Verdana"/>
                <w:b/>
                <w:sz w:val="16"/>
                <w:szCs w:val="16"/>
              </w:rPr>
              <w:tab/>
            </w:r>
            <w:r w:rsidRPr="00514E31">
              <w:rPr>
                <w:rFonts w:ascii="Verdana" w:hAnsi="Verdana"/>
                <w:sz w:val="16"/>
                <w:szCs w:val="16"/>
              </w:rPr>
              <w:t>La conservación y mejoramiento genético de los recursos forestales, y</w:t>
            </w:r>
          </w:p>
        </w:tc>
        <w:tc>
          <w:tcPr>
            <w:tcW w:w="4644" w:type="dxa"/>
          </w:tcPr>
          <w:p w14:paraId="691B6896" w14:textId="32FB8FB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 </w:t>
            </w:r>
            <w:r w:rsidRPr="001F10C5">
              <w:rPr>
                <w:rFonts w:ascii="Verdana" w:hAnsi="Verdana"/>
                <w:b/>
                <w:sz w:val="16"/>
                <w:szCs w:val="16"/>
                <w:lang w:val="en-US"/>
              </w:rPr>
              <w:tab/>
            </w:r>
            <w:r w:rsidRPr="001F10C5">
              <w:rPr>
                <w:rFonts w:ascii="Verdana" w:hAnsi="Verdana"/>
                <w:sz w:val="16"/>
                <w:szCs w:val="16"/>
                <w:lang w:val="en-US"/>
              </w:rPr>
              <w:t>Conservation and genetic improvement of forest resources, and</w:t>
            </w:r>
          </w:p>
        </w:tc>
      </w:tr>
      <w:tr w:rsidR="000E614F" w:rsidRPr="0096550E" w14:paraId="5A7AE62E" w14:textId="5B8835A8" w:rsidTr="001F10C5">
        <w:tc>
          <w:tcPr>
            <w:tcW w:w="4706" w:type="dxa"/>
          </w:tcPr>
          <w:p w14:paraId="39F0806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37F4ED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3F3BF57E" w14:textId="16005BA9" w:rsidTr="001F10C5">
        <w:tc>
          <w:tcPr>
            <w:tcW w:w="4706" w:type="dxa"/>
          </w:tcPr>
          <w:p w14:paraId="37DD48B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w:t>
            </w:r>
            <w:r w:rsidRPr="00514E31">
              <w:rPr>
                <w:rFonts w:ascii="Verdana" w:hAnsi="Verdana"/>
                <w:b/>
                <w:sz w:val="16"/>
                <w:szCs w:val="16"/>
              </w:rPr>
              <w:tab/>
            </w:r>
            <w:r w:rsidRPr="00514E31">
              <w:rPr>
                <w:rFonts w:ascii="Verdana" w:hAnsi="Verdana"/>
                <w:sz w:val="16"/>
                <w:szCs w:val="16"/>
              </w:rPr>
              <w:t>Observar los principios como: biodiversidad, interconectividad, interdependencia, procesos de largo plazo y complejidad.</w:t>
            </w:r>
          </w:p>
        </w:tc>
        <w:tc>
          <w:tcPr>
            <w:tcW w:w="4644" w:type="dxa"/>
          </w:tcPr>
          <w:p w14:paraId="26C915CC" w14:textId="34A17F6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 </w:t>
            </w:r>
            <w:r w:rsidRPr="001F10C5">
              <w:rPr>
                <w:rFonts w:ascii="Verdana" w:hAnsi="Verdana"/>
                <w:b/>
                <w:sz w:val="16"/>
                <w:szCs w:val="16"/>
                <w:lang w:val="en-US"/>
              </w:rPr>
              <w:tab/>
            </w:r>
            <w:r w:rsidRPr="001F10C5">
              <w:rPr>
                <w:rFonts w:ascii="Verdana" w:hAnsi="Verdana"/>
                <w:sz w:val="16"/>
                <w:szCs w:val="16"/>
                <w:lang w:val="en-US"/>
              </w:rPr>
              <w:t>Observe principles such as: biodiversity, interconnectivity, interdependence, long-term processes</w:t>
            </w:r>
            <w:r>
              <w:rPr>
                <w:rFonts w:ascii="Verdana" w:hAnsi="Verdana"/>
                <w:sz w:val="16"/>
                <w:szCs w:val="16"/>
                <w:lang w:val="en-US"/>
              </w:rPr>
              <w:t>,</w:t>
            </w:r>
            <w:r w:rsidRPr="001F10C5">
              <w:rPr>
                <w:rFonts w:ascii="Verdana" w:hAnsi="Verdana"/>
                <w:sz w:val="16"/>
                <w:szCs w:val="16"/>
                <w:lang w:val="en-US"/>
              </w:rPr>
              <w:t xml:space="preserve"> and complexity.</w:t>
            </w:r>
          </w:p>
        </w:tc>
      </w:tr>
      <w:tr w:rsidR="000E614F" w:rsidRPr="0096550E" w14:paraId="5D50E803" w14:textId="0B55FDD1" w:rsidTr="001F10C5">
        <w:tc>
          <w:tcPr>
            <w:tcW w:w="4706" w:type="dxa"/>
          </w:tcPr>
          <w:p w14:paraId="7A45A827"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7CF6F212"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96550E" w14:paraId="01ECEB30" w14:textId="28B190C1" w:rsidTr="001F10C5">
        <w:tc>
          <w:tcPr>
            <w:tcW w:w="4706" w:type="dxa"/>
          </w:tcPr>
          <w:p w14:paraId="03E1A112" w14:textId="77777777" w:rsidR="000E614F" w:rsidRPr="00514E31" w:rsidRDefault="000E614F" w:rsidP="000E614F">
            <w:pPr>
              <w:pStyle w:val="Texto"/>
              <w:spacing w:after="0" w:line="240" w:lineRule="auto"/>
              <w:ind w:firstLine="0"/>
              <w:rPr>
                <w:rFonts w:ascii="Verdana" w:hAnsi="Verdana"/>
                <w:sz w:val="16"/>
                <w:szCs w:val="16"/>
              </w:rPr>
            </w:pPr>
            <w:bookmarkStart w:id="30" w:name="Artículo_33"/>
            <w:r w:rsidRPr="00514E31">
              <w:rPr>
                <w:rFonts w:ascii="Verdana" w:hAnsi="Verdana"/>
                <w:b/>
                <w:sz w:val="16"/>
                <w:szCs w:val="16"/>
              </w:rPr>
              <w:t>Artículo 33</w:t>
            </w:r>
            <w:bookmarkEnd w:id="30"/>
            <w:r w:rsidRPr="00514E31">
              <w:rPr>
                <w:rFonts w:ascii="Verdana" w:hAnsi="Verdana"/>
                <w:b/>
                <w:sz w:val="16"/>
                <w:szCs w:val="16"/>
              </w:rPr>
              <w:t>.</w:t>
            </w:r>
            <w:r w:rsidRPr="00514E31">
              <w:rPr>
                <w:rFonts w:ascii="Verdana" w:hAnsi="Verdana"/>
                <w:sz w:val="16"/>
                <w:szCs w:val="16"/>
              </w:rPr>
              <w:t xml:space="preserve"> Son criterios obligatorios de política forestal de carácter económico, los siguientes:</w:t>
            </w:r>
          </w:p>
        </w:tc>
        <w:tc>
          <w:tcPr>
            <w:tcW w:w="4644" w:type="dxa"/>
          </w:tcPr>
          <w:p w14:paraId="3F0B0B76" w14:textId="6C08BB9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33. </w:t>
            </w:r>
            <w:r w:rsidRPr="001F10C5">
              <w:rPr>
                <w:rFonts w:ascii="Verdana" w:hAnsi="Verdana"/>
                <w:sz w:val="16"/>
                <w:szCs w:val="16"/>
                <w:lang w:val="en-US"/>
              </w:rPr>
              <w:t>The following are obligatory criteria of forest policy of an economic nature:</w:t>
            </w:r>
          </w:p>
        </w:tc>
      </w:tr>
      <w:tr w:rsidR="000E614F" w:rsidRPr="0096550E" w14:paraId="2463D51A" w14:textId="25C3956C" w:rsidTr="001F10C5">
        <w:tc>
          <w:tcPr>
            <w:tcW w:w="4706" w:type="dxa"/>
          </w:tcPr>
          <w:p w14:paraId="7907340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B4804C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1A814C5B" w14:textId="74EB6CFA" w:rsidTr="001F10C5">
        <w:tc>
          <w:tcPr>
            <w:tcW w:w="4706" w:type="dxa"/>
          </w:tcPr>
          <w:p w14:paraId="24F307D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Ampliar y fortalecer la participación de la producción forestal en el crecimiento económico nacional;</w:t>
            </w:r>
          </w:p>
        </w:tc>
        <w:tc>
          <w:tcPr>
            <w:tcW w:w="4644" w:type="dxa"/>
          </w:tcPr>
          <w:p w14:paraId="06C09F3F" w14:textId="484FF9C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Expand and strengthen the participation of forestry production in national economic growth;</w:t>
            </w:r>
          </w:p>
        </w:tc>
      </w:tr>
      <w:tr w:rsidR="000E614F" w:rsidRPr="0096550E" w14:paraId="5522C2EC" w14:textId="26A9E112" w:rsidTr="001F10C5">
        <w:tc>
          <w:tcPr>
            <w:tcW w:w="4706" w:type="dxa"/>
          </w:tcPr>
          <w:p w14:paraId="6D5AF2D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E2C375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669100D4" w14:textId="61531F13" w:rsidTr="001F10C5">
        <w:tc>
          <w:tcPr>
            <w:tcW w:w="4706" w:type="dxa"/>
          </w:tcPr>
          <w:p w14:paraId="319CC72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El desarrollo de infraestructura;</w:t>
            </w:r>
          </w:p>
        </w:tc>
        <w:tc>
          <w:tcPr>
            <w:tcW w:w="4644" w:type="dxa"/>
          </w:tcPr>
          <w:p w14:paraId="4CDC1762" w14:textId="3F2F1CA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Infrastructure development;</w:t>
            </w:r>
          </w:p>
        </w:tc>
      </w:tr>
      <w:tr w:rsidR="000E614F" w:rsidRPr="00514E31" w14:paraId="2EFAC5DF" w14:textId="3279F1A1" w:rsidTr="001F10C5">
        <w:tc>
          <w:tcPr>
            <w:tcW w:w="4706" w:type="dxa"/>
          </w:tcPr>
          <w:p w14:paraId="63D9A0CD"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B377DF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55C99326" w14:textId="6AE8235A" w:rsidTr="001F10C5">
        <w:tc>
          <w:tcPr>
            <w:tcW w:w="4706" w:type="dxa"/>
          </w:tcPr>
          <w:p w14:paraId="6585B6F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El fomento al desarrollo constante y diversificado de la industria forestal, de los servicios y comercios relacionados con este sector, el fortalecimiento de redes locales de valor, creando condiciones favorables para la inversión de grandes, medianas, pequeñas y microempresas, a fin de asegurar una oferta creciente de productos para el consumo interno y el mercado exterior;</w:t>
            </w:r>
          </w:p>
        </w:tc>
        <w:tc>
          <w:tcPr>
            <w:tcW w:w="4644" w:type="dxa"/>
          </w:tcPr>
          <w:p w14:paraId="66A11D7E" w14:textId="0D6B94E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The promotion of the constant and diversified development of the forestry industry, of services and businesses related to this sector, the strengthening of local value networks, creating favorable conditions for investment by large, medium, small and micro-enterprises, in order to ensure a growing supply of products for domestic consumption and the foreign market;</w:t>
            </w:r>
          </w:p>
        </w:tc>
      </w:tr>
      <w:tr w:rsidR="000E614F" w:rsidRPr="0096550E" w14:paraId="0CB9A552" w14:textId="4DF556E5" w:rsidTr="001F10C5">
        <w:tc>
          <w:tcPr>
            <w:tcW w:w="4706" w:type="dxa"/>
          </w:tcPr>
          <w:p w14:paraId="311EFC1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8136D2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52E75A5F" w14:textId="7C4F4276" w:rsidTr="001F10C5">
        <w:tc>
          <w:tcPr>
            <w:tcW w:w="4706" w:type="dxa"/>
          </w:tcPr>
          <w:p w14:paraId="4907FFA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El fomento a la integración de cadenas productivas y comerciales;</w:t>
            </w:r>
          </w:p>
        </w:tc>
        <w:tc>
          <w:tcPr>
            <w:tcW w:w="4644" w:type="dxa"/>
          </w:tcPr>
          <w:p w14:paraId="07B5AC25" w14:textId="733B3D8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The promotion of the integration of productive and commercial chains;</w:t>
            </w:r>
          </w:p>
        </w:tc>
      </w:tr>
      <w:tr w:rsidR="000E614F" w:rsidRPr="0096550E" w14:paraId="04AEB1F9" w14:textId="5F99C3E8" w:rsidTr="001F10C5">
        <w:tc>
          <w:tcPr>
            <w:tcW w:w="4706" w:type="dxa"/>
          </w:tcPr>
          <w:p w14:paraId="1082CAE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8FD8B8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1F921C41" w14:textId="21DE7144" w:rsidTr="001F10C5">
        <w:tc>
          <w:tcPr>
            <w:tcW w:w="4706" w:type="dxa"/>
          </w:tcPr>
          <w:p w14:paraId="3CEE5DD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Promover el desarrollo de una planta industrial con las características necesarias para aprovechar los recursos forestales que componen los ecosistemas, así como la adecuada potencialidad de los mismos;</w:t>
            </w:r>
          </w:p>
        </w:tc>
        <w:tc>
          <w:tcPr>
            <w:tcW w:w="4644" w:type="dxa"/>
          </w:tcPr>
          <w:p w14:paraId="6DAC1285" w14:textId="746AAA9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Promote the development of an industrial plant with the necessary characteristics to take advantage of the forest resources that make up the ecosystems, as well as their adequate potential</w:t>
            </w:r>
            <w:r>
              <w:rPr>
                <w:rFonts w:ascii="Verdana" w:hAnsi="Verdana"/>
                <w:sz w:val="16"/>
                <w:szCs w:val="16"/>
                <w:lang w:val="en-US"/>
              </w:rPr>
              <w:t>;</w:t>
            </w:r>
          </w:p>
        </w:tc>
      </w:tr>
      <w:tr w:rsidR="000E614F" w:rsidRPr="0096550E" w14:paraId="56526B25" w14:textId="7D4F69D4" w:rsidTr="001F10C5">
        <w:tc>
          <w:tcPr>
            <w:tcW w:w="4706" w:type="dxa"/>
          </w:tcPr>
          <w:p w14:paraId="4352B0B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A9BF16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1F935A2D" w14:textId="7B892BAC" w:rsidTr="001F10C5">
        <w:tc>
          <w:tcPr>
            <w:tcW w:w="4706" w:type="dxa"/>
          </w:tcPr>
          <w:p w14:paraId="32E53E4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La plena utilización de los ecosistemas forestales mediante su cultivo y la de los suelos de aptitud forestal a través de la forestación, a fin de dar satisfacción en el largo plazo a las necesidades de madera por parte de la industria y de la población, y de otros productos que se obtengan de las zonas forestales;</w:t>
            </w:r>
          </w:p>
        </w:tc>
        <w:tc>
          <w:tcPr>
            <w:tcW w:w="4644" w:type="dxa"/>
          </w:tcPr>
          <w:p w14:paraId="585D6037" w14:textId="5EB94DC7"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The full use of forest ecosystems through their cultivation and that of soil</w:t>
            </w:r>
            <w:r>
              <w:rPr>
                <w:rFonts w:ascii="Verdana" w:hAnsi="Verdana"/>
                <w:sz w:val="16"/>
                <w:szCs w:val="16"/>
                <w:lang w:val="en-US"/>
              </w:rPr>
              <w:t>s</w:t>
            </w:r>
            <w:r w:rsidRPr="001F10C5">
              <w:rPr>
                <w:rFonts w:ascii="Verdana" w:hAnsi="Verdana"/>
                <w:sz w:val="16"/>
                <w:szCs w:val="16"/>
                <w:lang w:val="en-US"/>
              </w:rPr>
              <w:t xml:space="preserve"> suitable for forestry through afforestation, </w:t>
            </w:r>
            <w:r>
              <w:rPr>
                <w:rFonts w:ascii="Verdana" w:hAnsi="Verdana"/>
                <w:sz w:val="16"/>
                <w:szCs w:val="16"/>
                <w:lang w:val="en-US"/>
              </w:rPr>
              <w:t>for the purpose of satisfying</w:t>
            </w:r>
            <w:r w:rsidRPr="001F10C5">
              <w:rPr>
                <w:rFonts w:ascii="Verdana" w:hAnsi="Verdana"/>
                <w:sz w:val="16"/>
                <w:szCs w:val="16"/>
                <w:lang w:val="en-US"/>
              </w:rPr>
              <w:t xml:space="preserve"> </w:t>
            </w:r>
            <w:r>
              <w:rPr>
                <w:rFonts w:ascii="Verdana" w:hAnsi="Verdana"/>
                <w:sz w:val="16"/>
                <w:szCs w:val="16"/>
                <w:lang w:val="en-US"/>
              </w:rPr>
              <w:t>the</w:t>
            </w:r>
            <w:r w:rsidRPr="001F10C5">
              <w:rPr>
                <w:rFonts w:ascii="Verdana" w:hAnsi="Verdana"/>
                <w:sz w:val="16"/>
                <w:szCs w:val="16"/>
                <w:lang w:val="en-US"/>
              </w:rPr>
              <w:t xml:space="preserve"> long-term needs for wood by industry and the population, and other products</w:t>
            </w:r>
            <w:r>
              <w:rPr>
                <w:rFonts w:ascii="Verdana" w:hAnsi="Verdana"/>
                <w:sz w:val="16"/>
                <w:szCs w:val="16"/>
                <w:lang w:val="en-US"/>
              </w:rPr>
              <w:t xml:space="preserve"> that are</w:t>
            </w:r>
            <w:r w:rsidRPr="001F10C5">
              <w:rPr>
                <w:rFonts w:ascii="Verdana" w:hAnsi="Verdana"/>
                <w:sz w:val="16"/>
                <w:szCs w:val="16"/>
                <w:lang w:val="en-US"/>
              </w:rPr>
              <w:t xml:space="preserve"> obtained from forest areas;</w:t>
            </w:r>
          </w:p>
        </w:tc>
      </w:tr>
      <w:tr w:rsidR="000E614F" w:rsidRPr="0096550E" w14:paraId="117EC0CA" w14:textId="11410C34" w:rsidTr="001F10C5">
        <w:tc>
          <w:tcPr>
            <w:tcW w:w="4706" w:type="dxa"/>
          </w:tcPr>
          <w:p w14:paraId="72F73A2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77DE1C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6ABC2325" w14:textId="034BAD05" w:rsidTr="001F10C5">
        <w:tc>
          <w:tcPr>
            <w:tcW w:w="4706" w:type="dxa"/>
          </w:tcPr>
          <w:p w14:paraId="46B6B7F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Fomentar la investigación, el desarrollo y transferencia tecnológica en materia forestal;</w:t>
            </w:r>
          </w:p>
        </w:tc>
        <w:tc>
          <w:tcPr>
            <w:tcW w:w="4644" w:type="dxa"/>
          </w:tcPr>
          <w:p w14:paraId="093959DC" w14:textId="05E9BC9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Promote research, development</w:t>
            </w:r>
            <w:r>
              <w:rPr>
                <w:rFonts w:ascii="Verdana" w:hAnsi="Verdana"/>
                <w:sz w:val="16"/>
                <w:szCs w:val="16"/>
                <w:lang w:val="en-US"/>
              </w:rPr>
              <w:t>,</w:t>
            </w:r>
            <w:r w:rsidRPr="001F10C5">
              <w:rPr>
                <w:rFonts w:ascii="Verdana" w:hAnsi="Verdana"/>
                <w:sz w:val="16"/>
                <w:szCs w:val="16"/>
                <w:lang w:val="en-US"/>
              </w:rPr>
              <w:t xml:space="preserve"> and technology transfer in forestry;</w:t>
            </w:r>
          </w:p>
        </w:tc>
      </w:tr>
      <w:tr w:rsidR="000E614F" w:rsidRPr="008974FF" w14:paraId="7DEAF576" w14:textId="7838F382" w:rsidTr="001F10C5">
        <w:tc>
          <w:tcPr>
            <w:tcW w:w="4706" w:type="dxa"/>
          </w:tcPr>
          <w:p w14:paraId="4E9D26E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BE2C7F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210385E0" w14:textId="061E2221" w:rsidTr="001F10C5">
        <w:tc>
          <w:tcPr>
            <w:tcW w:w="4706" w:type="dxa"/>
          </w:tcPr>
          <w:p w14:paraId="39D7A5E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El mantenimiento de la productividad y el incremento de la producción de los ecosistemas forestales;</w:t>
            </w:r>
          </w:p>
        </w:tc>
        <w:tc>
          <w:tcPr>
            <w:tcW w:w="4644" w:type="dxa"/>
          </w:tcPr>
          <w:p w14:paraId="4D1005D5" w14:textId="0E4C14F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The maintenance of productivity and the increase in the production of forest ecosystems;</w:t>
            </w:r>
          </w:p>
        </w:tc>
      </w:tr>
      <w:tr w:rsidR="000E614F" w:rsidRPr="008974FF" w14:paraId="1D838A45" w14:textId="7ABC9EE8" w:rsidTr="001F10C5">
        <w:tc>
          <w:tcPr>
            <w:tcW w:w="4706" w:type="dxa"/>
          </w:tcPr>
          <w:p w14:paraId="1F33B3C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129250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1DE079C4" w14:textId="127DD250" w:rsidTr="001F10C5">
        <w:tc>
          <w:tcPr>
            <w:tcW w:w="4706" w:type="dxa"/>
          </w:tcPr>
          <w:p w14:paraId="5A5C316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La aplicación de mecanismos de asistencia financiera, organización y asociación;</w:t>
            </w:r>
          </w:p>
        </w:tc>
        <w:tc>
          <w:tcPr>
            <w:tcW w:w="4644" w:type="dxa"/>
          </w:tcPr>
          <w:p w14:paraId="7FFA01F4" w14:textId="72F4928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The application of mechanisms of financial assistance, organization</w:t>
            </w:r>
            <w:r>
              <w:rPr>
                <w:rFonts w:ascii="Verdana" w:hAnsi="Verdana"/>
                <w:sz w:val="16"/>
                <w:szCs w:val="16"/>
                <w:lang w:val="en-US"/>
              </w:rPr>
              <w:t>,</w:t>
            </w:r>
            <w:r w:rsidRPr="001F10C5">
              <w:rPr>
                <w:rFonts w:ascii="Verdana" w:hAnsi="Verdana"/>
                <w:sz w:val="16"/>
                <w:szCs w:val="16"/>
                <w:lang w:val="en-US"/>
              </w:rPr>
              <w:t xml:space="preserve"> and association;</w:t>
            </w:r>
          </w:p>
        </w:tc>
      </w:tr>
      <w:tr w:rsidR="000E614F" w:rsidRPr="008974FF" w14:paraId="2DB80F7F" w14:textId="3529E501" w:rsidTr="001F10C5">
        <w:tc>
          <w:tcPr>
            <w:tcW w:w="4706" w:type="dxa"/>
          </w:tcPr>
          <w:p w14:paraId="47AC07E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343187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28D8429C" w14:textId="600ED43D" w:rsidTr="001F10C5">
        <w:tc>
          <w:tcPr>
            <w:tcW w:w="4706" w:type="dxa"/>
          </w:tcPr>
          <w:p w14:paraId="0937482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El combate al contrabando y a la competencia desleal;</w:t>
            </w:r>
          </w:p>
        </w:tc>
        <w:tc>
          <w:tcPr>
            <w:tcW w:w="4644" w:type="dxa"/>
          </w:tcPr>
          <w:p w14:paraId="33F112C9" w14:textId="39A6897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The fight against smuggling and unfair competition;</w:t>
            </w:r>
          </w:p>
        </w:tc>
      </w:tr>
      <w:tr w:rsidR="000E614F" w:rsidRPr="008974FF" w14:paraId="4CB9A1CF" w14:textId="426A6EB4" w:rsidTr="001F10C5">
        <w:tc>
          <w:tcPr>
            <w:tcW w:w="4706" w:type="dxa"/>
          </w:tcPr>
          <w:p w14:paraId="0B801BD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825C66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679A8772" w14:textId="2C387305" w:rsidTr="001F10C5">
        <w:tc>
          <w:tcPr>
            <w:tcW w:w="4706" w:type="dxa"/>
          </w:tcPr>
          <w:p w14:paraId="088168B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La diversificación productiva en el aprovechamiento de los recursos forestales y sus recursos asociados;</w:t>
            </w:r>
          </w:p>
        </w:tc>
        <w:tc>
          <w:tcPr>
            <w:tcW w:w="4644" w:type="dxa"/>
          </w:tcPr>
          <w:p w14:paraId="0CA1635B" w14:textId="44F54D2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Productive diversification in the use of forest resources and their associated resources;</w:t>
            </w:r>
          </w:p>
        </w:tc>
      </w:tr>
      <w:tr w:rsidR="000E614F" w:rsidRPr="008974FF" w14:paraId="123ACA11" w14:textId="266D5A0D" w:rsidTr="001F10C5">
        <w:tc>
          <w:tcPr>
            <w:tcW w:w="4706" w:type="dxa"/>
          </w:tcPr>
          <w:p w14:paraId="2E4B1A4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C245CD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2103AD74" w14:textId="2A0AA62F" w:rsidTr="001F10C5">
        <w:tc>
          <w:tcPr>
            <w:tcW w:w="4706" w:type="dxa"/>
          </w:tcPr>
          <w:p w14:paraId="7466A63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El apoyo económico y otorgamiento de incentivos a los proyectos de inversión forestal;</w:t>
            </w:r>
          </w:p>
        </w:tc>
        <w:tc>
          <w:tcPr>
            <w:tcW w:w="4644" w:type="dxa"/>
          </w:tcPr>
          <w:p w14:paraId="75961923" w14:textId="119D118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sidRPr="001F10C5">
              <w:rPr>
                <w:rFonts w:ascii="Verdana" w:hAnsi="Verdana"/>
                <w:sz w:val="16"/>
                <w:szCs w:val="16"/>
                <w:lang w:val="en-US"/>
              </w:rPr>
              <w:t>Economic support and granting of incentives to forestry investment projects;</w:t>
            </w:r>
          </w:p>
        </w:tc>
      </w:tr>
      <w:tr w:rsidR="000E614F" w:rsidRPr="008974FF" w14:paraId="244FD81A" w14:textId="1A4F392C" w:rsidTr="001F10C5">
        <w:tc>
          <w:tcPr>
            <w:tcW w:w="4706" w:type="dxa"/>
          </w:tcPr>
          <w:p w14:paraId="2521FF6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C50FE5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0942821C" w14:textId="7A3B0428" w:rsidTr="001F10C5">
        <w:tc>
          <w:tcPr>
            <w:tcW w:w="4706" w:type="dxa"/>
          </w:tcPr>
          <w:p w14:paraId="2622347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La valoración de los bienes y servicios ambientales;</w:t>
            </w:r>
          </w:p>
        </w:tc>
        <w:tc>
          <w:tcPr>
            <w:tcW w:w="4644" w:type="dxa"/>
          </w:tcPr>
          <w:p w14:paraId="451B72BC" w14:textId="51B7464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XIII. </w:t>
            </w:r>
            <w:r w:rsidRPr="001F10C5">
              <w:rPr>
                <w:rFonts w:ascii="Verdana" w:hAnsi="Verdana"/>
                <w:b/>
                <w:sz w:val="16"/>
                <w:szCs w:val="16"/>
                <w:lang w:val="en-US"/>
              </w:rPr>
              <w:tab/>
            </w:r>
            <w:r w:rsidRPr="001F10C5">
              <w:rPr>
                <w:rFonts w:ascii="Verdana" w:hAnsi="Verdana"/>
                <w:sz w:val="16"/>
                <w:szCs w:val="16"/>
                <w:lang w:val="en-US"/>
              </w:rPr>
              <w:t>The valuation of environmental goods and services;</w:t>
            </w:r>
          </w:p>
        </w:tc>
      </w:tr>
      <w:tr w:rsidR="000E614F" w:rsidRPr="008974FF" w14:paraId="4FE07052" w14:textId="490D680B" w:rsidTr="001F10C5">
        <w:tc>
          <w:tcPr>
            <w:tcW w:w="4706" w:type="dxa"/>
          </w:tcPr>
          <w:p w14:paraId="5786225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25D4E5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2912D125" w14:textId="7093C329" w:rsidTr="001F10C5">
        <w:tc>
          <w:tcPr>
            <w:tcW w:w="4706" w:type="dxa"/>
          </w:tcPr>
          <w:p w14:paraId="7041D84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XIV.</w:t>
            </w:r>
            <w:r w:rsidRPr="00514E31">
              <w:rPr>
                <w:rFonts w:ascii="Verdana" w:hAnsi="Verdana"/>
                <w:b/>
                <w:sz w:val="16"/>
                <w:szCs w:val="16"/>
              </w:rPr>
              <w:tab/>
            </w:r>
            <w:r w:rsidRPr="00514E31">
              <w:rPr>
                <w:rFonts w:ascii="Verdana" w:hAnsi="Verdana"/>
                <w:sz w:val="16"/>
                <w:szCs w:val="16"/>
              </w:rPr>
              <w:t>El apoyo, estímulo y compensación de los efectos económicos de largo plazo de formación del recurso forestal y del costo de los bienes y servicios ambientales;</w:t>
            </w:r>
          </w:p>
        </w:tc>
        <w:tc>
          <w:tcPr>
            <w:tcW w:w="4644" w:type="dxa"/>
          </w:tcPr>
          <w:p w14:paraId="6FB2EE62" w14:textId="7F0F2B5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XIV. </w:t>
            </w:r>
            <w:r w:rsidRPr="001F10C5">
              <w:rPr>
                <w:rFonts w:ascii="Verdana" w:hAnsi="Verdana"/>
                <w:b/>
                <w:sz w:val="16"/>
                <w:szCs w:val="16"/>
                <w:lang w:val="en-US"/>
              </w:rPr>
              <w:tab/>
            </w:r>
            <w:r w:rsidRPr="001F10C5">
              <w:rPr>
                <w:rFonts w:ascii="Verdana" w:hAnsi="Verdana"/>
                <w:sz w:val="16"/>
                <w:szCs w:val="16"/>
                <w:lang w:val="en-US"/>
              </w:rPr>
              <w:t>Support, encouragement, and compensation for the long-term economic effects of forest resource formation and the cost of environmental goods and services;</w:t>
            </w:r>
          </w:p>
        </w:tc>
      </w:tr>
      <w:tr w:rsidR="000E614F" w:rsidRPr="008974FF" w14:paraId="3AFA9251" w14:textId="3E70146C" w:rsidTr="001F10C5">
        <w:tc>
          <w:tcPr>
            <w:tcW w:w="4706" w:type="dxa"/>
          </w:tcPr>
          <w:p w14:paraId="51EE388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CCC3F9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62E95141" w14:textId="72B03ADA" w:rsidTr="001F10C5">
        <w:tc>
          <w:tcPr>
            <w:tcW w:w="4706" w:type="dxa"/>
          </w:tcPr>
          <w:p w14:paraId="39CC050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w:t>
            </w:r>
            <w:r w:rsidRPr="00514E31">
              <w:rPr>
                <w:rFonts w:ascii="Verdana" w:hAnsi="Verdana"/>
                <w:b/>
                <w:sz w:val="16"/>
                <w:szCs w:val="16"/>
              </w:rPr>
              <w:tab/>
            </w:r>
            <w:r w:rsidRPr="00514E31">
              <w:rPr>
                <w:rFonts w:ascii="Verdana" w:hAnsi="Verdana"/>
                <w:sz w:val="16"/>
                <w:szCs w:val="16"/>
              </w:rPr>
              <w:t>La realización de las obras o actividades públicas o privadas que por ellas mismas puedan provocar deterioro de los recursos forestales, debe incluir acciones equivalentes de regeneración, restauración y restablecimiento de los mismos, y</w:t>
            </w:r>
          </w:p>
        </w:tc>
        <w:tc>
          <w:tcPr>
            <w:tcW w:w="4644" w:type="dxa"/>
          </w:tcPr>
          <w:p w14:paraId="6DCEA39F" w14:textId="341E794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 </w:t>
            </w:r>
            <w:r w:rsidRPr="001F10C5">
              <w:rPr>
                <w:rFonts w:ascii="Verdana" w:hAnsi="Verdana"/>
                <w:b/>
                <w:sz w:val="16"/>
                <w:szCs w:val="16"/>
                <w:lang w:val="en-US"/>
              </w:rPr>
              <w:tab/>
            </w:r>
            <w:r w:rsidRPr="001F10C5">
              <w:rPr>
                <w:rFonts w:ascii="Verdana" w:hAnsi="Verdana"/>
                <w:sz w:val="16"/>
                <w:szCs w:val="16"/>
                <w:lang w:val="en-US"/>
              </w:rPr>
              <w:t>Carrying out public or private works or activities that by themselves may cause deterioration of forest resources, must include equivalent actions of regeneration, restoration and reestablishment of the same, and</w:t>
            </w:r>
          </w:p>
        </w:tc>
      </w:tr>
      <w:tr w:rsidR="000E614F" w:rsidRPr="008974FF" w14:paraId="26F119D9" w14:textId="2B67F04B" w:rsidTr="001F10C5">
        <w:tc>
          <w:tcPr>
            <w:tcW w:w="4706" w:type="dxa"/>
          </w:tcPr>
          <w:p w14:paraId="2BDF0C8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D7A258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6CD0C7C3" w14:textId="61FE229A" w:rsidTr="001F10C5">
        <w:tc>
          <w:tcPr>
            <w:tcW w:w="4706" w:type="dxa"/>
          </w:tcPr>
          <w:p w14:paraId="0A795C2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w:t>
            </w:r>
            <w:r w:rsidRPr="00514E31">
              <w:rPr>
                <w:rFonts w:ascii="Verdana" w:hAnsi="Verdana"/>
                <w:b/>
                <w:sz w:val="16"/>
                <w:szCs w:val="16"/>
              </w:rPr>
              <w:tab/>
            </w:r>
            <w:r w:rsidRPr="00514E31">
              <w:rPr>
                <w:rFonts w:ascii="Verdana" w:hAnsi="Verdana"/>
                <w:sz w:val="16"/>
                <w:szCs w:val="16"/>
              </w:rPr>
              <w:t>El establecimiento de plantaciones forestales comerciales.</w:t>
            </w:r>
          </w:p>
        </w:tc>
        <w:tc>
          <w:tcPr>
            <w:tcW w:w="4644" w:type="dxa"/>
          </w:tcPr>
          <w:p w14:paraId="6D824C21" w14:textId="7C5FC5A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 </w:t>
            </w:r>
            <w:r w:rsidRPr="001F10C5">
              <w:rPr>
                <w:rFonts w:ascii="Verdana" w:hAnsi="Verdana"/>
                <w:b/>
                <w:sz w:val="16"/>
                <w:szCs w:val="16"/>
                <w:lang w:val="en-US"/>
              </w:rPr>
              <w:tab/>
            </w:r>
            <w:r w:rsidRPr="001F10C5">
              <w:rPr>
                <w:rFonts w:ascii="Verdana" w:hAnsi="Verdana"/>
                <w:sz w:val="16"/>
                <w:szCs w:val="16"/>
                <w:lang w:val="en-US"/>
              </w:rPr>
              <w:t>The establishment of commercial forest plantations.</w:t>
            </w:r>
          </w:p>
        </w:tc>
      </w:tr>
      <w:tr w:rsidR="000E614F" w:rsidRPr="008974FF" w14:paraId="48147E5E" w14:textId="3AAF7431" w:rsidTr="001F10C5">
        <w:tc>
          <w:tcPr>
            <w:tcW w:w="4706" w:type="dxa"/>
          </w:tcPr>
          <w:p w14:paraId="208C794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8094C5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2C7EB482" w14:textId="17C2D64A" w:rsidTr="001F10C5">
        <w:tc>
          <w:tcPr>
            <w:tcW w:w="4706" w:type="dxa"/>
          </w:tcPr>
          <w:p w14:paraId="5540A82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El Ejecutivo Federal a través de la Comisión Nacional Forestal, incorporará en sus informes anuales que debe rendir ante el Congreso de la Unión, un informe sobre el estado que guarde el sector forestal. Las leyes locales estipularán los procedimientos de rendición de cuentas del Ejecutivo de la Entidad a la Legislatura respectiva. Los gobiernos de las Entidades Federativas y de los Municipios, informarán anualmente a la Secretaría y a la Comisión los resultados obtenidos, en términos de los convenios o acuerdos de coordinación celebrados.</w:t>
            </w:r>
          </w:p>
        </w:tc>
        <w:tc>
          <w:tcPr>
            <w:tcW w:w="4644" w:type="dxa"/>
          </w:tcPr>
          <w:p w14:paraId="28A39459" w14:textId="467F32BC"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Federal Executive, through the National Forestry Commission, will incorporate in its annual reports that it must submit to the Congress of the Union, a report on the state of the forestry sector. Local laws will stipulate the accountability procedures of the Executive of the </w:t>
            </w:r>
            <w:r>
              <w:rPr>
                <w:rFonts w:ascii="Verdana" w:hAnsi="Verdana"/>
                <w:sz w:val="16"/>
                <w:szCs w:val="16"/>
                <w:lang w:val="en-US"/>
              </w:rPr>
              <w:t>state</w:t>
            </w:r>
            <w:r w:rsidRPr="001F10C5">
              <w:rPr>
                <w:rFonts w:ascii="Verdana" w:hAnsi="Verdana"/>
                <w:sz w:val="16"/>
                <w:szCs w:val="16"/>
                <w:lang w:val="en-US"/>
              </w:rPr>
              <w:t xml:space="preserve"> to the respective Legislature. The governments of the </w:t>
            </w:r>
            <w:r>
              <w:rPr>
                <w:rFonts w:ascii="Verdana" w:hAnsi="Verdana"/>
                <w:sz w:val="16"/>
                <w:szCs w:val="16"/>
                <w:lang w:val="en-US"/>
              </w:rPr>
              <w:t>States</w:t>
            </w:r>
            <w:r w:rsidRPr="001F10C5">
              <w:rPr>
                <w:rFonts w:ascii="Verdana" w:hAnsi="Verdana"/>
                <w:sz w:val="16"/>
                <w:szCs w:val="16"/>
                <w:lang w:val="en-US"/>
              </w:rPr>
              <w:t xml:space="preserve"> and the </w:t>
            </w:r>
            <w:r w:rsidRPr="001F10C5">
              <w:rPr>
                <w:rFonts w:ascii="Verdana" w:hAnsi="Verdana"/>
                <w:i/>
                <w:iCs/>
                <w:sz w:val="16"/>
                <w:szCs w:val="16"/>
                <w:lang w:val="en-US"/>
              </w:rPr>
              <w:t>Municipios</w:t>
            </w:r>
            <w:r w:rsidRPr="001F10C5">
              <w:rPr>
                <w:rFonts w:ascii="Verdana" w:hAnsi="Verdana"/>
                <w:sz w:val="16"/>
                <w:szCs w:val="16"/>
                <w:lang w:val="en-US"/>
              </w:rPr>
              <w:t xml:space="preserve"> will report annually to the </w:t>
            </w:r>
            <w:r>
              <w:rPr>
                <w:rFonts w:ascii="Verdana" w:hAnsi="Verdana"/>
                <w:sz w:val="16"/>
                <w:szCs w:val="16"/>
                <w:lang w:val="en-US"/>
              </w:rPr>
              <w:t>Secretary</w:t>
            </w:r>
            <w:r w:rsidRPr="001F10C5">
              <w:rPr>
                <w:rFonts w:ascii="Verdana" w:hAnsi="Verdana"/>
                <w:sz w:val="16"/>
                <w:szCs w:val="16"/>
                <w:lang w:val="en-US"/>
              </w:rPr>
              <w:t xml:space="preserve"> and to the Commission the results obtained, </w:t>
            </w:r>
            <w:r>
              <w:rPr>
                <w:rFonts w:ascii="Verdana" w:hAnsi="Verdana"/>
                <w:sz w:val="16"/>
                <w:szCs w:val="16"/>
                <w:lang w:val="en-US"/>
              </w:rPr>
              <w:t>under the terms</w:t>
            </w:r>
            <w:r w:rsidRPr="001F10C5">
              <w:rPr>
                <w:rFonts w:ascii="Verdana" w:hAnsi="Verdana"/>
                <w:sz w:val="16"/>
                <w:szCs w:val="16"/>
                <w:lang w:val="en-US"/>
              </w:rPr>
              <w:t xml:space="preserve"> of the </w:t>
            </w:r>
            <w:r>
              <w:rPr>
                <w:rFonts w:ascii="Verdana" w:hAnsi="Verdana"/>
                <w:sz w:val="16"/>
                <w:szCs w:val="16"/>
                <w:lang w:val="en-US"/>
              </w:rPr>
              <w:t>conventions or coordination agreements</w:t>
            </w:r>
            <w:r w:rsidRPr="001F10C5">
              <w:rPr>
                <w:rFonts w:ascii="Verdana" w:hAnsi="Verdana"/>
                <w:sz w:val="16"/>
                <w:szCs w:val="16"/>
                <w:lang w:val="en-US"/>
              </w:rPr>
              <w:t xml:space="preserve"> entered into.</w:t>
            </w:r>
          </w:p>
        </w:tc>
      </w:tr>
      <w:tr w:rsidR="000E614F" w:rsidRPr="008974FF" w14:paraId="07FF7C09" w14:textId="267EEE67" w:rsidTr="001F10C5">
        <w:tc>
          <w:tcPr>
            <w:tcW w:w="4706" w:type="dxa"/>
          </w:tcPr>
          <w:p w14:paraId="13DFB3C0"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6E8CB79D"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6CF9E289" w14:textId="276CE5D7" w:rsidTr="001F10C5">
        <w:tc>
          <w:tcPr>
            <w:tcW w:w="4706" w:type="dxa"/>
          </w:tcPr>
          <w:p w14:paraId="6F4609FB"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II</w:t>
            </w:r>
          </w:p>
        </w:tc>
        <w:tc>
          <w:tcPr>
            <w:tcW w:w="4644" w:type="dxa"/>
          </w:tcPr>
          <w:p w14:paraId="17BA40D9" w14:textId="49331F43"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w:t>
            </w:r>
          </w:p>
        </w:tc>
      </w:tr>
      <w:tr w:rsidR="000E614F" w:rsidRPr="003A4F67" w14:paraId="15971756" w14:textId="5F569335" w:rsidTr="001F10C5">
        <w:tc>
          <w:tcPr>
            <w:tcW w:w="4706" w:type="dxa"/>
          </w:tcPr>
          <w:p w14:paraId="49748174"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lastRenderedPageBreak/>
              <w:t>De los Instrumentos de la Política Forestal</w:t>
            </w:r>
          </w:p>
        </w:tc>
        <w:tc>
          <w:tcPr>
            <w:tcW w:w="4644" w:type="dxa"/>
          </w:tcPr>
          <w:p w14:paraId="175A31F2" w14:textId="78D9D212"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Forest Policy Instruments</w:t>
            </w:r>
          </w:p>
        </w:tc>
      </w:tr>
      <w:tr w:rsidR="000E614F" w:rsidRPr="003A4F67" w14:paraId="67205F5A" w14:textId="7A3AD4A5" w:rsidTr="001F10C5">
        <w:tc>
          <w:tcPr>
            <w:tcW w:w="4706" w:type="dxa"/>
          </w:tcPr>
          <w:p w14:paraId="6066E9B3"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3DFCC5F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1ECA2E80" w14:textId="254255BE" w:rsidTr="001F10C5">
        <w:tc>
          <w:tcPr>
            <w:tcW w:w="4706" w:type="dxa"/>
          </w:tcPr>
          <w:p w14:paraId="5FF6EC0A"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31" w:name="Artículo_34"/>
            <w:r w:rsidRPr="00514E31">
              <w:rPr>
                <w:rFonts w:ascii="Verdana" w:eastAsia="Calibri" w:hAnsi="Verdana"/>
                <w:b/>
                <w:bCs/>
                <w:sz w:val="16"/>
                <w:szCs w:val="16"/>
                <w:lang w:val="es-MX"/>
              </w:rPr>
              <w:t>Artículo 34</w:t>
            </w:r>
            <w:bookmarkEnd w:id="31"/>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Son instrumentos de la política nacional en materia forestal, los siguientes:</w:t>
            </w:r>
          </w:p>
        </w:tc>
        <w:tc>
          <w:tcPr>
            <w:tcW w:w="4644" w:type="dxa"/>
          </w:tcPr>
          <w:p w14:paraId="7CE00D6C" w14:textId="29861F91"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34. </w:t>
            </w:r>
            <w:r w:rsidRPr="001F10C5">
              <w:rPr>
                <w:rFonts w:ascii="Verdana" w:eastAsia="Calibri" w:hAnsi="Verdana"/>
                <w:sz w:val="16"/>
                <w:szCs w:val="16"/>
                <w:lang w:val="en-US"/>
              </w:rPr>
              <w:t>The following are instruments of the national policy on forestry:</w:t>
            </w:r>
          </w:p>
        </w:tc>
      </w:tr>
      <w:tr w:rsidR="000E614F" w:rsidRPr="008974FF" w14:paraId="767EE55B" w14:textId="3A6FD94D" w:rsidTr="001F10C5">
        <w:tc>
          <w:tcPr>
            <w:tcW w:w="4706" w:type="dxa"/>
          </w:tcPr>
          <w:p w14:paraId="4D66A96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FF03C8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7B6C82E0" w14:textId="6E500EC4" w:rsidTr="001F10C5">
        <w:tc>
          <w:tcPr>
            <w:tcW w:w="4706" w:type="dxa"/>
          </w:tcPr>
          <w:p w14:paraId="7D31D2A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La Planeación del Desarrollo Forestal;</w:t>
            </w:r>
          </w:p>
        </w:tc>
        <w:tc>
          <w:tcPr>
            <w:tcW w:w="4644" w:type="dxa"/>
          </w:tcPr>
          <w:p w14:paraId="105366B9" w14:textId="1C26A3A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Forest Development Planning;</w:t>
            </w:r>
          </w:p>
        </w:tc>
      </w:tr>
      <w:tr w:rsidR="000E614F" w:rsidRPr="00514E31" w14:paraId="6480D860" w14:textId="6A9881E0" w:rsidTr="001F10C5">
        <w:tc>
          <w:tcPr>
            <w:tcW w:w="4706" w:type="dxa"/>
          </w:tcPr>
          <w:p w14:paraId="0CE5BC98"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77BB50D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335996D4" w14:textId="6818C8C7" w:rsidTr="001F10C5">
        <w:tc>
          <w:tcPr>
            <w:tcW w:w="4706" w:type="dxa"/>
          </w:tcPr>
          <w:p w14:paraId="3DF9CDD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El Sistema Nacional de Información Forestal;</w:t>
            </w:r>
          </w:p>
        </w:tc>
        <w:tc>
          <w:tcPr>
            <w:tcW w:w="4644" w:type="dxa"/>
          </w:tcPr>
          <w:p w14:paraId="19DB6C90" w14:textId="1160401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The National Forest Information System;</w:t>
            </w:r>
          </w:p>
        </w:tc>
      </w:tr>
      <w:tr w:rsidR="000E614F" w:rsidRPr="00514E31" w14:paraId="78EEAF19" w14:textId="11E083DE" w:rsidTr="001F10C5">
        <w:tc>
          <w:tcPr>
            <w:tcW w:w="4706" w:type="dxa"/>
          </w:tcPr>
          <w:p w14:paraId="0EFC1CEF"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6D2F8DEC" w14:textId="3981E1C0"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2772343B" w14:textId="5464925D" w:rsidTr="001F10C5">
        <w:tc>
          <w:tcPr>
            <w:tcW w:w="4706" w:type="dxa"/>
          </w:tcPr>
          <w:p w14:paraId="77C04DB6"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14FEEE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3EC3764F" w14:textId="628CC3B8" w:rsidTr="001F10C5">
        <w:tc>
          <w:tcPr>
            <w:tcW w:w="4706" w:type="dxa"/>
          </w:tcPr>
          <w:p w14:paraId="634A91A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El Sistema Nacional de Gestión Forestal;</w:t>
            </w:r>
          </w:p>
        </w:tc>
        <w:tc>
          <w:tcPr>
            <w:tcW w:w="4644" w:type="dxa"/>
          </w:tcPr>
          <w:p w14:paraId="4D3D65B3" w14:textId="4CA1C84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The National Forest Management System;</w:t>
            </w:r>
          </w:p>
        </w:tc>
      </w:tr>
      <w:tr w:rsidR="000E614F" w:rsidRPr="00514E31" w14:paraId="3DA3CC3C" w14:textId="47736788" w:rsidTr="001F10C5">
        <w:tc>
          <w:tcPr>
            <w:tcW w:w="4706" w:type="dxa"/>
          </w:tcPr>
          <w:p w14:paraId="6B9E9415"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11-04-2022</w:t>
            </w:r>
          </w:p>
        </w:tc>
        <w:tc>
          <w:tcPr>
            <w:tcW w:w="4644" w:type="dxa"/>
          </w:tcPr>
          <w:p w14:paraId="3157AEA3" w14:textId="0E54F127"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11-04-2022</w:t>
            </w:r>
          </w:p>
        </w:tc>
      </w:tr>
      <w:tr w:rsidR="000E614F" w:rsidRPr="00514E31" w14:paraId="376F034D" w14:textId="0BD38214" w:rsidTr="001F10C5">
        <w:tc>
          <w:tcPr>
            <w:tcW w:w="4706" w:type="dxa"/>
          </w:tcPr>
          <w:p w14:paraId="4FDEF522"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4C31EB1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492E99D7" w14:textId="3214C98B" w:rsidTr="001F10C5">
        <w:tc>
          <w:tcPr>
            <w:tcW w:w="4706" w:type="dxa"/>
          </w:tcPr>
          <w:p w14:paraId="38DE74A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El Inventario Nacional Forestal y de Suelos;</w:t>
            </w:r>
          </w:p>
        </w:tc>
        <w:tc>
          <w:tcPr>
            <w:tcW w:w="4644" w:type="dxa"/>
          </w:tcPr>
          <w:p w14:paraId="62849A75" w14:textId="51FB1BF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The National Forest and Soil Inventory;</w:t>
            </w:r>
          </w:p>
        </w:tc>
      </w:tr>
      <w:tr w:rsidR="000E614F" w:rsidRPr="00514E31" w14:paraId="2D76710A" w14:textId="142666DA" w:rsidTr="001F10C5">
        <w:tc>
          <w:tcPr>
            <w:tcW w:w="4706" w:type="dxa"/>
          </w:tcPr>
          <w:p w14:paraId="1BD09F28"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recorrida DOF 11-04-2022</w:t>
            </w:r>
          </w:p>
        </w:tc>
        <w:tc>
          <w:tcPr>
            <w:tcW w:w="4644" w:type="dxa"/>
          </w:tcPr>
          <w:p w14:paraId="204485B3" w14:textId="79C2E559"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traveled DOF </w:t>
            </w:r>
            <w:r>
              <w:rPr>
                <w:rFonts w:ascii="Verdana" w:eastAsia="MS Mincho" w:hAnsi="Verdana"/>
                <w:i/>
                <w:iCs/>
                <w:color w:val="0000FF"/>
                <w:sz w:val="16"/>
                <w:szCs w:val="16"/>
                <w:lang w:val="en-US"/>
              </w:rPr>
              <w:t>11-04-2022</w:t>
            </w:r>
          </w:p>
        </w:tc>
      </w:tr>
      <w:tr w:rsidR="000E614F" w:rsidRPr="00514E31" w14:paraId="7E22F93C" w14:textId="7FC9E8F5" w:rsidTr="001F10C5">
        <w:tc>
          <w:tcPr>
            <w:tcW w:w="4706" w:type="dxa"/>
          </w:tcPr>
          <w:p w14:paraId="33DB4641"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7FFB036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59110CD9" w14:textId="5BBE5EC2" w:rsidTr="001F10C5">
        <w:tc>
          <w:tcPr>
            <w:tcW w:w="4706" w:type="dxa"/>
          </w:tcPr>
          <w:p w14:paraId="1EC079E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La Zonificación Forestal;</w:t>
            </w:r>
          </w:p>
        </w:tc>
        <w:tc>
          <w:tcPr>
            <w:tcW w:w="4644" w:type="dxa"/>
          </w:tcPr>
          <w:p w14:paraId="31461850" w14:textId="4DE7F7E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Forest Zoning;</w:t>
            </w:r>
          </w:p>
        </w:tc>
      </w:tr>
      <w:tr w:rsidR="000E614F" w:rsidRPr="00514E31" w14:paraId="307AB726" w14:textId="691F74C0" w:rsidTr="001F10C5">
        <w:tc>
          <w:tcPr>
            <w:tcW w:w="4706" w:type="dxa"/>
          </w:tcPr>
          <w:p w14:paraId="7E26C5AF"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recorrida DOF 11-04-2022</w:t>
            </w:r>
          </w:p>
        </w:tc>
        <w:tc>
          <w:tcPr>
            <w:tcW w:w="4644" w:type="dxa"/>
          </w:tcPr>
          <w:p w14:paraId="76CED2B9" w14:textId="33B2EE59"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traveled DOF </w:t>
            </w:r>
            <w:r>
              <w:rPr>
                <w:rFonts w:ascii="Verdana" w:eastAsia="MS Mincho" w:hAnsi="Verdana"/>
                <w:i/>
                <w:iCs/>
                <w:color w:val="0000FF"/>
                <w:sz w:val="16"/>
                <w:szCs w:val="16"/>
                <w:lang w:val="en-US"/>
              </w:rPr>
              <w:t>11-04-2022</w:t>
            </w:r>
          </w:p>
        </w:tc>
      </w:tr>
      <w:tr w:rsidR="000E614F" w:rsidRPr="00514E31" w14:paraId="5F5E2EA3" w14:textId="7776EF67" w:rsidTr="001F10C5">
        <w:tc>
          <w:tcPr>
            <w:tcW w:w="4706" w:type="dxa"/>
          </w:tcPr>
          <w:p w14:paraId="6ED0E7EC"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8CB275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3B39D1B0" w14:textId="14B14E96" w:rsidTr="001F10C5">
        <w:tc>
          <w:tcPr>
            <w:tcW w:w="4706" w:type="dxa"/>
          </w:tcPr>
          <w:p w14:paraId="3B2FFE4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El Registro Forestal Nacional;</w:t>
            </w:r>
          </w:p>
        </w:tc>
        <w:tc>
          <w:tcPr>
            <w:tcW w:w="4644" w:type="dxa"/>
          </w:tcPr>
          <w:p w14:paraId="71208E61" w14:textId="765BAB1F"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The National Forest Registry;</w:t>
            </w:r>
          </w:p>
        </w:tc>
      </w:tr>
      <w:tr w:rsidR="000E614F" w:rsidRPr="00514E31" w14:paraId="6B1F201E" w14:textId="090320CB" w:rsidTr="001F10C5">
        <w:tc>
          <w:tcPr>
            <w:tcW w:w="4706" w:type="dxa"/>
          </w:tcPr>
          <w:p w14:paraId="342E311E"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recorrida DOF 11-04-2022</w:t>
            </w:r>
          </w:p>
        </w:tc>
        <w:tc>
          <w:tcPr>
            <w:tcW w:w="4644" w:type="dxa"/>
          </w:tcPr>
          <w:p w14:paraId="580DC178" w14:textId="161583C2"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traveled DOF </w:t>
            </w:r>
            <w:r>
              <w:rPr>
                <w:rFonts w:ascii="Verdana" w:eastAsia="MS Mincho" w:hAnsi="Verdana"/>
                <w:i/>
                <w:iCs/>
                <w:color w:val="0000FF"/>
                <w:sz w:val="16"/>
                <w:szCs w:val="16"/>
                <w:lang w:val="en-US"/>
              </w:rPr>
              <w:t>11-04-2022</w:t>
            </w:r>
          </w:p>
        </w:tc>
      </w:tr>
      <w:tr w:rsidR="000E614F" w:rsidRPr="00514E31" w14:paraId="7A87B18A" w14:textId="22C3FB80" w:rsidTr="001F10C5">
        <w:tc>
          <w:tcPr>
            <w:tcW w:w="4706" w:type="dxa"/>
          </w:tcPr>
          <w:p w14:paraId="241FFF09"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53942E5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68387A5D" w14:textId="76C2E5CB" w:rsidTr="001F10C5">
        <w:tc>
          <w:tcPr>
            <w:tcW w:w="4706" w:type="dxa"/>
          </w:tcPr>
          <w:p w14:paraId="42B300F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Las Normas Oficiales Mexicanas en materia Forestal, y</w:t>
            </w:r>
          </w:p>
        </w:tc>
        <w:tc>
          <w:tcPr>
            <w:tcW w:w="4644" w:type="dxa"/>
          </w:tcPr>
          <w:p w14:paraId="2DF6984E" w14:textId="3913213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 xml:space="preserve">The Official Mexican </w:t>
            </w:r>
            <w:r>
              <w:rPr>
                <w:rFonts w:ascii="Verdana" w:hAnsi="Verdana"/>
                <w:sz w:val="16"/>
                <w:szCs w:val="16"/>
                <w:lang w:val="en-US"/>
              </w:rPr>
              <w:t>Standards</w:t>
            </w:r>
            <w:r w:rsidRPr="001F10C5">
              <w:rPr>
                <w:rFonts w:ascii="Verdana" w:hAnsi="Verdana"/>
                <w:sz w:val="16"/>
                <w:szCs w:val="16"/>
                <w:lang w:val="en-US"/>
              </w:rPr>
              <w:t xml:space="preserve"> on Forestry, and</w:t>
            </w:r>
          </w:p>
        </w:tc>
      </w:tr>
      <w:tr w:rsidR="000E614F" w:rsidRPr="00514E31" w14:paraId="7BD1A744" w14:textId="683DB00A" w:rsidTr="001F10C5">
        <w:tc>
          <w:tcPr>
            <w:tcW w:w="4706" w:type="dxa"/>
          </w:tcPr>
          <w:p w14:paraId="59BB26F0"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recorrida DOF 11-04-2022</w:t>
            </w:r>
          </w:p>
        </w:tc>
        <w:tc>
          <w:tcPr>
            <w:tcW w:w="4644" w:type="dxa"/>
          </w:tcPr>
          <w:p w14:paraId="21976952" w14:textId="25C8E530"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traveled DOF </w:t>
            </w:r>
            <w:r>
              <w:rPr>
                <w:rFonts w:ascii="Verdana" w:eastAsia="MS Mincho" w:hAnsi="Verdana"/>
                <w:i/>
                <w:iCs/>
                <w:color w:val="0000FF"/>
                <w:sz w:val="16"/>
                <w:szCs w:val="16"/>
                <w:lang w:val="en-US"/>
              </w:rPr>
              <w:t>11-04-2022</w:t>
            </w:r>
          </w:p>
        </w:tc>
      </w:tr>
      <w:tr w:rsidR="000E614F" w:rsidRPr="00514E31" w14:paraId="7B4D1457" w14:textId="48B021AA" w:rsidTr="001F10C5">
        <w:tc>
          <w:tcPr>
            <w:tcW w:w="4706" w:type="dxa"/>
          </w:tcPr>
          <w:p w14:paraId="350AD2FD"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8085D6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72EF7F26" w14:textId="63F45923" w:rsidTr="001F10C5">
        <w:tc>
          <w:tcPr>
            <w:tcW w:w="4706" w:type="dxa"/>
          </w:tcPr>
          <w:p w14:paraId="5712450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El Sistema Nacional de Monitoreo Forestal.</w:t>
            </w:r>
          </w:p>
        </w:tc>
        <w:tc>
          <w:tcPr>
            <w:tcW w:w="4644" w:type="dxa"/>
          </w:tcPr>
          <w:p w14:paraId="300C854F" w14:textId="4611CAC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The National Forest Monitoring System.</w:t>
            </w:r>
          </w:p>
        </w:tc>
      </w:tr>
      <w:tr w:rsidR="000E614F" w:rsidRPr="00514E31" w14:paraId="069BA4DB" w14:textId="6B62E942" w:rsidTr="001F10C5">
        <w:tc>
          <w:tcPr>
            <w:tcW w:w="4706" w:type="dxa"/>
          </w:tcPr>
          <w:p w14:paraId="68EDD1EF"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recorrida DOF 11-04-2022</w:t>
            </w:r>
          </w:p>
        </w:tc>
        <w:tc>
          <w:tcPr>
            <w:tcW w:w="4644" w:type="dxa"/>
          </w:tcPr>
          <w:p w14:paraId="4C9B86B5" w14:textId="40D14CD9"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traveled DOF </w:t>
            </w:r>
            <w:r>
              <w:rPr>
                <w:rFonts w:ascii="Verdana" w:eastAsia="MS Mincho" w:hAnsi="Verdana"/>
                <w:i/>
                <w:iCs/>
                <w:color w:val="0000FF"/>
                <w:sz w:val="16"/>
                <w:szCs w:val="16"/>
                <w:lang w:val="en-US"/>
              </w:rPr>
              <w:t>11-04-2022</w:t>
            </w:r>
          </w:p>
        </w:tc>
      </w:tr>
      <w:tr w:rsidR="000E614F" w:rsidRPr="00514E31" w14:paraId="2F35F01C" w14:textId="058B9FCE" w:rsidTr="001F10C5">
        <w:tc>
          <w:tcPr>
            <w:tcW w:w="4706" w:type="dxa"/>
          </w:tcPr>
          <w:p w14:paraId="1C100FAC"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587E515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6834976E" w14:textId="01035698" w:rsidTr="001F10C5">
        <w:tc>
          <w:tcPr>
            <w:tcW w:w="4706" w:type="dxa"/>
          </w:tcPr>
          <w:p w14:paraId="4349259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En el diseño, elaboración, aplicación, evaluación y seguimiento de los instrumentos de política forestal, se deberán observar los objetivos y criterios de política forestal, así como las demás disposiciones previstas en esta Ley y en el Reglamento.</w:t>
            </w:r>
          </w:p>
        </w:tc>
        <w:tc>
          <w:tcPr>
            <w:tcW w:w="4644" w:type="dxa"/>
          </w:tcPr>
          <w:p w14:paraId="781DAC7A" w14:textId="64DC5013"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In the design, development, application, evaluation and monitoring of forest policy instruments, the objectives and criteria of forest policy must be observed, as well as the other provisions set forth in this Law and in the </w:t>
            </w:r>
            <w:r>
              <w:rPr>
                <w:rFonts w:ascii="Verdana" w:hAnsi="Verdana"/>
                <w:sz w:val="16"/>
                <w:szCs w:val="16"/>
                <w:lang w:val="en-US"/>
              </w:rPr>
              <w:t>Regulation</w:t>
            </w:r>
            <w:r w:rsidRPr="001F10C5">
              <w:rPr>
                <w:rFonts w:ascii="Verdana" w:hAnsi="Verdana"/>
                <w:sz w:val="16"/>
                <w:szCs w:val="16"/>
                <w:lang w:val="en-US"/>
              </w:rPr>
              <w:t>.</w:t>
            </w:r>
          </w:p>
        </w:tc>
      </w:tr>
      <w:tr w:rsidR="000E614F" w:rsidRPr="008974FF" w14:paraId="1DD51309" w14:textId="256ECB6B" w:rsidTr="001F10C5">
        <w:tc>
          <w:tcPr>
            <w:tcW w:w="4706" w:type="dxa"/>
          </w:tcPr>
          <w:p w14:paraId="44A234E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67E9A1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6DD492C1" w14:textId="61E961FB" w:rsidTr="001F10C5">
        <w:tc>
          <w:tcPr>
            <w:tcW w:w="4706" w:type="dxa"/>
          </w:tcPr>
          <w:p w14:paraId="1247F6D2"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Secretaría y la Comisión, en el ámbito de sus atribuciones, garantizarán la participación de comunidades agrarias, indígenas y afromexicanas y la sociedad en la planeación, aplicación y evaluación de los instrumentos de política forestal, conforme a lo previsto en la presente Ley.</w:t>
            </w:r>
          </w:p>
        </w:tc>
        <w:tc>
          <w:tcPr>
            <w:tcW w:w="4644" w:type="dxa"/>
          </w:tcPr>
          <w:p w14:paraId="5160B1ED" w14:textId="21D7FF1F"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and the Commission, within the scope of their powers, will guarantee the participation of agrarian, indigenous</w:t>
            </w:r>
            <w:r>
              <w:rPr>
                <w:rFonts w:ascii="Verdana" w:eastAsia="Calibri" w:hAnsi="Verdana"/>
                <w:sz w:val="16"/>
                <w:szCs w:val="16"/>
                <w:lang w:val="en-US"/>
              </w:rPr>
              <w:t>,</w:t>
            </w:r>
            <w:r w:rsidRPr="001F10C5">
              <w:rPr>
                <w:rFonts w:ascii="Verdana" w:eastAsia="Calibri" w:hAnsi="Verdana"/>
                <w:sz w:val="16"/>
                <w:szCs w:val="16"/>
                <w:lang w:val="en-US"/>
              </w:rPr>
              <w:t xml:space="preserve"> and Afro-Mexican communities and society in the planning, application</w:t>
            </w:r>
            <w:r>
              <w:rPr>
                <w:rFonts w:ascii="Verdana" w:eastAsia="Calibri" w:hAnsi="Verdana"/>
                <w:sz w:val="16"/>
                <w:szCs w:val="16"/>
                <w:lang w:val="en-US"/>
              </w:rPr>
              <w:t>,</w:t>
            </w:r>
            <w:r w:rsidRPr="001F10C5">
              <w:rPr>
                <w:rFonts w:ascii="Verdana" w:eastAsia="Calibri" w:hAnsi="Verdana"/>
                <w:sz w:val="16"/>
                <w:szCs w:val="16"/>
                <w:lang w:val="en-US"/>
              </w:rPr>
              <w:t xml:space="preserve"> and evaluation of forest policy instruments, in accordance with the provisions of this Law.</w:t>
            </w:r>
          </w:p>
        </w:tc>
      </w:tr>
      <w:tr w:rsidR="000E614F" w:rsidRPr="00514E31" w14:paraId="49A80ECB" w14:textId="05969F7A" w:rsidTr="001F10C5">
        <w:tc>
          <w:tcPr>
            <w:tcW w:w="4706" w:type="dxa"/>
          </w:tcPr>
          <w:p w14:paraId="0F0EE65C"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7E70BEA5" w14:textId="0EFB8996"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40B86BC6" w14:textId="464EAA0A" w:rsidTr="001F10C5">
        <w:tc>
          <w:tcPr>
            <w:tcW w:w="4706" w:type="dxa"/>
          </w:tcPr>
          <w:p w14:paraId="4F4C6480" w14:textId="77777777" w:rsidR="000E614F" w:rsidRPr="00514E31" w:rsidRDefault="000E614F" w:rsidP="000E614F">
            <w:pPr>
              <w:pStyle w:val="Texto"/>
              <w:spacing w:after="0" w:line="240" w:lineRule="auto"/>
              <w:ind w:firstLine="0"/>
              <w:jc w:val="center"/>
              <w:rPr>
                <w:rFonts w:ascii="Verdana" w:hAnsi="Verdana"/>
                <w:b/>
                <w:sz w:val="16"/>
                <w:szCs w:val="16"/>
              </w:rPr>
            </w:pPr>
          </w:p>
        </w:tc>
        <w:tc>
          <w:tcPr>
            <w:tcW w:w="4644" w:type="dxa"/>
          </w:tcPr>
          <w:p w14:paraId="52DE2343"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17537DA9" w14:textId="2EFBB52E" w:rsidTr="001F10C5">
        <w:tc>
          <w:tcPr>
            <w:tcW w:w="4706" w:type="dxa"/>
          </w:tcPr>
          <w:p w14:paraId="7E0B6CA2"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Sección Primera</w:t>
            </w:r>
          </w:p>
        </w:tc>
        <w:tc>
          <w:tcPr>
            <w:tcW w:w="4644" w:type="dxa"/>
          </w:tcPr>
          <w:p w14:paraId="09627883" w14:textId="5FDABFC8"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First Section</w:t>
            </w:r>
          </w:p>
        </w:tc>
      </w:tr>
      <w:tr w:rsidR="000E614F" w:rsidRPr="00514E31" w14:paraId="57CEE09C" w14:textId="21B5E20E" w:rsidTr="001F10C5">
        <w:tc>
          <w:tcPr>
            <w:tcW w:w="4706" w:type="dxa"/>
          </w:tcPr>
          <w:p w14:paraId="79088B24"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Planeación del Desarrollo Forestal</w:t>
            </w:r>
          </w:p>
        </w:tc>
        <w:tc>
          <w:tcPr>
            <w:tcW w:w="4644" w:type="dxa"/>
          </w:tcPr>
          <w:p w14:paraId="59ADE9DB" w14:textId="76631609"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Forest Development Planning</w:t>
            </w:r>
          </w:p>
        </w:tc>
      </w:tr>
      <w:tr w:rsidR="000E614F" w:rsidRPr="00514E31" w14:paraId="24126C82" w14:textId="7FF16E4A" w:rsidTr="001F10C5">
        <w:tc>
          <w:tcPr>
            <w:tcW w:w="4706" w:type="dxa"/>
          </w:tcPr>
          <w:p w14:paraId="368B9651"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6C21172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3CE50CCE" w14:textId="4C810569" w:rsidTr="001F10C5">
        <w:tc>
          <w:tcPr>
            <w:tcW w:w="4706" w:type="dxa"/>
          </w:tcPr>
          <w:p w14:paraId="71D96AD9" w14:textId="77777777" w:rsidR="000E614F" w:rsidRPr="00514E31" w:rsidRDefault="000E614F" w:rsidP="000E614F">
            <w:pPr>
              <w:pStyle w:val="Texto"/>
              <w:spacing w:after="0" w:line="240" w:lineRule="auto"/>
              <w:ind w:firstLine="0"/>
              <w:rPr>
                <w:rFonts w:ascii="Verdana" w:hAnsi="Verdana"/>
                <w:sz w:val="16"/>
                <w:szCs w:val="16"/>
              </w:rPr>
            </w:pPr>
            <w:bookmarkStart w:id="32" w:name="Artículo_35"/>
            <w:r w:rsidRPr="00514E31">
              <w:rPr>
                <w:rFonts w:ascii="Verdana" w:hAnsi="Verdana"/>
                <w:b/>
                <w:sz w:val="16"/>
                <w:szCs w:val="16"/>
              </w:rPr>
              <w:t>Artículo 35</w:t>
            </w:r>
            <w:bookmarkEnd w:id="32"/>
            <w:r w:rsidRPr="00514E31">
              <w:rPr>
                <w:rFonts w:ascii="Verdana" w:hAnsi="Verdana"/>
                <w:b/>
                <w:sz w:val="16"/>
                <w:szCs w:val="16"/>
              </w:rPr>
              <w:t>.</w:t>
            </w:r>
            <w:r w:rsidRPr="00514E31">
              <w:rPr>
                <w:rFonts w:ascii="Verdana" w:hAnsi="Verdana"/>
                <w:sz w:val="16"/>
                <w:szCs w:val="16"/>
              </w:rPr>
              <w:t xml:space="preserve"> La planeación del desarrollo forestal como instrumento para el diseño y ejecución de la política forestal, deberá comprender dos vertientes:</w:t>
            </w:r>
          </w:p>
        </w:tc>
        <w:tc>
          <w:tcPr>
            <w:tcW w:w="4644" w:type="dxa"/>
          </w:tcPr>
          <w:p w14:paraId="0CB95E72" w14:textId="5647723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35. </w:t>
            </w:r>
            <w:r w:rsidRPr="001F10C5">
              <w:rPr>
                <w:rFonts w:ascii="Verdana" w:hAnsi="Verdana"/>
                <w:sz w:val="16"/>
                <w:szCs w:val="16"/>
                <w:lang w:val="en-US"/>
              </w:rPr>
              <w:t>Forestry development planning as an instrument for the design and execution of forestry policy must include two aspects:</w:t>
            </w:r>
          </w:p>
        </w:tc>
      </w:tr>
      <w:tr w:rsidR="000E614F" w:rsidRPr="008974FF" w14:paraId="53BD9185" w14:textId="3E68F1F6" w:rsidTr="001F10C5">
        <w:tc>
          <w:tcPr>
            <w:tcW w:w="4706" w:type="dxa"/>
          </w:tcPr>
          <w:p w14:paraId="3A290BF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B174D3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39247375" w14:textId="27F96769" w:rsidTr="001F10C5">
        <w:tc>
          <w:tcPr>
            <w:tcW w:w="4706" w:type="dxa"/>
          </w:tcPr>
          <w:p w14:paraId="2A84866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De proyección correspondiente a los periodos constitucionales que correspondan a las administraciones, conforme a lo previsto en la Ley de Planeación para los programas sectoriales, institucionales y especiales, y</w:t>
            </w:r>
          </w:p>
        </w:tc>
        <w:tc>
          <w:tcPr>
            <w:tcW w:w="4644" w:type="dxa"/>
          </w:tcPr>
          <w:p w14:paraId="2600DE5E" w14:textId="06D5DB5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 xml:space="preserve">Of </w:t>
            </w:r>
            <w:r>
              <w:rPr>
                <w:rFonts w:ascii="Verdana" w:hAnsi="Verdana"/>
                <w:sz w:val="16"/>
                <w:szCs w:val="16"/>
                <w:lang w:val="en-US"/>
              </w:rPr>
              <w:t xml:space="preserve">the </w:t>
            </w:r>
            <w:r w:rsidRPr="001F10C5">
              <w:rPr>
                <w:rFonts w:ascii="Verdana" w:hAnsi="Verdana"/>
                <w:sz w:val="16"/>
                <w:szCs w:val="16"/>
                <w:lang w:val="en-US"/>
              </w:rPr>
              <w:t>projection corresponding to the constitutional periods that correspond to the administrations, in accordance with the provisions of the Planning Law for sectoral, institutional</w:t>
            </w:r>
            <w:r>
              <w:rPr>
                <w:rFonts w:ascii="Verdana" w:hAnsi="Verdana"/>
                <w:sz w:val="16"/>
                <w:szCs w:val="16"/>
                <w:lang w:val="en-US"/>
              </w:rPr>
              <w:t>,</w:t>
            </w:r>
            <w:r w:rsidRPr="001F10C5">
              <w:rPr>
                <w:rFonts w:ascii="Verdana" w:hAnsi="Verdana"/>
                <w:sz w:val="16"/>
                <w:szCs w:val="16"/>
                <w:lang w:val="en-US"/>
              </w:rPr>
              <w:t xml:space="preserve"> and special programs, and</w:t>
            </w:r>
          </w:p>
        </w:tc>
      </w:tr>
      <w:tr w:rsidR="000E614F" w:rsidRPr="008974FF" w14:paraId="0CD2D405" w14:textId="0A5F90F9" w:rsidTr="001F10C5">
        <w:tc>
          <w:tcPr>
            <w:tcW w:w="4706" w:type="dxa"/>
          </w:tcPr>
          <w:p w14:paraId="466E342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F49454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5515E784" w14:textId="08F262D9" w:rsidTr="001F10C5">
        <w:tc>
          <w:tcPr>
            <w:tcW w:w="4706" w:type="dxa"/>
          </w:tcPr>
          <w:p w14:paraId="0F1C8B3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De proyección de largo plazo, por veinticinco años o más, por lo que la Secretaría y la Comisión elaborarán el Programa Estratégico Forestal Nacional, en el ámbito de sus respectivas competencias. Dicho programa deberá ser aprobado por la Secretaría y en él se indicarán los objetivos, estrategias y líneas de acción prioritarias.</w:t>
            </w:r>
          </w:p>
        </w:tc>
        <w:tc>
          <w:tcPr>
            <w:tcW w:w="4644" w:type="dxa"/>
          </w:tcPr>
          <w:p w14:paraId="55C6D3F5" w14:textId="2963778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 xml:space="preserve">With a long-term projection, for twenty-five years or more, for which reason the </w:t>
            </w:r>
            <w:r>
              <w:rPr>
                <w:rFonts w:ascii="Verdana" w:hAnsi="Verdana"/>
                <w:sz w:val="16"/>
                <w:szCs w:val="16"/>
                <w:lang w:val="en-US"/>
              </w:rPr>
              <w:t>Secretary</w:t>
            </w:r>
            <w:r w:rsidRPr="001F10C5">
              <w:rPr>
                <w:rFonts w:ascii="Verdana" w:hAnsi="Verdana"/>
                <w:sz w:val="16"/>
                <w:szCs w:val="16"/>
                <w:lang w:val="en-US"/>
              </w:rPr>
              <w:t xml:space="preserve"> and the Commission will elaborate the National Forestry Strategic Program, within the scope of their respective </w:t>
            </w:r>
            <w:r>
              <w:rPr>
                <w:rFonts w:ascii="Verdana" w:hAnsi="Verdana"/>
                <w:sz w:val="16"/>
                <w:szCs w:val="16"/>
                <w:lang w:val="en-US"/>
              </w:rPr>
              <w:t>authorities</w:t>
            </w:r>
            <w:r w:rsidRPr="001F10C5">
              <w:rPr>
                <w:rFonts w:ascii="Verdana" w:hAnsi="Verdana"/>
                <w:sz w:val="16"/>
                <w:szCs w:val="16"/>
                <w:lang w:val="en-US"/>
              </w:rPr>
              <w:t xml:space="preserve">. Said program must be approved by the </w:t>
            </w:r>
            <w:r>
              <w:rPr>
                <w:rFonts w:ascii="Verdana" w:hAnsi="Verdana"/>
                <w:sz w:val="16"/>
                <w:szCs w:val="16"/>
                <w:lang w:val="en-US"/>
              </w:rPr>
              <w:t>Secretary</w:t>
            </w:r>
            <w:r w:rsidRPr="001F10C5">
              <w:rPr>
                <w:rFonts w:ascii="Verdana" w:hAnsi="Verdana"/>
                <w:sz w:val="16"/>
                <w:szCs w:val="16"/>
                <w:lang w:val="en-US"/>
              </w:rPr>
              <w:t xml:space="preserve"> and it will indicate the objectives, strategies</w:t>
            </w:r>
            <w:r>
              <w:rPr>
                <w:rFonts w:ascii="Verdana" w:hAnsi="Verdana"/>
                <w:sz w:val="16"/>
                <w:szCs w:val="16"/>
                <w:lang w:val="en-US"/>
              </w:rPr>
              <w:t>,</w:t>
            </w:r>
            <w:r w:rsidRPr="001F10C5">
              <w:rPr>
                <w:rFonts w:ascii="Verdana" w:hAnsi="Verdana"/>
                <w:sz w:val="16"/>
                <w:szCs w:val="16"/>
                <w:lang w:val="en-US"/>
              </w:rPr>
              <w:t xml:space="preserve"> and priority lines of action.</w:t>
            </w:r>
          </w:p>
        </w:tc>
      </w:tr>
      <w:tr w:rsidR="000E614F" w:rsidRPr="008974FF" w14:paraId="230A7E01" w14:textId="47BE2F87" w:rsidTr="001F10C5">
        <w:tc>
          <w:tcPr>
            <w:tcW w:w="4706" w:type="dxa"/>
          </w:tcPr>
          <w:p w14:paraId="445F9CA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632197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1C8CFE8E" w14:textId="2B08F39B" w:rsidTr="001F10C5">
        <w:tc>
          <w:tcPr>
            <w:tcW w:w="4706" w:type="dxa"/>
          </w:tcPr>
          <w:p w14:paraId="6490A81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lastRenderedPageBreak/>
              <w:t>El Programa Estratégico de largo plazo, los programas institucionales y, en su caso, especiales, deberán ser revisados cada dos años.</w:t>
            </w:r>
          </w:p>
        </w:tc>
        <w:tc>
          <w:tcPr>
            <w:tcW w:w="4644" w:type="dxa"/>
          </w:tcPr>
          <w:p w14:paraId="11764C51" w14:textId="1951E087"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long-term Strategic Program, the institutional programs and, where appropriate, special ones, must be reviewed every two years.</w:t>
            </w:r>
          </w:p>
        </w:tc>
      </w:tr>
      <w:tr w:rsidR="000E614F" w:rsidRPr="008974FF" w14:paraId="06DFC91C" w14:textId="025A6C16" w:rsidTr="001F10C5">
        <w:tc>
          <w:tcPr>
            <w:tcW w:w="4706" w:type="dxa"/>
          </w:tcPr>
          <w:p w14:paraId="680E47A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1F1455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03B492C3" w14:textId="7FFEAB31" w:rsidTr="001F10C5">
        <w:tc>
          <w:tcPr>
            <w:tcW w:w="4706" w:type="dxa"/>
          </w:tcPr>
          <w:p w14:paraId="5232D8D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programas que elaboren los gobiernos de las Entidades Federativas, con visión de corto y largo alcance, indicarán los objetivos, estrategias y líneas de acción prioritarias, tomando en cuenta los criterios e instrumentos de la política nacional forestal, buscando congruencia con los programas nacionales.</w:t>
            </w:r>
          </w:p>
        </w:tc>
        <w:tc>
          <w:tcPr>
            <w:tcW w:w="4644" w:type="dxa"/>
          </w:tcPr>
          <w:p w14:paraId="67FA86A9" w14:textId="67EE1ED6"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programs elaborated by the governments of the </w:t>
            </w:r>
            <w:r>
              <w:rPr>
                <w:rFonts w:ascii="Verdana" w:hAnsi="Verdana"/>
                <w:sz w:val="16"/>
                <w:szCs w:val="16"/>
                <w:lang w:val="en-US"/>
              </w:rPr>
              <w:t>States</w:t>
            </w:r>
            <w:r w:rsidRPr="001F10C5">
              <w:rPr>
                <w:rFonts w:ascii="Verdana" w:hAnsi="Verdana"/>
                <w:sz w:val="16"/>
                <w:szCs w:val="16"/>
                <w:lang w:val="en-US"/>
              </w:rPr>
              <w:t>, with a short and long-range vision, will indicate the priority objectives, strategies</w:t>
            </w:r>
            <w:r>
              <w:rPr>
                <w:rFonts w:ascii="Verdana" w:hAnsi="Verdana"/>
                <w:sz w:val="16"/>
                <w:szCs w:val="16"/>
                <w:lang w:val="en-US"/>
              </w:rPr>
              <w:t>,</w:t>
            </w:r>
            <w:r w:rsidRPr="001F10C5">
              <w:rPr>
                <w:rFonts w:ascii="Verdana" w:hAnsi="Verdana"/>
                <w:sz w:val="16"/>
                <w:szCs w:val="16"/>
                <w:lang w:val="en-US"/>
              </w:rPr>
              <w:t xml:space="preserve"> and lines of action, taking into account the criteria and instruments of the national forestry policy, seeking consistency with the national programs.</w:t>
            </w:r>
          </w:p>
        </w:tc>
      </w:tr>
      <w:tr w:rsidR="000E614F" w:rsidRPr="008974FF" w14:paraId="565CF095" w14:textId="110CF802" w:rsidTr="001F10C5">
        <w:tc>
          <w:tcPr>
            <w:tcW w:w="4706" w:type="dxa"/>
          </w:tcPr>
          <w:p w14:paraId="416EE53B" w14:textId="77777777" w:rsidR="000E614F" w:rsidRPr="00831D0E" w:rsidRDefault="000E614F" w:rsidP="000E614F">
            <w:pPr>
              <w:pStyle w:val="Texto"/>
              <w:spacing w:after="0" w:line="240" w:lineRule="auto"/>
              <w:ind w:firstLine="0"/>
              <w:rPr>
                <w:rFonts w:ascii="Verdana" w:hAnsi="Verdana"/>
                <w:b/>
                <w:sz w:val="16"/>
                <w:szCs w:val="16"/>
                <w:lang w:val="en-US"/>
              </w:rPr>
            </w:pPr>
          </w:p>
        </w:tc>
        <w:tc>
          <w:tcPr>
            <w:tcW w:w="4644" w:type="dxa"/>
          </w:tcPr>
          <w:p w14:paraId="39932CCF"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2E92E4F4" w14:textId="5E2AD0FF" w:rsidTr="001F10C5">
        <w:tc>
          <w:tcPr>
            <w:tcW w:w="4706" w:type="dxa"/>
          </w:tcPr>
          <w:p w14:paraId="46867066" w14:textId="77777777" w:rsidR="000E614F" w:rsidRPr="00514E31" w:rsidRDefault="000E614F" w:rsidP="000E614F">
            <w:pPr>
              <w:pStyle w:val="Texto"/>
              <w:spacing w:after="0" w:line="240" w:lineRule="auto"/>
              <w:ind w:firstLine="0"/>
              <w:rPr>
                <w:rFonts w:ascii="Verdana" w:hAnsi="Verdana"/>
                <w:sz w:val="16"/>
                <w:szCs w:val="16"/>
              </w:rPr>
            </w:pPr>
            <w:bookmarkStart w:id="33" w:name="Artículo_36"/>
            <w:r w:rsidRPr="00514E31">
              <w:rPr>
                <w:rFonts w:ascii="Verdana" w:hAnsi="Verdana"/>
                <w:b/>
                <w:sz w:val="16"/>
                <w:szCs w:val="16"/>
              </w:rPr>
              <w:t>Artículo 36</w:t>
            </w:r>
            <w:bookmarkEnd w:id="33"/>
            <w:r w:rsidRPr="00514E31">
              <w:rPr>
                <w:rFonts w:ascii="Verdana" w:hAnsi="Verdana"/>
                <w:b/>
                <w:sz w:val="16"/>
                <w:szCs w:val="16"/>
              </w:rPr>
              <w:t>.</w:t>
            </w:r>
            <w:r w:rsidRPr="00514E31">
              <w:rPr>
                <w:rFonts w:ascii="Verdana" w:hAnsi="Verdana"/>
                <w:sz w:val="16"/>
                <w:szCs w:val="16"/>
              </w:rPr>
              <w:t xml:space="preserve"> En la planeación del desarrollo forestal sustentable, se elaborarán estudios regionales forestales en cada Unidad de Manejo Forestal, y la Comisión promoverá su ejecución. La Comisión establecerá su contenido y procedimiento de autorización mediante acuerdo que expida su Director General.</w:t>
            </w:r>
          </w:p>
        </w:tc>
        <w:tc>
          <w:tcPr>
            <w:tcW w:w="4644" w:type="dxa"/>
          </w:tcPr>
          <w:p w14:paraId="2BA0B1A3" w14:textId="35F790A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36. </w:t>
            </w:r>
            <w:r w:rsidRPr="001F10C5">
              <w:rPr>
                <w:rFonts w:ascii="Verdana" w:hAnsi="Verdana"/>
                <w:sz w:val="16"/>
                <w:szCs w:val="16"/>
                <w:lang w:val="en-US"/>
              </w:rPr>
              <w:t>In the planning of sustainable forest development, regional forest studies will be prepared in each Forest Management Unit, and the Commission will promote their execution. The Commission will establish its content and authorization procedure through an agreement issued by its Director General.</w:t>
            </w:r>
          </w:p>
        </w:tc>
      </w:tr>
      <w:tr w:rsidR="000E614F" w:rsidRPr="008974FF" w14:paraId="6EF3E352" w14:textId="4ECB7C60" w:rsidTr="001F10C5">
        <w:tc>
          <w:tcPr>
            <w:tcW w:w="4706" w:type="dxa"/>
          </w:tcPr>
          <w:p w14:paraId="54662DB2"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6F6F579F"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3D975EA9" w14:textId="1D816C6B" w:rsidTr="001F10C5">
        <w:tc>
          <w:tcPr>
            <w:tcW w:w="4706" w:type="dxa"/>
          </w:tcPr>
          <w:p w14:paraId="1D64C2F1" w14:textId="77777777" w:rsidR="000E614F" w:rsidRPr="00514E31" w:rsidRDefault="000E614F" w:rsidP="000E614F">
            <w:pPr>
              <w:pStyle w:val="Texto"/>
              <w:spacing w:after="0" w:line="240" w:lineRule="auto"/>
              <w:ind w:firstLine="0"/>
              <w:jc w:val="center"/>
              <w:rPr>
                <w:rFonts w:ascii="Verdana" w:eastAsia="Calibri" w:hAnsi="Verdana"/>
                <w:b/>
                <w:bCs/>
                <w:sz w:val="16"/>
                <w:szCs w:val="16"/>
                <w:lang w:val="es-MX"/>
              </w:rPr>
            </w:pPr>
            <w:r w:rsidRPr="00514E31">
              <w:rPr>
                <w:rFonts w:ascii="Verdana" w:eastAsia="Calibri" w:hAnsi="Verdana"/>
                <w:b/>
                <w:bCs/>
                <w:sz w:val="16"/>
                <w:szCs w:val="16"/>
                <w:lang w:val="es-MX"/>
              </w:rPr>
              <w:t>Sección Segunda</w:t>
            </w:r>
          </w:p>
        </w:tc>
        <w:tc>
          <w:tcPr>
            <w:tcW w:w="4644" w:type="dxa"/>
          </w:tcPr>
          <w:p w14:paraId="09290FE1" w14:textId="0EC299D5" w:rsidR="000E614F" w:rsidRPr="001F10C5" w:rsidRDefault="000E614F" w:rsidP="000E614F">
            <w:pPr>
              <w:pStyle w:val="Texto"/>
              <w:spacing w:after="0" w:line="240" w:lineRule="auto"/>
              <w:ind w:firstLine="0"/>
              <w:jc w:val="center"/>
              <w:rPr>
                <w:rFonts w:ascii="Verdana" w:eastAsia="Calibri" w:hAnsi="Verdana"/>
                <w:b/>
                <w:bCs/>
                <w:sz w:val="16"/>
                <w:szCs w:val="16"/>
                <w:lang w:val="en-US"/>
              </w:rPr>
            </w:pPr>
            <w:r w:rsidRPr="001F10C5">
              <w:rPr>
                <w:rFonts w:ascii="Verdana" w:eastAsia="Calibri" w:hAnsi="Verdana"/>
                <w:b/>
                <w:bCs/>
                <w:sz w:val="16"/>
                <w:szCs w:val="16"/>
                <w:lang w:val="en-US"/>
              </w:rPr>
              <w:t>Second Section</w:t>
            </w:r>
          </w:p>
        </w:tc>
      </w:tr>
      <w:tr w:rsidR="000E614F" w:rsidRPr="008974FF" w14:paraId="5D4BFFB9" w14:textId="0752D766" w:rsidTr="001F10C5">
        <w:tc>
          <w:tcPr>
            <w:tcW w:w="4706" w:type="dxa"/>
          </w:tcPr>
          <w:p w14:paraId="73173B54" w14:textId="77777777" w:rsidR="000E614F" w:rsidRPr="00514E31" w:rsidRDefault="000E614F" w:rsidP="000E614F">
            <w:pPr>
              <w:pStyle w:val="Texto"/>
              <w:spacing w:after="0" w:line="240" w:lineRule="auto"/>
              <w:ind w:firstLine="0"/>
              <w:jc w:val="center"/>
              <w:rPr>
                <w:rFonts w:ascii="Verdana" w:eastAsia="Calibri" w:hAnsi="Verdana"/>
                <w:b/>
                <w:bCs/>
                <w:sz w:val="16"/>
                <w:szCs w:val="16"/>
                <w:lang w:val="es-MX"/>
              </w:rPr>
            </w:pPr>
            <w:r w:rsidRPr="00514E31">
              <w:rPr>
                <w:rFonts w:ascii="Verdana" w:eastAsia="Calibri" w:hAnsi="Verdana"/>
                <w:b/>
                <w:bCs/>
                <w:sz w:val="16"/>
                <w:szCs w:val="16"/>
                <w:lang w:val="es-MX"/>
              </w:rPr>
              <w:t>Del Sistema Nacional de Información Forestal</w:t>
            </w:r>
          </w:p>
        </w:tc>
        <w:tc>
          <w:tcPr>
            <w:tcW w:w="4644" w:type="dxa"/>
          </w:tcPr>
          <w:p w14:paraId="101E216D" w14:textId="0748A77E" w:rsidR="000E614F" w:rsidRPr="001F10C5" w:rsidRDefault="000E614F" w:rsidP="000E614F">
            <w:pPr>
              <w:pStyle w:val="Texto"/>
              <w:spacing w:after="0" w:line="240" w:lineRule="auto"/>
              <w:ind w:firstLine="0"/>
              <w:jc w:val="center"/>
              <w:rPr>
                <w:rFonts w:ascii="Verdana" w:eastAsia="Calibri" w:hAnsi="Verdana"/>
                <w:b/>
                <w:bCs/>
                <w:sz w:val="16"/>
                <w:szCs w:val="16"/>
                <w:lang w:val="en-US"/>
              </w:rPr>
            </w:pPr>
            <w:r>
              <w:rPr>
                <w:rFonts w:ascii="Verdana" w:eastAsia="Calibri" w:hAnsi="Verdana"/>
                <w:b/>
                <w:bCs/>
                <w:sz w:val="16"/>
                <w:szCs w:val="16"/>
                <w:lang w:val="en-US"/>
              </w:rPr>
              <w:t>T</w:t>
            </w:r>
            <w:r w:rsidRPr="001F10C5">
              <w:rPr>
                <w:rFonts w:ascii="Verdana" w:eastAsia="Calibri" w:hAnsi="Verdana"/>
                <w:b/>
                <w:bCs/>
                <w:sz w:val="16"/>
                <w:szCs w:val="16"/>
                <w:lang w:val="en-US"/>
              </w:rPr>
              <w:t>he National Forest Information System</w:t>
            </w:r>
          </w:p>
        </w:tc>
      </w:tr>
      <w:tr w:rsidR="000E614F" w:rsidRPr="008974FF" w14:paraId="1D07AAF6" w14:textId="6EF4FD01" w:rsidTr="001F10C5">
        <w:tc>
          <w:tcPr>
            <w:tcW w:w="4706" w:type="dxa"/>
          </w:tcPr>
          <w:p w14:paraId="479E3FF0"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Denominación de la Sección reformada DOF 11-04-2022</w:t>
            </w:r>
          </w:p>
        </w:tc>
        <w:tc>
          <w:tcPr>
            <w:tcW w:w="4644" w:type="dxa"/>
          </w:tcPr>
          <w:p w14:paraId="479B0839" w14:textId="5C599C23"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Name of the section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8974FF" w14:paraId="25BB049A" w14:textId="21974C19" w:rsidTr="001F10C5">
        <w:tc>
          <w:tcPr>
            <w:tcW w:w="4706" w:type="dxa"/>
          </w:tcPr>
          <w:p w14:paraId="4A3671DD" w14:textId="77777777" w:rsidR="000E614F" w:rsidRPr="00831D0E" w:rsidRDefault="000E614F" w:rsidP="000E614F">
            <w:pPr>
              <w:pStyle w:val="Texto"/>
              <w:spacing w:after="0" w:line="240" w:lineRule="auto"/>
              <w:ind w:firstLine="0"/>
              <w:rPr>
                <w:rFonts w:ascii="Verdana" w:hAnsi="Verdana"/>
                <w:b/>
                <w:sz w:val="16"/>
                <w:szCs w:val="16"/>
                <w:lang w:val="en-US"/>
              </w:rPr>
            </w:pPr>
          </w:p>
        </w:tc>
        <w:tc>
          <w:tcPr>
            <w:tcW w:w="4644" w:type="dxa"/>
          </w:tcPr>
          <w:p w14:paraId="444F294F"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77674DC3" w14:textId="2BF08774" w:rsidTr="001F10C5">
        <w:tc>
          <w:tcPr>
            <w:tcW w:w="4706" w:type="dxa"/>
          </w:tcPr>
          <w:p w14:paraId="12AC4F35" w14:textId="77777777" w:rsidR="000E614F" w:rsidRPr="00514E31" w:rsidRDefault="000E614F" w:rsidP="000E614F">
            <w:pPr>
              <w:pStyle w:val="Texto"/>
              <w:spacing w:after="0" w:line="240" w:lineRule="auto"/>
              <w:ind w:firstLine="0"/>
              <w:rPr>
                <w:rFonts w:ascii="Verdana" w:hAnsi="Verdana"/>
                <w:sz w:val="16"/>
                <w:szCs w:val="16"/>
              </w:rPr>
            </w:pPr>
            <w:bookmarkStart w:id="34" w:name="Artículo_37"/>
            <w:r w:rsidRPr="00514E31">
              <w:rPr>
                <w:rFonts w:ascii="Verdana" w:hAnsi="Verdana"/>
                <w:b/>
                <w:sz w:val="16"/>
                <w:szCs w:val="16"/>
              </w:rPr>
              <w:t>Artículo 37</w:t>
            </w:r>
            <w:bookmarkEnd w:id="34"/>
            <w:r w:rsidRPr="00514E31">
              <w:rPr>
                <w:rFonts w:ascii="Verdana" w:hAnsi="Verdana"/>
                <w:b/>
                <w:sz w:val="16"/>
                <w:szCs w:val="16"/>
              </w:rPr>
              <w:t>.</w:t>
            </w:r>
            <w:r w:rsidRPr="00514E31">
              <w:rPr>
                <w:rFonts w:ascii="Verdana" w:hAnsi="Verdana"/>
                <w:sz w:val="16"/>
                <w:szCs w:val="16"/>
              </w:rPr>
              <w:t xml:space="preserve"> La Secretaría regulará, emitirá las normas, procedimientos y metodología, a fin de que la Comisión integre el Sistema Nacional de Información Forestal, el cual tendrá por objeto registrar, integrar, organizar, actualizar y difundir la información relacionada con la materia forestal, que estará disponible al público para su consulta y que se integrará al Sistema Nacional de Información Ambiental y de Recursos Naturales y se articulará en lo conducente con el Sistema Nacional de Información para el Desarrollo Rural.</w:t>
            </w:r>
          </w:p>
        </w:tc>
        <w:tc>
          <w:tcPr>
            <w:tcW w:w="4644" w:type="dxa"/>
          </w:tcPr>
          <w:p w14:paraId="4589391E" w14:textId="1A87E2F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37. </w:t>
            </w: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will regulate, issue the rules, procedures</w:t>
            </w:r>
            <w:r>
              <w:rPr>
                <w:rFonts w:ascii="Verdana" w:hAnsi="Verdana"/>
                <w:sz w:val="16"/>
                <w:szCs w:val="16"/>
                <w:lang w:val="en-US"/>
              </w:rPr>
              <w:t>,</w:t>
            </w:r>
            <w:r w:rsidRPr="001F10C5">
              <w:rPr>
                <w:rFonts w:ascii="Verdana" w:hAnsi="Verdana"/>
                <w:sz w:val="16"/>
                <w:szCs w:val="16"/>
                <w:lang w:val="en-US"/>
              </w:rPr>
              <w:t xml:space="preserve"> and methodology, so that the Commission integrates the National Forest Information System, which will have the purpose of registering, integrating, organizing, updating</w:t>
            </w:r>
            <w:r>
              <w:rPr>
                <w:rFonts w:ascii="Verdana" w:hAnsi="Verdana"/>
                <w:sz w:val="16"/>
                <w:szCs w:val="16"/>
                <w:lang w:val="en-US"/>
              </w:rPr>
              <w:t>,</w:t>
            </w:r>
            <w:r w:rsidRPr="001F10C5">
              <w:rPr>
                <w:rFonts w:ascii="Verdana" w:hAnsi="Verdana"/>
                <w:sz w:val="16"/>
                <w:szCs w:val="16"/>
                <w:lang w:val="en-US"/>
              </w:rPr>
              <w:t xml:space="preserve"> and disseminating information related to forestry, which will be available to the public for consultation and that will be integrated into the National System of Environmental Information and Natural Resources and will be articulated as appropriate with the National Information System for Rural Development.</w:t>
            </w:r>
          </w:p>
        </w:tc>
      </w:tr>
      <w:tr w:rsidR="000E614F" w:rsidRPr="008974FF" w14:paraId="32AD7A51" w14:textId="3C6114C8" w:rsidTr="001F10C5">
        <w:tc>
          <w:tcPr>
            <w:tcW w:w="4706" w:type="dxa"/>
          </w:tcPr>
          <w:p w14:paraId="511F23CE"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7367112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0995B12F" w14:textId="540AC0FD" w:rsidTr="001F10C5">
        <w:tc>
          <w:tcPr>
            <w:tcW w:w="4706" w:type="dxa"/>
          </w:tcPr>
          <w:p w14:paraId="443A3F28" w14:textId="77777777" w:rsidR="000E614F" w:rsidRPr="00514E31" w:rsidRDefault="000E614F" w:rsidP="000E614F">
            <w:pPr>
              <w:pStyle w:val="Texto"/>
              <w:spacing w:after="0" w:line="240" w:lineRule="auto"/>
              <w:ind w:firstLine="0"/>
              <w:rPr>
                <w:rFonts w:ascii="Verdana" w:hAnsi="Verdana"/>
                <w:sz w:val="16"/>
                <w:szCs w:val="16"/>
              </w:rPr>
            </w:pPr>
            <w:bookmarkStart w:id="35" w:name="Artículo_38"/>
            <w:r w:rsidRPr="00514E31">
              <w:rPr>
                <w:rFonts w:ascii="Verdana" w:hAnsi="Verdana"/>
                <w:b/>
                <w:sz w:val="16"/>
                <w:szCs w:val="16"/>
              </w:rPr>
              <w:t>Artículo 38</w:t>
            </w:r>
            <w:bookmarkEnd w:id="35"/>
            <w:r w:rsidRPr="00514E31">
              <w:rPr>
                <w:rFonts w:ascii="Verdana" w:hAnsi="Verdana"/>
                <w:b/>
                <w:sz w:val="16"/>
                <w:szCs w:val="16"/>
              </w:rPr>
              <w:t>.</w:t>
            </w:r>
            <w:r w:rsidRPr="00514E31">
              <w:rPr>
                <w:rFonts w:ascii="Verdana" w:hAnsi="Verdana"/>
                <w:sz w:val="16"/>
                <w:szCs w:val="16"/>
              </w:rPr>
              <w:t xml:space="preserve"> Mediante el Sistema Nacional de Información Forestal, se deberá integrar de forma homogénea toda la información en materia forestal, incluyendo:</w:t>
            </w:r>
          </w:p>
        </w:tc>
        <w:tc>
          <w:tcPr>
            <w:tcW w:w="4644" w:type="dxa"/>
          </w:tcPr>
          <w:p w14:paraId="3B9A9B6D" w14:textId="4DF9577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38. </w:t>
            </w:r>
            <w:r w:rsidRPr="001F10C5">
              <w:rPr>
                <w:rFonts w:ascii="Verdana" w:hAnsi="Verdana"/>
                <w:sz w:val="16"/>
                <w:szCs w:val="16"/>
                <w:lang w:val="en-US"/>
              </w:rPr>
              <w:t>Through the National Forest Information System, all information on forestry must be homogeneously integrated, including:</w:t>
            </w:r>
          </w:p>
        </w:tc>
      </w:tr>
      <w:tr w:rsidR="000E614F" w:rsidRPr="008974FF" w14:paraId="79328C55" w14:textId="3549858E" w:rsidTr="001F10C5">
        <w:tc>
          <w:tcPr>
            <w:tcW w:w="4706" w:type="dxa"/>
          </w:tcPr>
          <w:p w14:paraId="4EBB0EC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095741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2FE31613" w14:textId="6092CE6C" w:rsidTr="001F10C5">
        <w:tc>
          <w:tcPr>
            <w:tcW w:w="4706" w:type="dxa"/>
          </w:tcPr>
          <w:p w14:paraId="233E80E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La contenida en el Inventario Nacional Forestal y de Suelos y en los inventarios forestales y de suelos de las Entidades Federativas;</w:t>
            </w:r>
          </w:p>
        </w:tc>
        <w:tc>
          <w:tcPr>
            <w:tcW w:w="4644" w:type="dxa"/>
          </w:tcPr>
          <w:p w14:paraId="7B05F70C" w14:textId="2B70A0C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 xml:space="preserve">That contained in the National Forest and Soil Inventory and in the forest and soil inventories of the </w:t>
            </w:r>
            <w:r>
              <w:rPr>
                <w:rFonts w:ascii="Verdana" w:hAnsi="Verdana"/>
                <w:sz w:val="16"/>
                <w:szCs w:val="16"/>
                <w:lang w:val="en-US"/>
              </w:rPr>
              <w:t>States</w:t>
            </w:r>
            <w:r w:rsidRPr="001F10C5">
              <w:rPr>
                <w:rFonts w:ascii="Verdana" w:hAnsi="Verdana"/>
                <w:sz w:val="16"/>
                <w:szCs w:val="16"/>
                <w:lang w:val="en-US"/>
              </w:rPr>
              <w:t>;</w:t>
            </w:r>
          </w:p>
        </w:tc>
      </w:tr>
      <w:tr w:rsidR="000E614F" w:rsidRPr="008974FF" w14:paraId="6D046F84" w14:textId="2EE38431" w:rsidTr="001F10C5">
        <w:tc>
          <w:tcPr>
            <w:tcW w:w="4706" w:type="dxa"/>
          </w:tcPr>
          <w:p w14:paraId="35D2A4AE"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695316F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7EFAAEAA" w14:textId="33A46F99" w:rsidTr="001F10C5">
        <w:tc>
          <w:tcPr>
            <w:tcW w:w="4706" w:type="dxa"/>
          </w:tcPr>
          <w:p w14:paraId="5E36FFA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La contenida en la Zonificación Forestal;</w:t>
            </w:r>
          </w:p>
        </w:tc>
        <w:tc>
          <w:tcPr>
            <w:tcW w:w="4644" w:type="dxa"/>
          </w:tcPr>
          <w:p w14:paraId="465A1C12" w14:textId="5FDC75F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Th</w:t>
            </w:r>
            <w:r>
              <w:rPr>
                <w:rFonts w:ascii="Verdana" w:hAnsi="Verdana"/>
                <w:sz w:val="16"/>
                <w:szCs w:val="16"/>
                <w:lang w:val="en-US"/>
              </w:rPr>
              <w:t xml:space="preserve">at </w:t>
            </w:r>
            <w:r w:rsidRPr="001F10C5">
              <w:rPr>
                <w:rFonts w:ascii="Verdana" w:hAnsi="Verdana"/>
                <w:sz w:val="16"/>
                <w:szCs w:val="16"/>
                <w:lang w:val="en-US"/>
              </w:rPr>
              <w:t>contained in the Forest Zoning;</w:t>
            </w:r>
          </w:p>
        </w:tc>
      </w:tr>
      <w:tr w:rsidR="000E614F" w:rsidRPr="008974FF" w14:paraId="4209091E" w14:textId="09F3B011" w:rsidTr="001F10C5">
        <w:tc>
          <w:tcPr>
            <w:tcW w:w="4706" w:type="dxa"/>
          </w:tcPr>
          <w:p w14:paraId="720B996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4B6214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3D774206" w14:textId="3A27042C" w:rsidTr="001F10C5">
        <w:tc>
          <w:tcPr>
            <w:tcW w:w="4706" w:type="dxa"/>
          </w:tcPr>
          <w:p w14:paraId="6FAF91B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La contenida en el Registro Forestal Nacional;</w:t>
            </w:r>
          </w:p>
        </w:tc>
        <w:tc>
          <w:tcPr>
            <w:tcW w:w="4644" w:type="dxa"/>
          </w:tcPr>
          <w:p w14:paraId="05D7D6FE" w14:textId="4DBEDED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The one contained in the National Forest Registry;</w:t>
            </w:r>
          </w:p>
        </w:tc>
      </w:tr>
      <w:tr w:rsidR="000E614F" w:rsidRPr="008974FF" w14:paraId="06F19798" w14:textId="445F7AEE" w:rsidTr="001F10C5">
        <w:tc>
          <w:tcPr>
            <w:tcW w:w="4706" w:type="dxa"/>
          </w:tcPr>
          <w:p w14:paraId="232CC0E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DFBE03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34EC985A" w14:textId="62D48892" w:rsidTr="001F10C5">
        <w:tc>
          <w:tcPr>
            <w:tcW w:w="4706" w:type="dxa"/>
          </w:tcPr>
          <w:p w14:paraId="7D5159B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Sobre las evaluaciones de plantaciones forestales comerciales y reforestación con propósitos de restauración y conservación;</w:t>
            </w:r>
          </w:p>
        </w:tc>
        <w:tc>
          <w:tcPr>
            <w:tcW w:w="4644" w:type="dxa"/>
          </w:tcPr>
          <w:p w14:paraId="0E8841E7" w14:textId="2E78308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On evaluations of commercial forest plantations and reforestation for restoration and conservation purposes;</w:t>
            </w:r>
          </w:p>
        </w:tc>
      </w:tr>
      <w:tr w:rsidR="000E614F" w:rsidRPr="008974FF" w14:paraId="7F85E306" w14:textId="1C54EDDF" w:rsidTr="001F10C5">
        <w:tc>
          <w:tcPr>
            <w:tcW w:w="4706" w:type="dxa"/>
          </w:tcPr>
          <w:p w14:paraId="739D95B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1364B4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532ADF8F" w14:textId="1AF265F1" w:rsidTr="001F10C5">
        <w:tc>
          <w:tcPr>
            <w:tcW w:w="4706" w:type="dxa"/>
          </w:tcPr>
          <w:p w14:paraId="4E63511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Sobre el uso y conocimiento de los recursos forestales, incluyendo información sobre uso doméstico y conocimiento tradicional;</w:t>
            </w:r>
          </w:p>
        </w:tc>
        <w:tc>
          <w:tcPr>
            <w:tcW w:w="4644" w:type="dxa"/>
          </w:tcPr>
          <w:p w14:paraId="603D9A27" w14:textId="27A5D59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On the use and knowledge of forest resources, including information on domestic use</w:t>
            </w:r>
            <w:r>
              <w:rPr>
                <w:rFonts w:ascii="Verdana" w:hAnsi="Verdana"/>
                <w:sz w:val="16"/>
                <w:szCs w:val="16"/>
                <w:lang w:val="en-US"/>
              </w:rPr>
              <w:t>,</w:t>
            </w:r>
            <w:r w:rsidRPr="001F10C5">
              <w:rPr>
                <w:rFonts w:ascii="Verdana" w:hAnsi="Verdana"/>
                <w:sz w:val="16"/>
                <w:szCs w:val="16"/>
                <w:lang w:val="en-US"/>
              </w:rPr>
              <w:t xml:space="preserve"> and traditional knowledge;</w:t>
            </w:r>
          </w:p>
        </w:tc>
      </w:tr>
      <w:tr w:rsidR="000E614F" w:rsidRPr="008974FF" w14:paraId="603BA726" w14:textId="364FBA13" w:rsidTr="001F10C5">
        <w:tc>
          <w:tcPr>
            <w:tcW w:w="4706" w:type="dxa"/>
          </w:tcPr>
          <w:p w14:paraId="2ECF429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BA23C4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67A75B71" w14:textId="09EF2D50" w:rsidTr="001F10C5">
        <w:tc>
          <w:tcPr>
            <w:tcW w:w="4706" w:type="dxa"/>
          </w:tcPr>
          <w:p w14:paraId="6B88516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Sobre los acuerdos y convenios en materia forestal, y la relativa a mecanismos y tratados de coordinación o cooperación nacional e internacional;</w:t>
            </w:r>
          </w:p>
        </w:tc>
        <w:tc>
          <w:tcPr>
            <w:tcW w:w="4644" w:type="dxa"/>
          </w:tcPr>
          <w:p w14:paraId="37AA0E69" w14:textId="3DE4EA7F"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On the agreements and conventions in forestry, and the one related to national and international coordination or cooperation mechanisms and treaties;</w:t>
            </w:r>
          </w:p>
        </w:tc>
      </w:tr>
      <w:tr w:rsidR="000E614F" w:rsidRPr="008974FF" w14:paraId="39F4ED15" w14:textId="11F79C67" w:rsidTr="001F10C5">
        <w:tc>
          <w:tcPr>
            <w:tcW w:w="4706" w:type="dxa"/>
          </w:tcPr>
          <w:p w14:paraId="1A6BF07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337CF1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75A5558F" w14:textId="6F119879" w:rsidTr="001F10C5">
        <w:tc>
          <w:tcPr>
            <w:tcW w:w="4706" w:type="dxa"/>
          </w:tcPr>
          <w:p w14:paraId="04380F0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La información económica de la actividad forestal;</w:t>
            </w:r>
          </w:p>
        </w:tc>
        <w:tc>
          <w:tcPr>
            <w:tcW w:w="4644" w:type="dxa"/>
          </w:tcPr>
          <w:p w14:paraId="11134D5A" w14:textId="7552F99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The economic information of the forestry activity;</w:t>
            </w:r>
          </w:p>
        </w:tc>
      </w:tr>
      <w:tr w:rsidR="000E614F" w:rsidRPr="008974FF" w14:paraId="69BBFC78" w14:textId="2C8B1EAF" w:rsidTr="001F10C5">
        <w:tc>
          <w:tcPr>
            <w:tcW w:w="4706" w:type="dxa"/>
          </w:tcPr>
          <w:p w14:paraId="62D03CD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024E0C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5CC437C7" w14:textId="51CF73BA" w:rsidTr="001F10C5">
        <w:tc>
          <w:tcPr>
            <w:tcW w:w="4706" w:type="dxa"/>
          </w:tcPr>
          <w:p w14:paraId="6BD1700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VIII.</w:t>
            </w:r>
            <w:r w:rsidRPr="00514E31">
              <w:rPr>
                <w:rFonts w:ascii="Verdana" w:hAnsi="Verdana"/>
                <w:b/>
                <w:sz w:val="16"/>
                <w:szCs w:val="16"/>
              </w:rPr>
              <w:tab/>
            </w:r>
            <w:r w:rsidRPr="00514E31">
              <w:rPr>
                <w:rFonts w:ascii="Verdana" w:hAnsi="Verdana"/>
                <w:sz w:val="16"/>
                <w:szCs w:val="16"/>
              </w:rPr>
              <w:t>Sobre investigaciones y desarrollo tecnológico;</w:t>
            </w:r>
          </w:p>
        </w:tc>
        <w:tc>
          <w:tcPr>
            <w:tcW w:w="4644" w:type="dxa"/>
          </w:tcPr>
          <w:p w14:paraId="1E978D26" w14:textId="0B3D79F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On research and technological development;</w:t>
            </w:r>
          </w:p>
        </w:tc>
      </w:tr>
      <w:tr w:rsidR="000E614F" w:rsidRPr="008974FF" w14:paraId="0B03D22F" w14:textId="370EB7D5" w:rsidTr="001F10C5">
        <w:tc>
          <w:tcPr>
            <w:tcW w:w="4706" w:type="dxa"/>
          </w:tcPr>
          <w:p w14:paraId="6E9CA8C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AAF35B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0363F3BB" w14:textId="3EAD081F" w:rsidTr="001F10C5">
        <w:tc>
          <w:tcPr>
            <w:tcW w:w="4706" w:type="dxa"/>
          </w:tcPr>
          <w:p w14:paraId="2CA2FA2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Sobre organizaciones e instituciones de los sectores social y privado, así como de organismos públicos nacionales e internacionales relacionados con ese sector;</w:t>
            </w:r>
          </w:p>
        </w:tc>
        <w:tc>
          <w:tcPr>
            <w:tcW w:w="4644" w:type="dxa"/>
          </w:tcPr>
          <w:p w14:paraId="0F1D6827" w14:textId="507D7C8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On organizations and institutions of the social and private sectors, as well as national and international public organizations related to that sector;</w:t>
            </w:r>
          </w:p>
        </w:tc>
      </w:tr>
      <w:tr w:rsidR="000E614F" w:rsidRPr="008974FF" w14:paraId="4305676C" w14:textId="7631604E" w:rsidTr="001F10C5">
        <w:tc>
          <w:tcPr>
            <w:tcW w:w="4706" w:type="dxa"/>
          </w:tcPr>
          <w:p w14:paraId="2C89F19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F487CC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3AB63D81" w14:textId="7AE6F205" w:rsidTr="001F10C5">
        <w:tc>
          <w:tcPr>
            <w:tcW w:w="4706" w:type="dxa"/>
          </w:tcPr>
          <w:p w14:paraId="415D7DF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Sobre proyectos de aprovechamiento forestal que no se basen exclusivamente en la explotación de recursos maderables;</w:t>
            </w:r>
          </w:p>
        </w:tc>
        <w:tc>
          <w:tcPr>
            <w:tcW w:w="4644" w:type="dxa"/>
          </w:tcPr>
          <w:p w14:paraId="08DF97F7" w14:textId="791E576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About forest exploitation projects that are not exclusively based on the exploitation of timber resources;</w:t>
            </w:r>
          </w:p>
        </w:tc>
      </w:tr>
      <w:tr w:rsidR="000E614F" w:rsidRPr="00514E31" w14:paraId="62B1B2BC" w14:textId="04D592CF" w:rsidTr="001F10C5">
        <w:tc>
          <w:tcPr>
            <w:tcW w:w="4706" w:type="dxa"/>
          </w:tcPr>
          <w:p w14:paraId="7C62505B"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106DCBE5" w14:textId="58BC96FF"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0EC2DE3F" w14:textId="5F33C89C" w:rsidTr="001F10C5">
        <w:tc>
          <w:tcPr>
            <w:tcW w:w="4706" w:type="dxa"/>
          </w:tcPr>
          <w:p w14:paraId="5622C3EA"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60A4004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5601B9D0" w14:textId="0EAAB9EC" w:rsidTr="001F10C5">
        <w:tc>
          <w:tcPr>
            <w:tcW w:w="4706" w:type="dxa"/>
          </w:tcPr>
          <w:p w14:paraId="64D4E27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El contenido de los programas integrales de prevención y combate a la extracción y tala ilegal, y</w:t>
            </w:r>
          </w:p>
        </w:tc>
        <w:tc>
          <w:tcPr>
            <w:tcW w:w="4644" w:type="dxa"/>
          </w:tcPr>
          <w:p w14:paraId="46AB5353" w14:textId="0B8BF46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The content of comprehensive programs to prevent and combat illegal extraction and logging, and</w:t>
            </w:r>
          </w:p>
        </w:tc>
      </w:tr>
      <w:tr w:rsidR="000E614F" w:rsidRPr="00514E31" w14:paraId="5911B8B5" w14:textId="35A860A8" w:rsidTr="001F10C5">
        <w:tc>
          <w:tcPr>
            <w:tcW w:w="4706" w:type="dxa"/>
          </w:tcPr>
          <w:p w14:paraId="1B4249B1"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11-04-2022</w:t>
            </w:r>
          </w:p>
        </w:tc>
        <w:tc>
          <w:tcPr>
            <w:tcW w:w="4644" w:type="dxa"/>
          </w:tcPr>
          <w:p w14:paraId="1790EE24" w14:textId="631DA181"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11-04-2022</w:t>
            </w:r>
          </w:p>
        </w:tc>
      </w:tr>
      <w:tr w:rsidR="000E614F" w:rsidRPr="00514E31" w14:paraId="33CDC0FA" w14:textId="2E0C9E24" w:rsidTr="001F10C5">
        <w:tc>
          <w:tcPr>
            <w:tcW w:w="4706" w:type="dxa"/>
          </w:tcPr>
          <w:p w14:paraId="17E7D471"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51B945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470EFB46" w14:textId="7E17599F" w:rsidTr="001F10C5">
        <w:tc>
          <w:tcPr>
            <w:tcW w:w="4706" w:type="dxa"/>
          </w:tcPr>
          <w:p w14:paraId="77710D0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Las demás que se consideren estratégicas para la planeación y evaluación del desarrollo forestal sustentable.</w:t>
            </w:r>
          </w:p>
        </w:tc>
        <w:tc>
          <w:tcPr>
            <w:tcW w:w="4644" w:type="dxa"/>
          </w:tcPr>
          <w:p w14:paraId="60D61E8C" w14:textId="150947D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sidRPr="001F10C5">
              <w:rPr>
                <w:rFonts w:ascii="Verdana" w:hAnsi="Verdana"/>
                <w:sz w:val="16"/>
                <w:szCs w:val="16"/>
                <w:lang w:val="en-US"/>
              </w:rPr>
              <w:t>The others that are considered strategic for the planning and evaluation of sustainable forestry development.</w:t>
            </w:r>
          </w:p>
        </w:tc>
      </w:tr>
      <w:tr w:rsidR="000E614F" w:rsidRPr="00514E31" w14:paraId="09684CEA" w14:textId="115ECF62" w:rsidTr="001F10C5">
        <w:tc>
          <w:tcPr>
            <w:tcW w:w="4706" w:type="dxa"/>
          </w:tcPr>
          <w:p w14:paraId="24CA8BF7"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recorrida DOF 11-04-2022</w:t>
            </w:r>
          </w:p>
        </w:tc>
        <w:tc>
          <w:tcPr>
            <w:tcW w:w="4644" w:type="dxa"/>
          </w:tcPr>
          <w:p w14:paraId="7D469300" w14:textId="134D6AB2"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traveled DOF </w:t>
            </w:r>
            <w:r>
              <w:rPr>
                <w:rFonts w:ascii="Verdana" w:eastAsia="MS Mincho" w:hAnsi="Verdana"/>
                <w:i/>
                <w:iCs/>
                <w:color w:val="0000FF"/>
                <w:sz w:val="16"/>
                <w:szCs w:val="16"/>
                <w:lang w:val="en-US"/>
              </w:rPr>
              <w:t>11-04-2022</w:t>
            </w:r>
          </w:p>
        </w:tc>
      </w:tr>
      <w:tr w:rsidR="000E614F" w:rsidRPr="00514E31" w14:paraId="288E925C" w14:textId="1782743E" w:rsidTr="001F10C5">
        <w:tc>
          <w:tcPr>
            <w:tcW w:w="4706" w:type="dxa"/>
          </w:tcPr>
          <w:p w14:paraId="015B59BF"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2B2312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6DB6D746" w14:textId="0913D18D" w:rsidTr="001F10C5">
        <w:tc>
          <w:tcPr>
            <w:tcW w:w="4706" w:type="dxa"/>
          </w:tcPr>
          <w:p w14:paraId="0091A01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Las autoridades federales, estatales y municipales deberán proporcionar al Sistema Nacional de Información Forestal, la información que recaben en el cumplimiento de sus atribuciones.</w:t>
            </w:r>
          </w:p>
        </w:tc>
        <w:tc>
          <w:tcPr>
            <w:tcW w:w="4644" w:type="dxa"/>
          </w:tcPr>
          <w:p w14:paraId="585ACCCA" w14:textId="2000451F"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federal, state</w:t>
            </w:r>
            <w:r>
              <w:rPr>
                <w:rFonts w:ascii="Verdana" w:hAnsi="Verdana"/>
                <w:sz w:val="16"/>
                <w:szCs w:val="16"/>
                <w:lang w:val="en-US"/>
              </w:rPr>
              <w:t>,</w:t>
            </w:r>
            <w:r w:rsidRPr="001F10C5">
              <w:rPr>
                <w:rFonts w:ascii="Verdana" w:hAnsi="Verdana"/>
                <w:sz w:val="16"/>
                <w:szCs w:val="16"/>
                <w:lang w:val="en-US"/>
              </w:rPr>
              <w:t xml:space="preserve"> and municipal authorities must provide the National Forest Information System with the information they collect in compliance with their duties.</w:t>
            </w:r>
          </w:p>
        </w:tc>
      </w:tr>
      <w:tr w:rsidR="000E614F" w:rsidRPr="008974FF" w14:paraId="755C5BF0" w14:textId="2E6F458E" w:rsidTr="001F10C5">
        <w:tc>
          <w:tcPr>
            <w:tcW w:w="4706" w:type="dxa"/>
          </w:tcPr>
          <w:p w14:paraId="1A6D7CE0"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7DCC1D8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785C3201" w14:textId="1A95555B" w:rsidTr="001F10C5">
        <w:tc>
          <w:tcPr>
            <w:tcW w:w="4706" w:type="dxa"/>
          </w:tcPr>
          <w:p w14:paraId="733FF9B9" w14:textId="77777777" w:rsidR="000E614F" w:rsidRPr="00514E31" w:rsidRDefault="000E614F" w:rsidP="000E614F">
            <w:pPr>
              <w:pStyle w:val="Texto"/>
              <w:spacing w:after="0" w:line="240" w:lineRule="auto"/>
              <w:ind w:firstLine="0"/>
              <w:rPr>
                <w:rFonts w:ascii="Verdana" w:hAnsi="Verdana"/>
                <w:sz w:val="16"/>
                <w:szCs w:val="16"/>
              </w:rPr>
            </w:pPr>
            <w:bookmarkStart w:id="36" w:name="Artículo_39"/>
            <w:r w:rsidRPr="00514E31">
              <w:rPr>
                <w:rFonts w:ascii="Verdana" w:hAnsi="Verdana"/>
                <w:b/>
                <w:sz w:val="16"/>
                <w:szCs w:val="16"/>
              </w:rPr>
              <w:t>Artículo 39</w:t>
            </w:r>
            <w:bookmarkEnd w:id="36"/>
            <w:r w:rsidRPr="00514E31">
              <w:rPr>
                <w:rFonts w:ascii="Verdana" w:hAnsi="Verdana"/>
                <w:b/>
                <w:sz w:val="16"/>
                <w:szCs w:val="16"/>
              </w:rPr>
              <w:t>.</w:t>
            </w:r>
            <w:r w:rsidRPr="00514E31">
              <w:rPr>
                <w:rFonts w:ascii="Verdana" w:hAnsi="Verdana"/>
                <w:sz w:val="16"/>
                <w:szCs w:val="16"/>
              </w:rPr>
              <w:t xml:space="preserve"> Para la integración de la información al Sistema Nacional de Información Forestal, la Secretaría deberá crear normas, procedimientos y metodologías que garanticen la compatibilidad y la responsabilidad de la información generada y de las autoridades involucradas en dicho proceso.</w:t>
            </w:r>
          </w:p>
        </w:tc>
        <w:tc>
          <w:tcPr>
            <w:tcW w:w="4644" w:type="dxa"/>
          </w:tcPr>
          <w:p w14:paraId="6DF83609" w14:textId="328E577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39. </w:t>
            </w:r>
            <w:r w:rsidRPr="001F10C5">
              <w:rPr>
                <w:rFonts w:ascii="Verdana" w:hAnsi="Verdana"/>
                <w:sz w:val="16"/>
                <w:szCs w:val="16"/>
                <w:lang w:val="en-US"/>
              </w:rPr>
              <w:t xml:space="preserve">For the integration of the information to the National Forest Information System, the </w:t>
            </w:r>
            <w:r>
              <w:rPr>
                <w:rFonts w:ascii="Verdana" w:hAnsi="Verdana"/>
                <w:sz w:val="16"/>
                <w:szCs w:val="16"/>
                <w:lang w:val="en-US"/>
              </w:rPr>
              <w:t>Secretary</w:t>
            </w:r>
            <w:r w:rsidRPr="001F10C5">
              <w:rPr>
                <w:rFonts w:ascii="Verdana" w:hAnsi="Verdana"/>
                <w:sz w:val="16"/>
                <w:szCs w:val="16"/>
                <w:lang w:val="en-US"/>
              </w:rPr>
              <w:t xml:space="preserve"> must create </w:t>
            </w:r>
            <w:r>
              <w:rPr>
                <w:rFonts w:ascii="Verdana" w:hAnsi="Verdana"/>
                <w:sz w:val="16"/>
                <w:szCs w:val="16"/>
                <w:lang w:val="en-US"/>
              </w:rPr>
              <w:t>standards</w:t>
            </w:r>
            <w:r w:rsidRPr="001F10C5">
              <w:rPr>
                <w:rFonts w:ascii="Verdana" w:hAnsi="Verdana"/>
                <w:sz w:val="16"/>
                <w:szCs w:val="16"/>
                <w:lang w:val="en-US"/>
              </w:rPr>
              <w:t>, procedures</w:t>
            </w:r>
            <w:r>
              <w:rPr>
                <w:rFonts w:ascii="Verdana" w:hAnsi="Verdana"/>
                <w:sz w:val="16"/>
                <w:szCs w:val="16"/>
                <w:lang w:val="en-US"/>
              </w:rPr>
              <w:t>,</w:t>
            </w:r>
            <w:r w:rsidRPr="001F10C5">
              <w:rPr>
                <w:rFonts w:ascii="Verdana" w:hAnsi="Verdana"/>
                <w:sz w:val="16"/>
                <w:szCs w:val="16"/>
                <w:lang w:val="en-US"/>
              </w:rPr>
              <w:t xml:space="preserve"> and methodologies that guarantee the compatibility and responsibility of the information generated and of the authorities involved in said process.</w:t>
            </w:r>
          </w:p>
        </w:tc>
      </w:tr>
      <w:tr w:rsidR="000E614F" w:rsidRPr="008974FF" w14:paraId="3F063D03" w14:textId="663DD707" w:rsidTr="001F10C5">
        <w:tc>
          <w:tcPr>
            <w:tcW w:w="4706" w:type="dxa"/>
          </w:tcPr>
          <w:p w14:paraId="03F73DB0"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D6F06C6"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039D8D3B" w14:textId="5763D4F6" w:rsidTr="001F10C5">
        <w:tc>
          <w:tcPr>
            <w:tcW w:w="4706" w:type="dxa"/>
          </w:tcPr>
          <w:p w14:paraId="6D5F7F25" w14:textId="77777777" w:rsidR="000E614F" w:rsidRPr="00514E31" w:rsidRDefault="000E614F" w:rsidP="000E614F">
            <w:pPr>
              <w:pStyle w:val="Texto"/>
              <w:spacing w:after="0" w:line="240" w:lineRule="auto"/>
              <w:ind w:firstLine="0"/>
              <w:rPr>
                <w:rFonts w:ascii="Verdana" w:hAnsi="Verdana"/>
                <w:sz w:val="16"/>
                <w:szCs w:val="16"/>
              </w:rPr>
            </w:pPr>
            <w:bookmarkStart w:id="37" w:name="Artículo_40"/>
            <w:r w:rsidRPr="00514E31">
              <w:rPr>
                <w:rFonts w:ascii="Verdana" w:hAnsi="Verdana"/>
                <w:b/>
                <w:sz w:val="16"/>
                <w:szCs w:val="16"/>
              </w:rPr>
              <w:t>Artículo 40</w:t>
            </w:r>
            <w:bookmarkEnd w:id="37"/>
            <w:r w:rsidRPr="00514E31">
              <w:rPr>
                <w:rFonts w:ascii="Verdana" w:hAnsi="Verdana"/>
                <w:b/>
                <w:sz w:val="16"/>
                <w:szCs w:val="16"/>
              </w:rPr>
              <w:t>.</w:t>
            </w:r>
            <w:r w:rsidRPr="00514E31">
              <w:rPr>
                <w:rFonts w:ascii="Verdana" w:hAnsi="Verdana"/>
                <w:sz w:val="16"/>
                <w:szCs w:val="16"/>
              </w:rPr>
              <w:t xml:space="preserve"> La Secretaría y la Comisión promoverán la creación de los Sistemas Estatales de Información Forestal. Los gobiernos de las Entidades Federativas, al integrar su sistema Estatal de Información Forestal deberán tomar en cuenta las normas, procedimientos y metodologías que se siguieron para la integración del Sistema Nacional de Información Forestal, a fin de hacerlo compatible con éste.</w:t>
            </w:r>
          </w:p>
        </w:tc>
        <w:tc>
          <w:tcPr>
            <w:tcW w:w="4644" w:type="dxa"/>
          </w:tcPr>
          <w:p w14:paraId="2BEDC519" w14:textId="2DEF238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40. </w:t>
            </w: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and the Commission will promote the creation of State Forest Information Systems. The governments of the </w:t>
            </w:r>
            <w:r>
              <w:rPr>
                <w:rFonts w:ascii="Verdana" w:hAnsi="Verdana"/>
                <w:sz w:val="16"/>
                <w:szCs w:val="16"/>
                <w:lang w:val="en-US"/>
              </w:rPr>
              <w:t>States</w:t>
            </w:r>
            <w:r w:rsidRPr="001F10C5">
              <w:rPr>
                <w:rFonts w:ascii="Verdana" w:hAnsi="Verdana"/>
                <w:sz w:val="16"/>
                <w:szCs w:val="16"/>
                <w:lang w:val="en-US"/>
              </w:rPr>
              <w:t xml:space="preserve">, when integrating their State Forest Information System, must take into account the </w:t>
            </w:r>
            <w:r>
              <w:rPr>
                <w:rFonts w:ascii="Verdana" w:hAnsi="Verdana"/>
                <w:sz w:val="16"/>
                <w:szCs w:val="16"/>
                <w:lang w:val="en-US"/>
              </w:rPr>
              <w:t>standards</w:t>
            </w:r>
            <w:r w:rsidRPr="001F10C5">
              <w:rPr>
                <w:rFonts w:ascii="Verdana" w:hAnsi="Verdana"/>
                <w:sz w:val="16"/>
                <w:szCs w:val="16"/>
                <w:lang w:val="en-US"/>
              </w:rPr>
              <w:t>, procedures</w:t>
            </w:r>
            <w:r>
              <w:rPr>
                <w:rFonts w:ascii="Verdana" w:hAnsi="Verdana"/>
                <w:sz w:val="16"/>
                <w:szCs w:val="16"/>
                <w:lang w:val="en-US"/>
              </w:rPr>
              <w:t>,</w:t>
            </w:r>
            <w:r w:rsidRPr="001F10C5">
              <w:rPr>
                <w:rFonts w:ascii="Verdana" w:hAnsi="Verdana"/>
                <w:sz w:val="16"/>
                <w:szCs w:val="16"/>
                <w:lang w:val="en-US"/>
              </w:rPr>
              <w:t xml:space="preserve"> and methodologies that were followed for the integration of the National Forest Information System, in order to make it compatible with it.</w:t>
            </w:r>
          </w:p>
        </w:tc>
      </w:tr>
      <w:tr w:rsidR="000E614F" w:rsidRPr="008974FF" w14:paraId="7E03E20E" w14:textId="5BAF20DA" w:rsidTr="001F10C5">
        <w:tc>
          <w:tcPr>
            <w:tcW w:w="4706" w:type="dxa"/>
          </w:tcPr>
          <w:p w14:paraId="4E3FBB5E" w14:textId="77777777" w:rsidR="000E614F" w:rsidRPr="00831D0E" w:rsidRDefault="000E614F" w:rsidP="000E614F">
            <w:pPr>
              <w:pStyle w:val="Texto"/>
              <w:spacing w:after="0" w:line="240" w:lineRule="auto"/>
              <w:ind w:firstLine="0"/>
              <w:rPr>
                <w:rFonts w:ascii="Verdana" w:hAnsi="Verdana"/>
                <w:b/>
                <w:sz w:val="16"/>
                <w:szCs w:val="16"/>
                <w:lang w:val="en-US"/>
              </w:rPr>
            </w:pPr>
          </w:p>
        </w:tc>
        <w:tc>
          <w:tcPr>
            <w:tcW w:w="4644" w:type="dxa"/>
          </w:tcPr>
          <w:p w14:paraId="688C440D"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1B89601D" w14:textId="681BA666" w:rsidTr="001F10C5">
        <w:tc>
          <w:tcPr>
            <w:tcW w:w="4706" w:type="dxa"/>
          </w:tcPr>
          <w:p w14:paraId="76043C47" w14:textId="77777777" w:rsidR="000E614F" w:rsidRPr="00514E31" w:rsidRDefault="000E614F" w:rsidP="000E614F">
            <w:pPr>
              <w:pStyle w:val="Texto"/>
              <w:spacing w:after="0" w:line="240" w:lineRule="auto"/>
              <w:ind w:firstLine="0"/>
              <w:rPr>
                <w:rFonts w:ascii="Verdana" w:hAnsi="Verdana"/>
                <w:sz w:val="16"/>
                <w:szCs w:val="16"/>
              </w:rPr>
            </w:pPr>
            <w:bookmarkStart w:id="38" w:name="Artículo_41"/>
            <w:r w:rsidRPr="00514E31">
              <w:rPr>
                <w:rFonts w:ascii="Verdana" w:hAnsi="Verdana"/>
                <w:b/>
                <w:sz w:val="16"/>
                <w:szCs w:val="16"/>
              </w:rPr>
              <w:t>Artículo 41</w:t>
            </w:r>
            <w:bookmarkEnd w:id="38"/>
            <w:r w:rsidRPr="00514E31">
              <w:rPr>
                <w:rFonts w:ascii="Verdana" w:hAnsi="Verdana"/>
                <w:b/>
                <w:sz w:val="16"/>
                <w:szCs w:val="16"/>
              </w:rPr>
              <w:t>.</w:t>
            </w:r>
            <w:r w:rsidRPr="00514E31">
              <w:rPr>
                <w:rFonts w:ascii="Verdana" w:hAnsi="Verdana"/>
                <w:sz w:val="16"/>
                <w:szCs w:val="16"/>
              </w:rPr>
              <w:t xml:space="preserve"> Toda persona tendrá derecho a que las autoridades en materia forestal pongan a su disposición la información forestal que les soliciten, en los términos previstos por la Ley Federal de Transparencia y Acceso a la Información Pública Gubernamental.</w:t>
            </w:r>
          </w:p>
        </w:tc>
        <w:tc>
          <w:tcPr>
            <w:tcW w:w="4644" w:type="dxa"/>
          </w:tcPr>
          <w:p w14:paraId="07CB84AE" w14:textId="4F5A324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41. </w:t>
            </w:r>
            <w:r w:rsidRPr="001F10C5">
              <w:rPr>
                <w:rFonts w:ascii="Verdana" w:hAnsi="Verdana"/>
                <w:sz w:val="16"/>
                <w:szCs w:val="16"/>
                <w:lang w:val="en-US"/>
              </w:rPr>
              <w:t>Every person shall have the right to have the forestry authorities make available to them the forestry information that they request, under the terms provided by the Federal Law on Transparency and Access to Public Government Information.</w:t>
            </w:r>
          </w:p>
        </w:tc>
      </w:tr>
      <w:tr w:rsidR="000E614F" w:rsidRPr="008974FF" w14:paraId="2460EE24" w14:textId="25ADB0B9" w:rsidTr="001F10C5">
        <w:tc>
          <w:tcPr>
            <w:tcW w:w="4706" w:type="dxa"/>
          </w:tcPr>
          <w:p w14:paraId="0038F6C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36174D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55125B3E" w14:textId="1CCB0D9B" w:rsidTr="001F10C5">
        <w:tc>
          <w:tcPr>
            <w:tcW w:w="4706" w:type="dxa"/>
          </w:tcPr>
          <w:p w14:paraId="359CA27D" w14:textId="77777777" w:rsidR="000E614F" w:rsidRPr="00514E31" w:rsidRDefault="000E614F" w:rsidP="000E614F">
            <w:pPr>
              <w:pStyle w:val="Texto"/>
              <w:spacing w:after="0" w:line="240" w:lineRule="auto"/>
              <w:ind w:firstLine="0"/>
              <w:jc w:val="center"/>
              <w:rPr>
                <w:rFonts w:ascii="Verdana" w:eastAsia="Calibri" w:hAnsi="Verdana"/>
                <w:b/>
                <w:bCs/>
                <w:sz w:val="16"/>
                <w:szCs w:val="16"/>
                <w:lang w:val="es-MX"/>
              </w:rPr>
            </w:pPr>
            <w:r w:rsidRPr="00514E31">
              <w:rPr>
                <w:rFonts w:ascii="Verdana" w:eastAsia="Calibri" w:hAnsi="Verdana"/>
                <w:b/>
                <w:bCs/>
                <w:sz w:val="16"/>
                <w:szCs w:val="16"/>
                <w:lang w:val="es-MX"/>
              </w:rPr>
              <w:t>Sección Segunda Bis</w:t>
            </w:r>
          </w:p>
        </w:tc>
        <w:tc>
          <w:tcPr>
            <w:tcW w:w="4644" w:type="dxa"/>
          </w:tcPr>
          <w:p w14:paraId="34D5B612" w14:textId="00D149D2" w:rsidR="000E614F" w:rsidRPr="001F10C5" w:rsidRDefault="000E614F" w:rsidP="000E614F">
            <w:pPr>
              <w:pStyle w:val="Texto"/>
              <w:spacing w:after="0" w:line="240" w:lineRule="auto"/>
              <w:ind w:firstLine="0"/>
              <w:jc w:val="center"/>
              <w:rPr>
                <w:rFonts w:ascii="Verdana" w:eastAsia="Calibri" w:hAnsi="Verdana"/>
                <w:b/>
                <w:bCs/>
                <w:sz w:val="16"/>
                <w:szCs w:val="16"/>
                <w:lang w:val="en-US"/>
              </w:rPr>
            </w:pPr>
            <w:r w:rsidRPr="001F10C5">
              <w:rPr>
                <w:rFonts w:ascii="Verdana" w:eastAsia="Calibri" w:hAnsi="Verdana"/>
                <w:b/>
                <w:bCs/>
                <w:sz w:val="16"/>
                <w:szCs w:val="16"/>
                <w:lang w:val="en-US"/>
              </w:rPr>
              <w:t>Section Two Bis</w:t>
            </w:r>
          </w:p>
        </w:tc>
      </w:tr>
      <w:tr w:rsidR="000E614F" w:rsidRPr="008974FF" w14:paraId="7ABFB550" w14:textId="05B6A450" w:rsidTr="001F10C5">
        <w:tc>
          <w:tcPr>
            <w:tcW w:w="4706" w:type="dxa"/>
          </w:tcPr>
          <w:p w14:paraId="3C433E74" w14:textId="77777777" w:rsidR="000E614F" w:rsidRPr="00514E31" w:rsidRDefault="000E614F" w:rsidP="000E614F">
            <w:pPr>
              <w:pStyle w:val="Texto"/>
              <w:spacing w:after="0" w:line="240" w:lineRule="auto"/>
              <w:ind w:firstLine="0"/>
              <w:jc w:val="center"/>
              <w:rPr>
                <w:rFonts w:ascii="Verdana" w:eastAsia="Calibri" w:hAnsi="Verdana"/>
                <w:b/>
                <w:bCs/>
                <w:sz w:val="16"/>
                <w:szCs w:val="16"/>
                <w:lang w:val="es-MX"/>
              </w:rPr>
            </w:pPr>
            <w:r w:rsidRPr="00514E31">
              <w:rPr>
                <w:rFonts w:ascii="Verdana" w:eastAsia="Calibri" w:hAnsi="Verdana"/>
                <w:b/>
                <w:bCs/>
                <w:sz w:val="16"/>
                <w:szCs w:val="16"/>
                <w:lang w:val="es-MX"/>
              </w:rPr>
              <w:t>Del Sistema Nacional de Gestión Forestal</w:t>
            </w:r>
          </w:p>
        </w:tc>
        <w:tc>
          <w:tcPr>
            <w:tcW w:w="4644" w:type="dxa"/>
          </w:tcPr>
          <w:p w14:paraId="4ACA4763" w14:textId="29535C54" w:rsidR="000E614F" w:rsidRPr="001F10C5" w:rsidRDefault="000E614F" w:rsidP="000E614F">
            <w:pPr>
              <w:pStyle w:val="Texto"/>
              <w:spacing w:after="0" w:line="240" w:lineRule="auto"/>
              <w:ind w:firstLine="0"/>
              <w:jc w:val="center"/>
              <w:rPr>
                <w:rFonts w:ascii="Verdana" w:eastAsia="Calibri" w:hAnsi="Verdana"/>
                <w:b/>
                <w:bCs/>
                <w:sz w:val="16"/>
                <w:szCs w:val="16"/>
                <w:lang w:val="en-US"/>
              </w:rPr>
            </w:pPr>
            <w:r>
              <w:rPr>
                <w:rFonts w:ascii="Verdana" w:eastAsia="Calibri" w:hAnsi="Verdana"/>
                <w:b/>
                <w:bCs/>
                <w:sz w:val="16"/>
                <w:szCs w:val="16"/>
                <w:lang w:val="en-US"/>
              </w:rPr>
              <w:t>The</w:t>
            </w:r>
            <w:r w:rsidRPr="001F10C5">
              <w:rPr>
                <w:rFonts w:ascii="Verdana" w:eastAsia="Calibri" w:hAnsi="Verdana"/>
                <w:b/>
                <w:bCs/>
                <w:sz w:val="16"/>
                <w:szCs w:val="16"/>
                <w:lang w:val="en-US"/>
              </w:rPr>
              <w:t xml:space="preserve"> National Forest Management System</w:t>
            </w:r>
          </w:p>
        </w:tc>
      </w:tr>
      <w:tr w:rsidR="000E614F" w:rsidRPr="00514E31" w14:paraId="1D634281" w14:textId="4D216EE4" w:rsidTr="001F10C5">
        <w:tc>
          <w:tcPr>
            <w:tcW w:w="4706" w:type="dxa"/>
          </w:tcPr>
          <w:p w14:paraId="279BC1B7"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Sección adicionada DOF 11-04-2022</w:t>
            </w:r>
          </w:p>
        </w:tc>
        <w:tc>
          <w:tcPr>
            <w:tcW w:w="4644" w:type="dxa"/>
          </w:tcPr>
          <w:p w14:paraId="16A7F713" w14:textId="37AFD07A"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Section added DOF </w:t>
            </w:r>
            <w:r>
              <w:rPr>
                <w:rFonts w:ascii="Verdana" w:eastAsia="MS Mincho" w:hAnsi="Verdana"/>
                <w:i/>
                <w:iCs/>
                <w:color w:val="0000FF"/>
                <w:sz w:val="16"/>
                <w:szCs w:val="16"/>
                <w:lang w:val="en-US"/>
              </w:rPr>
              <w:t>11-04-2022</w:t>
            </w:r>
          </w:p>
        </w:tc>
      </w:tr>
      <w:tr w:rsidR="000E614F" w:rsidRPr="00514E31" w14:paraId="50E5E625" w14:textId="44BE4A00" w:rsidTr="001F10C5">
        <w:tc>
          <w:tcPr>
            <w:tcW w:w="4706" w:type="dxa"/>
          </w:tcPr>
          <w:p w14:paraId="03FB0B1C" w14:textId="77777777" w:rsidR="000E614F" w:rsidRPr="00514E31" w:rsidRDefault="000E614F" w:rsidP="000E614F">
            <w:pPr>
              <w:pStyle w:val="Texto"/>
              <w:spacing w:after="0" w:line="240" w:lineRule="auto"/>
              <w:ind w:firstLine="0"/>
              <w:rPr>
                <w:rFonts w:ascii="Verdana" w:eastAsia="Calibri" w:hAnsi="Verdana"/>
                <w:b/>
                <w:bCs/>
                <w:sz w:val="16"/>
                <w:szCs w:val="16"/>
                <w:lang w:val="es-MX"/>
              </w:rPr>
            </w:pPr>
          </w:p>
        </w:tc>
        <w:tc>
          <w:tcPr>
            <w:tcW w:w="4644" w:type="dxa"/>
          </w:tcPr>
          <w:p w14:paraId="5329C162"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077DE707" w14:textId="03ECAF36" w:rsidTr="001F10C5">
        <w:tc>
          <w:tcPr>
            <w:tcW w:w="4706" w:type="dxa"/>
          </w:tcPr>
          <w:p w14:paraId="1EBB0364"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39" w:name="Artículo_41_Bis"/>
            <w:r w:rsidRPr="00514E31">
              <w:rPr>
                <w:rFonts w:ascii="Verdana" w:eastAsia="Calibri" w:hAnsi="Verdana"/>
                <w:b/>
                <w:bCs/>
                <w:sz w:val="16"/>
                <w:szCs w:val="16"/>
                <w:lang w:val="es-MX"/>
              </w:rPr>
              <w:t>Artículo 41 Bis</w:t>
            </w:r>
            <w:bookmarkEnd w:id="39"/>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El Sistema Nacional de Gestión Forestal será establecido, integrado y operado por la Secretaría.</w:t>
            </w:r>
          </w:p>
        </w:tc>
        <w:tc>
          <w:tcPr>
            <w:tcW w:w="4644" w:type="dxa"/>
          </w:tcPr>
          <w:p w14:paraId="2A0A5F98" w14:textId="7E09B863"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41 Bis. </w:t>
            </w:r>
            <w:r w:rsidRPr="001F10C5">
              <w:rPr>
                <w:rFonts w:ascii="Verdana" w:eastAsia="Calibri" w:hAnsi="Verdana"/>
                <w:sz w:val="16"/>
                <w:szCs w:val="16"/>
                <w:lang w:val="en-US"/>
              </w:rPr>
              <w:t>The National Forest Management System will be established, integrated</w:t>
            </w:r>
            <w:r>
              <w:rPr>
                <w:rFonts w:ascii="Verdana" w:eastAsia="Calibri" w:hAnsi="Verdana"/>
                <w:sz w:val="16"/>
                <w:szCs w:val="16"/>
                <w:lang w:val="en-US"/>
              </w:rPr>
              <w:t>,</w:t>
            </w:r>
            <w:r w:rsidRPr="001F10C5">
              <w:rPr>
                <w:rFonts w:ascii="Verdana" w:eastAsia="Calibri" w:hAnsi="Verdana"/>
                <w:sz w:val="16"/>
                <w:szCs w:val="16"/>
                <w:lang w:val="en-US"/>
              </w:rPr>
              <w:t xml:space="preserve"> and operated by the </w:t>
            </w:r>
            <w:r>
              <w:rPr>
                <w:rFonts w:ascii="Verdana" w:eastAsia="Calibri" w:hAnsi="Verdana"/>
                <w:sz w:val="16"/>
                <w:szCs w:val="16"/>
                <w:lang w:val="en-US"/>
              </w:rPr>
              <w:t>Secretary</w:t>
            </w:r>
            <w:r w:rsidRPr="001F10C5">
              <w:rPr>
                <w:rFonts w:ascii="Verdana" w:eastAsia="Calibri" w:hAnsi="Verdana"/>
                <w:sz w:val="16"/>
                <w:szCs w:val="16"/>
                <w:lang w:val="en-US"/>
              </w:rPr>
              <w:t>.</w:t>
            </w:r>
          </w:p>
        </w:tc>
      </w:tr>
      <w:tr w:rsidR="000E614F" w:rsidRPr="008974FF" w14:paraId="2753979A" w14:textId="6B020DCD" w:rsidTr="001F10C5">
        <w:tc>
          <w:tcPr>
            <w:tcW w:w="4706" w:type="dxa"/>
          </w:tcPr>
          <w:p w14:paraId="0414A6E7"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48D86B88"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8974FF" w14:paraId="0BEA3F8D" w14:textId="31A21633" w:rsidTr="001F10C5">
        <w:tc>
          <w:tcPr>
            <w:tcW w:w="4706" w:type="dxa"/>
          </w:tcPr>
          <w:p w14:paraId="4CEBC4D0"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En caso de que se suscriban los convenios a los que hace referencia el artículo 21 de esta Ley, las dependencias y entidades que coadyuven con la Secretaría en la gestión de los actos previstos en esta Ley deberán integrar la información correspondiente al Sistema Nacional de Gestión Forestal en los términos y bajo las directrices técnicas que señale la Secretaría.</w:t>
            </w:r>
          </w:p>
        </w:tc>
        <w:tc>
          <w:tcPr>
            <w:tcW w:w="4644" w:type="dxa"/>
          </w:tcPr>
          <w:p w14:paraId="323A7B8B" w14:textId="1CD0F6C0"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In the event that the agreements referred to in article 21 of this Law are signed, the </w:t>
            </w:r>
            <w:r>
              <w:rPr>
                <w:rFonts w:ascii="Verdana" w:eastAsia="Calibri" w:hAnsi="Verdana"/>
                <w:sz w:val="16"/>
                <w:szCs w:val="16"/>
                <w:lang w:val="en-US"/>
              </w:rPr>
              <w:t>departments</w:t>
            </w:r>
            <w:r w:rsidRPr="001F10C5">
              <w:rPr>
                <w:rFonts w:ascii="Verdana" w:eastAsia="Calibri" w:hAnsi="Verdana"/>
                <w:sz w:val="16"/>
                <w:szCs w:val="16"/>
                <w:lang w:val="en-US"/>
              </w:rPr>
              <w:t xml:space="preserve"> and entities that assist the </w:t>
            </w:r>
            <w:r>
              <w:rPr>
                <w:rFonts w:ascii="Verdana" w:eastAsia="Calibri" w:hAnsi="Verdana"/>
                <w:sz w:val="16"/>
                <w:szCs w:val="16"/>
                <w:lang w:val="en-US"/>
              </w:rPr>
              <w:t>Secretary</w:t>
            </w:r>
            <w:r w:rsidRPr="001F10C5">
              <w:rPr>
                <w:rFonts w:ascii="Verdana" w:eastAsia="Calibri" w:hAnsi="Verdana"/>
                <w:sz w:val="16"/>
                <w:szCs w:val="16"/>
                <w:lang w:val="en-US"/>
              </w:rPr>
              <w:t xml:space="preserve"> in the management of the acts </w:t>
            </w:r>
            <w:r>
              <w:rPr>
                <w:rFonts w:ascii="Verdana" w:eastAsia="Calibri" w:hAnsi="Verdana"/>
                <w:sz w:val="16"/>
                <w:szCs w:val="16"/>
                <w:lang w:val="en-US"/>
              </w:rPr>
              <w:t>detailed</w:t>
            </w:r>
            <w:r w:rsidRPr="001F10C5">
              <w:rPr>
                <w:rFonts w:ascii="Verdana" w:eastAsia="Calibri" w:hAnsi="Verdana"/>
                <w:sz w:val="16"/>
                <w:szCs w:val="16"/>
                <w:lang w:val="en-US"/>
              </w:rPr>
              <w:t xml:space="preserve"> in this Law must integrate the corresponding information into the National Forest Management System</w:t>
            </w:r>
            <w:r>
              <w:rPr>
                <w:rFonts w:ascii="Verdana" w:eastAsia="Calibri" w:hAnsi="Verdana"/>
                <w:sz w:val="16"/>
                <w:szCs w:val="16"/>
                <w:lang w:val="en-US"/>
              </w:rPr>
              <w:t xml:space="preserve"> under</w:t>
            </w:r>
            <w:r w:rsidRPr="001F10C5">
              <w:rPr>
                <w:rFonts w:ascii="Verdana" w:eastAsia="Calibri" w:hAnsi="Verdana"/>
                <w:sz w:val="16"/>
                <w:szCs w:val="16"/>
                <w:lang w:val="en-US"/>
              </w:rPr>
              <w:t xml:space="preserve"> the terms and under the technical guidelines indicated by the </w:t>
            </w:r>
            <w:r>
              <w:rPr>
                <w:rFonts w:ascii="Verdana" w:eastAsia="Calibri" w:hAnsi="Verdana"/>
                <w:sz w:val="16"/>
                <w:szCs w:val="16"/>
                <w:lang w:val="en-US"/>
              </w:rPr>
              <w:t>Secretary</w:t>
            </w:r>
            <w:r w:rsidRPr="001F10C5">
              <w:rPr>
                <w:rFonts w:ascii="Verdana" w:eastAsia="Calibri" w:hAnsi="Verdana"/>
                <w:sz w:val="16"/>
                <w:szCs w:val="16"/>
                <w:lang w:val="en-US"/>
              </w:rPr>
              <w:t>.</w:t>
            </w:r>
          </w:p>
        </w:tc>
      </w:tr>
      <w:tr w:rsidR="000E614F" w:rsidRPr="00514E31" w14:paraId="468394C7" w14:textId="08A2553F" w:rsidTr="001F10C5">
        <w:tc>
          <w:tcPr>
            <w:tcW w:w="4706" w:type="dxa"/>
          </w:tcPr>
          <w:p w14:paraId="3494AB7C"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adicionado DOF 11-04-2022</w:t>
            </w:r>
          </w:p>
        </w:tc>
        <w:tc>
          <w:tcPr>
            <w:tcW w:w="4644" w:type="dxa"/>
          </w:tcPr>
          <w:p w14:paraId="56AD0BE1" w14:textId="46AD273C"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added DOF </w:t>
            </w:r>
            <w:r>
              <w:rPr>
                <w:rFonts w:ascii="Verdana" w:eastAsia="MS Mincho" w:hAnsi="Verdana"/>
                <w:i/>
                <w:iCs/>
                <w:color w:val="0000FF"/>
                <w:sz w:val="16"/>
                <w:szCs w:val="16"/>
                <w:lang w:val="en-US"/>
              </w:rPr>
              <w:t>11-04-2022</w:t>
            </w:r>
          </w:p>
        </w:tc>
      </w:tr>
      <w:tr w:rsidR="000E614F" w:rsidRPr="00514E31" w14:paraId="3F8A990C" w14:textId="47ADA735" w:rsidTr="001F10C5">
        <w:tc>
          <w:tcPr>
            <w:tcW w:w="4706" w:type="dxa"/>
          </w:tcPr>
          <w:p w14:paraId="40EF833D"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6BF46861"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8974FF" w14:paraId="777EDFF7" w14:textId="1A55400F" w:rsidTr="001F10C5">
        <w:tc>
          <w:tcPr>
            <w:tcW w:w="4706" w:type="dxa"/>
          </w:tcPr>
          <w:p w14:paraId="431E2BB0"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40" w:name="Artículo_41_Bis_1"/>
            <w:r w:rsidRPr="00514E31">
              <w:rPr>
                <w:rFonts w:ascii="Verdana" w:eastAsia="Calibri" w:hAnsi="Verdana"/>
                <w:b/>
                <w:bCs/>
                <w:sz w:val="16"/>
                <w:szCs w:val="16"/>
                <w:lang w:val="es-MX"/>
              </w:rPr>
              <w:lastRenderedPageBreak/>
              <w:t>Artículo 41 Bis 1</w:t>
            </w:r>
            <w:bookmarkEnd w:id="40"/>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Secretaría incorporará la información del Sistema Nacional de Gestión Forestal en el Sistema Nacional de Información Forestal de acuerdo con lo que se establezca en el Reglamento.</w:t>
            </w:r>
          </w:p>
        </w:tc>
        <w:tc>
          <w:tcPr>
            <w:tcW w:w="4644" w:type="dxa"/>
          </w:tcPr>
          <w:p w14:paraId="53874BCD" w14:textId="4E1FB001"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41 Bis 1.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will incorporate the information from the National Forest Management System into the National Forest Information System in accordance with what is established in the </w:t>
            </w:r>
            <w:r>
              <w:rPr>
                <w:rFonts w:ascii="Verdana" w:eastAsia="Calibri" w:hAnsi="Verdana"/>
                <w:sz w:val="16"/>
                <w:szCs w:val="16"/>
                <w:lang w:val="en-US"/>
              </w:rPr>
              <w:t>Regulation</w:t>
            </w:r>
            <w:r w:rsidRPr="001F10C5">
              <w:rPr>
                <w:rFonts w:ascii="Verdana" w:eastAsia="Calibri" w:hAnsi="Verdana"/>
                <w:sz w:val="16"/>
                <w:szCs w:val="16"/>
                <w:lang w:val="en-US"/>
              </w:rPr>
              <w:t>.</w:t>
            </w:r>
          </w:p>
        </w:tc>
      </w:tr>
      <w:tr w:rsidR="000E614F" w:rsidRPr="00514E31" w14:paraId="485861C6" w14:textId="0873D4D6" w:rsidTr="001F10C5">
        <w:tc>
          <w:tcPr>
            <w:tcW w:w="4706" w:type="dxa"/>
          </w:tcPr>
          <w:p w14:paraId="59630F8C"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adicionado DOF 11-04-2022</w:t>
            </w:r>
          </w:p>
        </w:tc>
        <w:tc>
          <w:tcPr>
            <w:tcW w:w="4644" w:type="dxa"/>
          </w:tcPr>
          <w:p w14:paraId="5EB8D5A8" w14:textId="1D5DF1A6"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added DOF </w:t>
            </w:r>
            <w:r>
              <w:rPr>
                <w:rFonts w:ascii="Verdana" w:eastAsia="MS Mincho" w:hAnsi="Verdana"/>
                <w:i/>
                <w:iCs/>
                <w:color w:val="0000FF"/>
                <w:sz w:val="16"/>
                <w:szCs w:val="16"/>
                <w:lang w:val="en-US"/>
              </w:rPr>
              <w:t>11-04-2022</w:t>
            </w:r>
          </w:p>
        </w:tc>
      </w:tr>
      <w:tr w:rsidR="000E614F" w:rsidRPr="00514E31" w14:paraId="3558F15E" w14:textId="73E9658B" w:rsidTr="001F10C5">
        <w:tc>
          <w:tcPr>
            <w:tcW w:w="4706" w:type="dxa"/>
          </w:tcPr>
          <w:p w14:paraId="01ABC2B3"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5BE98BB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4FC4B83F" w14:textId="29A0EB6E" w:rsidTr="001F10C5">
        <w:tc>
          <w:tcPr>
            <w:tcW w:w="4706" w:type="dxa"/>
          </w:tcPr>
          <w:p w14:paraId="303080AA" w14:textId="77777777" w:rsidR="000E614F" w:rsidRPr="00514E31" w:rsidRDefault="000E614F" w:rsidP="000E614F">
            <w:pPr>
              <w:pStyle w:val="Texto"/>
              <w:spacing w:after="0" w:line="240" w:lineRule="auto"/>
              <w:ind w:firstLine="0"/>
              <w:jc w:val="center"/>
              <w:rPr>
                <w:rFonts w:ascii="Verdana" w:eastAsia="Calibri" w:hAnsi="Verdana"/>
                <w:b/>
                <w:bCs/>
                <w:sz w:val="16"/>
                <w:szCs w:val="16"/>
                <w:lang w:val="es-MX"/>
              </w:rPr>
            </w:pPr>
            <w:r w:rsidRPr="00514E31">
              <w:rPr>
                <w:rFonts w:ascii="Verdana" w:eastAsia="Calibri" w:hAnsi="Verdana"/>
                <w:b/>
                <w:bCs/>
                <w:sz w:val="16"/>
                <w:szCs w:val="16"/>
                <w:lang w:val="es-MX"/>
              </w:rPr>
              <w:t>Sección Tercera</w:t>
            </w:r>
          </w:p>
        </w:tc>
        <w:tc>
          <w:tcPr>
            <w:tcW w:w="4644" w:type="dxa"/>
          </w:tcPr>
          <w:p w14:paraId="1D74A48B" w14:textId="15CF7D91" w:rsidR="000E614F" w:rsidRPr="001F10C5" w:rsidRDefault="000E614F" w:rsidP="000E614F">
            <w:pPr>
              <w:pStyle w:val="Texto"/>
              <w:spacing w:after="0" w:line="240" w:lineRule="auto"/>
              <w:ind w:firstLine="0"/>
              <w:jc w:val="center"/>
              <w:rPr>
                <w:rFonts w:ascii="Verdana" w:eastAsia="Calibri" w:hAnsi="Verdana"/>
                <w:b/>
                <w:bCs/>
                <w:sz w:val="16"/>
                <w:szCs w:val="16"/>
                <w:lang w:val="en-US"/>
              </w:rPr>
            </w:pPr>
            <w:r w:rsidRPr="001F10C5">
              <w:rPr>
                <w:rFonts w:ascii="Verdana" w:eastAsia="Calibri" w:hAnsi="Verdana"/>
                <w:b/>
                <w:bCs/>
                <w:sz w:val="16"/>
                <w:szCs w:val="16"/>
                <w:lang w:val="en-US"/>
              </w:rPr>
              <w:t>Third Section</w:t>
            </w:r>
          </w:p>
        </w:tc>
      </w:tr>
      <w:tr w:rsidR="000E614F" w:rsidRPr="003A4F67" w14:paraId="6958AAE9" w14:textId="1ED92A36" w:rsidTr="001F10C5">
        <w:tc>
          <w:tcPr>
            <w:tcW w:w="4706" w:type="dxa"/>
          </w:tcPr>
          <w:p w14:paraId="48DD3575" w14:textId="77777777" w:rsidR="000E614F" w:rsidRPr="00514E31" w:rsidRDefault="000E614F" w:rsidP="000E614F">
            <w:pPr>
              <w:pStyle w:val="Texto"/>
              <w:spacing w:after="0" w:line="240" w:lineRule="auto"/>
              <w:ind w:firstLine="0"/>
              <w:jc w:val="center"/>
              <w:rPr>
                <w:rFonts w:ascii="Verdana" w:eastAsia="Calibri" w:hAnsi="Verdana"/>
                <w:b/>
                <w:bCs/>
                <w:sz w:val="16"/>
                <w:szCs w:val="16"/>
                <w:lang w:val="es-MX"/>
              </w:rPr>
            </w:pPr>
            <w:r w:rsidRPr="00514E31">
              <w:rPr>
                <w:rFonts w:ascii="Verdana" w:eastAsia="Calibri" w:hAnsi="Verdana"/>
                <w:b/>
                <w:bCs/>
                <w:sz w:val="16"/>
                <w:szCs w:val="16"/>
                <w:lang w:val="es-MX"/>
              </w:rPr>
              <w:t>Del Registro Forestal Nacional</w:t>
            </w:r>
          </w:p>
        </w:tc>
        <w:tc>
          <w:tcPr>
            <w:tcW w:w="4644" w:type="dxa"/>
          </w:tcPr>
          <w:p w14:paraId="0C35188F" w14:textId="0E032B8D" w:rsidR="000E614F" w:rsidRPr="001F10C5" w:rsidRDefault="000E614F" w:rsidP="000E614F">
            <w:pPr>
              <w:pStyle w:val="Texto"/>
              <w:spacing w:after="0" w:line="240" w:lineRule="auto"/>
              <w:ind w:firstLine="0"/>
              <w:jc w:val="center"/>
              <w:rPr>
                <w:rFonts w:ascii="Verdana" w:eastAsia="Calibri" w:hAnsi="Verdana"/>
                <w:b/>
                <w:bCs/>
                <w:sz w:val="16"/>
                <w:szCs w:val="16"/>
                <w:lang w:val="en-US"/>
              </w:rPr>
            </w:pPr>
            <w:r>
              <w:rPr>
                <w:rFonts w:ascii="Verdana" w:eastAsia="Calibri" w:hAnsi="Verdana"/>
                <w:b/>
                <w:bCs/>
                <w:sz w:val="16"/>
                <w:szCs w:val="16"/>
                <w:lang w:val="en-US"/>
              </w:rPr>
              <w:t>The</w:t>
            </w:r>
            <w:r w:rsidRPr="001F10C5">
              <w:rPr>
                <w:rFonts w:ascii="Verdana" w:eastAsia="Calibri" w:hAnsi="Verdana"/>
                <w:b/>
                <w:bCs/>
                <w:sz w:val="16"/>
                <w:szCs w:val="16"/>
                <w:lang w:val="en-US"/>
              </w:rPr>
              <w:t xml:space="preserve"> National Forest Registry</w:t>
            </w:r>
          </w:p>
        </w:tc>
      </w:tr>
      <w:tr w:rsidR="000E614F" w:rsidRPr="003A4F67" w14:paraId="15748BED" w14:textId="6BFBEF9A" w:rsidTr="001F10C5">
        <w:tc>
          <w:tcPr>
            <w:tcW w:w="4706" w:type="dxa"/>
          </w:tcPr>
          <w:p w14:paraId="09A18B95"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3B23D5FD"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3FDF09CF" w14:textId="68D52C3D" w:rsidTr="001F10C5">
        <w:tc>
          <w:tcPr>
            <w:tcW w:w="4706" w:type="dxa"/>
          </w:tcPr>
          <w:p w14:paraId="3328D0CD"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41" w:name="Artículo_42"/>
            <w:r w:rsidRPr="00514E31">
              <w:rPr>
                <w:rFonts w:ascii="Verdana" w:eastAsia="Calibri" w:hAnsi="Verdana"/>
                <w:b/>
                <w:bCs/>
                <w:sz w:val="16"/>
                <w:szCs w:val="16"/>
                <w:lang w:val="es-MX"/>
              </w:rPr>
              <w:t>Artículo 42</w:t>
            </w:r>
            <w:bookmarkEnd w:id="41"/>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Secretaría establecerá, integrará, organizará y mantendrá actualizado el Registro Forestal Nacional.</w:t>
            </w:r>
          </w:p>
        </w:tc>
        <w:tc>
          <w:tcPr>
            <w:tcW w:w="4644" w:type="dxa"/>
          </w:tcPr>
          <w:p w14:paraId="550F1E7D" w14:textId="2AAA88E8"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42.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will establish, integrate, organize</w:t>
            </w:r>
            <w:r>
              <w:rPr>
                <w:rFonts w:ascii="Verdana" w:eastAsia="Calibri" w:hAnsi="Verdana"/>
                <w:sz w:val="16"/>
                <w:szCs w:val="16"/>
                <w:lang w:val="en-US"/>
              </w:rPr>
              <w:t>,</w:t>
            </w:r>
            <w:r w:rsidRPr="001F10C5">
              <w:rPr>
                <w:rFonts w:ascii="Verdana" w:eastAsia="Calibri" w:hAnsi="Verdana"/>
                <w:sz w:val="16"/>
                <w:szCs w:val="16"/>
                <w:lang w:val="en-US"/>
              </w:rPr>
              <w:t xml:space="preserve"> and keep the National Forest Registry up to date.</w:t>
            </w:r>
          </w:p>
        </w:tc>
      </w:tr>
      <w:tr w:rsidR="000E614F" w:rsidRPr="008974FF" w14:paraId="061A4B71" w14:textId="401184B1" w:rsidTr="001F10C5">
        <w:tc>
          <w:tcPr>
            <w:tcW w:w="4706" w:type="dxa"/>
          </w:tcPr>
          <w:p w14:paraId="6A883306"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7B1C47A0"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8974FF" w14:paraId="06DA685A" w14:textId="06F4B05A" w:rsidTr="001F10C5">
        <w:tc>
          <w:tcPr>
            <w:tcW w:w="4706" w:type="dxa"/>
          </w:tcPr>
          <w:p w14:paraId="39CCF4DC"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El Registro Forestal Nacional será público y en él se inscribirán:</w:t>
            </w:r>
          </w:p>
        </w:tc>
        <w:tc>
          <w:tcPr>
            <w:tcW w:w="4644" w:type="dxa"/>
          </w:tcPr>
          <w:p w14:paraId="741E1D79" w14:textId="5F722A92"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National Forest Registry will be public and the following </w:t>
            </w:r>
            <w:r>
              <w:rPr>
                <w:rFonts w:ascii="Verdana" w:eastAsia="Calibri" w:hAnsi="Verdana"/>
                <w:sz w:val="16"/>
                <w:szCs w:val="16"/>
                <w:lang w:val="en-US"/>
              </w:rPr>
              <w:t xml:space="preserve">information </w:t>
            </w:r>
            <w:r w:rsidRPr="001F10C5">
              <w:rPr>
                <w:rFonts w:ascii="Verdana" w:eastAsia="Calibri" w:hAnsi="Verdana"/>
                <w:sz w:val="16"/>
                <w:szCs w:val="16"/>
                <w:lang w:val="en-US"/>
              </w:rPr>
              <w:t xml:space="preserve">will be </w:t>
            </w:r>
            <w:r>
              <w:rPr>
                <w:rFonts w:ascii="Verdana" w:eastAsia="Calibri" w:hAnsi="Verdana"/>
                <w:sz w:val="16"/>
                <w:szCs w:val="16"/>
                <w:lang w:val="en-US"/>
              </w:rPr>
              <w:t>recorded</w:t>
            </w:r>
            <w:r w:rsidRPr="001F10C5">
              <w:rPr>
                <w:rFonts w:ascii="Verdana" w:eastAsia="Calibri" w:hAnsi="Verdana"/>
                <w:sz w:val="16"/>
                <w:szCs w:val="16"/>
                <w:lang w:val="en-US"/>
              </w:rPr>
              <w:t xml:space="preserve"> in it:</w:t>
            </w:r>
          </w:p>
        </w:tc>
      </w:tr>
      <w:tr w:rsidR="000E614F" w:rsidRPr="008974FF" w14:paraId="108CEF8E" w14:textId="425D8E50" w:rsidTr="001F10C5">
        <w:tc>
          <w:tcPr>
            <w:tcW w:w="4706" w:type="dxa"/>
          </w:tcPr>
          <w:p w14:paraId="03E202AA"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1A296782"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5D7950D8" w14:textId="4174B4E7" w:rsidTr="001F10C5">
        <w:tc>
          <w:tcPr>
            <w:tcW w:w="4706" w:type="dxa"/>
          </w:tcPr>
          <w:p w14:paraId="09CECC1E"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w:t>
            </w:r>
            <w:r w:rsidRPr="00514E31">
              <w:rPr>
                <w:rFonts w:ascii="Verdana" w:eastAsia="Calibri" w:hAnsi="Verdana"/>
                <w:sz w:val="16"/>
                <w:szCs w:val="16"/>
                <w:lang w:val="es-MX"/>
              </w:rPr>
              <w:tab/>
              <w:t>Las autorizaciones de aprovechamiento de recursos forestales maderables, las modificaciones y sus refrendos;</w:t>
            </w:r>
          </w:p>
        </w:tc>
        <w:tc>
          <w:tcPr>
            <w:tcW w:w="4644" w:type="dxa"/>
          </w:tcPr>
          <w:p w14:paraId="354CD11E" w14:textId="39D7FEE7"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 </w:t>
            </w:r>
            <w:r w:rsidRPr="001F10C5">
              <w:rPr>
                <w:rFonts w:ascii="Verdana" w:eastAsia="Calibri" w:hAnsi="Verdana"/>
                <w:sz w:val="16"/>
                <w:szCs w:val="16"/>
                <w:lang w:val="en-US"/>
              </w:rPr>
              <w:tab/>
              <w:t>The authorizations for the use of timber forest resources, the modifications</w:t>
            </w:r>
            <w:r>
              <w:rPr>
                <w:rFonts w:ascii="Verdana" w:eastAsia="Calibri" w:hAnsi="Verdana"/>
                <w:sz w:val="16"/>
                <w:szCs w:val="16"/>
                <w:lang w:val="en-US"/>
              </w:rPr>
              <w:t>,</w:t>
            </w:r>
            <w:r w:rsidRPr="001F10C5">
              <w:rPr>
                <w:rFonts w:ascii="Verdana" w:eastAsia="Calibri" w:hAnsi="Verdana"/>
                <w:sz w:val="16"/>
                <w:szCs w:val="16"/>
                <w:lang w:val="en-US"/>
              </w:rPr>
              <w:t xml:space="preserve"> and their endorsements;</w:t>
            </w:r>
          </w:p>
        </w:tc>
      </w:tr>
      <w:tr w:rsidR="000E614F" w:rsidRPr="008974FF" w14:paraId="59A39CA4" w14:textId="5EFF4583" w:rsidTr="001F10C5">
        <w:tc>
          <w:tcPr>
            <w:tcW w:w="4706" w:type="dxa"/>
          </w:tcPr>
          <w:p w14:paraId="121F6648"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021A95B9"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15A1AE41" w14:textId="50EE9998" w:rsidTr="001F10C5">
        <w:tc>
          <w:tcPr>
            <w:tcW w:w="4706" w:type="dxa"/>
          </w:tcPr>
          <w:p w14:paraId="74BD1A2A"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II.</w:t>
            </w:r>
            <w:r w:rsidRPr="00514E31">
              <w:rPr>
                <w:rFonts w:ascii="Verdana" w:eastAsia="Calibri" w:hAnsi="Verdana"/>
                <w:sz w:val="16"/>
                <w:szCs w:val="16"/>
                <w:lang w:val="es-MX"/>
              </w:rPr>
              <w:tab/>
              <w:t>Los avisos de plantaciones forestales comerciales;</w:t>
            </w:r>
          </w:p>
        </w:tc>
        <w:tc>
          <w:tcPr>
            <w:tcW w:w="4644" w:type="dxa"/>
          </w:tcPr>
          <w:p w14:paraId="6C874FAF" w14:textId="236C0A60"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II. </w:t>
            </w:r>
            <w:r w:rsidRPr="001F10C5">
              <w:rPr>
                <w:rFonts w:ascii="Verdana" w:eastAsia="Calibri" w:hAnsi="Verdana"/>
                <w:sz w:val="16"/>
                <w:szCs w:val="16"/>
                <w:lang w:val="en-US"/>
              </w:rPr>
              <w:tab/>
              <w:t>Notices of commercial forest plantations;</w:t>
            </w:r>
          </w:p>
        </w:tc>
      </w:tr>
      <w:tr w:rsidR="000E614F" w:rsidRPr="008974FF" w14:paraId="71E674B7" w14:textId="1E08D9E6" w:rsidTr="001F10C5">
        <w:tc>
          <w:tcPr>
            <w:tcW w:w="4706" w:type="dxa"/>
          </w:tcPr>
          <w:p w14:paraId="76A6A3CA"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549C00A1"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14D56DF2" w14:textId="7FD1038A" w:rsidTr="001F10C5">
        <w:tc>
          <w:tcPr>
            <w:tcW w:w="4706" w:type="dxa"/>
          </w:tcPr>
          <w:p w14:paraId="311885E5"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III.</w:t>
            </w:r>
            <w:r w:rsidRPr="00514E31">
              <w:rPr>
                <w:rFonts w:ascii="Verdana" w:eastAsia="Calibri" w:hAnsi="Verdana"/>
                <w:sz w:val="16"/>
                <w:szCs w:val="16"/>
                <w:lang w:val="es-MX"/>
              </w:rPr>
              <w:tab/>
              <w:t>Las autorizaciones de cambio de uso de suelo de los terrenos forestales;</w:t>
            </w:r>
          </w:p>
        </w:tc>
        <w:tc>
          <w:tcPr>
            <w:tcW w:w="4644" w:type="dxa"/>
          </w:tcPr>
          <w:p w14:paraId="1081CA49" w14:textId="02D6C23F"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III. </w:t>
            </w:r>
            <w:r w:rsidRPr="001F10C5">
              <w:rPr>
                <w:rFonts w:ascii="Verdana" w:eastAsia="Calibri" w:hAnsi="Verdana"/>
                <w:sz w:val="16"/>
                <w:szCs w:val="16"/>
                <w:lang w:val="en-US"/>
              </w:rPr>
              <w:tab/>
              <w:t>Authorizations for change of land use of forest lands;</w:t>
            </w:r>
          </w:p>
        </w:tc>
      </w:tr>
      <w:tr w:rsidR="000E614F" w:rsidRPr="008974FF" w14:paraId="044713B7" w14:textId="5E39FD74" w:rsidTr="001F10C5">
        <w:tc>
          <w:tcPr>
            <w:tcW w:w="4706" w:type="dxa"/>
          </w:tcPr>
          <w:p w14:paraId="5AE7A8E4"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71BD280D"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6E679FDB" w14:textId="00B65D8F" w:rsidTr="001F10C5">
        <w:tc>
          <w:tcPr>
            <w:tcW w:w="4706" w:type="dxa"/>
          </w:tcPr>
          <w:p w14:paraId="35CC01A3"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IV.</w:t>
            </w:r>
            <w:r w:rsidRPr="00514E31">
              <w:rPr>
                <w:rFonts w:ascii="Verdana" w:eastAsia="Calibri" w:hAnsi="Verdana"/>
                <w:b/>
                <w:bCs/>
                <w:sz w:val="16"/>
                <w:szCs w:val="16"/>
                <w:lang w:val="es-MX"/>
              </w:rPr>
              <w:tab/>
            </w:r>
            <w:r w:rsidRPr="00514E31">
              <w:rPr>
                <w:rFonts w:ascii="Verdana" w:eastAsia="Calibri" w:hAnsi="Verdana"/>
                <w:sz w:val="16"/>
                <w:szCs w:val="16"/>
                <w:lang w:val="es-MX"/>
              </w:rPr>
              <w:t>Los certificados de inscripción de los prestadores de servicios forestales y auditores técnicos forestales;</w:t>
            </w:r>
          </w:p>
        </w:tc>
        <w:tc>
          <w:tcPr>
            <w:tcW w:w="4644" w:type="dxa"/>
          </w:tcPr>
          <w:p w14:paraId="6F2FDA8A" w14:textId="48B60EA1"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IV. </w:t>
            </w:r>
            <w:r w:rsidRPr="001F10C5">
              <w:rPr>
                <w:rFonts w:ascii="Verdana" w:eastAsia="Calibri" w:hAnsi="Verdana"/>
                <w:b/>
                <w:bCs/>
                <w:sz w:val="16"/>
                <w:szCs w:val="16"/>
                <w:lang w:val="en-US"/>
              </w:rPr>
              <w:tab/>
            </w:r>
            <w:r w:rsidRPr="001F10C5">
              <w:rPr>
                <w:rFonts w:ascii="Verdana" w:eastAsia="Calibri" w:hAnsi="Verdana"/>
                <w:sz w:val="16"/>
                <w:szCs w:val="16"/>
                <w:lang w:val="en-US"/>
              </w:rPr>
              <w:t>The registration certificates of forestry service providers and forest technical auditors</w:t>
            </w:r>
            <w:r>
              <w:rPr>
                <w:rFonts w:ascii="Verdana" w:eastAsia="Calibri" w:hAnsi="Verdana"/>
                <w:sz w:val="16"/>
                <w:szCs w:val="16"/>
                <w:lang w:val="en-US"/>
              </w:rPr>
              <w:t>;</w:t>
            </w:r>
          </w:p>
        </w:tc>
      </w:tr>
      <w:tr w:rsidR="000E614F" w:rsidRPr="008974FF" w14:paraId="165D8824" w14:textId="19DFC4B1" w:rsidTr="001F10C5">
        <w:tc>
          <w:tcPr>
            <w:tcW w:w="4706" w:type="dxa"/>
          </w:tcPr>
          <w:p w14:paraId="186C8601"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3889702D"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3810973F" w14:textId="0BA138D4" w:rsidTr="001F10C5">
        <w:tc>
          <w:tcPr>
            <w:tcW w:w="4706" w:type="dxa"/>
          </w:tcPr>
          <w:p w14:paraId="1D3C9443"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V.</w:t>
            </w:r>
            <w:r w:rsidRPr="00514E31">
              <w:rPr>
                <w:rFonts w:ascii="Verdana" w:eastAsia="Calibri" w:hAnsi="Verdana"/>
                <w:sz w:val="16"/>
                <w:szCs w:val="16"/>
                <w:lang w:val="es-MX"/>
              </w:rPr>
              <w:tab/>
              <w:t>Los decretos que establezcan áreas naturales protegidas que incluyan terrenos forestales o preferentemente forestales;</w:t>
            </w:r>
          </w:p>
        </w:tc>
        <w:tc>
          <w:tcPr>
            <w:tcW w:w="4644" w:type="dxa"/>
          </w:tcPr>
          <w:p w14:paraId="430DE59F" w14:textId="3FFA571C"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V. </w:t>
            </w:r>
            <w:r w:rsidRPr="001F10C5">
              <w:rPr>
                <w:rFonts w:ascii="Verdana" w:eastAsia="Calibri" w:hAnsi="Verdana"/>
                <w:sz w:val="16"/>
                <w:szCs w:val="16"/>
                <w:lang w:val="en-US"/>
              </w:rPr>
              <w:tab/>
              <w:t>The decrees that establish protected natural areas that include forest lands or preferably forest lands;</w:t>
            </w:r>
          </w:p>
        </w:tc>
      </w:tr>
      <w:tr w:rsidR="000E614F" w:rsidRPr="008974FF" w14:paraId="2D3B13B4" w14:textId="072EDEFB" w:rsidTr="001F10C5">
        <w:tc>
          <w:tcPr>
            <w:tcW w:w="4706" w:type="dxa"/>
          </w:tcPr>
          <w:p w14:paraId="6F871B9C"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2C2CEAF9"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2C5CDCBB" w14:textId="523F173E" w:rsidTr="001F10C5">
        <w:tc>
          <w:tcPr>
            <w:tcW w:w="4706" w:type="dxa"/>
          </w:tcPr>
          <w:p w14:paraId="4E6FA6BF"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VI.</w:t>
            </w:r>
            <w:r w:rsidRPr="00514E31">
              <w:rPr>
                <w:rFonts w:ascii="Verdana" w:eastAsia="Calibri" w:hAnsi="Verdana"/>
                <w:sz w:val="16"/>
                <w:szCs w:val="16"/>
                <w:lang w:val="es-MX"/>
              </w:rPr>
              <w:tab/>
              <w:t>Los decretos que establezcan zonas de restauración en terrenos forestales;</w:t>
            </w:r>
          </w:p>
        </w:tc>
        <w:tc>
          <w:tcPr>
            <w:tcW w:w="4644" w:type="dxa"/>
          </w:tcPr>
          <w:p w14:paraId="596B759F" w14:textId="6103DB7B" w:rsidR="000E614F" w:rsidRPr="001F10C5" w:rsidRDefault="000E614F" w:rsidP="000E614F">
            <w:pPr>
              <w:pStyle w:val="Texto"/>
              <w:spacing w:after="0" w:line="240" w:lineRule="auto"/>
              <w:ind w:firstLine="0"/>
              <w:rPr>
                <w:rFonts w:ascii="Verdana" w:eastAsia="Calibri" w:hAnsi="Verdana"/>
                <w:b/>
                <w:bCs/>
                <w:sz w:val="16"/>
                <w:szCs w:val="16"/>
                <w:lang w:val="en-US"/>
              </w:rPr>
            </w:pPr>
            <w:r>
              <w:rPr>
                <w:rFonts w:ascii="Verdana" w:eastAsia="Calibri" w:hAnsi="Verdana"/>
                <w:b/>
                <w:bCs/>
                <w:sz w:val="16"/>
                <w:szCs w:val="16"/>
                <w:lang w:val="en-US"/>
              </w:rPr>
              <w:t>VI.</w:t>
            </w:r>
            <w:r w:rsidRPr="001F10C5">
              <w:rPr>
                <w:rFonts w:ascii="Verdana" w:eastAsia="Calibri" w:hAnsi="Verdana"/>
                <w:b/>
                <w:bCs/>
                <w:sz w:val="16"/>
                <w:szCs w:val="16"/>
                <w:lang w:val="en-US"/>
              </w:rPr>
              <w:t xml:space="preserve"> </w:t>
            </w:r>
            <w:r w:rsidRPr="001F10C5">
              <w:rPr>
                <w:rFonts w:ascii="Verdana" w:eastAsia="Calibri" w:hAnsi="Verdana"/>
                <w:sz w:val="16"/>
                <w:szCs w:val="16"/>
                <w:lang w:val="en-US"/>
              </w:rPr>
              <w:tab/>
              <w:t>The decrees that establish restoration zones in forest lands;</w:t>
            </w:r>
          </w:p>
        </w:tc>
      </w:tr>
      <w:tr w:rsidR="000E614F" w:rsidRPr="008974FF" w14:paraId="10F98209" w14:textId="0A8C3546" w:rsidTr="001F10C5">
        <w:tc>
          <w:tcPr>
            <w:tcW w:w="4706" w:type="dxa"/>
          </w:tcPr>
          <w:p w14:paraId="018CC8A1"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3FE4701C"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0ECCC975" w14:textId="39ADA60F" w:rsidTr="001F10C5">
        <w:tc>
          <w:tcPr>
            <w:tcW w:w="4706" w:type="dxa"/>
          </w:tcPr>
          <w:p w14:paraId="4EFE59ED"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VII.</w:t>
            </w:r>
            <w:r w:rsidRPr="00514E31">
              <w:rPr>
                <w:rFonts w:ascii="Verdana" w:eastAsia="Calibri" w:hAnsi="Verdana"/>
                <w:sz w:val="16"/>
                <w:szCs w:val="16"/>
                <w:lang w:val="es-MX"/>
              </w:rPr>
              <w:tab/>
              <w:t>Los decretos que establezcan vedas forestales;</w:t>
            </w:r>
          </w:p>
        </w:tc>
        <w:tc>
          <w:tcPr>
            <w:tcW w:w="4644" w:type="dxa"/>
          </w:tcPr>
          <w:p w14:paraId="55C856A7" w14:textId="6C6E2F2A"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VII. </w:t>
            </w:r>
            <w:r w:rsidRPr="001F10C5">
              <w:rPr>
                <w:rFonts w:ascii="Verdana" w:eastAsia="Calibri" w:hAnsi="Verdana"/>
                <w:sz w:val="16"/>
                <w:szCs w:val="16"/>
                <w:lang w:val="en-US"/>
              </w:rPr>
              <w:tab/>
              <w:t>The decrees that establish forest closures;</w:t>
            </w:r>
          </w:p>
        </w:tc>
      </w:tr>
      <w:tr w:rsidR="000E614F" w:rsidRPr="008974FF" w14:paraId="375E1785" w14:textId="01B13045" w:rsidTr="001F10C5">
        <w:tc>
          <w:tcPr>
            <w:tcW w:w="4706" w:type="dxa"/>
          </w:tcPr>
          <w:p w14:paraId="61593BF5"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05957441"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6D979AEA" w14:textId="51998308" w:rsidTr="001F10C5">
        <w:tc>
          <w:tcPr>
            <w:tcW w:w="4706" w:type="dxa"/>
          </w:tcPr>
          <w:p w14:paraId="2FB92A46"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VIII.</w:t>
            </w:r>
            <w:r w:rsidRPr="00514E31">
              <w:rPr>
                <w:rFonts w:ascii="Verdana" w:eastAsia="Calibri" w:hAnsi="Verdana"/>
                <w:sz w:val="16"/>
                <w:szCs w:val="16"/>
                <w:lang w:val="es-MX"/>
              </w:rPr>
              <w:tab/>
              <w:t>Avisos de colecta de germoplasma forestal con fines de conservación y restauración;</w:t>
            </w:r>
          </w:p>
        </w:tc>
        <w:tc>
          <w:tcPr>
            <w:tcW w:w="4644" w:type="dxa"/>
          </w:tcPr>
          <w:p w14:paraId="0944BB31" w14:textId="5A145339"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VIII. </w:t>
            </w:r>
            <w:r w:rsidRPr="001F10C5">
              <w:rPr>
                <w:rFonts w:ascii="Verdana" w:eastAsia="Calibri" w:hAnsi="Verdana"/>
                <w:sz w:val="16"/>
                <w:szCs w:val="16"/>
                <w:lang w:val="en-US"/>
              </w:rPr>
              <w:tab/>
              <w:t>Forest germplasm collection notices for conservation and restoration purposes;</w:t>
            </w:r>
          </w:p>
        </w:tc>
      </w:tr>
      <w:tr w:rsidR="000E614F" w:rsidRPr="008974FF" w14:paraId="7B8BEEA4" w14:textId="2CCE0392" w:rsidTr="001F10C5">
        <w:tc>
          <w:tcPr>
            <w:tcW w:w="4706" w:type="dxa"/>
          </w:tcPr>
          <w:p w14:paraId="6C1EFAE4"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766BB76D"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6CB89517" w14:textId="1D68C411" w:rsidTr="001F10C5">
        <w:tc>
          <w:tcPr>
            <w:tcW w:w="4706" w:type="dxa"/>
          </w:tcPr>
          <w:p w14:paraId="424F067C"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IX.</w:t>
            </w:r>
            <w:r w:rsidRPr="00514E31">
              <w:rPr>
                <w:rFonts w:ascii="Verdana" w:eastAsia="Calibri" w:hAnsi="Verdana"/>
                <w:sz w:val="16"/>
                <w:szCs w:val="16"/>
                <w:lang w:val="es-MX"/>
              </w:rPr>
              <w:tab/>
              <w:t>Las unidades productoras de germoplasma forestal;</w:t>
            </w:r>
          </w:p>
        </w:tc>
        <w:tc>
          <w:tcPr>
            <w:tcW w:w="4644" w:type="dxa"/>
          </w:tcPr>
          <w:p w14:paraId="57367034" w14:textId="58C990F1"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IX. </w:t>
            </w:r>
            <w:r w:rsidRPr="001F10C5">
              <w:rPr>
                <w:rFonts w:ascii="Verdana" w:eastAsia="Calibri" w:hAnsi="Verdana"/>
                <w:sz w:val="16"/>
                <w:szCs w:val="16"/>
                <w:lang w:val="en-US"/>
              </w:rPr>
              <w:tab/>
              <w:t>Forest germplasm producing units;</w:t>
            </w:r>
          </w:p>
        </w:tc>
      </w:tr>
      <w:tr w:rsidR="000E614F" w:rsidRPr="008974FF" w14:paraId="2E5D4DA0" w14:textId="5E7B654A" w:rsidTr="001F10C5">
        <w:tc>
          <w:tcPr>
            <w:tcW w:w="4706" w:type="dxa"/>
          </w:tcPr>
          <w:p w14:paraId="003C8F97"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3EE99F06"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2B411CD1" w14:textId="23868C89" w:rsidTr="001F10C5">
        <w:tc>
          <w:tcPr>
            <w:tcW w:w="4706" w:type="dxa"/>
          </w:tcPr>
          <w:p w14:paraId="4C77CEB0"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X.</w:t>
            </w:r>
            <w:r w:rsidRPr="00514E31">
              <w:rPr>
                <w:rFonts w:ascii="Verdana" w:eastAsia="Calibri" w:hAnsi="Verdana"/>
                <w:sz w:val="16"/>
                <w:szCs w:val="16"/>
                <w:lang w:val="es-MX"/>
              </w:rPr>
              <w:tab/>
              <w:t>Autorizaciones y avisos de colecta de recursos biológicos forestales y genéticos forestales;</w:t>
            </w:r>
          </w:p>
        </w:tc>
        <w:tc>
          <w:tcPr>
            <w:tcW w:w="4644" w:type="dxa"/>
          </w:tcPr>
          <w:p w14:paraId="7BCA380F" w14:textId="47CA4238"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X. </w:t>
            </w:r>
            <w:r w:rsidRPr="001F10C5">
              <w:rPr>
                <w:rFonts w:ascii="Verdana" w:eastAsia="Calibri" w:hAnsi="Verdana"/>
                <w:sz w:val="16"/>
                <w:szCs w:val="16"/>
                <w:lang w:val="en-US"/>
              </w:rPr>
              <w:tab/>
              <w:t>Authorizations and notices of collection of forest biological and forest genetic resources;</w:t>
            </w:r>
          </w:p>
        </w:tc>
      </w:tr>
      <w:tr w:rsidR="000E614F" w:rsidRPr="008974FF" w14:paraId="70E4D418" w14:textId="17D5A4EB" w:rsidTr="001F10C5">
        <w:tc>
          <w:tcPr>
            <w:tcW w:w="4706" w:type="dxa"/>
          </w:tcPr>
          <w:p w14:paraId="7BFB4075"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7A247C72"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23808351" w14:textId="64C720A4" w:rsidTr="001F10C5">
        <w:tc>
          <w:tcPr>
            <w:tcW w:w="4706" w:type="dxa"/>
          </w:tcPr>
          <w:p w14:paraId="15A985D9"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XI.</w:t>
            </w:r>
            <w:r w:rsidRPr="00514E31">
              <w:rPr>
                <w:rFonts w:ascii="Verdana" w:eastAsia="Calibri" w:hAnsi="Verdana"/>
                <w:sz w:val="16"/>
                <w:szCs w:val="16"/>
                <w:lang w:val="es-MX"/>
              </w:rPr>
              <w:tab/>
              <w:t>Autorizaciones y avisos de aprovechamientos no maderables;</w:t>
            </w:r>
          </w:p>
        </w:tc>
        <w:tc>
          <w:tcPr>
            <w:tcW w:w="4644" w:type="dxa"/>
          </w:tcPr>
          <w:p w14:paraId="463C1DE7" w14:textId="355B41ED"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XI. </w:t>
            </w:r>
            <w:r w:rsidRPr="001F10C5">
              <w:rPr>
                <w:rFonts w:ascii="Verdana" w:eastAsia="Calibri" w:hAnsi="Verdana"/>
                <w:sz w:val="16"/>
                <w:szCs w:val="16"/>
                <w:lang w:val="en-US"/>
              </w:rPr>
              <w:tab/>
              <w:t>Authorizations and notices of non-timber uses;</w:t>
            </w:r>
          </w:p>
        </w:tc>
      </w:tr>
      <w:tr w:rsidR="000E614F" w:rsidRPr="008974FF" w14:paraId="220F97A6" w14:textId="0B53F718" w:rsidTr="001F10C5">
        <w:tc>
          <w:tcPr>
            <w:tcW w:w="4706" w:type="dxa"/>
          </w:tcPr>
          <w:p w14:paraId="143A77B8"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2F3B14D5"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7A9FE3AC" w14:textId="089B034D" w:rsidTr="001F10C5">
        <w:tc>
          <w:tcPr>
            <w:tcW w:w="4706" w:type="dxa"/>
          </w:tcPr>
          <w:p w14:paraId="4B3991EC"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XII.</w:t>
            </w:r>
            <w:r w:rsidRPr="00514E31">
              <w:rPr>
                <w:rFonts w:ascii="Verdana" w:eastAsia="Calibri" w:hAnsi="Verdana"/>
                <w:sz w:val="16"/>
                <w:szCs w:val="16"/>
                <w:lang w:val="es-MX"/>
              </w:rPr>
              <w:tab/>
              <w:t>Las autorizaciones de funcionamiento de centros de almacenamiento y transformación de materias primas forestales, incluyendo los centros de transformación móviles;</w:t>
            </w:r>
          </w:p>
        </w:tc>
        <w:tc>
          <w:tcPr>
            <w:tcW w:w="4644" w:type="dxa"/>
          </w:tcPr>
          <w:p w14:paraId="3DDA653C" w14:textId="08FCE3F0"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XII. </w:t>
            </w:r>
            <w:r w:rsidRPr="001F10C5">
              <w:rPr>
                <w:rFonts w:ascii="Verdana" w:eastAsia="Calibri" w:hAnsi="Verdana"/>
                <w:sz w:val="16"/>
                <w:szCs w:val="16"/>
                <w:lang w:val="en-US"/>
              </w:rPr>
              <w:tab/>
              <w:t>The operating authorizations for storage and transformation centers for forest raw materials, including mobile transformation centers;</w:t>
            </w:r>
          </w:p>
        </w:tc>
      </w:tr>
      <w:tr w:rsidR="000E614F" w:rsidRPr="008974FF" w14:paraId="667F94C0" w14:textId="7E6A747A" w:rsidTr="001F10C5">
        <w:tc>
          <w:tcPr>
            <w:tcW w:w="4706" w:type="dxa"/>
          </w:tcPr>
          <w:p w14:paraId="62EE2EA0"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550369AD"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42B7CB10" w14:textId="7EF9E756" w:rsidTr="001F10C5">
        <w:tc>
          <w:tcPr>
            <w:tcW w:w="4706" w:type="dxa"/>
          </w:tcPr>
          <w:p w14:paraId="477A87C7"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XIII.</w:t>
            </w:r>
            <w:r w:rsidRPr="00514E31">
              <w:rPr>
                <w:rFonts w:ascii="Verdana" w:eastAsia="Calibri" w:hAnsi="Verdana"/>
                <w:sz w:val="16"/>
                <w:szCs w:val="16"/>
                <w:lang w:val="es-MX"/>
              </w:rPr>
              <w:tab/>
              <w:t>Los informes anuales sobre la ejecución y desarrollo de los aprovechamientos forestales y de producción de plantaciones forestales;</w:t>
            </w:r>
          </w:p>
        </w:tc>
        <w:tc>
          <w:tcPr>
            <w:tcW w:w="4644" w:type="dxa"/>
          </w:tcPr>
          <w:p w14:paraId="542CD81C" w14:textId="68C1228F"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XIII. </w:t>
            </w:r>
            <w:r w:rsidRPr="001F10C5">
              <w:rPr>
                <w:rFonts w:ascii="Verdana" w:eastAsia="Calibri" w:hAnsi="Verdana"/>
                <w:sz w:val="16"/>
                <w:szCs w:val="16"/>
                <w:lang w:val="en-US"/>
              </w:rPr>
              <w:tab/>
              <w:t>The annual reports on the execution and development of forest exploitation and production of forest plantations;</w:t>
            </w:r>
          </w:p>
        </w:tc>
      </w:tr>
      <w:tr w:rsidR="000E614F" w:rsidRPr="008974FF" w14:paraId="3BCF777C" w14:textId="576B8C67" w:rsidTr="001F10C5">
        <w:tc>
          <w:tcPr>
            <w:tcW w:w="4706" w:type="dxa"/>
          </w:tcPr>
          <w:p w14:paraId="1FF602A0"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53F62A47"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0B5F479D" w14:textId="25C0BDFC" w:rsidTr="001F10C5">
        <w:tc>
          <w:tcPr>
            <w:tcW w:w="4706" w:type="dxa"/>
          </w:tcPr>
          <w:p w14:paraId="2127B534"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XIV.</w:t>
            </w:r>
            <w:r w:rsidRPr="00514E31">
              <w:rPr>
                <w:rFonts w:ascii="Verdana" w:eastAsia="Calibri" w:hAnsi="Verdana"/>
                <w:sz w:val="16"/>
                <w:szCs w:val="16"/>
                <w:lang w:val="es-MX"/>
              </w:rPr>
              <w:tab/>
              <w:t>Los estudios y programas regionales forestales;</w:t>
            </w:r>
          </w:p>
        </w:tc>
        <w:tc>
          <w:tcPr>
            <w:tcW w:w="4644" w:type="dxa"/>
          </w:tcPr>
          <w:p w14:paraId="6E453E5E" w14:textId="5457C6E0"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XIV. </w:t>
            </w:r>
            <w:r w:rsidRPr="001F10C5">
              <w:rPr>
                <w:rFonts w:ascii="Verdana" w:eastAsia="Calibri" w:hAnsi="Verdana"/>
                <w:sz w:val="16"/>
                <w:szCs w:val="16"/>
                <w:lang w:val="en-US"/>
              </w:rPr>
              <w:tab/>
              <w:t>The studies and regional forest programs;</w:t>
            </w:r>
          </w:p>
        </w:tc>
      </w:tr>
      <w:tr w:rsidR="000E614F" w:rsidRPr="008974FF" w14:paraId="14C933A8" w14:textId="71768379" w:rsidTr="001F10C5">
        <w:tc>
          <w:tcPr>
            <w:tcW w:w="4706" w:type="dxa"/>
          </w:tcPr>
          <w:p w14:paraId="614AFC98"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6A9EA560"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7F726707" w14:textId="633B4DC8" w:rsidTr="001F10C5">
        <w:tc>
          <w:tcPr>
            <w:tcW w:w="4706" w:type="dxa"/>
          </w:tcPr>
          <w:p w14:paraId="05CF5EBF"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XV.</w:t>
            </w:r>
            <w:r w:rsidRPr="00514E31">
              <w:rPr>
                <w:rFonts w:ascii="Verdana" w:eastAsia="Calibri" w:hAnsi="Verdana"/>
                <w:sz w:val="16"/>
                <w:szCs w:val="16"/>
                <w:lang w:val="es-MX"/>
              </w:rPr>
              <w:tab/>
              <w:t xml:space="preserve">Las modificaciones, revocaciones, suspensiones y declaraciones de extinción o de caducidad de las autorizaciones, avisos y demás actos </w:t>
            </w:r>
            <w:r w:rsidRPr="00514E31">
              <w:rPr>
                <w:rFonts w:ascii="Verdana" w:eastAsia="Calibri" w:hAnsi="Verdana"/>
                <w:sz w:val="16"/>
                <w:szCs w:val="16"/>
                <w:lang w:val="es-MX"/>
              </w:rPr>
              <w:lastRenderedPageBreak/>
              <w:t>inscritos en el Registro; a que se refieren los artículos 68 y 69 de esta Ley;</w:t>
            </w:r>
          </w:p>
        </w:tc>
        <w:tc>
          <w:tcPr>
            <w:tcW w:w="4644" w:type="dxa"/>
          </w:tcPr>
          <w:p w14:paraId="7523DFCC" w14:textId="4675740A"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lastRenderedPageBreak/>
              <w:t xml:space="preserve">XV. </w:t>
            </w:r>
            <w:r w:rsidRPr="001F10C5">
              <w:rPr>
                <w:rFonts w:ascii="Verdana" w:eastAsia="Calibri" w:hAnsi="Verdana"/>
                <w:sz w:val="16"/>
                <w:szCs w:val="16"/>
                <w:lang w:val="en-US"/>
              </w:rPr>
              <w:tab/>
              <w:t xml:space="preserve">The modifications, revocations, suspensions and declarations of extinction or expiration of the </w:t>
            </w:r>
            <w:r w:rsidRPr="001F10C5">
              <w:rPr>
                <w:rFonts w:ascii="Verdana" w:eastAsia="Calibri" w:hAnsi="Verdana"/>
                <w:sz w:val="16"/>
                <w:szCs w:val="16"/>
                <w:lang w:val="en-US"/>
              </w:rPr>
              <w:lastRenderedPageBreak/>
              <w:t>authorizations, notices and other acts registered in the Registry; referred to in articles 68 and 69 of this Law;</w:t>
            </w:r>
          </w:p>
        </w:tc>
      </w:tr>
      <w:tr w:rsidR="000E614F" w:rsidRPr="008974FF" w14:paraId="625D296A" w14:textId="7C4D95C2" w:rsidTr="001F10C5">
        <w:tc>
          <w:tcPr>
            <w:tcW w:w="4706" w:type="dxa"/>
          </w:tcPr>
          <w:p w14:paraId="62E766BC"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47772F08"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5401AC4D" w14:textId="425433FA" w:rsidTr="001F10C5">
        <w:tc>
          <w:tcPr>
            <w:tcW w:w="4706" w:type="dxa"/>
          </w:tcPr>
          <w:p w14:paraId="2B0AAFA9"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XVI.</w:t>
            </w:r>
            <w:r w:rsidRPr="00514E31">
              <w:rPr>
                <w:rFonts w:ascii="Verdana" w:eastAsia="Calibri" w:hAnsi="Verdana"/>
                <w:sz w:val="16"/>
                <w:szCs w:val="16"/>
                <w:lang w:val="es-MX"/>
              </w:rPr>
              <w:tab/>
              <w:t>Las autorizaciones de funcionamiento de centros de comercialización y los no integrados a un centro de transformación primaria;</w:t>
            </w:r>
          </w:p>
        </w:tc>
        <w:tc>
          <w:tcPr>
            <w:tcW w:w="4644" w:type="dxa"/>
          </w:tcPr>
          <w:p w14:paraId="335AD124" w14:textId="22F1765B"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XVI. </w:t>
            </w:r>
            <w:r w:rsidRPr="001F10C5">
              <w:rPr>
                <w:rFonts w:ascii="Verdana" w:eastAsia="Calibri" w:hAnsi="Verdana"/>
                <w:sz w:val="16"/>
                <w:szCs w:val="16"/>
                <w:lang w:val="en-US"/>
              </w:rPr>
              <w:tab/>
              <w:t>The authorizations for the operation of marketing centers and those not integrated into a primary transformation center;</w:t>
            </w:r>
          </w:p>
        </w:tc>
      </w:tr>
      <w:tr w:rsidR="000E614F" w:rsidRPr="008974FF" w14:paraId="19BAC112" w14:textId="3E162B51" w:rsidTr="001F10C5">
        <w:tc>
          <w:tcPr>
            <w:tcW w:w="4706" w:type="dxa"/>
          </w:tcPr>
          <w:p w14:paraId="5F3BF1DE"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7388A913"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4C7A9B87" w14:textId="5CCB3842" w:rsidTr="001F10C5">
        <w:tc>
          <w:tcPr>
            <w:tcW w:w="4706" w:type="dxa"/>
          </w:tcPr>
          <w:p w14:paraId="2C8D86D6"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XVII.</w:t>
            </w:r>
            <w:r w:rsidRPr="00514E31">
              <w:rPr>
                <w:rFonts w:ascii="Verdana" w:eastAsia="Calibri" w:hAnsi="Verdana"/>
                <w:sz w:val="16"/>
                <w:szCs w:val="16"/>
                <w:lang w:val="es-MX"/>
              </w:rPr>
              <w:tab/>
              <w:t>El padrón de los prestadores de servicios forestales y los titulares de aprovechamientos a los que se refieren los artículos 73 y 104 de esta Ley;</w:t>
            </w:r>
          </w:p>
        </w:tc>
        <w:tc>
          <w:tcPr>
            <w:tcW w:w="4644" w:type="dxa"/>
          </w:tcPr>
          <w:p w14:paraId="7B3A2DA4" w14:textId="245648EB"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XVII. </w:t>
            </w:r>
            <w:r w:rsidRPr="001F10C5">
              <w:rPr>
                <w:rFonts w:ascii="Verdana" w:eastAsia="Calibri" w:hAnsi="Verdana"/>
                <w:sz w:val="16"/>
                <w:szCs w:val="16"/>
                <w:lang w:val="en-US"/>
              </w:rPr>
              <w:tab/>
              <w:t>The register of forest service providers and exploitation holders referred to in articles 73 and 104 of this Law;</w:t>
            </w:r>
          </w:p>
        </w:tc>
      </w:tr>
      <w:tr w:rsidR="000E614F" w:rsidRPr="008974FF" w14:paraId="17CBE506" w14:textId="01F5DB7A" w:rsidTr="001F10C5">
        <w:tc>
          <w:tcPr>
            <w:tcW w:w="4706" w:type="dxa"/>
          </w:tcPr>
          <w:p w14:paraId="16AD7771"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4FF18434"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514E31" w14:paraId="05AC83F1" w14:textId="7F699129" w:rsidTr="001F10C5">
        <w:tc>
          <w:tcPr>
            <w:tcW w:w="4706" w:type="dxa"/>
          </w:tcPr>
          <w:p w14:paraId="041DC8C9"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XVIII.</w:t>
            </w:r>
            <w:r w:rsidRPr="00514E31">
              <w:rPr>
                <w:rFonts w:ascii="Verdana" w:eastAsia="Calibri" w:hAnsi="Verdana"/>
                <w:sz w:val="16"/>
                <w:szCs w:val="16"/>
                <w:lang w:val="es-MX"/>
              </w:rPr>
              <w:tab/>
              <w:t>Las unidades de manejo forestal;</w:t>
            </w:r>
          </w:p>
        </w:tc>
        <w:tc>
          <w:tcPr>
            <w:tcW w:w="4644" w:type="dxa"/>
          </w:tcPr>
          <w:p w14:paraId="0FF2D3AC" w14:textId="1D381A44"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XVIII. </w:t>
            </w:r>
            <w:r w:rsidRPr="001F10C5">
              <w:rPr>
                <w:rFonts w:ascii="Verdana" w:eastAsia="Calibri" w:hAnsi="Verdana"/>
                <w:sz w:val="16"/>
                <w:szCs w:val="16"/>
                <w:lang w:val="en-US"/>
              </w:rPr>
              <w:tab/>
              <w:t>Forest management units;</w:t>
            </w:r>
          </w:p>
        </w:tc>
      </w:tr>
      <w:tr w:rsidR="000E614F" w:rsidRPr="00514E31" w14:paraId="47199BD0" w14:textId="71AF3809" w:rsidTr="001F10C5">
        <w:tc>
          <w:tcPr>
            <w:tcW w:w="4706" w:type="dxa"/>
          </w:tcPr>
          <w:p w14:paraId="464E5B83" w14:textId="77777777" w:rsidR="000E614F" w:rsidRPr="00514E31" w:rsidRDefault="000E614F" w:rsidP="000E614F">
            <w:pPr>
              <w:pStyle w:val="Texto"/>
              <w:spacing w:after="0" w:line="240" w:lineRule="auto"/>
              <w:ind w:firstLine="0"/>
              <w:rPr>
                <w:rFonts w:ascii="Verdana" w:eastAsia="Calibri" w:hAnsi="Verdana"/>
                <w:b/>
                <w:bCs/>
                <w:sz w:val="16"/>
                <w:szCs w:val="16"/>
                <w:lang w:val="es-MX"/>
              </w:rPr>
            </w:pPr>
          </w:p>
        </w:tc>
        <w:tc>
          <w:tcPr>
            <w:tcW w:w="4644" w:type="dxa"/>
          </w:tcPr>
          <w:p w14:paraId="6A05A734"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61F769E0" w14:textId="75EC727E" w:rsidTr="001F10C5">
        <w:tc>
          <w:tcPr>
            <w:tcW w:w="4706" w:type="dxa"/>
          </w:tcPr>
          <w:p w14:paraId="3C7B51A1"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XIX.</w:t>
            </w:r>
            <w:r w:rsidRPr="00514E31">
              <w:rPr>
                <w:rFonts w:ascii="Verdana" w:eastAsia="Calibri" w:hAnsi="Verdana"/>
                <w:sz w:val="16"/>
                <w:szCs w:val="16"/>
                <w:lang w:val="es-MX"/>
              </w:rPr>
              <w:tab/>
              <w:t>Los árboles históricos y notables del país;</w:t>
            </w:r>
          </w:p>
        </w:tc>
        <w:tc>
          <w:tcPr>
            <w:tcW w:w="4644" w:type="dxa"/>
          </w:tcPr>
          <w:p w14:paraId="0AF14E9A" w14:textId="4F7E575E"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XIX. </w:t>
            </w:r>
            <w:r w:rsidRPr="001F10C5">
              <w:rPr>
                <w:rFonts w:ascii="Verdana" w:eastAsia="Calibri" w:hAnsi="Verdana"/>
                <w:sz w:val="16"/>
                <w:szCs w:val="16"/>
                <w:lang w:val="en-US"/>
              </w:rPr>
              <w:tab/>
              <w:t>The country</w:t>
            </w:r>
            <w:r>
              <w:rPr>
                <w:rFonts w:ascii="Verdana" w:eastAsia="Calibri" w:hAnsi="Verdana"/>
                <w:sz w:val="16"/>
                <w:szCs w:val="16"/>
                <w:lang w:val="en-US"/>
              </w:rPr>
              <w:t>’</w:t>
            </w:r>
            <w:r w:rsidRPr="001F10C5">
              <w:rPr>
                <w:rFonts w:ascii="Verdana" w:eastAsia="Calibri" w:hAnsi="Verdana"/>
                <w:sz w:val="16"/>
                <w:szCs w:val="16"/>
                <w:lang w:val="en-US"/>
              </w:rPr>
              <w:t>s historic and notable trees;</w:t>
            </w:r>
          </w:p>
        </w:tc>
      </w:tr>
      <w:tr w:rsidR="000E614F" w:rsidRPr="008974FF" w14:paraId="4963C21C" w14:textId="6661231D" w:rsidTr="001F10C5">
        <w:tc>
          <w:tcPr>
            <w:tcW w:w="4706" w:type="dxa"/>
          </w:tcPr>
          <w:p w14:paraId="6BA58ECA"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378D0014"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7BC1F0B0" w14:textId="3748D25D" w:rsidTr="001F10C5">
        <w:tc>
          <w:tcPr>
            <w:tcW w:w="4706" w:type="dxa"/>
          </w:tcPr>
          <w:p w14:paraId="131A8736"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XX.</w:t>
            </w:r>
            <w:r w:rsidRPr="00514E31">
              <w:rPr>
                <w:rFonts w:ascii="Verdana" w:eastAsia="Calibri" w:hAnsi="Verdana"/>
                <w:sz w:val="16"/>
                <w:szCs w:val="16"/>
                <w:lang w:val="es-MX"/>
              </w:rPr>
              <w:tab/>
              <w:t>Los avisos para el registro de acahuales y, en su caso, de aprovechamiento de recursos forestales provenientes de acahuales, y</w:t>
            </w:r>
          </w:p>
        </w:tc>
        <w:tc>
          <w:tcPr>
            <w:tcW w:w="4644" w:type="dxa"/>
          </w:tcPr>
          <w:p w14:paraId="7FBAFE1E" w14:textId="49A7871D" w:rsidR="000E614F" w:rsidRPr="001F10C5" w:rsidRDefault="000E614F" w:rsidP="000E614F">
            <w:pPr>
              <w:pStyle w:val="Texto"/>
              <w:spacing w:after="0" w:line="240" w:lineRule="auto"/>
              <w:ind w:firstLine="0"/>
              <w:rPr>
                <w:rFonts w:ascii="Verdana" w:eastAsia="Calibri" w:hAnsi="Verdana"/>
                <w:b/>
                <w:bCs/>
                <w:sz w:val="16"/>
                <w:szCs w:val="16"/>
                <w:lang w:val="en-US"/>
              </w:rPr>
            </w:pPr>
            <w:r>
              <w:rPr>
                <w:rFonts w:ascii="Verdana" w:eastAsia="Calibri" w:hAnsi="Verdana"/>
                <w:b/>
                <w:bCs/>
                <w:sz w:val="16"/>
                <w:szCs w:val="16"/>
                <w:lang w:val="en-US"/>
              </w:rPr>
              <w:t>XX</w:t>
            </w:r>
            <w:r w:rsidRPr="001F10C5">
              <w:rPr>
                <w:rFonts w:ascii="Verdana" w:eastAsia="Calibri" w:hAnsi="Verdana"/>
                <w:b/>
                <w:bCs/>
                <w:sz w:val="16"/>
                <w:szCs w:val="16"/>
                <w:lang w:val="en-US"/>
              </w:rPr>
              <w:t xml:space="preserve">. </w:t>
            </w:r>
            <w:r w:rsidRPr="001F10C5">
              <w:rPr>
                <w:rFonts w:ascii="Verdana" w:eastAsia="Calibri" w:hAnsi="Verdana"/>
                <w:sz w:val="16"/>
                <w:szCs w:val="16"/>
                <w:lang w:val="en-US"/>
              </w:rPr>
              <w:tab/>
              <w:t xml:space="preserve">The notices for the </w:t>
            </w:r>
            <w:r>
              <w:rPr>
                <w:rFonts w:ascii="Verdana" w:eastAsia="Calibri" w:hAnsi="Verdana"/>
                <w:sz w:val="16"/>
                <w:szCs w:val="16"/>
                <w:lang w:val="en-US"/>
              </w:rPr>
              <w:t>recording of acahuales</w:t>
            </w:r>
            <w:r w:rsidRPr="001F10C5">
              <w:rPr>
                <w:rFonts w:ascii="Verdana" w:eastAsia="Calibri" w:hAnsi="Verdana"/>
                <w:sz w:val="16"/>
                <w:szCs w:val="16"/>
                <w:lang w:val="en-US"/>
              </w:rPr>
              <w:t xml:space="preserve"> and, where appropriate, the use of forest resources from acahuales, and</w:t>
            </w:r>
          </w:p>
        </w:tc>
      </w:tr>
      <w:tr w:rsidR="000E614F" w:rsidRPr="008974FF" w14:paraId="3BA234FA" w14:textId="43B3B7EA" w:rsidTr="001F10C5">
        <w:tc>
          <w:tcPr>
            <w:tcW w:w="4706" w:type="dxa"/>
          </w:tcPr>
          <w:p w14:paraId="5A3B9A7B"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60A35EF4"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974FF" w14:paraId="5508D22D" w14:textId="767E9366" w:rsidTr="001F10C5">
        <w:tc>
          <w:tcPr>
            <w:tcW w:w="4706" w:type="dxa"/>
          </w:tcPr>
          <w:p w14:paraId="58D741EC"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XXI.</w:t>
            </w:r>
            <w:r w:rsidRPr="00514E31">
              <w:rPr>
                <w:rFonts w:ascii="Verdana" w:eastAsia="Calibri" w:hAnsi="Verdana"/>
                <w:sz w:val="16"/>
                <w:szCs w:val="16"/>
                <w:lang w:val="es-MX"/>
              </w:rPr>
              <w:tab/>
              <w:t>Los demás actos y documentos que se señalen en esta Ley y en su Reglamento.</w:t>
            </w:r>
          </w:p>
        </w:tc>
        <w:tc>
          <w:tcPr>
            <w:tcW w:w="4644" w:type="dxa"/>
          </w:tcPr>
          <w:p w14:paraId="70E9AB4F" w14:textId="677F597E"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XXI. </w:t>
            </w:r>
            <w:r w:rsidRPr="001F10C5">
              <w:rPr>
                <w:rFonts w:ascii="Verdana" w:eastAsia="Calibri" w:hAnsi="Verdana"/>
                <w:sz w:val="16"/>
                <w:szCs w:val="16"/>
                <w:lang w:val="en-US"/>
              </w:rPr>
              <w:tab/>
              <w:t xml:space="preserve">The other acts and documents indicated in this Law and its </w:t>
            </w:r>
            <w:r>
              <w:rPr>
                <w:rFonts w:ascii="Verdana" w:eastAsia="Calibri" w:hAnsi="Verdana"/>
                <w:sz w:val="16"/>
                <w:szCs w:val="16"/>
                <w:lang w:val="en-US"/>
              </w:rPr>
              <w:t>Regulation</w:t>
            </w:r>
            <w:r w:rsidRPr="001F10C5">
              <w:rPr>
                <w:rFonts w:ascii="Verdana" w:eastAsia="Calibri" w:hAnsi="Verdana"/>
                <w:sz w:val="16"/>
                <w:szCs w:val="16"/>
                <w:lang w:val="en-US"/>
              </w:rPr>
              <w:t>.</w:t>
            </w:r>
          </w:p>
        </w:tc>
      </w:tr>
      <w:tr w:rsidR="000E614F" w:rsidRPr="00514E31" w14:paraId="4E93BECA" w14:textId="4F5DEE42" w:rsidTr="001F10C5">
        <w:tc>
          <w:tcPr>
            <w:tcW w:w="4706" w:type="dxa"/>
          </w:tcPr>
          <w:p w14:paraId="4E73E136"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618A3DDB" w14:textId="3216875E"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69D613E6" w14:textId="0F73D945" w:rsidTr="001F10C5">
        <w:tc>
          <w:tcPr>
            <w:tcW w:w="4706" w:type="dxa"/>
          </w:tcPr>
          <w:p w14:paraId="150B33FC"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6A62F651"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582E35A8" w14:textId="719081DA" w:rsidTr="001F10C5">
        <w:tc>
          <w:tcPr>
            <w:tcW w:w="4706" w:type="dxa"/>
          </w:tcPr>
          <w:p w14:paraId="54C65816"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42" w:name="Artículo_43"/>
            <w:r w:rsidRPr="00514E31">
              <w:rPr>
                <w:rFonts w:ascii="Verdana" w:eastAsia="Calibri" w:hAnsi="Verdana"/>
                <w:b/>
                <w:bCs/>
                <w:sz w:val="16"/>
                <w:szCs w:val="16"/>
                <w:lang w:val="es-MX"/>
              </w:rPr>
              <w:t>Artículo 43</w:t>
            </w:r>
            <w:bookmarkEnd w:id="42"/>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El Reglamento determinará los procedimientos para la inscripción, modificación de datos y otorgamiento de constancias de actos y documentos inscritos en el Registro.</w:t>
            </w:r>
          </w:p>
        </w:tc>
        <w:tc>
          <w:tcPr>
            <w:tcW w:w="4644" w:type="dxa"/>
          </w:tcPr>
          <w:p w14:paraId="4FD26EC6" w14:textId="7D277542"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43. </w:t>
            </w:r>
            <w:r w:rsidRPr="001F10C5">
              <w:rPr>
                <w:rFonts w:ascii="Verdana" w:eastAsia="Calibri" w:hAnsi="Verdana"/>
                <w:sz w:val="16"/>
                <w:szCs w:val="16"/>
                <w:lang w:val="en-US"/>
              </w:rPr>
              <w:t>The Regulation will determine the procedures for the registration, modification of data and granting of certificates of acts and documents registered in the Registry.</w:t>
            </w:r>
          </w:p>
        </w:tc>
      </w:tr>
      <w:tr w:rsidR="000E614F" w:rsidRPr="00CA5A68" w14:paraId="0472C359" w14:textId="56F06F08" w:rsidTr="001F10C5">
        <w:tc>
          <w:tcPr>
            <w:tcW w:w="4706" w:type="dxa"/>
          </w:tcPr>
          <w:p w14:paraId="7FCD5CEC"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60E05C39"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04E9C3CF" w14:textId="1A3EDA24" w:rsidTr="001F10C5">
        <w:tc>
          <w:tcPr>
            <w:tcW w:w="4706" w:type="dxa"/>
          </w:tcPr>
          <w:p w14:paraId="41BCD951"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Los actos de transferencia de dominio, uso o usufructo de las autorizaciones o avisos se considerarán como una modificación de datos en el Registro.</w:t>
            </w:r>
          </w:p>
        </w:tc>
        <w:tc>
          <w:tcPr>
            <w:tcW w:w="4644" w:type="dxa"/>
          </w:tcPr>
          <w:p w14:paraId="78434BF9" w14:textId="54AD45E2"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acts of transfer of domain, use or </w:t>
            </w:r>
            <w:r>
              <w:rPr>
                <w:rFonts w:ascii="Verdana" w:eastAsia="Calibri" w:hAnsi="Verdana"/>
                <w:sz w:val="16"/>
                <w:szCs w:val="16"/>
                <w:lang w:val="en-US"/>
              </w:rPr>
              <w:t>exploitation</w:t>
            </w:r>
            <w:r w:rsidRPr="001F10C5">
              <w:rPr>
                <w:rFonts w:ascii="Verdana" w:eastAsia="Calibri" w:hAnsi="Verdana"/>
                <w:sz w:val="16"/>
                <w:szCs w:val="16"/>
                <w:lang w:val="en-US"/>
              </w:rPr>
              <w:t xml:space="preserve"> of authorizations or notices will be considered as a modification of data in the Registry.</w:t>
            </w:r>
          </w:p>
        </w:tc>
      </w:tr>
      <w:tr w:rsidR="000E614F" w:rsidRPr="00CA5A68" w14:paraId="634D035D" w14:textId="48C698CD" w:rsidTr="001F10C5">
        <w:tc>
          <w:tcPr>
            <w:tcW w:w="4706" w:type="dxa"/>
          </w:tcPr>
          <w:p w14:paraId="17098556"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05E0C85E"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020FF600" w14:textId="1B737419" w:rsidTr="001F10C5">
        <w:tc>
          <w:tcPr>
            <w:tcW w:w="4706" w:type="dxa"/>
          </w:tcPr>
          <w:p w14:paraId="1C86FFCC"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Secretaría estará obligada a proporcionar la información a todo solicitante, sin más exigencia que su previa identificación, y el pago de los derechos que en su caso correspondan, en los términos de las disposiciones legales aplicables.</w:t>
            </w:r>
          </w:p>
        </w:tc>
        <w:tc>
          <w:tcPr>
            <w:tcW w:w="4644" w:type="dxa"/>
          </w:tcPr>
          <w:p w14:paraId="3739B488" w14:textId="3B2E98DB"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will be oblig</w:t>
            </w:r>
            <w:r>
              <w:rPr>
                <w:rFonts w:ascii="Verdana" w:eastAsia="Calibri" w:hAnsi="Verdana"/>
                <w:sz w:val="16"/>
                <w:szCs w:val="16"/>
                <w:lang w:val="en-US"/>
              </w:rPr>
              <w:t>at</w:t>
            </w:r>
            <w:r w:rsidRPr="001F10C5">
              <w:rPr>
                <w:rFonts w:ascii="Verdana" w:eastAsia="Calibri" w:hAnsi="Verdana"/>
                <w:sz w:val="16"/>
                <w:szCs w:val="16"/>
                <w:lang w:val="en-US"/>
              </w:rPr>
              <w:t xml:space="preserve">ed to provide the information to all applicants, without further requirement than their prior identification, and the payment of the </w:t>
            </w:r>
            <w:r>
              <w:rPr>
                <w:rFonts w:ascii="Verdana" w:eastAsia="Calibri" w:hAnsi="Verdana"/>
                <w:sz w:val="16"/>
                <w:szCs w:val="16"/>
                <w:lang w:val="en-US"/>
              </w:rPr>
              <w:t>fees</w:t>
            </w:r>
            <w:r w:rsidRPr="001F10C5">
              <w:rPr>
                <w:rFonts w:ascii="Verdana" w:eastAsia="Calibri" w:hAnsi="Verdana"/>
                <w:sz w:val="16"/>
                <w:szCs w:val="16"/>
                <w:lang w:val="en-US"/>
              </w:rPr>
              <w:t xml:space="preserve"> that correspond to them, </w:t>
            </w:r>
            <w:r>
              <w:rPr>
                <w:rFonts w:ascii="Verdana" w:eastAsia="Calibri" w:hAnsi="Verdana"/>
                <w:sz w:val="16"/>
                <w:szCs w:val="16"/>
                <w:lang w:val="en-US"/>
              </w:rPr>
              <w:t>under the terms</w:t>
            </w:r>
            <w:r w:rsidRPr="001F10C5">
              <w:rPr>
                <w:rFonts w:ascii="Verdana" w:eastAsia="Calibri" w:hAnsi="Verdana"/>
                <w:sz w:val="16"/>
                <w:szCs w:val="16"/>
                <w:lang w:val="en-US"/>
              </w:rPr>
              <w:t xml:space="preserve"> of the applicable legal provisions.</w:t>
            </w:r>
          </w:p>
        </w:tc>
      </w:tr>
      <w:tr w:rsidR="000E614F" w:rsidRPr="00514E31" w14:paraId="442EF314" w14:textId="3BCF89E4" w:rsidTr="001F10C5">
        <w:tc>
          <w:tcPr>
            <w:tcW w:w="4706" w:type="dxa"/>
          </w:tcPr>
          <w:p w14:paraId="395D1D04"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23E9CA6B" w14:textId="1F07ADA8"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498E9A81" w14:textId="5B073580" w:rsidTr="001F10C5">
        <w:tc>
          <w:tcPr>
            <w:tcW w:w="4706" w:type="dxa"/>
          </w:tcPr>
          <w:p w14:paraId="583021D4" w14:textId="77777777" w:rsidR="000E614F" w:rsidRPr="00514E31" w:rsidRDefault="000E614F" w:rsidP="000E614F">
            <w:pPr>
              <w:pStyle w:val="Texto"/>
              <w:spacing w:after="0" w:line="240" w:lineRule="auto"/>
              <w:ind w:firstLine="0"/>
              <w:rPr>
                <w:rFonts w:ascii="Verdana" w:eastAsia="Calibri" w:hAnsi="Verdana"/>
                <w:b/>
                <w:bCs/>
                <w:sz w:val="16"/>
                <w:szCs w:val="16"/>
                <w:lang w:val="es-MX"/>
              </w:rPr>
            </w:pPr>
          </w:p>
        </w:tc>
        <w:tc>
          <w:tcPr>
            <w:tcW w:w="4644" w:type="dxa"/>
          </w:tcPr>
          <w:p w14:paraId="3E9C460B"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514E31" w14:paraId="2E4F28CB" w14:textId="0C37E5F9" w:rsidTr="001F10C5">
        <w:tc>
          <w:tcPr>
            <w:tcW w:w="4706" w:type="dxa"/>
          </w:tcPr>
          <w:p w14:paraId="7ECA348E"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43" w:name="Artículo_44"/>
            <w:r w:rsidRPr="00514E31">
              <w:rPr>
                <w:rFonts w:ascii="Verdana" w:eastAsia="Calibri" w:hAnsi="Verdana"/>
                <w:b/>
                <w:bCs/>
                <w:sz w:val="16"/>
                <w:szCs w:val="16"/>
                <w:lang w:val="es-MX"/>
              </w:rPr>
              <w:t>Artículo 44</w:t>
            </w:r>
            <w:bookmarkEnd w:id="43"/>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Se deroga.</w:t>
            </w:r>
          </w:p>
        </w:tc>
        <w:tc>
          <w:tcPr>
            <w:tcW w:w="4644" w:type="dxa"/>
          </w:tcPr>
          <w:p w14:paraId="577E29FE" w14:textId="1D8FC5ED"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44. </w:t>
            </w:r>
            <w:r>
              <w:rPr>
                <w:rFonts w:ascii="Verdana" w:eastAsia="Calibri" w:hAnsi="Verdana"/>
                <w:sz w:val="16"/>
                <w:szCs w:val="16"/>
                <w:lang w:val="en-US"/>
              </w:rPr>
              <w:t>Cancelled</w:t>
            </w:r>
            <w:r w:rsidRPr="001F10C5">
              <w:rPr>
                <w:rFonts w:ascii="Verdana" w:eastAsia="Calibri" w:hAnsi="Verdana"/>
                <w:sz w:val="16"/>
                <w:szCs w:val="16"/>
                <w:lang w:val="en-US"/>
              </w:rPr>
              <w:t>.</w:t>
            </w:r>
          </w:p>
        </w:tc>
      </w:tr>
      <w:tr w:rsidR="000E614F" w:rsidRPr="00514E31" w14:paraId="080A64B9" w14:textId="1E1DD961" w:rsidTr="001F10C5">
        <w:tc>
          <w:tcPr>
            <w:tcW w:w="4706" w:type="dxa"/>
          </w:tcPr>
          <w:p w14:paraId="2DDCBB4E"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derogado DOF 11-04-2022</w:t>
            </w:r>
          </w:p>
        </w:tc>
        <w:tc>
          <w:tcPr>
            <w:tcW w:w="4644" w:type="dxa"/>
          </w:tcPr>
          <w:p w14:paraId="7A292B7C" w14:textId="53CE0B48"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repealed DOF </w:t>
            </w:r>
            <w:r>
              <w:rPr>
                <w:rFonts w:ascii="Verdana" w:eastAsia="MS Mincho" w:hAnsi="Verdana"/>
                <w:i/>
                <w:iCs/>
                <w:color w:val="0000FF"/>
                <w:sz w:val="16"/>
                <w:szCs w:val="16"/>
                <w:lang w:val="en-US"/>
              </w:rPr>
              <w:t>11-04-2022</w:t>
            </w:r>
          </w:p>
        </w:tc>
      </w:tr>
      <w:tr w:rsidR="000E614F" w:rsidRPr="00514E31" w14:paraId="11FFFE0F" w14:textId="18763EAB" w:rsidTr="001F10C5">
        <w:tc>
          <w:tcPr>
            <w:tcW w:w="4706" w:type="dxa"/>
          </w:tcPr>
          <w:p w14:paraId="11C6C854"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0B4EDB19"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4A3CABB3" w14:textId="6B3811AA" w:rsidTr="001F10C5">
        <w:tc>
          <w:tcPr>
            <w:tcW w:w="4706" w:type="dxa"/>
          </w:tcPr>
          <w:p w14:paraId="24C23A20" w14:textId="77777777" w:rsidR="000E614F" w:rsidRPr="00514E31" w:rsidRDefault="000E614F" w:rsidP="000E614F">
            <w:pPr>
              <w:pStyle w:val="Texto"/>
              <w:spacing w:after="0" w:line="240" w:lineRule="auto"/>
              <w:ind w:firstLine="0"/>
              <w:rPr>
                <w:rFonts w:ascii="Verdana" w:hAnsi="Verdana"/>
                <w:b/>
                <w:sz w:val="16"/>
                <w:szCs w:val="16"/>
              </w:rPr>
            </w:pPr>
            <w:bookmarkStart w:id="44" w:name="Artículo_45"/>
            <w:r w:rsidRPr="00514E31">
              <w:rPr>
                <w:rFonts w:ascii="Verdana" w:hAnsi="Verdana"/>
                <w:b/>
                <w:sz w:val="16"/>
                <w:szCs w:val="16"/>
              </w:rPr>
              <w:t>Artículo 45</w:t>
            </w:r>
            <w:bookmarkEnd w:id="44"/>
            <w:r w:rsidRPr="00514E31">
              <w:rPr>
                <w:rFonts w:ascii="Verdana" w:hAnsi="Verdana"/>
                <w:b/>
                <w:sz w:val="16"/>
                <w:szCs w:val="16"/>
              </w:rPr>
              <w:t>.</w:t>
            </w:r>
            <w:r w:rsidRPr="00514E31">
              <w:rPr>
                <w:rFonts w:ascii="Verdana" w:hAnsi="Verdana"/>
                <w:sz w:val="16"/>
                <w:szCs w:val="16"/>
              </w:rPr>
              <w:t xml:space="preserve"> En el marco de los principios de coordinación que establece esta Ley, el Registro Agrario Nacional estará obligado a dar parte al Registro, en los plazos que fije el Reglamento respectivo, de los actos previstos en el presente capítulo y que a aquél le corresponda inscribir. El Registro buscará asimismo la coordinación necesaria con los registros públicos de la propiedad, establecidos por los gobiernos de las Entidades Federativas o por los Municipios y las Demarcaciones Territoriales de la Ciudad de México en su caso, a fin de que éstos den parte a aquél de los actos que realicen y se relacionen con cualquiera de los enunciados en el artículo 42.</w:t>
            </w:r>
          </w:p>
        </w:tc>
        <w:tc>
          <w:tcPr>
            <w:tcW w:w="4644" w:type="dxa"/>
          </w:tcPr>
          <w:p w14:paraId="610AA0D0" w14:textId="0658C37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45. </w:t>
            </w:r>
            <w:r w:rsidRPr="001F10C5">
              <w:rPr>
                <w:rFonts w:ascii="Verdana" w:hAnsi="Verdana"/>
                <w:sz w:val="16"/>
                <w:szCs w:val="16"/>
                <w:lang w:val="en-US"/>
              </w:rPr>
              <w:t>Within the framework of the coordination principles established by this Law, the National Agrarian Registry shall be oblig</w:t>
            </w:r>
            <w:r>
              <w:rPr>
                <w:rFonts w:ascii="Verdana" w:hAnsi="Verdana"/>
                <w:sz w:val="16"/>
                <w:szCs w:val="16"/>
                <w:lang w:val="en-US"/>
              </w:rPr>
              <w:t>at</w:t>
            </w:r>
            <w:r w:rsidRPr="001F10C5">
              <w:rPr>
                <w:rFonts w:ascii="Verdana" w:hAnsi="Verdana"/>
                <w:sz w:val="16"/>
                <w:szCs w:val="16"/>
                <w:lang w:val="en-US"/>
              </w:rPr>
              <w:t>ed to notify the Registry, with</w:t>
            </w:r>
            <w:r>
              <w:rPr>
                <w:rFonts w:ascii="Verdana" w:hAnsi="Verdana"/>
                <w:sz w:val="16"/>
                <w:szCs w:val="16"/>
                <w:lang w:val="en-US"/>
              </w:rPr>
              <w:t>under the terms</w:t>
            </w:r>
            <w:r w:rsidRPr="001F10C5">
              <w:rPr>
                <w:rFonts w:ascii="Verdana" w:hAnsi="Verdana"/>
                <w:sz w:val="16"/>
                <w:szCs w:val="16"/>
                <w:lang w:val="en-US"/>
              </w:rPr>
              <w:t xml:space="preserve"> established by the respective Regulation, of the acts provided for in this chapter and that it corresponds to register. The Registry will also seek the necessary coordination with the</w:t>
            </w:r>
            <w:r>
              <w:rPr>
                <w:rFonts w:ascii="Verdana" w:hAnsi="Verdana"/>
                <w:sz w:val="16"/>
                <w:szCs w:val="16"/>
                <w:lang w:val="en-US"/>
              </w:rPr>
              <w:t xml:space="preserve"> Public Registries</w:t>
            </w:r>
            <w:r w:rsidRPr="001F10C5">
              <w:rPr>
                <w:rFonts w:ascii="Verdana" w:hAnsi="Verdana"/>
                <w:sz w:val="16"/>
                <w:szCs w:val="16"/>
                <w:lang w:val="en-US"/>
              </w:rPr>
              <w:t xml:space="preserve"> </w:t>
            </w:r>
            <w:r>
              <w:rPr>
                <w:rFonts w:ascii="Verdana" w:hAnsi="Verdana"/>
                <w:sz w:val="16"/>
                <w:szCs w:val="16"/>
                <w:lang w:val="en-US"/>
              </w:rPr>
              <w:t>of Property</w:t>
            </w:r>
            <w:r w:rsidRPr="001F10C5">
              <w:rPr>
                <w:rFonts w:ascii="Verdana" w:hAnsi="Verdana"/>
                <w:sz w:val="16"/>
                <w:szCs w:val="16"/>
                <w:lang w:val="en-US"/>
              </w:rPr>
              <w:t xml:space="preserve">, established by the governments of the </w:t>
            </w:r>
            <w:r>
              <w:rPr>
                <w:rFonts w:ascii="Verdana" w:hAnsi="Verdana"/>
                <w:sz w:val="16"/>
                <w:szCs w:val="16"/>
                <w:lang w:val="en-US"/>
              </w:rPr>
              <w:t>States</w:t>
            </w:r>
            <w:r w:rsidRPr="001F10C5">
              <w:rPr>
                <w:rFonts w:ascii="Verdana" w:hAnsi="Verdana"/>
                <w:sz w:val="16"/>
                <w:szCs w:val="16"/>
                <w:lang w:val="en-US"/>
              </w:rPr>
              <w:t xml:space="preserve"> or by the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 as the case may be, so that they inform the former of the acts that they carry out and are related to any of the statements in article 42.</w:t>
            </w:r>
          </w:p>
        </w:tc>
      </w:tr>
      <w:tr w:rsidR="000E614F" w:rsidRPr="00CA5A68" w14:paraId="068D837A" w14:textId="6FC847B7" w:rsidTr="001F10C5">
        <w:tc>
          <w:tcPr>
            <w:tcW w:w="4706" w:type="dxa"/>
          </w:tcPr>
          <w:p w14:paraId="1493D636"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717436DB"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6B72E2EA" w14:textId="126967AC" w:rsidTr="001F10C5">
        <w:tc>
          <w:tcPr>
            <w:tcW w:w="4706" w:type="dxa"/>
          </w:tcPr>
          <w:p w14:paraId="7DF99916"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Sección Cuarta</w:t>
            </w:r>
          </w:p>
        </w:tc>
        <w:tc>
          <w:tcPr>
            <w:tcW w:w="4644" w:type="dxa"/>
          </w:tcPr>
          <w:p w14:paraId="70BAEB8D" w14:textId="6A4CFFD9"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Fourth Section</w:t>
            </w:r>
          </w:p>
        </w:tc>
      </w:tr>
      <w:tr w:rsidR="000E614F" w:rsidRPr="00CA5A68" w14:paraId="69F08A6E" w14:textId="4DEB77A8" w:rsidTr="001F10C5">
        <w:tc>
          <w:tcPr>
            <w:tcW w:w="4706" w:type="dxa"/>
          </w:tcPr>
          <w:p w14:paraId="31782A03"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Del Inventario Nacional Forestal y de Suelos</w:t>
            </w:r>
          </w:p>
        </w:tc>
        <w:tc>
          <w:tcPr>
            <w:tcW w:w="4644" w:type="dxa"/>
          </w:tcPr>
          <w:p w14:paraId="5D5A568D" w14:textId="442DFF4A"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w:t>
            </w:r>
            <w:r w:rsidRPr="001F10C5">
              <w:rPr>
                <w:rFonts w:ascii="Verdana" w:hAnsi="Verdana"/>
                <w:b/>
                <w:sz w:val="16"/>
                <w:szCs w:val="16"/>
                <w:lang w:val="en-US"/>
              </w:rPr>
              <w:t>he National Forest and Soil Inventory</w:t>
            </w:r>
          </w:p>
        </w:tc>
      </w:tr>
      <w:tr w:rsidR="000E614F" w:rsidRPr="00CA5A68" w14:paraId="0E4BAA4E" w14:textId="6DB735FD" w:rsidTr="001F10C5">
        <w:tc>
          <w:tcPr>
            <w:tcW w:w="4706" w:type="dxa"/>
          </w:tcPr>
          <w:p w14:paraId="4BFB99E4"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289F11C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7E4846DC" w14:textId="797A34FE" w:rsidTr="001F10C5">
        <w:tc>
          <w:tcPr>
            <w:tcW w:w="4706" w:type="dxa"/>
          </w:tcPr>
          <w:p w14:paraId="07D12A16" w14:textId="77777777" w:rsidR="000E614F" w:rsidRPr="00514E31" w:rsidRDefault="000E614F" w:rsidP="000E614F">
            <w:pPr>
              <w:pStyle w:val="Texto"/>
              <w:spacing w:after="0" w:line="240" w:lineRule="auto"/>
              <w:ind w:firstLine="0"/>
              <w:rPr>
                <w:rFonts w:ascii="Verdana" w:hAnsi="Verdana"/>
                <w:sz w:val="16"/>
                <w:szCs w:val="16"/>
              </w:rPr>
            </w:pPr>
            <w:bookmarkStart w:id="45" w:name="Artículo_46"/>
            <w:r w:rsidRPr="00514E31">
              <w:rPr>
                <w:rFonts w:ascii="Verdana" w:hAnsi="Verdana"/>
                <w:b/>
                <w:sz w:val="16"/>
                <w:szCs w:val="16"/>
              </w:rPr>
              <w:t>Artículo 46</w:t>
            </w:r>
            <w:bookmarkEnd w:id="45"/>
            <w:r w:rsidRPr="00514E31">
              <w:rPr>
                <w:rFonts w:ascii="Verdana" w:hAnsi="Verdana"/>
                <w:b/>
                <w:sz w:val="16"/>
                <w:szCs w:val="16"/>
              </w:rPr>
              <w:t>.</w:t>
            </w:r>
            <w:r w:rsidRPr="00514E31">
              <w:rPr>
                <w:rFonts w:ascii="Verdana" w:hAnsi="Verdana"/>
                <w:sz w:val="16"/>
                <w:szCs w:val="16"/>
              </w:rPr>
              <w:t xml:space="preserve"> El Inventario Nacional Forestal y de Suelos será actualizado, por lo menos, cada cinco años y deberá contener la siguiente información:</w:t>
            </w:r>
          </w:p>
        </w:tc>
        <w:tc>
          <w:tcPr>
            <w:tcW w:w="4644" w:type="dxa"/>
          </w:tcPr>
          <w:p w14:paraId="604FE078" w14:textId="4BC42DE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46. </w:t>
            </w:r>
            <w:r w:rsidRPr="001F10C5">
              <w:rPr>
                <w:rFonts w:ascii="Verdana" w:hAnsi="Verdana"/>
                <w:sz w:val="16"/>
                <w:szCs w:val="16"/>
                <w:lang w:val="en-US"/>
              </w:rPr>
              <w:t>The National Forest and Soil Inventory will be updated at least every five years and must contain the following information:</w:t>
            </w:r>
          </w:p>
        </w:tc>
      </w:tr>
      <w:tr w:rsidR="000E614F" w:rsidRPr="00CA5A68" w14:paraId="093B5460" w14:textId="73634085" w:rsidTr="001F10C5">
        <w:tc>
          <w:tcPr>
            <w:tcW w:w="4706" w:type="dxa"/>
          </w:tcPr>
          <w:p w14:paraId="35D360F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1AF21D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0727004" w14:textId="76B2ABFE" w:rsidTr="001F10C5">
        <w:tc>
          <w:tcPr>
            <w:tcW w:w="4706" w:type="dxa"/>
          </w:tcPr>
          <w:p w14:paraId="4420914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 xml:space="preserve">La superficie y localización de terrenos forestales y preferentemente forestales con que cuenta el país, con el propósito de integrar su información </w:t>
            </w:r>
            <w:r w:rsidRPr="00514E31">
              <w:rPr>
                <w:rFonts w:ascii="Verdana" w:hAnsi="Verdana"/>
                <w:sz w:val="16"/>
                <w:szCs w:val="16"/>
              </w:rPr>
              <w:lastRenderedPageBreak/>
              <w:t>estadística y elaborar su cartografía, en sus distintos niveles de ordenación y manejo;</w:t>
            </w:r>
          </w:p>
        </w:tc>
        <w:tc>
          <w:tcPr>
            <w:tcW w:w="4644" w:type="dxa"/>
          </w:tcPr>
          <w:p w14:paraId="3F7D1C85" w14:textId="1AAA130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I. </w:t>
            </w:r>
            <w:r w:rsidRPr="001F10C5">
              <w:rPr>
                <w:rFonts w:ascii="Verdana" w:hAnsi="Verdana"/>
                <w:b/>
                <w:sz w:val="16"/>
                <w:szCs w:val="16"/>
                <w:lang w:val="en-US"/>
              </w:rPr>
              <w:tab/>
            </w:r>
            <w:r w:rsidRPr="001F10C5">
              <w:rPr>
                <w:rFonts w:ascii="Verdana" w:hAnsi="Verdana"/>
                <w:sz w:val="16"/>
                <w:szCs w:val="16"/>
                <w:lang w:val="en-US"/>
              </w:rPr>
              <w:t xml:space="preserve">The surface and location of forest lands and preferably forest lands that the country has, with the purpose of integrating its statistical information and </w:t>
            </w:r>
            <w:r w:rsidRPr="001F10C5">
              <w:rPr>
                <w:rFonts w:ascii="Verdana" w:hAnsi="Verdana"/>
                <w:sz w:val="16"/>
                <w:szCs w:val="16"/>
                <w:lang w:val="en-US"/>
              </w:rPr>
              <w:lastRenderedPageBreak/>
              <w:t>preparing its cartography, in its different levels of planning and management;</w:t>
            </w:r>
          </w:p>
        </w:tc>
      </w:tr>
      <w:tr w:rsidR="000E614F" w:rsidRPr="00CA5A68" w14:paraId="0482A6D4" w14:textId="3DBBEDDD" w:rsidTr="001F10C5">
        <w:tc>
          <w:tcPr>
            <w:tcW w:w="4706" w:type="dxa"/>
          </w:tcPr>
          <w:p w14:paraId="314022C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DA0FF1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BBB52A5" w14:textId="54660977" w:rsidTr="001F10C5">
        <w:tc>
          <w:tcPr>
            <w:tcW w:w="4706" w:type="dxa"/>
          </w:tcPr>
          <w:p w14:paraId="2346BC8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Los terrenos forestales temporales, su superficie y localización;</w:t>
            </w:r>
          </w:p>
        </w:tc>
        <w:tc>
          <w:tcPr>
            <w:tcW w:w="4644" w:type="dxa"/>
          </w:tcPr>
          <w:p w14:paraId="6985EF6C" w14:textId="09A8C2D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Temporary forest land, its surface and location;</w:t>
            </w:r>
          </w:p>
        </w:tc>
      </w:tr>
      <w:tr w:rsidR="000E614F" w:rsidRPr="00CA5A68" w14:paraId="1CD5E118" w14:textId="523EF03A" w:rsidTr="001F10C5">
        <w:tc>
          <w:tcPr>
            <w:tcW w:w="4706" w:type="dxa"/>
          </w:tcPr>
          <w:p w14:paraId="0C5E685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392D3C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A297D19" w14:textId="42D3A361" w:rsidTr="001F10C5">
        <w:tc>
          <w:tcPr>
            <w:tcW w:w="4706" w:type="dxa"/>
          </w:tcPr>
          <w:p w14:paraId="5429297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Los tipos de vegetación forestal y de suelos, su localización, formaciones y clases, con tendencias y proyecciones que permitan clasificar y delimitar el estado actual de la deforestación y degradación, así como las zonas de conservación, protección, restauración y producción forestal, en relación con las cuencas hidrográficas, las regiones ecológicas y las áreas naturales protegidas;</w:t>
            </w:r>
          </w:p>
        </w:tc>
        <w:tc>
          <w:tcPr>
            <w:tcW w:w="4644" w:type="dxa"/>
          </w:tcPr>
          <w:p w14:paraId="4C2FA684" w14:textId="3E28B9E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The types of forest vegetation and soils, their location, formations</w:t>
            </w:r>
            <w:r>
              <w:rPr>
                <w:rFonts w:ascii="Verdana" w:hAnsi="Verdana"/>
                <w:sz w:val="16"/>
                <w:szCs w:val="16"/>
                <w:lang w:val="en-US"/>
              </w:rPr>
              <w:t>,</w:t>
            </w:r>
            <w:r w:rsidRPr="001F10C5">
              <w:rPr>
                <w:rFonts w:ascii="Verdana" w:hAnsi="Verdana"/>
                <w:sz w:val="16"/>
                <w:szCs w:val="16"/>
                <w:lang w:val="en-US"/>
              </w:rPr>
              <w:t xml:space="preserve"> and classes, with trends and projections that allow classifying and delimiting the current state of deforestation and degradation, as well as conservation, protection, restoration</w:t>
            </w:r>
            <w:r>
              <w:rPr>
                <w:rFonts w:ascii="Verdana" w:hAnsi="Verdana"/>
                <w:sz w:val="16"/>
                <w:szCs w:val="16"/>
                <w:lang w:val="en-US"/>
              </w:rPr>
              <w:t>,</w:t>
            </w:r>
            <w:r w:rsidRPr="001F10C5">
              <w:rPr>
                <w:rFonts w:ascii="Verdana" w:hAnsi="Verdana"/>
                <w:sz w:val="16"/>
                <w:szCs w:val="16"/>
                <w:lang w:val="en-US"/>
              </w:rPr>
              <w:t xml:space="preserve"> and forest production areas, in relation to with hydrographic basins, ecological regions and protected natural areas;</w:t>
            </w:r>
          </w:p>
        </w:tc>
      </w:tr>
      <w:tr w:rsidR="000E614F" w:rsidRPr="00CA5A68" w14:paraId="03DA80F9" w14:textId="5B13ED78" w:rsidTr="001F10C5">
        <w:tc>
          <w:tcPr>
            <w:tcW w:w="4706" w:type="dxa"/>
          </w:tcPr>
          <w:p w14:paraId="34B0F60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689F46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040D4F8" w14:textId="1572DFA7" w:rsidTr="001F10C5">
        <w:tc>
          <w:tcPr>
            <w:tcW w:w="4706" w:type="dxa"/>
          </w:tcPr>
          <w:p w14:paraId="7092868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La dinámica de cambio de la vegetación forestal, que permita conocer y evaluar las tasas de deforestación y las tasas de degradación y disturbio, registrando sus causas principales;</w:t>
            </w:r>
          </w:p>
        </w:tc>
        <w:tc>
          <w:tcPr>
            <w:tcW w:w="4644" w:type="dxa"/>
          </w:tcPr>
          <w:p w14:paraId="72FACC47" w14:textId="7454D63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The dynamics of change in forest vegetation, which allows knowing and evaluating deforestation rates and degradation and disturbance rates, recording their main causes;</w:t>
            </w:r>
          </w:p>
        </w:tc>
      </w:tr>
      <w:tr w:rsidR="000E614F" w:rsidRPr="00CA5A68" w14:paraId="658B5E3C" w14:textId="1A7BABFE" w:rsidTr="001F10C5">
        <w:tc>
          <w:tcPr>
            <w:tcW w:w="4706" w:type="dxa"/>
          </w:tcPr>
          <w:p w14:paraId="123710C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581EDD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29D1331" w14:textId="348E1E48" w:rsidTr="001F10C5">
        <w:tc>
          <w:tcPr>
            <w:tcW w:w="4706" w:type="dxa"/>
          </w:tcPr>
          <w:p w14:paraId="2EAB09A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La cuantificación de los recursos forestales, que incluya información de los bienes y servicios ambientales que generen los ecosistemas forestales, así como los impactos que se ocasionen en los mismos;</w:t>
            </w:r>
          </w:p>
        </w:tc>
        <w:tc>
          <w:tcPr>
            <w:tcW w:w="4644" w:type="dxa"/>
          </w:tcPr>
          <w:p w14:paraId="4B2C8D71" w14:textId="75ABA1E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The quantification of forest resources, which includes information on the environmental goods and services generated by forest ecosystems, as well as the impacts that are caused in them;</w:t>
            </w:r>
          </w:p>
        </w:tc>
      </w:tr>
      <w:tr w:rsidR="000E614F" w:rsidRPr="00CA5A68" w14:paraId="16B6A84E" w14:textId="073B075D" w:rsidTr="001F10C5">
        <w:tc>
          <w:tcPr>
            <w:tcW w:w="4706" w:type="dxa"/>
          </w:tcPr>
          <w:p w14:paraId="0EF6375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E96300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9E6B3D5" w14:textId="62BE8EE8" w:rsidTr="001F10C5">
        <w:tc>
          <w:tcPr>
            <w:tcW w:w="4706" w:type="dxa"/>
          </w:tcPr>
          <w:p w14:paraId="786370A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Los criterios e indicadores de sustentabilidad, deforestación y degradación de los ecosistemas forestales;</w:t>
            </w:r>
          </w:p>
        </w:tc>
        <w:tc>
          <w:tcPr>
            <w:tcW w:w="4644" w:type="dxa"/>
          </w:tcPr>
          <w:p w14:paraId="437D4401" w14:textId="07ACB5C6"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The criteria and indicators of sustainability, deforestation and degradation of forest ecosystems;</w:t>
            </w:r>
          </w:p>
        </w:tc>
      </w:tr>
      <w:tr w:rsidR="000E614F" w:rsidRPr="00CA5A68" w14:paraId="4F2C13B6" w14:textId="37A6BF84" w:rsidTr="001F10C5">
        <w:tc>
          <w:tcPr>
            <w:tcW w:w="4706" w:type="dxa"/>
          </w:tcPr>
          <w:p w14:paraId="428DA62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30E0D0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136D1B0" w14:textId="1D16E332" w:rsidTr="001F10C5">
        <w:tc>
          <w:tcPr>
            <w:tcW w:w="4706" w:type="dxa"/>
          </w:tcPr>
          <w:p w14:paraId="68FD1C6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Los registros de la infraestructura forestal existente;</w:t>
            </w:r>
          </w:p>
        </w:tc>
        <w:tc>
          <w:tcPr>
            <w:tcW w:w="4644" w:type="dxa"/>
          </w:tcPr>
          <w:p w14:paraId="1216AF3D" w14:textId="5FC216D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Records of existing forest infrastructure;</w:t>
            </w:r>
          </w:p>
        </w:tc>
      </w:tr>
      <w:tr w:rsidR="000E614F" w:rsidRPr="00CA5A68" w14:paraId="77BE6060" w14:textId="0B4D61DF" w:rsidTr="001F10C5">
        <w:tc>
          <w:tcPr>
            <w:tcW w:w="4706" w:type="dxa"/>
          </w:tcPr>
          <w:p w14:paraId="3F1730F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2B0700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27C1124" w14:textId="35C638A6" w:rsidTr="001F10C5">
        <w:tc>
          <w:tcPr>
            <w:tcW w:w="4706" w:type="dxa"/>
          </w:tcPr>
          <w:p w14:paraId="5D842B4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La información, basada en el Sistema Nacional de Medición, Reporte y Verificación, de la reducción de emisiones derivadas de acciones de prevención y combate de la deforestación y degradación forestal, y</w:t>
            </w:r>
          </w:p>
        </w:tc>
        <w:tc>
          <w:tcPr>
            <w:tcW w:w="4644" w:type="dxa"/>
          </w:tcPr>
          <w:p w14:paraId="10780110" w14:textId="3B7078E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The information, based on the National Measurement, Reporting</w:t>
            </w:r>
            <w:r>
              <w:rPr>
                <w:rFonts w:ascii="Verdana" w:hAnsi="Verdana"/>
                <w:sz w:val="16"/>
                <w:szCs w:val="16"/>
                <w:lang w:val="en-US"/>
              </w:rPr>
              <w:t>,</w:t>
            </w:r>
            <w:r w:rsidRPr="001F10C5">
              <w:rPr>
                <w:rFonts w:ascii="Verdana" w:hAnsi="Verdana"/>
                <w:sz w:val="16"/>
                <w:szCs w:val="16"/>
                <w:lang w:val="en-US"/>
              </w:rPr>
              <w:t xml:space="preserve"> and Verification System, on the reduction of emissions derived from actions to prevent and combat deforestation and forest degradation, and</w:t>
            </w:r>
          </w:p>
        </w:tc>
      </w:tr>
      <w:tr w:rsidR="000E614F" w:rsidRPr="00CA5A68" w14:paraId="0D20F468" w14:textId="66CD8499" w:rsidTr="001F10C5">
        <w:tc>
          <w:tcPr>
            <w:tcW w:w="4706" w:type="dxa"/>
          </w:tcPr>
          <w:p w14:paraId="5CAA523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564CDD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54279A4" w14:textId="373A1018" w:rsidTr="001F10C5">
        <w:tc>
          <w:tcPr>
            <w:tcW w:w="4706" w:type="dxa"/>
          </w:tcPr>
          <w:p w14:paraId="444CE6E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Los demás datos que señale el Reglamento.</w:t>
            </w:r>
          </w:p>
        </w:tc>
        <w:tc>
          <w:tcPr>
            <w:tcW w:w="4644" w:type="dxa"/>
          </w:tcPr>
          <w:p w14:paraId="498831C6" w14:textId="391AC06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The other data indicated in the Regulation.</w:t>
            </w:r>
          </w:p>
        </w:tc>
      </w:tr>
      <w:tr w:rsidR="000E614F" w:rsidRPr="00CA5A68" w14:paraId="5218CCA7" w14:textId="08EA5698" w:rsidTr="001F10C5">
        <w:tc>
          <w:tcPr>
            <w:tcW w:w="4706" w:type="dxa"/>
          </w:tcPr>
          <w:p w14:paraId="724166FC"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2108BAA5"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11BABBEF" w14:textId="66ED12F9" w:rsidTr="001F10C5">
        <w:tc>
          <w:tcPr>
            <w:tcW w:w="4706" w:type="dxa"/>
          </w:tcPr>
          <w:p w14:paraId="1C700D4B" w14:textId="77777777" w:rsidR="000E614F" w:rsidRPr="00514E31" w:rsidRDefault="000E614F" w:rsidP="000E614F">
            <w:pPr>
              <w:pStyle w:val="Texto"/>
              <w:spacing w:after="0" w:line="240" w:lineRule="auto"/>
              <w:ind w:firstLine="0"/>
              <w:rPr>
                <w:rFonts w:ascii="Verdana" w:hAnsi="Verdana"/>
                <w:sz w:val="16"/>
                <w:szCs w:val="16"/>
              </w:rPr>
            </w:pPr>
            <w:bookmarkStart w:id="46" w:name="Artículo_47"/>
            <w:r w:rsidRPr="00514E31">
              <w:rPr>
                <w:rFonts w:ascii="Verdana" w:hAnsi="Verdana"/>
                <w:b/>
                <w:sz w:val="16"/>
                <w:szCs w:val="16"/>
              </w:rPr>
              <w:t>Artículo 47</w:t>
            </w:r>
            <w:bookmarkEnd w:id="46"/>
            <w:r w:rsidRPr="00514E31">
              <w:rPr>
                <w:rFonts w:ascii="Verdana" w:hAnsi="Verdana"/>
                <w:b/>
                <w:sz w:val="16"/>
                <w:szCs w:val="16"/>
              </w:rPr>
              <w:t>.</w:t>
            </w:r>
            <w:r w:rsidRPr="00514E31">
              <w:rPr>
                <w:rFonts w:ascii="Verdana" w:hAnsi="Verdana"/>
                <w:sz w:val="16"/>
                <w:szCs w:val="16"/>
              </w:rPr>
              <w:t xml:space="preserve"> Los datos comprendidos en el Inventario Nacional Forestal y de Suelos serán la base para:</w:t>
            </w:r>
          </w:p>
        </w:tc>
        <w:tc>
          <w:tcPr>
            <w:tcW w:w="4644" w:type="dxa"/>
          </w:tcPr>
          <w:p w14:paraId="2FFDBBCA" w14:textId="0FB11CC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47. </w:t>
            </w:r>
            <w:r w:rsidRPr="001F10C5">
              <w:rPr>
                <w:rFonts w:ascii="Verdana" w:hAnsi="Verdana"/>
                <w:sz w:val="16"/>
                <w:szCs w:val="16"/>
                <w:lang w:val="en-US"/>
              </w:rPr>
              <w:t>The data included in the National Forest and Soil Inventory will be the basis for:</w:t>
            </w:r>
          </w:p>
        </w:tc>
      </w:tr>
      <w:tr w:rsidR="000E614F" w:rsidRPr="00CA5A68" w14:paraId="7B8EE78E" w14:textId="341A0C5A" w:rsidTr="001F10C5">
        <w:tc>
          <w:tcPr>
            <w:tcW w:w="4706" w:type="dxa"/>
          </w:tcPr>
          <w:p w14:paraId="43C8707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658959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A4EBC79" w14:textId="6F70755C" w:rsidTr="001F10C5">
        <w:tc>
          <w:tcPr>
            <w:tcW w:w="4706" w:type="dxa"/>
          </w:tcPr>
          <w:p w14:paraId="3456357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La formulación, ejecución, control y seguimiento de programas y acciones en materia forestal;</w:t>
            </w:r>
          </w:p>
        </w:tc>
        <w:tc>
          <w:tcPr>
            <w:tcW w:w="4644" w:type="dxa"/>
          </w:tcPr>
          <w:p w14:paraId="485335A5" w14:textId="64DB39A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The formulation, execution, control</w:t>
            </w:r>
            <w:r>
              <w:rPr>
                <w:rFonts w:ascii="Verdana" w:hAnsi="Verdana"/>
                <w:sz w:val="16"/>
                <w:szCs w:val="16"/>
                <w:lang w:val="en-US"/>
              </w:rPr>
              <w:t>,</w:t>
            </w:r>
            <w:r w:rsidRPr="001F10C5">
              <w:rPr>
                <w:rFonts w:ascii="Verdana" w:hAnsi="Verdana"/>
                <w:sz w:val="16"/>
                <w:szCs w:val="16"/>
                <w:lang w:val="en-US"/>
              </w:rPr>
              <w:t xml:space="preserve"> and follow-up of programs and actions in forestry matters;</w:t>
            </w:r>
          </w:p>
        </w:tc>
      </w:tr>
      <w:tr w:rsidR="000E614F" w:rsidRPr="00CA5A68" w14:paraId="6D09BABC" w14:textId="3B3DD215" w:rsidTr="001F10C5">
        <w:tc>
          <w:tcPr>
            <w:tcW w:w="4706" w:type="dxa"/>
          </w:tcPr>
          <w:p w14:paraId="69A1536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DB152F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2C39204" w14:textId="26C961D8" w:rsidTr="001F10C5">
        <w:tc>
          <w:tcPr>
            <w:tcW w:w="4706" w:type="dxa"/>
          </w:tcPr>
          <w:p w14:paraId="294DA51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El cálculo del volumen de madera o biomasa forestal en pie, su incremento y el volumen de corta o aprovechamiento potencial;</w:t>
            </w:r>
          </w:p>
        </w:tc>
        <w:tc>
          <w:tcPr>
            <w:tcW w:w="4644" w:type="dxa"/>
          </w:tcPr>
          <w:p w14:paraId="16BB5C36" w14:textId="2A3ED80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The calculation of the</w:t>
            </w:r>
            <w:r>
              <w:rPr>
                <w:rFonts w:ascii="Verdana" w:hAnsi="Verdana"/>
                <w:sz w:val="16"/>
                <w:szCs w:val="16"/>
                <w:lang w:val="en-US"/>
              </w:rPr>
              <w:t xml:space="preserve"> existing</w:t>
            </w:r>
            <w:r w:rsidRPr="001F10C5">
              <w:rPr>
                <w:rFonts w:ascii="Verdana" w:hAnsi="Verdana"/>
                <w:sz w:val="16"/>
                <w:szCs w:val="16"/>
                <w:lang w:val="en-US"/>
              </w:rPr>
              <w:t xml:space="preserve"> volume of wood or forest biomass, its increase and the volume of cutting or potential </w:t>
            </w:r>
            <w:r>
              <w:rPr>
                <w:rFonts w:ascii="Verdana" w:hAnsi="Verdana"/>
                <w:sz w:val="16"/>
                <w:szCs w:val="16"/>
                <w:lang w:val="en-US"/>
              </w:rPr>
              <w:t>exploitation</w:t>
            </w:r>
            <w:r w:rsidRPr="001F10C5">
              <w:rPr>
                <w:rFonts w:ascii="Verdana" w:hAnsi="Verdana"/>
                <w:sz w:val="16"/>
                <w:szCs w:val="16"/>
                <w:lang w:val="en-US"/>
              </w:rPr>
              <w:t>;</w:t>
            </w:r>
          </w:p>
        </w:tc>
      </w:tr>
      <w:tr w:rsidR="000E614F" w:rsidRPr="00CA5A68" w14:paraId="06F7BF5E" w14:textId="2CCD34B2" w:rsidTr="001F10C5">
        <w:tc>
          <w:tcPr>
            <w:tcW w:w="4706" w:type="dxa"/>
          </w:tcPr>
          <w:p w14:paraId="43C5667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76B698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DD0B839" w14:textId="4EBC4A37" w:rsidTr="001F10C5">
        <w:tc>
          <w:tcPr>
            <w:tcW w:w="4706" w:type="dxa"/>
          </w:tcPr>
          <w:p w14:paraId="6975231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La integración de la zonificación forestal, la ordenación forestal y el ordenamiento ecológico del territorio;</w:t>
            </w:r>
          </w:p>
        </w:tc>
        <w:tc>
          <w:tcPr>
            <w:tcW w:w="4644" w:type="dxa"/>
          </w:tcPr>
          <w:p w14:paraId="28780895" w14:textId="59880BD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The integration of forest zoning, forest planning and ecological planning of the territory;</w:t>
            </w:r>
          </w:p>
        </w:tc>
      </w:tr>
      <w:tr w:rsidR="000E614F" w:rsidRPr="00CA5A68" w14:paraId="155850FA" w14:textId="1FEE057C" w:rsidTr="001F10C5">
        <w:tc>
          <w:tcPr>
            <w:tcW w:w="4706" w:type="dxa"/>
          </w:tcPr>
          <w:p w14:paraId="5B382E6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955393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5A09404" w14:textId="2580E4A6" w:rsidTr="001F10C5">
        <w:tc>
          <w:tcPr>
            <w:tcW w:w="4706" w:type="dxa"/>
          </w:tcPr>
          <w:p w14:paraId="7827457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La evaluación y seguimiento de los planes a largo, mediano y corto plazo, y</w:t>
            </w:r>
          </w:p>
        </w:tc>
        <w:tc>
          <w:tcPr>
            <w:tcW w:w="4644" w:type="dxa"/>
          </w:tcPr>
          <w:p w14:paraId="5CD07CD5" w14:textId="533BBDF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The evaluation and follow-up of the plans in the long, medium and short term, and</w:t>
            </w:r>
          </w:p>
        </w:tc>
      </w:tr>
      <w:tr w:rsidR="000E614F" w:rsidRPr="00CA5A68" w14:paraId="5C8E4D2A" w14:textId="4551F0FD" w:rsidTr="001F10C5">
        <w:tc>
          <w:tcPr>
            <w:tcW w:w="4706" w:type="dxa"/>
          </w:tcPr>
          <w:p w14:paraId="4C5B105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396EC2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AF5FEA0" w14:textId="7FEF8B7B" w:rsidTr="001F10C5">
        <w:tc>
          <w:tcPr>
            <w:tcW w:w="4706" w:type="dxa"/>
          </w:tcPr>
          <w:p w14:paraId="5A333E9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La elaboración de programas y estrategias de adaptación y mitigación del cambio climático.</w:t>
            </w:r>
          </w:p>
        </w:tc>
        <w:tc>
          <w:tcPr>
            <w:tcW w:w="4644" w:type="dxa"/>
          </w:tcPr>
          <w:p w14:paraId="23C6E7BE" w14:textId="35F31AF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The development of climate change adaptation and mitigation programs and strategies.</w:t>
            </w:r>
          </w:p>
        </w:tc>
      </w:tr>
      <w:tr w:rsidR="000E614F" w:rsidRPr="00CA5A68" w14:paraId="1AAB522B" w14:textId="20B539D2" w:rsidTr="001F10C5">
        <w:tc>
          <w:tcPr>
            <w:tcW w:w="4706" w:type="dxa"/>
          </w:tcPr>
          <w:p w14:paraId="4A36280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377DFF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26B056F" w14:textId="08D6F24D" w:rsidTr="001F10C5">
        <w:tc>
          <w:tcPr>
            <w:tcW w:w="4706" w:type="dxa"/>
          </w:tcPr>
          <w:p w14:paraId="397BEE2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En el Reglamento se determinarán los criterios, metodología y procedimientos para la integración, organización, actualización y monitoreo de los datos que deberá contener el Inventario Nacional Forestal y de Suelos.</w:t>
            </w:r>
          </w:p>
        </w:tc>
        <w:tc>
          <w:tcPr>
            <w:tcW w:w="4644" w:type="dxa"/>
          </w:tcPr>
          <w:p w14:paraId="391A2DF8" w14:textId="5C843139"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Regulation will determine the criteria, methodology</w:t>
            </w:r>
            <w:r>
              <w:rPr>
                <w:rFonts w:ascii="Verdana" w:hAnsi="Verdana"/>
                <w:sz w:val="16"/>
                <w:szCs w:val="16"/>
                <w:lang w:val="en-US"/>
              </w:rPr>
              <w:t>,</w:t>
            </w:r>
            <w:r w:rsidRPr="001F10C5">
              <w:rPr>
                <w:rFonts w:ascii="Verdana" w:hAnsi="Verdana"/>
                <w:sz w:val="16"/>
                <w:szCs w:val="16"/>
                <w:lang w:val="en-US"/>
              </w:rPr>
              <w:t xml:space="preserve"> and procedures for the integration, organization, updating</w:t>
            </w:r>
            <w:r>
              <w:rPr>
                <w:rFonts w:ascii="Verdana" w:hAnsi="Verdana"/>
                <w:sz w:val="16"/>
                <w:szCs w:val="16"/>
                <w:lang w:val="en-US"/>
              </w:rPr>
              <w:t>,</w:t>
            </w:r>
            <w:r w:rsidRPr="001F10C5">
              <w:rPr>
                <w:rFonts w:ascii="Verdana" w:hAnsi="Verdana"/>
                <w:sz w:val="16"/>
                <w:szCs w:val="16"/>
                <w:lang w:val="en-US"/>
              </w:rPr>
              <w:t xml:space="preserve"> and monitoring of the data that the National Forest and Soil Inventory must contain.</w:t>
            </w:r>
          </w:p>
        </w:tc>
      </w:tr>
      <w:tr w:rsidR="000E614F" w:rsidRPr="00CA5A68" w14:paraId="5B1F5C73" w14:textId="3C624D33" w:rsidTr="001F10C5">
        <w:tc>
          <w:tcPr>
            <w:tcW w:w="4706" w:type="dxa"/>
          </w:tcPr>
          <w:p w14:paraId="3EBC5BED"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223869A8"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477B455E" w14:textId="693A1A7C" w:rsidTr="001F10C5">
        <w:tc>
          <w:tcPr>
            <w:tcW w:w="4706" w:type="dxa"/>
          </w:tcPr>
          <w:p w14:paraId="5D2AA14F" w14:textId="77777777" w:rsidR="000E614F" w:rsidRPr="00514E31" w:rsidRDefault="000E614F" w:rsidP="000E614F">
            <w:pPr>
              <w:pStyle w:val="Texto"/>
              <w:spacing w:after="0" w:line="240" w:lineRule="auto"/>
              <w:ind w:firstLine="0"/>
              <w:rPr>
                <w:rFonts w:ascii="Verdana" w:hAnsi="Verdana"/>
                <w:sz w:val="16"/>
                <w:szCs w:val="16"/>
              </w:rPr>
            </w:pPr>
            <w:bookmarkStart w:id="47" w:name="Artículo_48"/>
            <w:r w:rsidRPr="00514E31">
              <w:rPr>
                <w:rFonts w:ascii="Verdana" w:hAnsi="Verdana"/>
                <w:b/>
                <w:sz w:val="16"/>
                <w:szCs w:val="16"/>
              </w:rPr>
              <w:t>Artículo 48</w:t>
            </w:r>
            <w:bookmarkEnd w:id="47"/>
            <w:r w:rsidRPr="00514E31">
              <w:rPr>
                <w:rFonts w:ascii="Verdana" w:hAnsi="Verdana"/>
                <w:b/>
                <w:sz w:val="16"/>
                <w:szCs w:val="16"/>
              </w:rPr>
              <w:t>.</w:t>
            </w:r>
            <w:r w:rsidRPr="00514E31">
              <w:rPr>
                <w:rFonts w:ascii="Verdana" w:hAnsi="Verdana"/>
                <w:sz w:val="16"/>
                <w:szCs w:val="16"/>
              </w:rPr>
              <w:t xml:space="preserve"> En la formulación del Inventario Nacional Forestal y de Suelos, se deberán considerar los siguientes criterios:</w:t>
            </w:r>
          </w:p>
        </w:tc>
        <w:tc>
          <w:tcPr>
            <w:tcW w:w="4644" w:type="dxa"/>
          </w:tcPr>
          <w:p w14:paraId="7516F9AF" w14:textId="3ED6BE1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48. </w:t>
            </w:r>
            <w:r w:rsidRPr="001F10C5">
              <w:rPr>
                <w:rFonts w:ascii="Verdana" w:hAnsi="Verdana"/>
                <w:sz w:val="16"/>
                <w:szCs w:val="16"/>
                <w:lang w:val="en-US"/>
              </w:rPr>
              <w:t>In the formulation of the National Forest and Soil Inventory, the following criteria should be considered:</w:t>
            </w:r>
          </w:p>
        </w:tc>
      </w:tr>
      <w:tr w:rsidR="000E614F" w:rsidRPr="00CA5A68" w14:paraId="0D97B976" w14:textId="0D75AB55" w:rsidTr="001F10C5">
        <w:tc>
          <w:tcPr>
            <w:tcW w:w="4706" w:type="dxa"/>
          </w:tcPr>
          <w:p w14:paraId="5F20EFA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63A9FF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D4289B4" w14:textId="42188B05" w:rsidTr="001F10C5">
        <w:tc>
          <w:tcPr>
            <w:tcW w:w="4706" w:type="dxa"/>
          </w:tcPr>
          <w:p w14:paraId="10B28FC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La delimitación por cuencas hidrográficas;</w:t>
            </w:r>
          </w:p>
        </w:tc>
        <w:tc>
          <w:tcPr>
            <w:tcW w:w="4644" w:type="dxa"/>
          </w:tcPr>
          <w:p w14:paraId="429A1E0D" w14:textId="6755094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The delimitation by hydrographic basins;</w:t>
            </w:r>
          </w:p>
        </w:tc>
      </w:tr>
      <w:tr w:rsidR="000E614F" w:rsidRPr="00CA5A68" w14:paraId="40534BD7" w14:textId="2D7FAD65" w:rsidTr="001F10C5">
        <w:tc>
          <w:tcPr>
            <w:tcW w:w="4706" w:type="dxa"/>
          </w:tcPr>
          <w:p w14:paraId="6CA9920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62BB8E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F512BCC" w14:textId="2661857C" w:rsidTr="001F10C5">
        <w:tc>
          <w:tcPr>
            <w:tcW w:w="4706" w:type="dxa"/>
          </w:tcPr>
          <w:p w14:paraId="56914D5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La naturaleza, características, diversidad de los ecosistemas forestales existentes en el territorio nacional;</w:t>
            </w:r>
          </w:p>
        </w:tc>
        <w:tc>
          <w:tcPr>
            <w:tcW w:w="4644" w:type="dxa"/>
          </w:tcPr>
          <w:p w14:paraId="064A9A6D" w14:textId="4451D40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The nature, characteristics, diversity of existing forest ecosystems in the national territory;</w:t>
            </w:r>
          </w:p>
        </w:tc>
      </w:tr>
      <w:tr w:rsidR="000E614F" w:rsidRPr="00CA5A68" w14:paraId="7F67D697" w14:textId="7712F9CC" w:rsidTr="001F10C5">
        <w:tc>
          <w:tcPr>
            <w:tcW w:w="4706" w:type="dxa"/>
          </w:tcPr>
          <w:p w14:paraId="0809EA2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E05FBC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CA5119D" w14:textId="3698ADBA" w:rsidTr="001F10C5">
        <w:tc>
          <w:tcPr>
            <w:tcW w:w="4706" w:type="dxa"/>
          </w:tcPr>
          <w:p w14:paraId="4DA0608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La vocación de los terrenos forestales y preferentemente forestales;</w:t>
            </w:r>
          </w:p>
        </w:tc>
        <w:tc>
          <w:tcPr>
            <w:tcW w:w="4644" w:type="dxa"/>
          </w:tcPr>
          <w:p w14:paraId="1A4D8766" w14:textId="123F748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The vocation of forest lands and preferably forest lands;</w:t>
            </w:r>
          </w:p>
        </w:tc>
      </w:tr>
      <w:tr w:rsidR="000E614F" w:rsidRPr="00CA5A68" w14:paraId="622C7CD6" w14:textId="2B500AD4" w:rsidTr="001F10C5">
        <w:tc>
          <w:tcPr>
            <w:tcW w:w="4706" w:type="dxa"/>
          </w:tcPr>
          <w:p w14:paraId="03A1685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8BC386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A730B64" w14:textId="27CC11D9" w:rsidTr="001F10C5">
        <w:tc>
          <w:tcPr>
            <w:tcW w:w="4706" w:type="dxa"/>
          </w:tcPr>
          <w:p w14:paraId="5FBE168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Los impactos existentes en los ecosistemas por efecto de las actividades económicas o de otras actividades humanas o fenómenos naturales, y</w:t>
            </w:r>
          </w:p>
        </w:tc>
        <w:tc>
          <w:tcPr>
            <w:tcW w:w="4644" w:type="dxa"/>
          </w:tcPr>
          <w:p w14:paraId="5AD56A2D" w14:textId="2765EEB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Existing impacts on ecosystems as a result of economic activities or other human activities or natural phenomena, and</w:t>
            </w:r>
          </w:p>
        </w:tc>
      </w:tr>
      <w:tr w:rsidR="000E614F" w:rsidRPr="00CA5A68" w14:paraId="7C3BDD40" w14:textId="485730F7" w:rsidTr="001F10C5">
        <w:tc>
          <w:tcPr>
            <w:tcW w:w="4706" w:type="dxa"/>
          </w:tcPr>
          <w:p w14:paraId="4A88C6B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3FE4DC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B4B864E" w14:textId="5DFB4B52" w:rsidTr="001F10C5">
        <w:tc>
          <w:tcPr>
            <w:tcW w:w="4706" w:type="dxa"/>
          </w:tcPr>
          <w:p w14:paraId="1FA3D5B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La delimitación de las Unidades de Manejo Forestal.</w:t>
            </w:r>
          </w:p>
        </w:tc>
        <w:tc>
          <w:tcPr>
            <w:tcW w:w="4644" w:type="dxa"/>
          </w:tcPr>
          <w:p w14:paraId="0C857C2F" w14:textId="0C8347C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The delimitation of the Forest Management Units.</w:t>
            </w:r>
          </w:p>
        </w:tc>
      </w:tr>
      <w:tr w:rsidR="000E614F" w:rsidRPr="00CA5A68" w14:paraId="13B67106" w14:textId="77F9C00F" w:rsidTr="001F10C5">
        <w:tc>
          <w:tcPr>
            <w:tcW w:w="4706" w:type="dxa"/>
          </w:tcPr>
          <w:p w14:paraId="4B6C4596"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4349E700"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6F2D648E" w14:textId="052FC60B" w:rsidTr="001F10C5">
        <w:tc>
          <w:tcPr>
            <w:tcW w:w="4706" w:type="dxa"/>
          </w:tcPr>
          <w:p w14:paraId="591AAB60"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Sección Quinta</w:t>
            </w:r>
          </w:p>
        </w:tc>
        <w:tc>
          <w:tcPr>
            <w:tcW w:w="4644" w:type="dxa"/>
          </w:tcPr>
          <w:p w14:paraId="14CD3BB6" w14:textId="23669091"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Fifth Section</w:t>
            </w:r>
          </w:p>
        </w:tc>
      </w:tr>
      <w:tr w:rsidR="000E614F" w:rsidRPr="00514E31" w14:paraId="722579A7" w14:textId="207872EF" w:rsidTr="001F10C5">
        <w:tc>
          <w:tcPr>
            <w:tcW w:w="4706" w:type="dxa"/>
          </w:tcPr>
          <w:p w14:paraId="3B777DE4"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Zonificación Forestal</w:t>
            </w:r>
          </w:p>
        </w:tc>
        <w:tc>
          <w:tcPr>
            <w:tcW w:w="4644" w:type="dxa"/>
          </w:tcPr>
          <w:p w14:paraId="47DE0F0B" w14:textId="30C4BF47"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Forest Zoning</w:t>
            </w:r>
          </w:p>
        </w:tc>
      </w:tr>
      <w:tr w:rsidR="000E614F" w:rsidRPr="00514E31" w14:paraId="2CC615CB" w14:textId="2CF3F921" w:rsidTr="001F10C5">
        <w:tc>
          <w:tcPr>
            <w:tcW w:w="4706" w:type="dxa"/>
          </w:tcPr>
          <w:p w14:paraId="22B8F61A"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26A9428D"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73F6131F" w14:textId="466AF3B7" w:rsidTr="001F10C5">
        <w:tc>
          <w:tcPr>
            <w:tcW w:w="4706" w:type="dxa"/>
          </w:tcPr>
          <w:p w14:paraId="463ED820" w14:textId="77777777" w:rsidR="000E614F" w:rsidRPr="00514E31" w:rsidRDefault="000E614F" w:rsidP="000E614F">
            <w:pPr>
              <w:pStyle w:val="Texto"/>
              <w:spacing w:after="0" w:line="240" w:lineRule="auto"/>
              <w:ind w:firstLine="0"/>
              <w:rPr>
                <w:rFonts w:ascii="Verdana" w:hAnsi="Verdana"/>
                <w:sz w:val="16"/>
                <w:szCs w:val="16"/>
              </w:rPr>
            </w:pPr>
            <w:bookmarkStart w:id="48" w:name="Artículo_49"/>
            <w:r w:rsidRPr="00514E31">
              <w:rPr>
                <w:rFonts w:ascii="Verdana" w:hAnsi="Verdana"/>
                <w:b/>
                <w:sz w:val="16"/>
                <w:szCs w:val="16"/>
              </w:rPr>
              <w:t>Artículo 49</w:t>
            </w:r>
            <w:bookmarkEnd w:id="48"/>
            <w:r w:rsidRPr="00514E31">
              <w:rPr>
                <w:rFonts w:ascii="Verdana" w:hAnsi="Verdana"/>
                <w:b/>
                <w:sz w:val="16"/>
                <w:szCs w:val="16"/>
              </w:rPr>
              <w:t>.</w:t>
            </w:r>
            <w:r w:rsidRPr="00514E31">
              <w:rPr>
                <w:rFonts w:ascii="Verdana" w:hAnsi="Verdana"/>
                <w:sz w:val="16"/>
                <w:szCs w:val="16"/>
              </w:rPr>
              <w:t xml:space="preserve"> La Comisión deberá llevar a cabo la zonificación para efectos de planeación, con base en el Inventario Nacional Forestal y de Suelos y en los programas de ordenamiento ecológico.</w:t>
            </w:r>
          </w:p>
        </w:tc>
        <w:tc>
          <w:tcPr>
            <w:tcW w:w="4644" w:type="dxa"/>
          </w:tcPr>
          <w:p w14:paraId="10147AD1" w14:textId="121FF3E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49. </w:t>
            </w:r>
            <w:r w:rsidRPr="001F10C5">
              <w:rPr>
                <w:rFonts w:ascii="Verdana" w:hAnsi="Verdana"/>
                <w:sz w:val="16"/>
                <w:szCs w:val="16"/>
                <w:lang w:val="en-US"/>
              </w:rPr>
              <w:t>The Commission shall carry out the zoning for planning purposes, based on the National Forest and Soil Inventory and on the ecological zoning programs.</w:t>
            </w:r>
          </w:p>
        </w:tc>
      </w:tr>
      <w:tr w:rsidR="000E614F" w:rsidRPr="00CA5A68" w14:paraId="72A67565" w14:textId="7CB85467" w:rsidTr="001F10C5">
        <w:tc>
          <w:tcPr>
            <w:tcW w:w="4706" w:type="dxa"/>
          </w:tcPr>
          <w:p w14:paraId="424881C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68AE14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1C92514" w14:textId="58F0AC44" w:rsidTr="001F10C5">
        <w:tc>
          <w:tcPr>
            <w:tcW w:w="4706" w:type="dxa"/>
          </w:tcPr>
          <w:p w14:paraId="76F28AF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En el Reglamento se determinarán los criterios, metodología y procedimientos para la integración, organización y actualización de la zonificación.</w:t>
            </w:r>
          </w:p>
        </w:tc>
        <w:tc>
          <w:tcPr>
            <w:tcW w:w="4644" w:type="dxa"/>
          </w:tcPr>
          <w:p w14:paraId="240DA03F" w14:textId="5E523856"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w:t>
            </w:r>
            <w:r>
              <w:rPr>
                <w:rFonts w:ascii="Verdana" w:hAnsi="Verdana"/>
                <w:sz w:val="16"/>
                <w:szCs w:val="16"/>
                <w:lang w:val="en-US"/>
              </w:rPr>
              <w:t>Regulation</w:t>
            </w:r>
            <w:r w:rsidRPr="001F10C5">
              <w:rPr>
                <w:rFonts w:ascii="Verdana" w:hAnsi="Verdana"/>
                <w:sz w:val="16"/>
                <w:szCs w:val="16"/>
                <w:lang w:val="en-US"/>
              </w:rPr>
              <w:t xml:space="preserve"> will determine the criteria, methodology and procedures for the integration, organization and updating of zoning.</w:t>
            </w:r>
          </w:p>
        </w:tc>
      </w:tr>
      <w:tr w:rsidR="000E614F" w:rsidRPr="00CA5A68" w14:paraId="1CFFB735" w14:textId="39C947CF" w:rsidTr="001F10C5">
        <w:tc>
          <w:tcPr>
            <w:tcW w:w="4706" w:type="dxa"/>
          </w:tcPr>
          <w:p w14:paraId="2CA04EE7"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79D4AF81"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1A88D31B" w14:textId="6F5DE9DC" w:rsidTr="001F10C5">
        <w:tc>
          <w:tcPr>
            <w:tcW w:w="4706" w:type="dxa"/>
          </w:tcPr>
          <w:p w14:paraId="19242414"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Sección Sexta</w:t>
            </w:r>
          </w:p>
        </w:tc>
        <w:tc>
          <w:tcPr>
            <w:tcW w:w="4644" w:type="dxa"/>
          </w:tcPr>
          <w:p w14:paraId="00E1A2D3" w14:textId="3E311D67"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Sixth Section</w:t>
            </w:r>
          </w:p>
        </w:tc>
      </w:tr>
      <w:tr w:rsidR="000E614F" w:rsidRPr="00CA5A68" w14:paraId="37171E04" w14:textId="6B301C8A" w:rsidTr="001F10C5">
        <w:tc>
          <w:tcPr>
            <w:tcW w:w="4706" w:type="dxa"/>
          </w:tcPr>
          <w:p w14:paraId="0E17835C"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Del Registro Forestal Nacional</w:t>
            </w:r>
          </w:p>
        </w:tc>
        <w:tc>
          <w:tcPr>
            <w:tcW w:w="4644" w:type="dxa"/>
          </w:tcPr>
          <w:p w14:paraId="2FC3DA90" w14:textId="7D41DC25"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From the National Forest Registry</w:t>
            </w:r>
          </w:p>
        </w:tc>
      </w:tr>
      <w:tr w:rsidR="000E614F" w:rsidRPr="00CA5A68" w14:paraId="1E5FD1B4" w14:textId="07A49212" w:rsidTr="001F10C5">
        <w:tc>
          <w:tcPr>
            <w:tcW w:w="4706" w:type="dxa"/>
          </w:tcPr>
          <w:p w14:paraId="0CE73EC5"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4F846227"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61BEAA49" w14:textId="24B6530D" w:rsidTr="001F10C5">
        <w:tc>
          <w:tcPr>
            <w:tcW w:w="4706" w:type="dxa"/>
          </w:tcPr>
          <w:p w14:paraId="5CFC9A77" w14:textId="77777777" w:rsidR="000E614F" w:rsidRPr="00514E31" w:rsidRDefault="000E614F" w:rsidP="000E614F">
            <w:pPr>
              <w:pStyle w:val="Texto"/>
              <w:spacing w:after="0" w:line="240" w:lineRule="auto"/>
              <w:ind w:firstLine="0"/>
              <w:rPr>
                <w:rFonts w:ascii="Verdana" w:hAnsi="Verdana"/>
                <w:sz w:val="16"/>
                <w:szCs w:val="16"/>
              </w:rPr>
            </w:pPr>
            <w:bookmarkStart w:id="49" w:name="Artículo_50"/>
            <w:r w:rsidRPr="00514E31">
              <w:rPr>
                <w:rFonts w:ascii="Verdana" w:hAnsi="Verdana"/>
                <w:b/>
                <w:sz w:val="16"/>
                <w:szCs w:val="16"/>
              </w:rPr>
              <w:t>Artículo 50</w:t>
            </w:r>
            <w:bookmarkEnd w:id="49"/>
            <w:r w:rsidRPr="00514E31">
              <w:rPr>
                <w:rFonts w:ascii="Verdana" w:hAnsi="Verdana"/>
                <w:b/>
                <w:sz w:val="16"/>
                <w:szCs w:val="16"/>
              </w:rPr>
              <w:t>.</w:t>
            </w:r>
            <w:r w:rsidRPr="00514E31">
              <w:rPr>
                <w:rFonts w:ascii="Verdana" w:hAnsi="Verdana"/>
                <w:sz w:val="16"/>
                <w:szCs w:val="16"/>
              </w:rPr>
              <w:t xml:space="preserve"> La Secretaría establecerá, integrará, organizará y mantendrá actualizado el Registro Forestal Nacional.</w:t>
            </w:r>
          </w:p>
        </w:tc>
        <w:tc>
          <w:tcPr>
            <w:tcW w:w="4644" w:type="dxa"/>
          </w:tcPr>
          <w:p w14:paraId="019CEE3F" w14:textId="4804338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50. </w:t>
            </w: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will establish, integrate, organize and keep the National Forest Registry up to date.</w:t>
            </w:r>
          </w:p>
        </w:tc>
      </w:tr>
      <w:tr w:rsidR="000E614F" w:rsidRPr="00CA5A68" w14:paraId="53AE2E8F" w14:textId="7C6C962A" w:rsidTr="001F10C5">
        <w:tc>
          <w:tcPr>
            <w:tcW w:w="4706" w:type="dxa"/>
          </w:tcPr>
          <w:p w14:paraId="6A97914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CC9BAB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A4B86C8" w14:textId="120C4A8F" w:rsidTr="001F10C5">
        <w:tc>
          <w:tcPr>
            <w:tcW w:w="4706" w:type="dxa"/>
          </w:tcPr>
          <w:p w14:paraId="5C3CF9E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El Registro Forestal Nacional será público y en él se inscribirán:</w:t>
            </w:r>
          </w:p>
        </w:tc>
        <w:tc>
          <w:tcPr>
            <w:tcW w:w="4644" w:type="dxa"/>
          </w:tcPr>
          <w:p w14:paraId="7C950838" w14:textId="3E9B65B8"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National Forest Registry will be public and the following will be </w:t>
            </w:r>
            <w:r>
              <w:rPr>
                <w:rFonts w:ascii="Verdana" w:hAnsi="Verdana"/>
                <w:sz w:val="16"/>
                <w:szCs w:val="16"/>
                <w:lang w:val="en-US"/>
              </w:rPr>
              <w:t>recorded</w:t>
            </w:r>
            <w:r w:rsidRPr="001F10C5">
              <w:rPr>
                <w:rFonts w:ascii="Verdana" w:hAnsi="Verdana"/>
                <w:sz w:val="16"/>
                <w:szCs w:val="16"/>
                <w:lang w:val="en-US"/>
              </w:rPr>
              <w:t xml:space="preserve"> in it:</w:t>
            </w:r>
          </w:p>
        </w:tc>
      </w:tr>
      <w:tr w:rsidR="000E614F" w:rsidRPr="00CA5A68" w14:paraId="43A1B600" w14:textId="7C6935FD" w:rsidTr="001F10C5">
        <w:tc>
          <w:tcPr>
            <w:tcW w:w="4706" w:type="dxa"/>
          </w:tcPr>
          <w:p w14:paraId="2E7E702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B492F9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0B9A9E1" w14:textId="71B44185" w:rsidTr="001F10C5">
        <w:tc>
          <w:tcPr>
            <w:tcW w:w="4706" w:type="dxa"/>
          </w:tcPr>
          <w:p w14:paraId="2DD0076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Las autorizaciones de aprovechamiento de recursos forestales maderables;</w:t>
            </w:r>
          </w:p>
        </w:tc>
        <w:tc>
          <w:tcPr>
            <w:tcW w:w="4644" w:type="dxa"/>
          </w:tcPr>
          <w:p w14:paraId="2B428108" w14:textId="4C7F016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Authorizations for the use of timber forest resources;</w:t>
            </w:r>
          </w:p>
        </w:tc>
      </w:tr>
      <w:tr w:rsidR="000E614F" w:rsidRPr="00CA5A68" w14:paraId="3D1334FA" w14:textId="315CD12C" w:rsidTr="001F10C5">
        <w:tc>
          <w:tcPr>
            <w:tcW w:w="4706" w:type="dxa"/>
          </w:tcPr>
          <w:p w14:paraId="0DB6E8F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0D1407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F1EA796" w14:textId="06A36AB4" w:rsidTr="001F10C5">
        <w:tc>
          <w:tcPr>
            <w:tcW w:w="4706" w:type="dxa"/>
          </w:tcPr>
          <w:p w14:paraId="24E422F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Los avisos de plantaciones forestales comerciales;</w:t>
            </w:r>
          </w:p>
        </w:tc>
        <w:tc>
          <w:tcPr>
            <w:tcW w:w="4644" w:type="dxa"/>
          </w:tcPr>
          <w:p w14:paraId="464141D3" w14:textId="3F65651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Notices of commercial forest plantations;</w:t>
            </w:r>
          </w:p>
        </w:tc>
      </w:tr>
      <w:tr w:rsidR="000E614F" w:rsidRPr="00CA5A68" w14:paraId="20B75B0D" w14:textId="50870B9A" w:rsidTr="001F10C5">
        <w:tc>
          <w:tcPr>
            <w:tcW w:w="4706" w:type="dxa"/>
          </w:tcPr>
          <w:p w14:paraId="36100C5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7D4E58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0E5238B" w14:textId="6D75D93C" w:rsidTr="001F10C5">
        <w:tc>
          <w:tcPr>
            <w:tcW w:w="4706" w:type="dxa"/>
          </w:tcPr>
          <w:p w14:paraId="352CC09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Las autorizaciones de cambio de uso de suelo de los terrenos forestales;</w:t>
            </w:r>
          </w:p>
        </w:tc>
        <w:tc>
          <w:tcPr>
            <w:tcW w:w="4644" w:type="dxa"/>
          </w:tcPr>
          <w:p w14:paraId="5D1BBC4B" w14:textId="2FE3342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Authorizations for change of land use of forest lands;</w:t>
            </w:r>
          </w:p>
        </w:tc>
      </w:tr>
      <w:tr w:rsidR="000E614F" w:rsidRPr="00CA5A68" w14:paraId="7FF53C6A" w14:textId="0C137FDC" w:rsidTr="001F10C5">
        <w:tc>
          <w:tcPr>
            <w:tcW w:w="4706" w:type="dxa"/>
          </w:tcPr>
          <w:p w14:paraId="4191584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31CE30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532E314" w14:textId="663D6D29" w:rsidTr="001F10C5">
        <w:tc>
          <w:tcPr>
            <w:tcW w:w="4706" w:type="dxa"/>
          </w:tcPr>
          <w:p w14:paraId="7E1BA26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Los certificados de inscripción de los prestadores de servicios forestales y auditores técnicos forestales;</w:t>
            </w:r>
          </w:p>
        </w:tc>
        <w:tc>
          <w:tcPr>
            <w:tcW w:w="4644" w:type="dxa"/>
          </w:tcPr>
          <w:p w14:paraId="5D91A8E4" w14:textId="3A54F3D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The registration certificates of forestry service providers and forest technical auditors;</w:t>
            </w:r>
          </w:p>
        </w:tc>
      </w:tr>
      <w:tr w:rsidR="000E614F" w:rsidRPr="00CA5A68" w14:paraId="469DBDAA" w14:textId="38091B5B" w:rsidTr="001F10C5">
        <w:tc>
          <w:tcPr>
            <w:tcW w:w="4706" w:type="dxa"/>
          </w:tcPr>
          <w:p w14:paraId="0C3E21A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06B347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F68A66A" w14:textId="3BC7D0B5" w:rsidTr="001F10C5">
        <w:tc>
          <w:tcPr>
            <w:tcW w:w="4706" w:type="dxa"/>
          </w:tcPr>
          <w:p w14:paraId="2C81ECD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Los decretos que establezcan áreas naturales protegidas que incluyan terrenos forestales o preferentemente forestales;</w:t>
            </w:r>
          </w:p>
        </w:tc>
        <w:tc>
          <w:tcPr>
            <w:tcW w:w="4644" w:type="dxa"/>
          </w:tcPr>
          <w:p w14:paraId="7B9E7AAE" w14:textId="681A7A7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The decrees that establish protected natural areas that include forest lands or preferably forest lands;</w:t>
            </w:r>
          </w:p>
        </w:tc>
      </w:tr>
      <w:tr w:rsidR="000E614F" w:rsidRPr="00CA5A68" w14:paraId="6B8FE801" w14:textId="09D557A1" w:rsidTr="001F10C5">
        <w:tc>
          <w:tcPr>
            <w:tcW w:w="4706" w:type="dxa"/>
          </w:tcPr>
          <w:p w14:paraId="3CC4F8F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88F7D0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C4E4860" w14:textId="13BD3318" w:rsidTr="001F10C5">
        <w:tc>
          <w:tcPr>
            <w:tcW w:w="4706" w:type="dxa"/>
          </w:tcPr>
          <w:p w14:paraId="0AC46B1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Los decretos que establezcan zonas de restauración en terrenos forestales;</w:t>
            </w:r>
          </w:p>
        </w:tc>
        <w:tc>
          <w:tcPr>
            <w:tcW w:w="4644" w:type="dxa"/>
          </w:tcPr>
          <w:p w14:paraId="5C5DCB40" w14:textId="559F956B"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The decrees that establish restoration zones in forest lands;</w:t>
            </w:r>
          </w:p>
        </w:tc>
      </w:tr>
      <w:tr w:rsidR="000E614F" w:rsidRPr="00CA5A68" w14:paraId="4677ACFF" w14:textId="154B448C" w:rsidTr="001F10C5">
        <w:tc>
          <w:tcPr>
            <w:tcW w:w="4706" w:type="dxa"/>
          </w:tcPr>
          <w:p w14:paraId="523B429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39170B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2379EEB" w14:textId="7D9E3614" w:rsidTr="001F10C5">
        <w:tc>
          <w:tcPr>
            <w:tcW w:w="4706" w:type="dxa"/>
          </w:tcPr>
          <w:p w14:paraId="7834874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Los decretos que establezcan vedas forestales;</w:t>
            </w:r>
          </w:p>
        </w:tc>
        <w:tc>
          <w:tcPr>
            <w:tcW w:w="4644" w:type="dxa"/>
          </w:tcPr>
          <w:p w14:paraId="398DAB68" w14:textId="6BE3F78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The decrees that establish forest closures;</w:t>
            </w:r>
          </w:p>
        </w:tc>
      </w:tr>
      <w:tr w:rsidR="000E614F" w:rsidRPr="00CA5A68" w14:paraId="59F28BDD" w14:textId="0AF57E4A" w:rsidTr="001F10C5">
        <w:tc>
          <w:tcPr>
            <w:tcW w:w="4706" w:type="dxa"/>
          </w:tcPr>
          <w:p w14:paraId="7AD8604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6FA97A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1D3E19C" w14:textId="5697BE8C" w:rsidTr="001F10C5">
        <w:tc>
          <w:tcPr>
            <w:tcW w:w="4706" w:type="dxa"/>
          </w:tcPr>
          <w:p w14:paraId="48EC71B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Avisos de colecta de germoplasma forestal;</w:t>
            </w:r>
          </w:p>
        </w:tc>
        <w:tc>
          <w:tcPr>
            <w:tcW w:w="4644" w:type="dxa"/>
          </w:tcPr>
          <w:p w14:paraId="1675F081" w14:textId="239ADE5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Forest germplasm collection notices;</w:t>
            </w:r>
          </w:p>
        </w:tc>
      </w:tr>
      <w:tr w:rsidR="000E614F" w:rsidRPr="00CA5A68" w14:paraId="41C600A0" w14:textId="45985111" w:rsidTr="001F10C5">
        <w:tc>
          <w:tcPr>
            <w:tcW w:w="4706" w:type="dxa"/>
          </w:tcPr>
          <w:p w14:paraId="2882ECD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F6AC89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2BEEC5E" w14:textId="3E9E841A" w:rsidTr="001F10C5">
        <w:tc>
          <w:tcPr>
            <w:tcW w:w="4706" w:type="dxa"/>
          </w:tcPr>
          <w:p w14:paraId="6412DD4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Las unidades productoras de germoplasma forestal;</w:t>
            </w:r>
          </w:p>
        </w:tc>
        <w:tc>
          <w:tcPr>
            <w:tcW w:w="4644" w:type="dxa"/>
          </w:tcPr>
          <w:p w14:paraId="623EB049" w14:textId="074F83C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Forest germplasm producing units;</w:t>
            </w:r>
          </w:p>
        </w:tc>
      </w:tr>
      <w:tr w:rsidR="000E614F" w:rsidRPr="00CA5A68" w14:paraId="61B03091" w14:textId="19FDCE5E" w:rsidTr="001F10C5">
        <w:tc>
          <w:tcPr>
            <w:tcW w:w="4706" w:type="dxa"/>
          </w:tcPr>
          <w:p w14:paraId="317E9F4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8E2AA9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0DDFD13" w14:textId="6AB63BEA" w:rsidTr="001F10C5">
        <w:tc>
          <w:tcPr>
            <w:tcW w:w="4706" w:type="dxa"/>
          </w:tcPr>
          <w:p w14:paraId="3F440E1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Autorizaciones de colecta de recursos biológicos forestales;</w:t>
            </w:r>
          </w:p>
        </w:tc>
        <w:tc>
          <w:tcPr>
            <w:tcW w:w="4644" w:type="dxa"/>
          </w:tcPr>
          <w:p w14:paraId="6C256589" w14:textId="107FEFB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Authorizations for the collection of forest biological resources;</w:t>
            </w:r>
          </w:p>
        </w:tc>
      </w:tr>
      <w:tr w:rsidR="000E614F" w:rsidRPr="00CA5A68" w14:paraId="44FC8C22" w14:textId="71B51754" w:rsidTr="001F10C5">
        <w:tc>
          <w:tcPr>
            <w:tcW w:w="4706" w:type="dxa"/>
          </w:tcPr>
          <w:p w14:paraId="4F427E8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B4CD45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B7E873C" w14:textId="5D7B2449" w:rsidTr="001F10C5">
        <w:tc>
          <w:tcPr>
            <w:tcW w:w="4706" w:type="dxa"/>
          </w:tcPr>
          <w:p w14:paraId="2798C9B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Autorizaciones y avisos de aprovechamientos no maderables;</w:t>
            </w:r>
          </w:p>
        </w:tc>
        <w:tc>
          <w:tcPr>
            <w:tcW w:w="4644" w:type="dxa"/>
          </w:tcPr>
          <w:p w14:paraId="582BE912" w14:textId="171B373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Authorizations and notices of non-timber uses;</w:t>
            </w:r>
          </w:p>
        </w:tc>
      </w:tr>
      <w:tr w:rsidR="000E614F" w:rsidRPr="00CA5A68" w14:paraId="75BFBE63" w14:textId="27994E9A" w:rsidTr="001F10C5">
        <w:tc>
          <w:tcPr>
            <w:tcW w:w="4706" w:type="dxa"/>
          </w:tcPr>
          <w:p w14:paraId="3016CCE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F69357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B95260E" w14:textId="42354065" w:rsidTr="001F10C5">
        <w:tc>
          <w:tcPr>
            <w:tcW w:w="4706" w:type="dxa"/>
          </w:tcPr>
          <w:p w14:paraId="57F7E19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Las autorizaciones de funcionamiento de centros de almacenamiento y transformación de materias primas forestales;</w:t>
            </w:r>
          </w:p>
        </w:tc>
        <w:tc>
          <w:tcPr>
            <w:tcW w:w="4644" w:type="dxa"/>
          </w:tcPr>
          <w:p w14:paraId="0FF42994" w14:textId="0A20F6C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sidRPr="001F10C5">
              <w:rPr>
                <w:rFonts w:ascii="Verdana" w:hAnsi="Verdana"/>
                <w:sz w:val="16"/>
                <w:szCs w:val="16"/>
                <w:lang w:val="en-US"/>
              </w:rPr>
              <w:t>The operating authorizations for storage and processing centers for forest raw materials;</w:t>
            </w:r>
          </w:p>
        </w:tc>
      </w:tr>
      <w:tr w:rsidR="000E614F" w:rsidRPr="00CA5A68" w14:paraId="093418EF" w14:textId="24EBBFCD" w:rsidTr="001F10C5">
        <w:tc>
          <w:tcPr>
            <w:tcW w:w="4706" w:type="dxa"/>
          </w:tcPr>
          <w:p w14:paraId="03E1D1A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329D55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7200572" w14:textId="76E966F4" w:rsidTr="001F10C5">
        <w:tc>
          <w:tcPr>
            <w:tcW w:w="4706" w:type="dxa"/>
          </w:tcPr>
          <w:p w14:paraId="2EAD3D9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Los informes anuales sobre la ejecución y desarrollo de los aprovechamientos forestales;</w:t>
            </w:r>
          </w:p>
        </w:tc>
        <w:tc>
          <w:tcPr>
            <w:tcW w:w="4644" w:type="dxa"/>
          </w:tcPr>
          <w:p w14:paraId="731F995F" w14:textId="2DA79E3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XIII. </w:t>
            </w:r>
            <w:r w:rsidRPr="001F10C5">
              <w:rPr>
                <w:rFonts w:ascii="Verdana" w:hAnsi="Verdana"/>
                <w:b/>
                <w:sz w:val="16"/>
                <w:szCs w:val="16"/>
                <w:lang w:val="en-US"/>
              </w:rPr>
              <w:tab/>
            </w:r>
            <w:r w:rsidRPr="001F10C5">
              <w:rPr>
                <w:rFonts w:ascii="Verdana" w:hAnsi="Verdana"/>
                <w:sz w:val="16"/>
                <w:szCs w:val="16"/>
                <w:lang w:val="en-US"/>
              </w:rPr>
              <w:t>The annual reports on the execution and development of forest exploitation;</w:t>
            </w:r>
          </w:p>
        </w:tc>
      </w:tr>
      <w:tr w:rsidR="000E614F" w:rsidRPr="00CA5A68" w14:paraId="1E33E48E" w14:textId="1E4BD6A9" w:rsidTr="001F10C5">
        <w:tc>
          <w:tcPr>
            <w:tcW w:w="4706" w:type="dxa"/>
          </w:tcPr>
          <w:p w14:paraId="327DC67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E76E2B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425C5B4" w14:textId="11E37D37" w:rsidTr="001F10C5">
        <w:tc>
          <w:tcPr>
            <w:tcW w:w="4706" w:type="dxa"/>
          </w:tcPr>
          <w:p w14:paraId="47D3D1D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XIV.</w:t>
            </w:r>
            <w:r w:rsidRPr="00514E31">
              <w:rPr>
                <w:rFonts w:ascii="Verdana" w:hAnsi="Verdana"/>
                <w:b/>
                <w:sz w:val="16"/>
                <w:szCs w:val="16"/>
              </w:rPr>
              <w:tab/>
            </w:r>
            <w:r w:rsidRPr="00514E31">
              <w:rPr>
                <w:rFonts w:ascii="Verdana" w:hAnsi="Verdana"/>
                <w:sz w:val="16"/>
                <w:szCs w:val="16"/>
              </w:rPr>
              <w:t>Los estudios regionales forestales;</w:t>
            </w:r>
          </w:p>
        </w:tc>
        <w:tc>
          <w:tcPr>
            <w:tcW w:w="4644" w:type="dxa"/>
          </w:tcPr>
          <w:p w14:paraId="5F476372" w14:textId="126E464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XIV. </w:t>
            </w:r>
            <w:r w:rsidRPr="001F10C5">
              <w:rPr>
                <w:rFonts w:ascii="Verdana" w:hAnsi="Verdana"/>
                <w:b/>
                <w:sz w:val="16"/>
                <w:szCs w:val="16"/>
                <w:lang w:val="en-US"/>
              </w:rPr>
              <w:tab/>
            </w:r>
            <w:r w:rsidRPr="001F10C5">
              <w:rPr>
                <w:rFonts w:ascii="Verdana" w:hAnsi="Verdana"/>
                <w:sz w:val="16"/>
                <w:szCs w:val="16"/>
                <w:lang w:val="en-US"/>
              </w:rPr>
              <w:t>The regional forestry studies;</w:t>
            </w:r>
          </w:p>
        </w:tc>
      </w:tr>
      <w:tr w:rsidR="000E614F" w:rsidRPr="00CA5A68" w14:paraId="1B4C5E6B" w14:textId="50BEFCA8" w:rsidTr="001F10C5">
        <w:tc>
          <w:tcPr>
            <w:tcW w:w="4706" w:type="dxa"/>
          </w:tcPr>
          <w:p w14:paraId="581E3E6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9EF969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C2A125B" w14:textId="07720039" w:rsidTr="001F10C5">
        <w:tc>
          <w:tcPr>
            <w:tcW w:w="4706" w:type="dxa"/>
          </w:tcPr>
          <w:p w14:paraId="5BCEEB6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w:t>
            </w:r>
            <w:r w:rsidRPr="00514E31">
              <w:rPr>
                <w:rFonts w:ascii="Verdana" w:hAnsi="Verdana"/>
                <w:b/>
                <w:sz w:val="16"/>
                <w:szCs w:val="16"/>
              </w:rPr>
              <w:tab/>
            </w:r>
            <w:r w:rsidRPr="00514E31">
              <w:rPr>
                <w:rFonts w:ascii="Verdana" w:hAnsi="Verdana"/>
                <w:sz w:val="16"/>
                <w:szCs w:val="16"/>
              </w:rPr>
              <w:t>Las modificaciones, revocaciones, suspensiones y declaraciones de extinción o de caducidad de las autorizaciones, avisos y demás actos a que se refieren los artículos 68 y 69 de esta Ley;</w:t>
            </w:r>
          </w:p>
        </w:tc>
        <w:tc>
          <w:tcPr>
            <w:tcW w:w="4644" w:type="dxa"/>
          </w:tcPr>
          <w:p w14:paraId="3B7F2F7F" w14:textId="2B89F90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 </w:t>
            </w:r>
            <w:r w:rsidRPr="001F10C5">
              <w:rPr>
                <w:rFonts w:ascii="Verdana" w:hAnsi="Verdana"/>
                <w:b/>
                <w:sz w:val="16"/>
                <w:szCs w:val="16"/>
                <w:lang w:val="en-US"/>
              </w:rPr>
              <w:tab/>
            </w:r>
            <w:r w:rsidRPr="001F10C5">
              <w:rPr>
                <w:rFonts w:ascii="Verdana" w:hAnsi="Verdana"/>
                <w:sz w:val="16"/>
                <w:szCs w:val="16"/>
                <w:lang w:val="en-US"/>
              </w:rPr>
              <w:t>The modifications, revocations, suspensions and declarations of extinction or expiration of the authorizations, notices and other acts referred to in articles 68 and 69 of this Law;</w:t>
            </w:r>
          </w:p>
        </w:tc>
      </w:tr>
      <w:tr w:rsidR="000E614F" w:rsidRPr="00CA5A68" w14:paraId="0C7A17E0" w14:textId="194DFC19" w:rsidTr="001F10C5">
        <w:tc>
          <w:tcPr>
            <w:tcW w:w="4706" w:type="dxa"/>
          </w:tcPr>
          <w:p w14:paraId="650F068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FCD003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3F07D13" w14:textId="568DC2C6" w:rsidTr="001F10C5">
        <w:tc>
          <w:tcPr>
            <w:tcW w:w="4706" w:type="dxa"/>
          </w:tcPr>
          <w:p w14:paraId="42F2B40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w:t>
            </w:r>
            <w:r w:rsidRPr="00514E31">
              <w:rPr>
                <w:rFonts w:ascii="Verdana" w:hAnsi="Verdana"/>
                <w:b/>
                <w:sz w:val="16"/>
                <w:szCs w:val="16"/>
              </w:rPr>
              <w:tab/>
            </w:r>
            <w:r w:rsidRPr="00514E31">
              <w:rPr>
                <w:rFonts w:ascii="Verdana" w:hAnsi="Verdana"/>
                <w:sz w:val="16"/>
                <w:szCs w:val="16"/>
              </w:rPr>
              <w:t>Las autorizaciones de funcionamiento de centros de comercialización y los no integrados a un centro de transformación primaria;</w:t>
            </w:r>
          </w:p>
        </w:tc>
        <w:tc>
          <w:tcPr>
            <w:tcW w:w="4644" w:type="dxa"/>
          </w:tcPr>
          <w:p w14:paraId="177617C0" w14:textId="6722DA4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 </w:t>
            </w:r>
            <w:r w:rsidRPr="001F10C5">
              <w:rPr>
                <w:rFonts w:ascii="Verdana" w:hAnsi="Verdana"/>
                <w:b/>
                <w:sz w:val="16"/>
                <w:szCs w:val="16"/>
                <w:lang w:val="en-US"/>
              </w:rPr>
              <w:tab/>
            </w:r>
            <w:r w:rsidRPr="001F10C5">
              <w:rPr>
                <w:rFonts w:ascii="Verdana" w:hAnsi="Verdana"/>
                <w:sz w:val="16"/>
                <w:szCs w:val="16"/>
                <w:lang w:val="en-US"/>
              </w:rPr>
              <w:t>The authorizations for the operation of marketing centers and those not integrated into a primary transformation center;</w:t>
            </w:r>
          </w:p>
        </w:tc>
      </w:tr>
      <w:tr w:rsidR="000E614F" w:rsidRPr="00CA5A68" w14:paraId="21AAF18E" w14:textId="2879D0DB" w:rsidTr="001F10C5">
        <w:tc>
          <w:tcPr>
            <w:tcW w:w="4706" w:type="dxa"/>
          </w:tcPr>
          <w:p w14:paraId="6BFB45A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44E2C8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58E0B4E" w14:textId="26106356" w:rsidTr="001F10C5">
        <w:tc>
          <w:tcPr>
            <w:tcW w:w="4706" w:type="dxa"/>
          </w:tcPr>
          <w:p w14:paraId="360193C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w:t>
            </w:r>
            <w:r w:rsidRPr="00514E31">
              <w:rPr>
                <w:rFonts w:ascii="Verdana" w:hAnsi="Verdana"/>
                <w:b/>
                <w:sz w:val="16"/>
                <w:szCs w:val="16"/>
              </w:rPr>
              <w:tab/>
            </w:r>
            <w:r w:rsidRPr="00514E31">
              <w:rPr>
                <w:rFonts w:ascii="Verdana" w:hAnsi="Verdana"/>
                <w:sz w:val="16"/>
                <w:szCs w:val="16"/>
              </w:rPr>
              <w:t>El padrón de los prestadores de servicios forestales y los titulares de aprovechamientos a los que se refieren los artículos 73 y 104 de esta Ley, y</w:t>
            </w:r>
          </w:p>
        </w:tc>
        <w:tc>
          <w:tcPr>
            <w:tcW w:w="4644" w:type="dxa"/>
          </w:tcPr>
          <w:p w14:paraId="5DBF979B" w14:textId="3B2A0DE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 </w:t>
            </w:r>
            <w:r w:rsidRPr="001F10C5">
              <w:rPr>
                <w:rFonts w:ascii="Verdana" w:hAnsi="Verdana"/>
                <w:b/>
                <w:sz w:val="16"/>
                <w:szCs w:val="16"/>
                <w:lang w:val="en-US"/>
              </w:rPr>
              <w:tab/>
            </w:r>
            <w:r w:rsidRPr="001F10C5">
              <w:rPr>
                <w:rFonts w:ascii="Verdana" w:hAnsi="Verdana"/>
                <w:sz w:val="16"/>
                <w:szCs w:val="16"/>
                <w:lang w:val="en-US"/>
              </w:rPr>
              <w:t xml:space="preserve">The </w:t>
            </w:r>
            <w:r>
              <w:rPr>
                <w:rFonts w:ascii="Verdana" w:hAnsi="Verdana"/>
                <w:sz w:val="16"/>
                <w:szCs w:val="16"/>
                <w:lang w:val="en-US"/>
              </w:rPr>
              <w:t>registration</w:t>
            </w:r>
            <w:r w:rsidRPr="001F10C5">
              <w:rPr>
                <w:rFonts w:ascii="Verdana" w:hAnsi="Verdana"/>
                <w:sz w:val="16"/>
                <w:szCs w:val="16"/>
                <w:lang w:val="en-US"/>
              </w:rPr>
              <w:t xml:space="preserve"> of forestry service providers and exploitation holders referred to in articles 73 and 104 of this Law, and</w:t>
            </w:r>
          </w:p>
        </w:tc>
      </w:tr>
      <w:tr w:rsidR="000E614F" w:rsidRPr="00CA5A68" w14:paraId="7E32439E" w14:textId="1A280C72" w:rsidTr="001F10C5">
        <w:tc>
          <w:tcPr>
            <w:tcW w:w="4706" w:type="dxa"/>
          </w:tcPr>
          <w:p w14:paraId="6554B86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D7243E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429DB1E" w14:textId="73A41AF5" w:rsidTr="001F10C5">
        <w:tc>
          <w:tcPr>
            <w:tcW w:w="4706" w:type="dxa"/>
          </w:tcPr>
          <w:p w14:paraId="6958F13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XVIII.</w:t>
            </w:r>
            <w:r w:rsidRPr="00514E31">
              <w:rPr>
                <w:rFonts w:ascii="Verdana" w:hAnsi="Verdana"/>
                <w:b/>
                <w:sz w:val="16"/>
                <w:szCs w:val="16"/>
              </w:rPr>
              <w:tab/>
            </w:r>
            <w:r w:rsidRPr="00514E31">
              <w:rPr>
                <w:rFonts w:ascii="Verdana" w:hAnsi="Verdana"/>
                <w:sz w:val="16"/>
                <w:szCs w:val="16"/>
              </w:rPr>
              <w:t>Los demás actos y documentos que se señalen en esta Ley y en su Reglamento.</w:t>
            </w:r>
          </w:p>
        </w:tc>
        <w:tc>
          <w:tcPr>
            <w:tcW w:w="4644" w:type="dxa"/>
          </w:tcPr>
          <w:p w14:paraId="79AB169F" w14:textId="57642AE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XVIII. </w:t>
            </w:r>
            <w:r w:rsidRPr="001F10C5">
              <w:rPr>
                <w:rFonts w:ascii="Verdana" w:hAnsi="Verdana"/>
                <w:b/>
                <w:sz w:val="16"/>
                <w:szCs w:val="16"/>
                <w:lang w:val="en-US"/>
              </w:rPr>
              <w:tab/>
            </w:r>
            <w:r w:rsidRPr="001F10C5">
              <w:rPr>
                <w:rFonts w:ascii="Verdana" w:hAnsi="Verdana"/>
                <w:sz w:val="16"/>
                <w:szCs w:val="16"/>
                <w:lang w:val="en-US"/>
              </w:rPr>
              <w:t>The other acts and documents indicated in this Law and its Regulation.</w:t>
            </w:r>
          </w:p>
        </w:tc>
      </w:tr>
      <w:tr w:rsidR="000E614F" w:rsidRPr="00CA5A68" w14:paraId="1D3B7E18" w14:textId="338FC813" w:rsidTr="001F10C5">
        <w:tc>
          <w:tcPr>
            <w:tcW w:w="4706" w:type="dxa"/>
          </w:tcPr>
          <w:p w14:paraId="24C7BA1C"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2DFB538D"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F5C9ECF" w14:textId="1DC1091D" w:rsidTr="001F10C5">
        <w:tc>
          <w:tcPr>
            <w:tcW w:w="4706" w:type="dxa"/>
          </w:tcPr>
          <w:p w14:paraId="0E6121DC" w14:textId="77777777" w:rsidR="000E614F" w:rsidRPr="00514E31" w:rsidRDefault="000E614F" w:rsidP="000E614F">
            <w:pPr>
              <w:pStyle w:val="Texto"/>
              <w:spacing w:after="0" w:line="240" w:lineRule="auto"/>
              <w:ind w:firstLine="0"/>
              <w:rPr>
                <w:rFonts w:ascii="Verdana" w:hAnsi="Verdana"/>
                <w:sz w:val="16"/>
                <w:szCs w:val="16"/>
              </w:rPr>
            </w:pPr>
            <w:bookmarkStart w:id="50" w:name="Artículo_51"/>
            <w:r w:rsidRPr="00514E31">
              <w:rPr>
                <w:rFonts w:ascii="Verdana" w:hAnsi="Verdana"/>
                <w:b/>
                <w:sz w:val="16"/>
                <w:szCs w:val="16"/>
              </w:rPr>
              <w:t>Artículo 51</w:t>
            </w:r>
            <w:bookmarkEnd w:id="50"/>
            <w:r w:rsidRPr="00514E31">
              <w:rPr>
                <w:rFonts w:ascii="Verdana" w:hAnsi="Verdana"/>
                <w:b/>
                <w:sz w:val="16"/>
                <w:szCs w:val="16"/>
              </w:rPr>
              <w:t>.</w:t>
            </w:r>
            <w:r w:rsidRPr="00514E31">
              <w:rPr>
                <w:rFonts w:ascii="Verdana" w:hAnsi="Verdana"/>
                <w:sz w:val="16"/>
                <w:szCs w:val="16"/>
              </w:rPr>
              <w:t xml:space="preserve"> El Reglamento determinará los procedimientos para la inscripción y otorgamiento de constancias de actos y documentos inscritos en el Registro.</w:t>
            </w:r>
          </w:p>
        </w:tc>
        <w:tc>
          <w:tcPr>
            <w:tcW w:w="4644" w:type="dxa"/>
          </w:tcPr>
          <w:p w14:paraId="11875C8E" w14:textId="08FE34B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51. </w:t>
            </w:r>
            <w:r w:rsidRPr="001F10C5">
              <w:rPr>
                <w:rFonts w:ascii="Verdana" w:hAnsi="Verdana"/>
                <w:sz w:val="16"/>
                <w:szCs w:val="16"/>
                <w:lang w:val="en-US"/>
              </w:rPr>
              <w:t>The Regulation will determine the procedures for the registration and granting of certificates of acts and documents registered in the Registry.</w:t>
            </w:r>
          </w:p>
        </w:tc>
      </w:tr>
      <w:tr w:rsidR="000E614F" w:rsidRPr="00CA5A68" w14:paraId="7CCD20F4" w14:textId="10F65DD9" w:rsidTr="001F10C5">
        <w:tc>
          <w:tcPr>
            <w:tcW w:w="4706" w:type="dxa"/>
          </w:tcPr>
          <w:p w14:paraId="5F453347"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67B126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20F24BE" w14:textId="4A7D67E2" w:rsidTr="001F10C5">
        <w:tc>
          <w:tcPr>
            <w:tcW w:w="4706" w:type="dxa"/>
          </w:tcPr>
          <w:p w14:paraId="64761BA3" w14:textId="77777777" w:rsidR="000E614F" w:rsidRPr="00514E31" w:rsidRDefault="000E614F" w:rsidP="000E614F">
            <w:pPr>
              <w:pStyle w:val="Texto"/>
              <w:spacing w:after="0" w:line="240" w:lineRule="auto"/>
              <w:ind w:firstLine="0"/>
              <w:rPr>
                <w:rFonts w:ascii="Verdana" w:hAnsi="Verdana"/>
                <w:sz w:val="16"/>
                <w:szCs w:val="16"/>
              </w:rPr>
            </w:pPr>
            <w:bookmarkStart w:id="51" w:name="Artículo_52"/>
            <w:r w:rsidRPr="00514E31">
              <w:rPr>
                <w:rFonts w:ascii="Verdana" w:hAnsi="Verdana"/>
                <w:b/>
                <w:sz w:val="16"/>
                <w:szCs w:val="16"/>
              </w:rPr>
              <w:t>Artículo 52</w:t>
            </w:r>
            <w:bookmarkEnd w:id="51"/>
            <w:r w:rsidRPr="00514E31">
              <w:rPr>
                <w:rFonts w:ascii="Verdana" w:hAnsi="Verdana"/>
                <w:b/>
                <w:sz w:val="16"/>
                <w:szCs w:val="16"/>
              </w:rPr>
              <w:t>.</w:t>
            </w:r>
            <w:r w:rsidRPr="00514E31">
              <w:rPr>
                <w:rFonts w:ascii="Verdana" w:hAnsi="Verdana"/>
                <w:sz w:val="16"/>
                <w:szCs w:val="16"/>
              </w:rPr>
              <w:t xml:space="preserve"> El Registro se coordinará con el Registro Agrario Nacional y los Registros Públicos de la Propiedad de las distintas Entidades Federativas para compartir y actualizar información de sus respectivos actos.</w:t>
            </w:r>
          </w:p>
        </w:tc>
        <w:tc>
          <w:tcPr>
            <w:tcW w:w="4644" w:type="dxa"/>
          </w:tcPr>
          <w:p w14:paraId="480735F9" w14:textId="546EC32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52. </w:t>
            </w:r>
            <w:r w:rsidRPr="001F10C5">
              <w:rPr>
                <w:rFonts w:ascii="Verdana" w:hAnsi="Verdana"/>
                <w:sz w:val="16"/>
                <w:szCs w:val="16"/>
                <w:lang w:val="en-US"/>
              </w:rPr>
              <w:t>The Registry will coordinate with the National Agrarian Registry and the</w:t>
            </w:r>
            <w:r>
              <w:rPr>
                <w:rFonts w:ascii="Verdana" w:hAnsi="Verdana"/>
                <w:sz w:val="16"/>
                <w:szCs w:val="16"/>
                <w:lang w:val="en-US"/>
              </w:rPr>
              <w:t xml:space="preserve"> Registries of</w:t>
            </w:r>
            <w:r w:rsidRPr="001F10C5">
              <w:rPr>
                <w:rFonts w:ascii="Verdana" w:hAnsi="Verdana"/>
                <w:sz w:val="16"/>
                <w:szCs w:val="16"/>
                <w:lang w:val="en-US"/>
              </w:rPr>
              <w:t xml:space="preserve"> Public Property of the different </w:t>
            </w:r>
            <w:r>
              <w:rPr>
                <w:rFonts w:ascii="Verdana" w:hAnsi="Verdana"/>
                <w:sz w:val="16"/>
                <w:szCs w:val="16"/>
                <w:lang w:val="en-US"/>
              </w:rPr>
              <w:t>States</w:t>
            </w:r>
            <w:r w:rsidRPr="001F10C5">
              <w:rPr>
                <w:rFonts w:ascii="Verdana" w:hAnsi="Verdana"/>
                <w:sz w:val="16"/>
                <w:szCs w:val="16"/>
                <w:lang w:val="en-US"/>
              </w:rPr>
              <w:t xml:space="preserve"> to share and update information on their respective acts.</w:t>
            </w:r>
          </w:p>
        </w:tc>
      </w:tr>
      <w:tr w:rsidR="000E614F" w:rsidRPr="00CA5A68" w14:paraId="5F50466F" w14:textId="57AE685F" w:rsidTr="001F10C5">
        <w:tc>
          <w:tcPr>
            <w:tcW w:w="4706" w:type="dxa"/>
          </w:tcPr>
          <w:p w14:paraId="3A014F69" w14:textId="77777777" w:rsidR="000E614F" w:rsidRPr="00831D0E"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58E6F953"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2C69D674" w14:textId="2FF7C5D0" w:rsidTr="001F10C5">
        <w:tc>
          <w:tcPr>
            <w:tcW w:w="4706" w:type="dxa"/>
          </w:tcPr>
          <w:p w14:paraId="25AB019E"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Sección Séptima</w:t>
            </w:r>
          </w:p>
        </w:tc>
        <w:tc>
          <w:tcPr>
            <w:tcW w:w="4644" w:type="dxa"/>
          </w:tcPr>
          <w:p w14:paraId="4F6C7C2D" w14:textId="068B36F0"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Seventh Section</w:t>
            </w:r>
          </w:p>
        </w:tc>
      </w:tr>
      <w:tr w:rsidR="000E614F" w:rsidRPr="00CA5A68" w14:paraId="1A60ADE4" w14:textId="0FE4AC5B" w:rsidTr="001F10C5">
        <w:tc>
          <w:tcPr>
            <w:tcW w:w="4706" w:type="dxa"/>
          </w:tcPr>
          <w:p w14:paraId="7354E1A0"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las Normas Oficiales Mexicanas en materia forestal</w:t>
            </w:r>
          </w:p>
        </w:tc>
        <w:tc>
          <w:tcPr>
            <w:tcW w:w="4644" w:type="dxa"/>
          </w:tcPr>
          <w:p w14:paraId="52B4E903" w14:textId="794714CE"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Official Mexican </w:t>
            </w:r>
            <w:r>
              <w:rPr>
                <w:rFonts w:ascii="Verdana" w:hAnsi="Verdana"/>
                <w:b/>
                <w:sz w:val="16"/>
                <w:szCs w:val="16"/>
                <w:lang w:val="en-US"/>
              </w:rPr>
              <w:t>Standards</w:t>
            </w:r>
            <w:r w:rsidRPr="001F10C5">
              <w:rPr>
                <w:rFonts w:ascii="Verdana" w:hAnsi="Verdana"/>
                <w:b/>
                <w:sz w:val="16"/>
                <w:szCs w:val="16"/>
                <w:lang w:val="en-US"/>
              </w:rPr>
              <w:t xml:space="preserve"> on forestry</w:t>
            </w:r>
          </w:p>
        </w:tc>
      </w:tr>
      <w:tr w:rsidR="000E614F" w:rsidRPr="00CA5A68" w14:paraId="1824437A" w14:textId="015BFCA6" w:rsidTr="001F10C5">
        <w:tc>
          <w:tcPr>
            <w:tcW w:w="4706" w:type="dxa"/>
          </w:tcPr>
          <w:p w14:paraId="09FBB390"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40F816A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47AF15FC" w14:textId="08895D1C" w:rsidTr="001F10C5">
        <w:tc>
          <w:tcPr>
            <w:tcW w:w="4706" w:type="dxa"/>
          </w:tcPr>
          <w:p w14:paraId="423D6095" w14:textId="77777777" w:rsidR="000E614F" w:rsidRPr="00514E31" w:rsidRDefault="000E614F" w:rsidP="000E614F">
            <w:pPr>
              <w:pStyle w:val="Texto"/>
              <w:spacing w:after="0" w:line="240" w:lineRule="auto"/>
              <w:ind w:firstLine="0"/>
              <w:rPr>
                <w:rFonts w:ascii="Verdana" w:hAnsi="Verdana"/>
                <w:sz w:val="16"/>
                <w:szCs w:val="16"/>
              </w:rPr>
            </w:pPr>
            <w:bookmarkStart w:id="52" w:name="Artículo_53"/>
            <w:r w:rsidRPr="00514E31">
              <w:rPr>
                <w:rFonts w:ascii="Verdana" w:hAnsi="Verdana"/>
                <w:b/>
                <w:sz w:val="16"/>
                <w:szCs w:val="16"/>
              </w:rPr>
              <w:t>Artículo 53</w:t>
            </w:r>
            <w:bookmarkEnd w:id="52"/>
            <w:r w:rsidRPr="00514E31">
              <w:rPr>
                <w:rFonts w:ascii="Verdana" w:hAnsi="Verdana"/>
                <w:b/>
                <w:sz w:val="16"/>
                <w:szCs w:val="16"/>
              </w:rPr>
              <w:t>.</w:t>
            </w:r>
            <w:r w:rsidRPr="00514E31">
              <w:rPr>
                <w:rFonts w:ascii="Verdana" w:hAnsi="Verdana"/>
                <w:sz w:val="16"/>
                <w:szCs w:val="16"/>
              </w:rPr>
              <w:t xml:space="preserve"> La Secretaría emitirá Normas Oficiales Mexicanas en materia forestal y de suelos, en los términos establecidos en la Ley Federal de Metrología y Normalización, que tengan por objeto:</w:t>
            </w:r>
          </w:p>
        </w:tc>
        <w:tc>
          <w:tcPr>
            <w:tcW w:w="4644" w:type="dxa"/>
          </w:tcPr>
          <w:p w14:paraId="18C5BDB6" w14:textId="75C0D9F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53. </w:t>
            </w: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will issue Official Mexican Standards on forestry and soil matters, under the terms established in the Federal Law on Metrology and Standardization, whose purpose is:</w:t>
            </w:r>
          </w:p>
        </w:tc>
      </w:tr>
      <w:tr w:rsidR="000E614F" w:rsidRPr="00CA5A68" w14:paraId="370CDEE5" w14:textId="750BADFB" w:rsidTr="001F10C5">
        <w:tc>
          <w:tcPr>
            <w:tcW w:w="4706" w:type="dxa"/>
          </w:tcPr>
          <w:p w14:paraId="22EB46E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C1E5F3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51782A6" w14:textId="14384DC0" w:rsidTr="001F10C5">
        <w:tc>
          <w:tcPr>
            <w:tcW w:w="4706" w:type="dxa"/>
          </w:tcPr>
          <w:p w14:paraId="03CFC72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Establecer los requisitos, especificaciones, condiciones, procedimientos, metas, parámetros y límites permisibles que deberán observarse en cuencas, regiones, ecosistemas o zonas, en aprovechamiento de recursos forestales, en el desarrollo de actividades económicas, en el uso y destino de bienes, en insumos y en procesos;</w:t>
            </w:r>
          </w:p>
        </w:tc>
        <w:tc>
          <w:tcPr>
            <w:tcW w:w="4644" w:type="dxa"/>
          </w:tcPr>
          <w:p w14:paraId="4F0B8721" w14:textId="1C2982B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Establish the requirements, specifications, conditions, procedures, goals, parameters</w:t>
            </w:r>
            <w:r>
              <w:rPr>
                <w:rFonts w:ascii="Verdana" w:hAnsi="Verdana"/>
                <w:sz w:val="16"/>
                <w:szCs w:val="16"/>
                <w:lang w:val="en-US"/>
              </w:rPr>
              <w:t>,</w:t>
            </w:r>
            <w:r w:rsidRPr="001F10C5">
              <w:rPr>
                <w:rFonts w:ascii="Verdana" w:hAnsi="Verdana"/>
                <w:sz w:val="16"/>
                <w:szCs w:val="16"/>
                <w:lang w:val="en-US"/>
              </w:rPr>
              <w:t xml:space="preserve"> and permissible limits that must be observed in basins, regions, ecosystems</w:t>
            </w:r>
            <w:r>
              <w:rPr>
                <w:rFonts w:ascii="Verdana" w:hAnsi="Verdana"/>
                <w:sz w:val="16"/>
                <w:szCs w:val="16"/>
                <w:lang w:val="en-US"/>
              </w:rPr>
              <w:t>,</w:t>
            </w:r>
            <w:r w:rsidRPr="001F10C5">
              <w:rPr>
                <w:rFonts w:ascii="Verdana" w:hAnsi="Verdana"/>
                <w:sz w:val="16"/>
                <w:szCs w:val="16"/>
                <w:lang w:val="en-US"/>
              </w:rPr>
              <w:t xml:space="preserve"> or zones, in the use of forest resources, in the development of economic activities, in the use and destination of goods, in inputs and in processes;</w:t>
            </w:r>
          </w:p>
        </w:tc>
      </w:tr>
      <w:tr w:rsidR="000E614F" w:rsidRPr="00CA5A68" w14:paraId="3AC935FE" w14:textId="084BE8AA" w:rsidTr="001F10C5">
        <w:tc>
          <w:tcPr>
            <w:tcW w:w="4706" w:type="dxa"/>
          </w:tcPr>
          <w:p w14:paraId="01FBFA9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32975E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8F7F0C3" w14:textId="489D2F4E" w:rsidTr="001F10C5">
        <w:tc>
          <w:tcPr>
            <w:tcW w:w="4706" w:type="dxa"/>
          </w:tcPr>
          <w:p w14:paraId="5429218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Considerar las condiciones necesarias para el bienestar de la población y la conservación, protección, producción, aprovechamiento o restauración de los recursos forestales y de sus ecosistemas;</w:t>
            </w:r>
          </w:p>
        </w:tc>
        <w:tc>
          <w:tcPr>
            <w:tcW w:w="4644" w:type="dxa"/>
          </w:tcPr>
          <w:p w14:paraId="512C9E00" w14:textId="7F8784C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Consider the necessary conditions for the well-being of the population and the conservation, protection, production, use</w:t>
            </w:r>
            <w:r>
              <w:rPr>
                <w:rFonts w:ascii="Verdana" w:hAnsi="Verdana"/>
                <w:sz w:val="16"/>
                <w:szCs w:val="16"/>
                <w:lang w:val="en-US"/>
              </w:rPr>
              <w:t>,</w:t>
            </w:r>
            <w:r w:rsidRPr="001F10C5">
              <w:rPr>
                <w:rFonts w:ascii="Verdana" w:hAnsi="Verdana"/>
                <w:sz w:val="16"/>
                <w:szCs w:val="16"/>
                <w:lang w:val="en-US"/>
              </w:rPr>
              <w:t xml:space="preserve"> or restoration of forest resources and their ecosystems;</w:t>
            </w:r>
          </w:p>
        </w:tc>
      </w:tr>
      <w:tr w:rsidR="000E614F" w:rsidRPr="00CA5A68" w14:paraId="21D99DA6" w14:textId="37B63799" w:rsidTr="001F10C5">
        <w:tc>
          <w:tcPr>
            <w:tcW w:w="4706" w:type="dxa"/>
          </w:tcPr>
          <w:p w14:paraId="6ADC55E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47FBB0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D9BDCFA" w14:textId="1335E7B6" w:rsidTr="001F10C5">
        <w:tc>
          <w:tcPr>
            <w:tcW w:w="4706" w:type="dxa"/>
          </w:tcPr>
          <w:p w14:paraId="3481AB7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Estimular o inducir a los agentes económicos para reorientar sus procesos y tecnologías a la permanencia de las masas forestales, al aumento de su productividad a través del mejoramiento de las prácticas silvícolas y al desarrollo forestal sustentable;</w:t>
            </w:r>
          </w:p>
        </w:tc>
        <w:tc>
          <w:tcPr>
            <w:tcW w:w="4644" w:type="dxa"/>
          </w:tcPr>
          <w:p w14:paraId="1606FC7F" w14:textId="3379BE7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Stimulate or induce economic agents to reorient their processes and technologies to the permanence of forest masses, to increase their productivity through the improvement of silvicultural practices and sustainable forest development;</w:t>
            </w:r>
          </w:p>
        </w:tc>
      </w:tr>
      <w:tr w:rsidR="000E614F" w:rsidRPr="00CA5A68" w14:paraId="3E76F353" w14:textId="251163A3" w:rsidTr="001F10C5">
        <w:tc>
          <w:tcPr>
            <w:tcW w:w="4706" w:type="dxa"/>
          </w:tcPr>
          <w:p w14:paraId="0F79607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728335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CFE9DB6" w14:textId="4C466340" w:rsidTr="001F10C5">
        <w:tc>
          <w:tcPr>
            <w:tcW w:w="4706" w:type="dxa"/>
          </w:tcPr>
          <w:p w14:paraId="74618A2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Otorgar certidumbre a largo plazo a la inversión e inducir a los agentes económicos a asumir los costos de la afectación forestal y ambiental que ocasionen;</w:t>
            </w:r>
          </w:p>
        </w:tc>
        <w:tc>
          <w:tcPr>
            <w:tcW w:w="4644" w:type="dxa"/>
          </w:tcPr>
          <w:p w14:paraId="435A7580" w14:textId="608C210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Grant long-term certainty to the investment and induce economic agents to assume the costs of the forest and environmental damage that they cause;</w:t>
            </w:r>
          </w:p>
        </w:tc>
      </w:tr>
      <w:tr w:rsidR="000E614F" w:rsidRPr="00CA5A68" w14:paraId="1297DDFC" w14:textId="005A94E2" w:rsidTr="001F10C5">
        <w:tc>
          <w:tcPr>
            <w:tcW w:w="4706" w:type="dxa"/>
          </w:tcPr>
          <w:p w14:paraId="2EF5465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E0E4C5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3C03FDF" w14:textId="75945058" w:rsidTr="001F10C5">
        <w:tc>
          <w:tcPr>
            <w:tcW w:w="4706" w:type="dxa"/>
          </w:tcPr>
          <w:p w14:paraId="672BBB6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Regular los procesos de aprovechamiento, almacenamiento, transporte, transformación y comercialización de los recursos forestales, así como la prestación de los servicios forestales;</w:t>
            </w:r>
          </w:p>
        </w:tc>
        <w:tc>
          <w:tcPr>
            <w:tcW w:w="4644" w:type="dxa"/>
          </w:tcPr>
          <w:p w14:paraId="55DB2FE9" w14:textId="0CFDED9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Regulate the processes of exploitation, storage, transport, transformation</w:t>
            </w:r>
            <w:r>
              <w:rPr>
                <w:rFonts w:ascii="Verdana" w:hAnsi="Verdana"/>
                <w:sz w:val="16"/>
                <w:szCs w:val="16"/>
                <w:lang w:val="en-US"/>
              </w:rPr>
              <w:t>,</w:t>
            </w:r>
            <w:r w:rsidRPr="001F10C5">
              <w:rPr>
                <w:rFonts w:ascii="Verdana" w:hAnsi="Verdana"/>
                <w:sz w:val="16"/>
                <w:szCs w:val="16"/>
                <w:lang w:val="en-US"/>
              </w:rPr>
              <w:t xml:space="preserve"> and commercialization of forest resources, as well as the provision of forest services;</w:t>
            </w:r>
          </w:p>
        </w:tc>
      </w:tr>
      <w:tr w:rsidR="000E614F" w:rsidRPr="00CA5A68" w14:paraId="48833F25" w14:textId="54C9E5DE" w:rsidTr="001F10C5">
        <w:tc>
          <w:tcPr>
            <w:tcW w:w="4706" w:type="dxa"/>
          </w:tcPr>
          <w:p w14:paraId="515F1A5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08468E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330EE5D" w14:textId="52B8B43D" w:rsidTr="001F10C5">
        <w:tc>
          <w:tcPr>
            <w:tcW w:w="4706" w:type="dxa"/>
          </w:tcPr>
          <w:p w14:paraId="6E1A54B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Fomentar actividades de producción primaria, transformación y comercialización forestal en un marco de competencia, eficiencia y sustentabilidad;</w:t>
            </w:r>
          </w:p>
        </w:tc>
        <w:tc>
          <w:tcPr>
            <w:tcW w:w="4644" w:type="dxa"/>
          </w:tcPr>
          <w:p w14:paraId="12E777F5" w14:textId="04914461"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Promote activities of primary production, transformation and forest marketing in a framework of competition, efficiency</w:t>
            </w:r>
            <w:r>
              <w:rPr>
                <w:rFonts w:ascii="Verdana" w:hAnsi="Verdana"/>
                <w:sz w:val="16"/>
                <w:szCs w:val="16"/>
                <w:lang w:val="en-US"/>
              </w:rPr>
              <w:t>,</w:t>
            </w:r>
            <w:r w:rsidRPr="001F10C5">
              <w:rPr>
                <w:rFonts w:ascii="Verdana" w:hAnsi="Verdana"/>
                <w:sz w:val="16"/>
                <w:szCs w:val="16"/>
                <w:lang w:val="en-US"/>
              </w:rPr>
              <w:t xml:space="preserve"> and sustainability;</w:t>
            </w:r>
          </w:p>
        </w:tc>
      </w:tr>
      <w:tr w:rsidR="000E614F" w:rsidRPr="00CA5A68" w14:paraId="1BFCE6AC" w14:textId="54F1A5C7" w:rsidTr="001F10C5">
        <w:tc>
          <w:tcPr>
            <w:tcW w:w="4706" w:type="dxa"/>
          </w:tcPr>
          <w:p w14:paraId="07351F4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571B0D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7773E73" w14:textId="0599F104" w:rsidTr="001F10C5">
        <w:tc>
          <w:tcPr>
            <w:tcW w:w="4706" w:type="dxa"/>
          </w:tcPr>
          <w:p w14:paraId="502A07B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Establecer la relación de productos cuya utilización deba prohibirse en las actividades forestales;</w:t>
            </w:r>
          </w:p>
        </w:tc>
        <w:tc>
          <w:tcPr>
            <w:tcW w:w="4644" w:type="dxa"/>
          </w:tcPr>
          <w:p w14:paraId="7DBFCFCF" w14:textId="472DC45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Establish the list of products whose use should be prohibited in forestry activities;</w:t>
            </w:r>
          </w:p>
        </w:tc>
      </w:tr>
      <w:tr w:rsidR="000E614F" w:rsidRPr="00CA5A68" w14:paraId="08727613" w14:textId="42944298" w:rsidTr="001F10C5">
        <w:tc>
          <w:tcPr>
            <w:tcW w:w="4706" w:type="dxa"/>
          </w:tcPr>
          <w:p w14:paraId="34A3BC1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CCB879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E405D7B" w14:textId="371D01BF" w:rsidTr="001F10C5">
        <w:tc>
          <w:tcPr>
            <w:tcW w:w="4706" w:type="dxa"/>
          </w:tcPr>
          <w:p w14:paraId="2A287C9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Prevenir o mitigar la erosión del suelo, así como lo relativo a la conservación o restauración del mismo;</w:t>
            </w:r>
          </w:p>
        </w:tc>
        <w:tc>
          <w:tcPr>
            <w:tcW w:w="4644" w:type="dxa"/>
          </w:tcPr>
          <w:p w14:paraId="6ED8D314" w14:textId="6707CB6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Prevent or mitigate soil erosion, as well as what is related to its conservation or restoration</w:t>
            </w:r>
            <w:r>
              <w:rPr>
                <w:rFonts w:ascii="Verdana" w:hAnsi="Verdana"/>
                <w:sz w:val="16"/>
                <w:szCs w:val="16"/>
                <w:lang w:val="en-US"/>
              </w:rPr>
              <w:t>;</w:t>
            </w:r>
          </w:p>
        </w:tc>
      </w:tr>
      <w:tr w:rsidR="000E614F" w:rsidRPr="00CA5A68" w14:paraId="177638C5" w14:textId="0F26862D" w:rsidTr="001F10C5">
        <w:tc>
          <w:tcPr>
            <w:tcW w:w="4706" w:type="dxa"/>
          </w:tcPr>
          <w:p w14:paraId="364F337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3F6330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AE52F12" w14:textId="270F9238" w:rsidTr="001F10C5">
        <w:tc>
          <w:tcPr>
            <w:tcW w:w="4706" w:type="dxa"/>
          </w:tcPr>
          <w:p w14:paraId="2D6C9D8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Regular los sistemas, métodos, servicios y mecanismos relativos a la prevención, combate y control de incendios forestales, y al uso del fuego en terrenos forestales o preferentemente forestales, y</w:t>
            </w:r>
          </w:p>
        </w:tc>
        <w:tc>
          <w:tcPr>
            <w:tcW w:w="4644" w:type="dxa"/>
          </w:tcPr>
          <w:p w14:paraId="1B69348E" w14:textId="51C6C96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Regulate the systems, methods, services and mechanisms related to the prevention, combat and control of forest fires, and the use of fire in forest lands or preferably forest lands, and</w:t>
            </w:r>
          </w:p>
        </w:tc>
      </w:tr>
      <w:tr w:rsidR="000E614F" w:rsidRPr="00CA5A68" w14:paraId="4175FAAD" w14:textId="2E11E6A1" w:rsidTr="001F10C5">
        <w:tc>
          <w:tcPr>
            <w:tcW w:w="4706" w:type="dxa"/>
          </w:tcPr>
          <w:p w14:paraId="054BA14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FC98D6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091F590" w14:textId="72434764" w:rsidTr="001F10C5">
        <w:tc>
          <w:tcPr>
            <w:tcW w:w="4706" w:type="dxa"/>
          </w:tcPr>
          <w:p w14:paraId="661EA44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Los demás que la presente Ley señale y las que resulten necesarias.</w:t>
            </w:r>
          </w:p>
        </w:tc>
        <w:tc>
          <w:tcPr>
            <w:tcW w:w="4644" w:type="dxa"/>
          </w:tcPr>
          <w:p w14:paraId="1A16BB8B" w14:textId="522A760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Others that this Law indicates and those that are necessary.</w:t>
            </w:r>
          </w:p>
        </w:tc>
      </w:tr>
      <w:tr w:rsidR="000E614F" w:rsidRPr="00CA5A68" w14:paraId="54544677" w14:textId="752592D8" w:rsidTr="001F10C5">
        <w:tc>
          <w:tcPr>
            <w:tcW w:w="4706" w:type="dxa"/>
          </w:tcPr>
          <w:p w14:paraId="3A867C1D"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3D7F5005"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2D5B1271" w14:textId="582DAADA" w:rsidTr="001F10C5">
        <w:tc>
          <w:tcPr>
            <w:tcW w:w="4706" w:type="dxa"/>
          </w:tcPr>
          <w:p w14:paraId="40202C94"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TÍTULO CUARTO</w:t>
            </w:r>
          </w:p>
        </w:tc>
        <w:tc>
          <w:tcPr>
            <w:tcW w:w="4644" w:type="dxa"/>
          </w:tcPr>
          <w:p w14:paraId="6B0061A2" w14:textId="1CEE9380"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 xml:space="preserve">FOURTH </w:t>
            </w:r>
            <w:r w:rsidRPr="001F10C5">
              <w:rPr>
                <w:rFonts w:ascii="Verdana" w:hAnsi="Verdana"/>
                <w:b/>
                <w:sz w:val="16"/>
                <w:szCs w:val="16"/>
                <w:lang w:val="en-US"/>
              </w:rPr>
              <w:t>TITLE</w:t>
            </w:r>
          </w:p>
        </w:tc>
      </w:tr>
      <w:tr w:rsidR="000E614F" w:rsidRPr="00CA5A68" w14:paraId="260EB6ED" w14:textId="08AE6809" w:rsidTr="001F10C5">
        <w:tc>
          <w:tcPr>
            <w:tcW w:w="4706" w:type="dxa"/>
          </w:tcPr>
          <w:p w14:paraId="19DF4960"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los Procedimientos en Materia Forestal</w:t>
            </w:r>
          </w:p>
        </w:tc>
        <w:tc>
          <w:tcPr>
            <w:tcW w:w="4644" w:type="dxa"/>
          </w:tcPr>
          <w:p w14:paraId="25D9CF34" w14:textId="3920BD1D"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Procedures in Forest Matters</w:t>
            </w:r>
          </w:p>
        </w:tc>
      </w:tr>
      <w:tr w:rsidR="000E614F" w:rsidRPr="00CA5A68" w14:paraId="2F5C304E" w14:textId="2FEEBEA1" w:rsidTr="001F10C5">
        <w:tc>
          <w:tcPr>
            <w:tcW w:w="4706" w:type="dxa"/>
          </w:tcPr>
          <w:p w14:paraId="1D8C6DC7"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7513FDED"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2237F0F8" w14:textId="1B016C54" w:rsidTr="001F10C5">
        <w:tc>
          <w:tcPr>
            <w:tcW w:w="4706" w:type="dxa"/>
          </w:tcPr>
          <w:p w14:paraId="7EB5DEF9"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w:t>
            </w:r>
          </w:p>
        </w:tc>
        <w:tc>
          <w:tcPr>
            <w:tcW w:w="4644" w:type="dxa"/>
          </w:tcPr>
          <w:p w14:paraId="20A5967A" w14:textId="281DE336"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w:t>
            </w:r>
          </w:p>
        </w:tc>
      </w:tr>
      <w:tr w:rsidR="000E614F" w:rsidRPr="00CA5A68" w14:paraId="1D126CBF" w14:textId="0B8A967F" w:rsidTr="001F10C5">
        <w:tc>
          <w:tcPr>
            <w:tcW w:w="4706" w:type="dxa"/>
          </w:tcPr>
          <w:p w14:paraId="57240CF8"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Disposiciones Comunes a los Procedimientos en Materia Forestal</w:t>
            </w:r>
          </w:p>
        </w:tc>
        <w:tc>
          <w:tcPr>
            <w:tcW w:w="4644" w:type="dxa"/>
          </w:tcPr>
          <w:p w14:paraId="5EBC473F" w14:textId="1DA24E02"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Provisions Common to Procedures in Forest Matters</w:t>
            </w:r>
          </w:p>
        </w:tc>
      </w:tr>
      <w:tr w:rsidR="000E614F" w:rsidRPr="00CA5A68" w14:paraId="216F0DD5" w14:textId="7806362B" w:rsidTr="001F10C5">
        <w:tc>
          <w:tcPr>
            <w:tcW w:w="4706" w:type="dxa"/>
          </w:tcPr>
          <w:p w14:paraId="66E2AF61"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2158FA3F"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BBDA5EC" w14:textId="6D8508A4" w:rsidTr="001F10C5">
        <w:tc>
          <w:tcPr>
            <w:tcW w:w="4706" w:type="dxa"/>
          </w:tcPr>
          <w:p w14:paraId="3C7265F1"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53" w:name="Artículo_54"/>
            <w:r w:rsidRPr="00514E31">
              <w:rPr>
                <w:rFonts w:ascii="Verdana" w:eastAsia="Calibri" w:hAnsi="Verdana"/>
                <w:b/>
                <w:bCs/>
                <w:sz w:val="16"/>
                <w:szCs w:val="16"/>
                <w:lang w:val="es-MX"/>
              </w:rPr>
              <w:t>Artículo 54</w:t>
            </w:r>
            <w:bookmarkEnd w:id="53"/>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Las autorizaciones, avisos, informes y otros actos previstos en esta Ley, sólo se otorgarán a los propietarios y poseedores de los terrenos que legalmente tengan derecho a ello.</w:t>
            </w:r>
          </w:p>
        </w:tc>
        <w:tc>
          <w:tcPr>
            <w:tcW w:w="4644" w:type="dxa"/>
          </w:tcPr>
          <w:p w14:paraId="23A97FE7" w14:textId="6E7EEA86"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54. </w:t>
            </w:r>
            <w:r w:rsidRPr="001F10C5">
              <w:rPr>
                <w:rFonts w:ascii="Verdana" w:eastAsia="Calibri" w:hAnsi="Verdana"/>
                <w:sz w:val="16"/>
                <w:szCs w:val="16"/>
                <w:lang w:val="en-US"/>
              </w:rPr>
              <w:t>The authorizations, notices, reports and other acts provided for in this Law will only be granted to the owners and possessors of the land who are legally entitled to do so.</w:t>
            </w:r>
          </w:p>
        </w:tc>
      </w:tr>
      <w:tr w:rsidR="000E614F" w:rsidRPr="00514E31" w14:paraId="7297F0FF" w14:textId="389C925E" w:rsidTr="001F10C5">
        <w:tc>
          <w:tcPr>
            <w:tcW w:w="4706" w:type="dxa"/>
          </w:tcPr>
          <w:p w14:paraId="0592FA46"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69A7E4A1" w14:textId="35801842"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48AF413C" w14:textId="68FAF570" w:rsidTr="001F10C5">
        <w:tc>
          <w:tcPr>
            <w:tcW w:w="4706" w:type="dxa"/>
          </w:tcPr>
          <w:p w14:paraId="4A054EDD"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7EA6BAAD"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26B75ECE" w14:textId="5D547BC0" w:rsidTr="001F10C5">
        <w:tc>
          <w:tcPr>
            <w:tcW w:w="4706" w:type="dxa"/>
          </w:tcPr>
          <w:p w14:paraId="0666898B"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Cuando la solicitud de una autorización o aviso en materia forestal sobre terrenos propiedad de un ejido o comunidad agraria, comunidad indígena o afromexicana sea presentada por un tercero, éste deberá acreditar el consentimiento del núcleo agrario o de la comunidad indígena o afromexicana mediante el acuerdo de asamblea que lo autorice, de conformidad con la Ley Agraria y la Constitución Política de los Estados Unidos Mexicanos, en lo que corresponde a comunidades indígenas y afromexicanas.</w:t>
            </w:r>
          </w:p>
        </w:tc>
        <w:tc>
          <w:tcPr>
            <w:tcW w:w="4644" w:type="dxa"/>
          </w:tcPr>
          <w:p w14:paraId="0D1C6D2A" w14:textId="126A3665"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When the request for an authorization or notice in forestry on land owned by an ejido or agrarian community, indigenous or Afro-Mexican community is submitted by a third party, the latter must prove the consent of the agrarian nucleus or of the indigenous or Afro-Mexican community through the</w:t>
            </w:r>
            <w:r>
              <w:rPr>
                <w:rFonts w:ascii="Verdana" w:eastAsia="Calibri" w:hAnsi="Verdana"/>
                <w:sz w:val="16"/>
                <w:szCs w:val="16"/>
                <w:lang w:val="en-US"/>
              </w:rPr>
              <w:t xml:space="preserve"> assembly</w:t>
            </w:r>
            <w:r w:rsidRPr="001F10C5">
              <w:rPr>
                <w:rFonts w:ascii="Verdana" w:eastAsia="Calibri" w:hAnsi="Verdana"/>
                <w:sz w:val="16"/>
                <w:szCs w:val="16"/>
                <w:lang w:val="en-US"/>
              </w:rPr>
              <w:t xml:space="preserve"> agreement that authorizes it, in accordance with the Agrarian Law and the Political Constitution of the United Mexican States, in what corresponds to indigenous and Afro-Mexican communities.</w:t>
            </w:r>
          </w:p>
        </w:tc>
      </w:tr>
      <w:tr w:rsidR="000E614F" w:rsidRPr="00514E31" w14:paraId="5FD1435B" w14:textId="169493C4" w:rsidTr="001F10C5">
        <w:tc>
          <w:tcPr>
            <w:tcW w:w="4706" w:type="dxa"/>
          </w:tcPr>
          <w:p w14:paraId="63BCDF59"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5CF57FD2" w14:textId="4A524C6E"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191A8ECF" w14:textId="51358F47" w:rsidTr="001F10C5">
        <w:tc>
          <w:tcPr>
            <w:tcW w:w="4706" w:type="dxa"/>
          </w:tcPr>
          <w:p w14:paraId="7A11D4B8"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0EC67787"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38EE6132" w14:textId="6EE43C9F" w:rsidTr="001F10C5">
        <w:tc>
          <w:tcPr>
            <w:tcW w:w="4706" w:type="dxa"/>
          </w:tcPr>
          <w:p w14:paraId="2AE54755"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Las disposiciones de este capítulo serán aplicables para la Comisión en los procedimientos que realice, así como para otras autoridades que en el marco de esta Ley asuman atribuciones de la Federación en materia forestal.</w:t>
            </w:r>
          </w:p>
        </w:tc>
        <w:tc>
          <w:tcPr>
            <w:tcW w:w="4644" w:type="dxa"/>
          </w:tcPr>
          <w:p w14:paraId="44F6A403" w14:textId="70F05358"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The provisions of this chapter will be applicable to the Commission in the procedures it carries out, as well as to other authorities that, within the framework of this Law, assume the powers of the Federation in forestry matters.</w:t>
            </w:r>
          </w:p>
        </w:tc>
      </w:tr>
      <w:tr w:rsidR="000E614F" w:rsidRPr="00514E31" w14:paraId="037F391D" w14:textId="44FED17E" w:rsidTr="001F10C5">
        <w:tc>
          <w:tcPr>
            <w:tcW w:w="4706" w:type="dxa"/>
          </w:tcPr>
          <w:p w14:paraId="2C13826C"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adicionado DOF 11-04-2022</w:t>
            </w:r>
          </w:p>
        </w:tc>
        <w:tc>
          <w:tcPr>
            <w:tcW w:w="4644" w:type="dxa"/>
          </w:tcPr>
          <w:p w14:paraId="7EB7B6C5" w14:textId="5E4B1873"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added DOF </w:t>
            </w:r>
            <w:r>
              <w:rPr>
                <w:rFonts w:ascii="Verdana" w:eastAsia="MS Mincho" w:hAnsi="Verdana"/>
                <w:i/>
                <w:iCs/>
                <w:color w:val="0000FF"/>
                <w:sz w:val="16"/>
                <w:szCs w:val="16"/>
                <w:lang w:val="en-US"/>
              </w:rPr>
              <w:t>11-04-2022</w:t>
            </w:r>
          </w:p>
        </w:tc>
      </w:tr>
      <w:tr w:rsidR="000E614F" w:rsidRPr="00514E31" w14:paraId="28DD3A56" w14:textId="68EBA843" w:rsidTr="001F10C5">
        <w:tc>
          <w:tcPr>
            <w:tcW w:w="4706" w:type="dxa"/>
          </w:tcPr>
          <w:p w14:paraId="42BEB2C6"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33A3068E"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7186D221" w14:textId="103F44DD" w:rsidTr="001F10C5">
        <w:tc>
          <w:tcPr>
            <w:tcW w:w="4706" w:type="dxa"/>
          </w:tcPr>
          <w:p w14:paraId="4A13B801"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lastRenderedPageBreak/>
              <w:t>La Secretaría, con la participación del Consejo correspondiente, podrá habilitar mecanismos de apoyo al dictamen de las solicitudes, avisos y atención de contingencias conforme a lo que establezca el Reglamento, incluyendo la conformación de cuerpos colegiados multidisciplinarios e interinstitucionales que apoyen estos procesos. De igual forma, la Secretaría, con el apoyo de la Comisión, proporcionarán la información de campo, cartográfica y estadística con la que cuenten para agilizar el análisis.</w:t>
            </w:r>
          </w:p>
        </w:tc>
        <w:tc>
          <w:tcPr>
            <w:tcW w:w="4644" w:type="dxa"/>
          </w:tcPr>
          <w:p w14:paraId="66418C81" w14:textId="68460344"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with the participation of the corresponding Council, may enable mechanisms to support the opinion of requests, notices</w:t>
            </w:r>
            <w:r>
              <w:rPr>
                <w:rFonts w:ascii="Verdana" w:eastAsia="Calibri" w:hAnsi="Verdana"/>
                <w:sz w:val="16"/>
                <w:szCs w:val="16"/>
                <w:lang w:val="en-US"/>
              </w:rPr>
              <w:t>,</w:t>
            </w:r>
            <w:r w:rsidRPr="001F10C5">
              <w:rPr>
                <w:rFonts w:ascii="Verdana" w:eastAsia="Calibri" w:hAnsi="Verdana"/>
                <w:sz w:val="16"/>
                <w:szCs w:val="16"/>
                <w:lang w:val="en-US"/>
              </w:rPr>
              <w:t xml:space="preserve"> and attention to contingencies in accordance with the provisions of the Regulation, including the formation of multidisciplinary and inter-institutional collegiate bodies that support these processes. In the same way, the </w:t>
            </w:r>
            <w:r>
              <w:rPr>
                <w:rFonts w:ascii="Verdana" w:eastAsia="Calibri" w:hAnsi="Verdana"/>
                <w:sz w:val="16"/>
                <w:szCs w:val="16"/>
                <w:lang w:val="en-US"/>
              </w:rPr>
              <w:t>Secretary</w:t>
            </w:r>
            <w:r w:rsidRPr="001F10C5">
              <w:rPr>
                <w:rFonts w:ascii="Verdana" w:eastAsia="Calibri" w:hAnsi="Verdana"/>
                <w:sz w:val="16"/>
                <w:szCs w:val="16"/>
                <w:lang w:val="en-US"/>
              </w:rPr>
              <w:t>, with the support of the Commission, will provide the field</w:t>
            </w:r>
            <w:r>
              <w:rPr>
                <w:rFonts w:ascii="Verdana" w:eastAsia="Calibri" w:hAnsi="Verdana"/>
                <w:sz w:val="16"/>
                <w:szCs w:val="16"/>
                <w:lang w:val="en-US"/>
              </w:rPr>
              <w:t xml:space="preserve"> information</w:t>
            </w:r>
            <w:r w:rsidRPr="001F10C5">
              <w:rPr>
                <w:rFonts w:ascii="Verdana" w:eastAsia="Calibri" w:hAnsi="Verdana"/>
                <w:sz w:val="16"/>
                <w:szCs w:val="16"/>
                <w:lang w:val="en-US"/>
              </w:rPr>
              <w:t xml:space="preserve">, cartographic and statistical information they have </w:t>
            </w:r>
            <w:r>
              <w:rPr>
                <w:rFonts w:ascii="Verdana" w:eastAsia="Calibri" w:hAnsi="Verdana"/>
                <w:sz w:val="16"/>
                <w:szCs w:val="16"/>
                <w:lang w:val="en-US"/>
              </w:rPr>
              <w:t xml:space="preserve">in order </w:t>
            </w:r>
            <w:r w:rsidRPr="001F10C5">
              <w:rPr>
                <w:rFonts w:ascii="Verdana" w:eastAsia="Calibri" w:hAnsi="Verdana"/>
                <w:sz w:val="16"/>
                <w:szCs w:val="16"/>
                <w:lang w:val="en-US"/>
              </w:rPr>
              <w:t>to expedite the analysis.</w:t>
            </w:r>
          </w:p>
        </w:tc>
      </w:tr>
      <w:tr w:rsidR="000E614F" w:rsidRPr="00514E31" w14:paraId="74D730A1" w14:textId="7BB80FDE" w:rsidTr="001F10C5">
        <w:tc>
          <w:tcPr>
            <w:tcW w:w="4706" w:type="dxa"/>
          </w:tcPr>
          <w:p w14:paraId="5C383F09"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5F45C423" w14:textId="2098523B"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664A0227" w14:textId="128262BC" w:rsidTr="001F10C5">
        <w:tc>
          <w:tcPr>
            <w:tcW w:w="4706" w:type="dxa"/>
          </w:tcPr>
          <w:p w14:paraId="7E71940F"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F128EF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9BF500E" w14:textId="7603EE00" w:rsidTr="001F10C5">
        <w:tc>
          <w:tcPr>
            <w:tcW w:w="4706" w:type="dxa"/>
          </w:tcPr>
          <w:p w14:paraId="4041720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titulares de los derechos de propiedad uso o usufructo de terrenos en donde exista un área de protección, deberán de hacerlo del conocimiento del adquiriente, del fedatario o autoridad, ante quien se vaya a realizar el acto de transmisión de estos derechos y deberá hacerse constar esta situación en la escritura correspondiente.</w:t>
            </w:r>
          </w:p>
        </w:tc>
        <w:tc>
          <w:tcPr>
            <w:tcW w:w="4644" w:type="dxa"/>
          </w:tcPr>
          <w:p w14:paraId="0FCE6665" w14:textId="760A4308"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holders of property rights, use or </w:t>
            </w:r>
            <w:r>
              <w:rPr>
                <w:rFonts w:ascii="Verdana" w:hAnsi="Verdana"/>
                <w:sz w:val="16"/>
                <w:szCs w:val="16"/>
                <w:lang w:val="en-US"/>
              </w:rPr>
              <w:t>exploit</w:t>
            </w:r>
            <w:r w:rsidRPr="001F10C5">
              <w:rPr>
                <w:rFonts w:ascii="Verdana" w:hAnsi="Verdana"/>
                <w:sz w:val="16"/>
                <w:szCs w:val="16"/>
                <w:lang w:val="en-US"/>
              </w:rPr>
              <w:t xml:space="preserve"> land where there is a protection area, must inform the acquirer, the </w:t>
            </w:r>
            <w:r w:rsidRPr="002C71C8">
              <w:rPr>
                <w:rFonts w:ascii="Verdana" w:hAnsi="Verdana"/>
                <w:i/>
                <w:iCs/>
                <w:sz w:val="16"/>
                <w:szCs w:val="16"/>
                <w:lang w:val="en-US"/>
              </w:rPr>
              <w:t>fedatario</w:t>
            </w:r>
            <w:r>
              <w:rPr>
                <w:rStyle w:val="FootnoteReference"/>
                <w:rFonts w:ascii="Verdana" w:hAnsi="Verdana"/>
                <w:i/>
                <w:iCs/>
                <w:sz w:val="16"/>
                <w:szCs w:val="16"/>
                <w:lang w:val="en-US"/>
              </w:rPr>
              <w:footnoteReference w:id="3"/>
            </w:r>
            <w:r w:rsidRPr="001F10C5">
              <w:rPr>
                <w:rFonts w:ascii="Verdana" w:hAnsi="Verdana"/>
                <w:sz w:val="16"/>
                <w:szCs w:val="16"/>
                <w:lang w:val="en-US"/>
              </w:rPr>
              <w:t xml:space="preserve"> or authority, before whom the act of transfer of these rights is to be carried out, and it must be stated this situation in the corresponding writing.</w:t>
            </w:r>
          </w:p>
        </w:tc>
      </w:tr>
      <w:tr w:rsidR="000E614F" w:rsidRPr="00CA5A68" w14:paraId="5954F7DC" w14:textId="7C3AF5D9" w:rsidTr="001F10C5">
        <w:tc>
          <w:tcPr>
            <w:tcW w:w="4706" w:type="dxa"/>
          </w:tcPr>
          <w:p w14:paraId="2B6EEBB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CF678C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08F535E" w14:textId="16840FFC" w:rsidTr="001F10C5">
        <w:tc>
          <w:tcPr>
            <w:tcW w:w="4706" w:type="dxa"/>
          </w:tcPr>
          <w:p w14:paraId="2BB597DA"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El Reglamento de esta Ley establecerá los documentos con los que se considerará acreditada la posesión o derecho para realizar las actividades señaladas en esta Ley.</w:t>
            </w:r>
          </w:p>
        </w:tc>
        <w:tc>
          <w:tcPr>
            <w:tcW w:w="4644" w:type="dxa"/>
          </w:tcPr>
          <w:p w14:paraId="6365F81B" w14:textId="481176BB"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The Regulation of this Law will establish the documents with which the possession or right to carry out the activities indicated in this Law will be considered accredited.</w:t>
            </w:r>
          </w:p>
        </w:tc>
      </w:tr>
      <w:tr w:rsidR="000E614F" w:rsidRPr="00514E31" w14:paraId="1788B17F" w14:textId="59EC2189" w:rsidTr="001F10C5">
        <w:tc>
          <w:tcPr>
            <w:tcW w:w="4706" w:type="dxa"/>
          </w:tcPr>
          <w:p w14:paraId="457E40CC"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52CF7D07" w14:textId="63D7044F"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20BD9194" w14:textId="7CFC63D6" w:rsidTr="001F10C5">
        <w:tc>
          <w:tcPr>
            <w:tcW w:w="4706" w:type="dxa"/>
          </w:tcPr>
          <w:p w14:paraId="720E1160"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798EF0F7"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7E789642" w14:textId="7BBF270B" w:rsidTr="001F10C5">
        <w:tc>
          <w:tcPr>
            <w:tcW w:w="4706" w:type="dxa"/>
          </w:tcPr>
          <w:p w14:paraId="23869E6E"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54" w:name="Artículo_55"/>
            <w:r w:rsidRPr="00514E31">
              <w:rPr>
                <w:rFonts w:ascii="Verdana" w:eastAsia="Calibri" w:hAnsi="Verdana"/>
                <w:b/>
                <w:bCs/>
                <w:sz w:val="16"/>
                <w:szCs w:val="16"/>
                <w:lang w:val="es-MX"/>
              </w:rPr>
              <w:t>Artículo 55</w:t>
            </w:r>
            <w:bookmarkEnd w:id="54"/>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Las solicitudes para obtener las autorizaciones, avisos, informes y otros documentos señalados en esta Ley, podrán presentarse en la Secretaría mediante el uso de la tecnología de la información con que cuenten para ese fin.</w:t>
            </w:r>
          </w:p>
        </w:tc>
        <w:tc>
          <w:tcPr>
            <w:tcW w:w="4644" w:type="dxa"/>
          </w:tcPr>
          <w:p w14:paraId="6F49BFD0" w14:textId="79E6A4EB"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55. </w:t>
            </w:r>
            <w:r w:rsidRPr="001F10C5">
              <w:rPr>
                <w:rFonts w:ascii="Verdana" w:eastAsia="Calibri" w:hAnsi="Verdana"/>
                <w:sz w:val="16"/>
                <w:szCs w:val="16"/>
                <w:lang w:val="en-US"/>
              </w:rPr>
              <w:t>The requests to obtain the authorizations, notices, reports</w:t>
            </w:r>
            <w:r>
              <w:rPr>
                <w:rFonts w:ascii="Verdana" w:eastAsia="Calibri" w:hAnsi="Verdana"/>
                <w:sz w:val="16"/>
                <w:szCs w:val="16"/>
                <w:lang w:val="en-US"/>
              </w:rPr>
              <w:t>,</w:t>
            </w:r>
            <w:r w:rsidRPr="001F10C5">
              <w:rPr>
                <w:rFonts w:ascii="Verdana" w:eastAsia="Calibri" w:hAnsi="Verdana"/>
                <w:sz w:val="16"/>
                <w:szCs w:val="16"/>
                <w:lang w:val="en-US"/>
              </w:rPr>
              <w:t xml:space="preserve"> and other documents indicated in this Law, may be submitted to the </w:t>
            </w:r>
            <w:r>
              <w:rPr>
                <w:rFonts w:ascii="Verdana" w:eastAsia="Calibri" w:hAnsi="Verdana"/>
                <w:sz w:val="16"/>
                <w:szCs w:val="16"/>
                <w:lang w:val="en-US"/>
              </w:rPr>
              <w:t>Secretary</w:t>
            </w:r>
            <w:r w:rsidRPr="001F10C5">
              <w:rPr>
                <w:rFonts w:ascii="Verdana" w:eastAsia="Calibri" w:hAnsi="Verdana"/>
                <w:sz w:val="16"/>
                <w:szCs w:val="16"/>
                <w:lang w:val="en-US"/>
              </w:rPr>
              <w:t xml:space="preserve"> through the use of information technology available for that purpose.</w:t>
            </w:r>
          </w:p>
        </w:tc>
      </w:tr>
      <w:tr w:rsidR="000E614F" w:rsidRPr="00514E31" w14:paraId="146C1EB0" w14:textId="7B508146" w:rsidTr="001F10C5">
        <w:tc>
          <w:tcPr>
            <w:tcW w:w="4706" w:type="dxa"/>
          </w:tcPr>
          <w:p w14:paraId="732959EF"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5A7C5E3A" w14:textId="3BD44A3C"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0218E9F6" w14:textId="7037C463" w:rsidTr="001F10C5">
        <w:tc>
          <w:tcPr>
            <w:tcW w:w="4706" w:type="dxa"/>
          </w:tcPr>
          <w:p w14:paraId="12E1F8F7"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6760AB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6060975" w14:textId="1985048A" w:rsidTr="001F10C5">
        <w:tc>
          <w:tcPr>
            <w:tcW w:w="4706" w:type="dxa"/>
          </w:tcPr>
          <w:p w14:paraId="10D427C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presentación de avisos y autorizaciones deberán acompañarse del comprobante de pago de derechos respectivo, de conformidad con las disposiciones aplicables.</w:t>
            </w:r>
          </w:p>
        </w:tc>
        <w:tc>
          <w:tcPr>
            <w:tcW w:w="4644" w:type="dxa"/>
          </w:tcPr>
          <w:p w14:paraId="1F0BEC9D" w14:textId="458D74DB"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presentation of notices and authorizations must be accompanied by proof of payment of respective </w:t>
            </w:r>
            <w:r>
              <w:rPr>
                <w:rFonts w:ascii="Verdana" w:hAnsi="Verdana"/>
                <w:sz w:val="16"/>
                <w:szCs w:val="16"/>
                <w:lang w:val="en-US"/>
              </w:rPr>
              <w:t>fees</w:t>
            </w:r>
            <w:r w:rsidRPr="001F10C5">
              <w:rPr>
                <w:rFonts w:ascii="Verdana" w:hAnsi="Verdana"/>
                <w:sz w:val="16"/>
                <w:szCs w:val="16"/>
                <w:lang w:val="en-US"/>
              </w:rPr>
              <w:t>, in accordance with the applicable provisions.</w:t>
            </w:r>
          </w:p>
        </w:tc>
      </w:tr>
      <w:tr w:rsidR="000E614F" w:rsidRPr="00CA5A68" w14:paraId="0CD29B00" w14:textId="27810BA4" w:rsidTr="001F10C5">
        <w:tc>
          <w:tcPr>
            <w:tcW w:w="4706" w:type="dxa"/>
          </w:tcPr>
          <w:p w14:paraId="20A59F0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CA86CC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39779D1" w14:textId="046275E6" w:rsidTr="001F10C5">
        <w:tc>
          <w:tcPr>
            <w:tcW w:w="4706" w:type="dxa"/>
          </w:tcPr>
          <w:p w14:paraId="0690FF1C"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El Reglamento establecerá los requisitos que deban cumplirse para la presentación de las solicitudes para la obtención de autorizaciones, avisos, informes y otros documentos previstos en esta Ley, así como los procedimientos que deban desahogarse y el contenido de las resoluciones o constancias que deban emitirse.</w:t>
            </w:r>
          </w:p>
        </w:tc>
        <w:tc>
          <w:tcPr>
            <w:tcW w:w="4644" w:type="dxa"/>
          </w:tcPr>
          <w:p w14:paraId="5051BD57" w14:textId="61840665"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Regulation</w:t>
            </w:r>
            <w:r w:rsidRPr="001F10C5">
              <w:rPr>
                <w:rFonts w:ascii="Verdana" w:eastAsia="Calibri" w:hAnsi="Verdana"/>
                <w:sz w:val="16"/>
                <w:szCs w:val="16"/>
                <w:lang w:val="en-US"/>
              </w:rPr>
              <w:t xml:space="preserve"> will establish the requirements that must be met for the submission of applications to obtain authorizations, notices, reports and other documents provided for in this Law, as well as the procedures that must be carried out and the content of the resolutions or certificates that must be issued.</w:t>
            </w:r>
          </w:p>
        </w:tc>
      </w:tr>
      <w:tr w:rsidR="000E614F" w:rsidRPr="00514E31" w14:paraId="6F157EDB" w14:textId="6AD982B4" w:rsidTr="001F10C5">
        <w:tc>
          <w:tcPr>
            <w:tcW w:w="4706" w:type="dxa"/>
          </w:tcPr>
          <w:p w14:paraId="6528F395"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357813E6" w14:textId="1A87F14E"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5E5F154F" w14:textId="5AA03698" w:rsidTr="001F10C5">
        <w:tc>
          <w:tcPr>
            <w:tcW w:w="4706" w:type="dxa"/>
          </w:tcPr>
          <w:p w14:paraId="26B08EB2"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4F5B4F77"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156475A9" w14:textId="7D0477CC" w:rsidTr="001F10C5">
        <w:tc>
          <w:tcPr>
            <w:tcW w:w="4706" w:type="dxa"/>
          </w:tcPr>
          <w:p w14:paraId="00C15EF4"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55" w:name="Artículo_56"/>
            <w:r w:rsidRPr="00514E31">
              <w:rPr>
                <w:rFonts w:ascii="Verdana" w:eastAsia="Calibri" w:hAnsi="Verdana"/>
                <w:b/>
                <w:bCs/>
                <w:sz w:val="16"/>
                <w:szCs w:val="16"/>
                <w:lang w:val="es-MX"/>
              </w:rPr>
              <w:t>Artículo 56</w:t>
            </w:r>
            <w:bookmarkEnd w:id="55"/>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Los originales o copias certificadas de instrumentos jurídicos y actas de asamblea que sean presentados ante la Secretaría para el trámite de autorizaciones y avisos a que hace referencia esta Ley y su Reglamento, una vez cotejados, quedarán a disposición de los interesados en la oficina en que se haya realizado el trámite para su devolución.</w:t>
            </w:r>
          </w:p>
        </w:tc>
        <w:tc>
          <w:tcPr>
            <w:tcW w:w="4644" w:type="dxa"/>
          </w:tcPr>
          <w:p w14:paraId="2F74B8B5" w14:textId="7260DE73"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56. </w:t>
            </w:r>
            <w:r w:rsidRPr="001F10C5">
              <w:rPr>
                <w:rFonts w:ascii="Verdana" w:eastAsia="Calibri" w:hAnsi="Verdana"/>
                <w:sz w:val="16"/>
                <w:szCs w:val="16"/>
                <w:lang w:val="en-US"/>
              </w:rPr>
              <w:t>The original</w:t>
            </w:r>
            <w:r>
              <w:rPr>
                <w:rFonts w:ascii="Verdana" w:eastAsia="Calibri" w:hAnsi="Verdana"/>
                <w:sz w:val="16"/>
                <w:szCs w:val="16"/>
                <w:lang w:val="en-US"/>
              </w:rPr>
              <w:t xml:space="preserve"> documents</w:t>
            </w:r>
            <w:r w:rsidRPr="001F10C5">
              <w:rPr>
                <w:rFonts w:ascii="Verdana" w:eastAsia="Calibri" w:hAnsi="Verdana"/>
                <w:sz w:val="16"/>
                <w:szCs w:val="16"/>
                <w:lang w:val="en-US"/>
              </w:rPr>
              <w:t xml:space="preserve"> or certified copies of legal instruments and assembly minutes that are presented before the </w:t>
            </w:r>
            <w:r>
              <w:rPr>
                <w:rFonts w:ascii="Verdana" w:eastAsia="Calibri" w:hAnsi="Verdana"/>
                <w:sz w:val="16"/>
                <w:szCs w:val="16"/>
                <w:lang w:val="en-US"/>
              </w:rPr>
              <w:t>Secretary</w:t>
            </w:r>
            <w:r w:rsidRPr="001F10C5">
              <w:rPr>
                <w:rFonts w:ascii="Verdana" w:eastAsia="Calibri" w:hAnsi="Verdana"/>
                <w:sz w:val="16"/>
                <w:szCs w:val="16"/>
                <w:lang w:val="en-US"/>
              </w:rPr>
              <w:t xml:space="preserve"> for the processing of authorizations and notices referred to in this Law and its </w:t>
            </w:r>
            <w:r>
              <w:rPr>
                <w:rFonts w:ascii="Verdana" w:eastAsia="Calibri" w:hAnsi="Verdana"/>
                <w:sz w:val="16"/>
                <w:szCs w:val="16"/>
                <w:lang w:val="en-US"/>
              </w:rPr>
              <w:t>Regulation</w:t>
            </w:r>
            <w:r w:rsidRPr="001F10C5">
              <w:rPr>
                <w:rFonts w:ascii="Verdana" w:eastAsia="Calibri" w:hAnsi="Verdana"/>
                <w:sz w:val="16"/>
                <w:szCs w:val="16"/>
                <w:lang w:val="en-US"/>
              </w:rPr>
              <w:t xml:space="preserve">, once collated, will be available to the interested parties in the office where the procedure for </w:t>
            </w:r>
            <w:r>
              <w:rPr>
                <w:rFonts w:ascii="Verdana" w:eastAsia="Calibri" w:hAnsi="Verdana"/>
                <w:sz w:val="16"/>
                <w:szCs w:val="16"/>
                <w:lang w:val="en-US"/>
              </w:rPr>
              <w:t>their</w:t>
            </w:r>
            <w:r w:rsidRPr="001F10C5">
              <w:rPr>
                <w:rFonts w:ascii="Verdana" w:eastAsia="Calibri" w:hAnsi="Verdana"/>
                <w:sz w:val="16"/>
                <w:szCs w:val="16"/>
                <w:lang w:val="en-US"/>
              </w:rPr>
              <w:t xml:space="preserve"> return has been carried out.</w:t>
            </w:r>
          </w:p>
        </w:tc>
      </w:tr>
      <w:tr w:rsidR="000E614F" w:rsidRPr="00514E31" w14:paraId="5CC1C317" w14:textId="2BDECB4D" w:rsidTr="001F10C5">
        <w:tc>
          <w:tcPr>
            <w:tcW w:w="4706" w:type="dxa"/>
          </w:tcPr>
          <w:p w14:paraId="4A027EA8"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1D2A10C2" w14:textId="117777D8"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3CBC802B" w14:textId="71D19666" w:rsidTr="001F10C5">
        <w:tc>
          <w:tcPr>
            <w:tcW w:w="4706" w:type="dxa"/>
          </w:tcPr>
          <w:p w14:paraId="1066399A"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1083C28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802A835" w14:textId="29CAE8CC" w:rsidTr="001F10C5">
        <w:tc>
          <w:tcPr>
            <w:tcW w:w="4706" w:type="dxa"/>
          </w:tcPr>
          <w:p w14:paraId="268DC671" w14:textId="77777777" w:rsidR="000E614F" w:rsidRPr="00514E31" w:rsidRDefault="000E614F" w:rsidP="000E614F">
            <w:pPr>
              <w:pStyle w:val="Texto"/>
              <w:spacing w:after="0" w:line="240" w:lineRule="auto"/>
              <w:ind w:firstLine="0"/>
              <w:rPr>
                <w:rFonts w:ascii="Verdana" w:hAnsi="Verdana"/>
                <w:sz w:val="16"/>
                <w:szCs w:val="16"/>
              </w:rPr>
            </w:pPr>
            <w:bookmarkStart w:id="56" w:name="Artículo_57"/>
            <w:r w:rsidRPr="00514E31">
              <w:rPr>
                <w:rFonts w:ascii="Verdana" w:hAnsi="Verdana"/>
                <w:b/>
                <w:sz w:val="16"/>
                <w:szCs w:val="16"/>
              </w:rPr>
              <w:t>Artículo 57</w:t>
            </w:r>
            <w:bookmarkEnd w:id="56"/>
            <w:r w:rsidRPr="00514E31">
              <w:rPr>
                <w:rFonts w:ascii="Verdana" w:hAnsi="Verdana"/>
                <w:b/>
                <w:sz w:val="16"/>
                <w:szCs w:val="16"/>
              </w:rPr>
              <w:t>.</w:t>
            </w:r>
            <w:r w:rsidRPr="00514E31">
              <w:rPr>
                <w:rFonts w:ascii="Verdana" w:hAnsi="Verdana"/>
                <w:sz w:val="16"/>
                <w:szCs w:val="16"/>
              </w:rPr>
              <w:t xml:space="preserve"> Las mediciones de las materias primas forestales, sus productos y subproductos, para efectos de lo dispuesto en la presente Ley y su Reglamento, deberán hacerse con el Sistema General de Unidades de </w:t>
            </w:r>
            <w:r w:rsidRPr="00514E31">
              <w:rPr>
                <w:rFonts w:ascii="Verdana" w:hAnsi="Verdana"/>
                <w:sz w:val="16"/>
                <w:szCs w:val="16"/>
              </w:rPr>
              <w:lastRenderedPageBreak/>
              <w:t>Medida. En caso de madera en rollo o en escuadría se deberá realizar a su dimensión total.</w:t>
            </w:r>
          </w:p>
        </w:tc>
        <w:tc>
          <w:tcPr>
            <w:tcW w:w="4644" w:type="dxa"/>
          </w:tcPr>
          <w:p w14:paraId="6851AA95" w14:textId="0ABE473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Article 57. </w:t>
            </w:r>
            <w:r w:rsidRPr="001F10C5">
              <w:rPr>
                <w:rFonts w:ascii="Verdana" w:hAnsi="Verdana"/>
                <w:sz w:val="16"/>
                <w:szCs w:val="16"/>
                <w:lang w:val="en-US"/>
              </w:rPr>
              <w:t xml:space="preserve">The measurements of forest raw materials, their products and by-products, for the purposes of the provisions of this Law and its </w:t>
            </w:r>
            <w:r>
              <w:rPr>
                <w:rFonts w:ascii="Verdana" w:hAnsi="Verdana"/>
                <w:sz w:val="16"/>
                <w:szCs w:val="16"/>
                <w:lang w:val="en-US"/>
              </w:rPr>
              <w:t>Regulation</w:t>
            </w:r>
            <w:r w:rsidRPr="001F10C5">
              <w:rPr>
                <w:rFonts w:ascii="Verdana" w:hAnsi="Verdana"/>
                <w:sz w:val="16"/>
                <w:szCs w:val="16"/>
                <w:lang w:val="en-US"/>
              </w:rPr>
              <w:t xml:space="preserve">, must be made with the General System of </w:t>
            </w:r>
            <w:r>
              <w:rPr>
                <w:rFonts w:ascii="Verdana" w:hAnsi="Verdana"/>
                <w:sz w:val="16"/>
                <w:szCs w:val="16"/>
                <w:lang w:val="en-US"/>
              </w:rPr>
              <w:t xml:space="preserve">Units of </w:t>
            </w:r>
            <w:r w:rsidRPr="001F10C5">
              <w:rPr>
                <w:rFonts w:ascii="Verdana" w:hAnsi="Verdana"/>
                <w:sz w:val="16"/>
                <w:szCs w:val="16"/>
                <w:lang w:val="en-US"/>
              </w:rPr>
              <w:t xml:space="preserve">Measure. In the </w:t>
            </w:r>
            <w:r w:rsidRPr="001F10C5">
              <w:rPr>
                <w:rFonts w:ascii="Verdana" w:hAnsi="Verdana"/>
                <w:sz w:val="16"/>
                <w:szCs w:val="16"/>
                <w:lang w:val="en-US"/>
              </w:rPr>
              <w:lastRenderedPageBreak/>
              <w:t>case of round</w:t>
            </w:r>
            <w:r>
              <w:rPr>
                <w:rFonts w:ascii="Verdana" w:hAnsi="Verdana"/>
                <w:sz w:val="16"/>
                <w:szCs w:val="16"/>
                <w:lang w:val="en-US"/>
              </w:rPr>
              <w:t>ing</w:t>
            </w:r>
            <w:r w:rsidRPr="001F10C5">
              <w:rPr>
                <w:rFonts w:ascii="Verdana" w:hAnsi="Verdana"/>
                <w:sz w:val="16"/>
                <w:szCs w:val="16"/>
                <w:lang w:val="en-US"/>
              </w:rPr>
              <w:t xml:space="preserve"> or squaring wood, it must be carried out to its total dimension.</w:t>
            </w:r>
          </w:p>
        </w:tc>
      </w:tr>
      <w:tr w:rsidR="000E614F" w:rsidRPr="00CA5A68" w14:paraId="3B2F6752" w14:textId="2009F31E" w:rsidTr="001F10C5">
        <w:tc>
          <w:tcPr>
            <w:tcW w:w="4706" w:type="dxa"/>
          </w:tcPr>
          <w:p w14:paraId="08FBB3DA"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38C08956"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7D7C7683" w14:textId="4D616E00" w:rsidTr="001F10C5">
        <w:tc>
          <w:tcPr>
            <w:tcW w:w="4706" w:type="dxa"/>
          </w:tcPr>
          <w:p w14:paraId="249B8650"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57" w:name="Artículo_58"/>
            <w:r w:rsidRPr="00514E31">
              <w:rPr>
                <w:rFonts w:ascii="Verdana" w:eastAsia="Calibri" w:hAnsi="Verdana"/>
                <w:b/>
                <w:bCs/>
                <w:sz w:val="16"/>
                <w:szCs w:val="16"/>
                <w:lang w:val="es-MX"/>
              </w:rPr>
              <w:t>Artículo 58</w:t>
            </w:r>
            <w:bookmarkEnd w:id="57"/>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El Consejo Estatal deberá emitir las opiniones que le sean solicitadas de conformidad con esta Ley y su Reglamento en un plazo no mayor a diez días hábiles, contados a partir de la fecha de recepción de la solicitud, excepto en los casos en los que se establezca algún otro plazo en las disposiciones aplicables. Transcurrido este plazo sin que el Consejo emita su opinión, se entenderá que no tiene objeción alguna respecto a la materia de la consulta.</w:t>
            </w:r>
          </w:p>
        </w:tc>
        <w:tc>
          <w:tcPr>
            <w:tcW w:w="4644" w:type="dxa"/>
          </w:tcPr>
          <w:p w14:paraId="2DC5D3F6" w14:textId="12D0C8BC"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58. </w:t>
            </w:r>
            <w:r w:rsidRPr="001F10C5">
              <w:rPr>
                <w:rFonts w:ascii="Verdana" w:eastAsia="Calibri" w:hAnsi="Verdana"/>
                <w:sz w:val="16"/>
                <w:szCs w:val="16"/>
                <w:lang w:val="en-US"/>
              </w:rPr>
              <w:t xml:space="preserve">The State Council must issue the opinions that are requested in accordance with this Law and its </w:t>
            </w:r>
            <w:r>
              <w:rPr>
                <w:rFonts w:ascii="Verdana" w:eastAsia="Calibri" w:hAnsi="Verdana"/>
                <w:sz w:val="16"/>
                <w:szCs w:val="16"/>
                <w:lang w:val="en-US"/>
              </w:rPr>
              <w:t>Regulation</w:t>
            </w:r>
            <w:r w:rsidRPr="001F10C5">
              <w:rPr>
                <w:rFonts w:ascii="Verdana" w:eastAsia="Calibri" w:hAnsi="Verdana"/>
                <w:sz w:val="16"/>
                <w:szCs w:val="16"/>
                <w:lang w:val="en-US"/>
              </w:rPr>
              <w:t xml:space="preserve"> within a period not exceeding ten business days, counted from the date of receipt of the request, except in those cases in which it is established any other term in the applicable provisions. Once this period has elapsed without the Council issuing its opinion, it will be understood that it has no objection regarding the matter of the consultation.</w:t>
            </w:r>
          </w:p>
        </w:tc>
      </w:tr>
      <w:tr w:rsidR="000E614F" w:rsidRPr="00CA5A68" w14:paraId="41410663" w14:textId="196155AB" w:rsidTr="001F10C5">
        <w:tc>
          <w:tcPr>
            <w:tcW w:w="4706" w:type="dxa"/>
          </w:tcPr>
          <w:p w14:paraId="2ADB7C6C"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462037AB"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48C10D39" w14:textId="5D047DF3" w:rsidTr="001F10C5">
        <w:tc>
          <w:tcPr>
            <w:tcW w:w="4706" w:type="dxa"/>
          </w:tcPr>
          <w:p w14:paraId="769EE4EB"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Los Consejos Estatales podrán acordar la constitución de grupos de trabajo para la emisión de estas opiniones. El acuerdo que emitan establecerá la forma en que deliberarán y comunicarán su resolución a la Secretaría.</w:t>
            </w:r>
          </w:p>
        </w:tc>
        <w:tc>
          <w:tcPr>
            <w:tcW w:w="4644" w:type="dxa"/>
          </w:tcPr>
          <w:p w14:paraId="1060C386" w14:textId="2384D668"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State Councils may agree to the constitution of working groups for the issuance of these opinions. The agreement they issue will establish the manner in which they will deliberate and communicate their resolution to the </w:t>
            </w:r>
            <w:r>
              <w:rPr>
                <w:rFonts w:ascii="Verdana" w:eastAsia="Calibri" w:hAnsi="Verdana"/>
                <w:sz w:val="16"/>
                <w:szCs w:val="16"/>
                <w:lang w:val="en-US"/>
              </w:rPr>
              <w:t>Secretary</w:t>
            </w:r>
            <w:r w:rsidRPr="001F10C5">
              <w:rPr>
                <w:rFonts w:ascii="Verdana" w:eastAsia="Calibri" w:hAnsi="Verdana"/>
                <w:sz w:val="16"/>
                <w:szCs w:val="16"/>
                <w:lang w:val="en-US"/>
              </w:rPr>
              <w:t>.</w:t>
            </w:r>
          </w:p>
        </w:tc>
      </w:tr>
      <w:tr w:rsidR="000E614F" w:rsidRPr="00514E31" w14:paraId="76AF23C1" w14:textId="6B39A2E6" w:rsidTr="001F10C5">
        <w:tc>
          <w:tcPr>
            <w:tcW w:w="4706" w:type="dxa"/>
          </w:tcPr>
          <w:p w14:paraId="3125154E"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1D2B4CBD" w14:textId="5C92BF09"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4A95B91B" w14:textId="212BB9D1" w:rsidTr="001F10C5">
        <w:tc>
          <w:tcPr>
            <w:tcW w:w="4706" w:type="dxa"/>
          </w:tcPr>
          <w:p w14:paraId="37FB9BD3" w14:textId="77777777" w:rsidR="000E614F" w:rsidRPr="00514E31" w:rsidRDefault="000E614F" w:rsidP="000E614F">
            <w:pPr>
              <w:pStyle w:val="Texto"/>
              <w:spacing w:after="0" w:line="240" w:lineRule="auto"/>
              <w:ind w:firstLine="0"/>
              <w:rPr>
                <w:rFonts w:ascii="Verdana" w:eastAsia="Calibri" w:hAnsi="Verdana"/>
                <w:b/>
                <w:bCs/>
                <w:sz w:val="16"/>
                <w:szCs w:val="16"/>
                <w:lang w:val="es-MX"/>
              </w:rPr>
            </w:pPr>
          </w:p>
        </w:tc>
        <w:tc>
          <w:tcPr>
            <w:tcW w:w="4644" w:type="dxa"/>
          </w:tcPr>
          <w:p w14:paraId="25844186"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11E8C9CD" w14:textId="5DD266CD" w:rsidTr="001F10C5">
        <w:tc>
          <w:tcPr>
            <w:tcW w:w="4706" w:type="dxa"/>
          </w:tcPr>
          <w:p w14:paraId="6CEB1746"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58" w:name="Artículo_59"/>
            <w:r w:rsidRPr="00514E31">
              <w:rPr>
                <w:rFonts w:ascii="Verdana" w:eastAsia="Calibri" w:hAnsi="Verdana"/>
                <w:b/>
                <w:bCs/>
                <w:sz w:val="16"/>
                <w:szCs w:val="16"/>
                <w:lang w:val="es-MX"/>
              </w:rPr>
              <w:t>Artículo 59</w:t>
            </w:r>
            <w:bookmarkEnd w:id="58"/>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ejecución, desarrollo y cumplimiento de los programas de manejo forestal y los estudios técnicos justificativos estarán a cargo del titular de la autorización respectiva, así como de un prestador de servicios forestales, quien será responsable solidario con el titular en los hechos que afirme y los actos que avale y las omisiones en que se incurra.</w:t>
            </w:r>
          </w:p>
        </w:tc>
        <w:tc>
          <w:tcPr>
            <w:tcW w:w="4644" w:type="dxa"/>
          </w:tcPr>
          <w:p w14:paraId="6BBEBE5B" w14:textId="3149EF39"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59. </w:t>
            </w:r>
            <w:r w:rsidRPr="001F10C5">
              <w:rPr>
                <w:rFonts w:ascii="Verdana" w:eastAsia="Calibri" w:hAnsi="Verdana"/>
                <w:sz w:val="16"/>
                <w:szCs w:val="16"/>
                <w:lang w:val="en-US"/>
              </w:rPr>
              <w:t>The execution, development</w:t>
            </w:r>
            <w:r>
              <w:rPr>
                <w:rFonts w:ascii="Verdana" w:eastAsia="Calibri" w:hAnsi="Verdana"/>
                <w:sz w:val="16"/>
                <w:szCs w:val="16"/>
                <w:lang w:val="en-US"/>
              </w:rPr>
              <w:t>,</w:t>
            </w:r>
            <w:r w:rsidRPr="001F10C5">
              <w:rPr>
                <w:rFonts w:ascii="Verdana" w:eastAsia="Calibri" w:hAnsi="Verdana"/>
                <w:sz w:val="16"/>
                <w:szCs w:val="16"/>
                <w:lang w:val="en-US"/>
              </w:rPr>
              <w:t xml:space="preserve"> and fulfillment of the forest management programs and the supporting technical studies will be the responsibility of the holder of the respective authorization, as well as a provider of forest services, who will be jointly and severally responsible with the holder for the facts that </w:t>
            </w:r>
            <w:r>
              <w:rPr>
                <w:rFonts w:ascii="Verdana" w:eastAsia="Calibri" w:hAnsi="Verdana"/>
                <w:sz w:val="16"/>
                <w:szCs w:val="16"/>
                <w:lang w:val="en-US"/>
              </w:rPr>
              <w:t>it</w:t>
            </w:r>
            <w:r w:rsidRPr="001F10C5">
              <w:rPr>
                <w:rFonts w:ascii="Verdana" w:eastAsia="Calibri" w:hAnsi="Verdana"/>
                <w:sz w:val="16"/>
                <w:szCs w:val="16"/>
                <w:lang w:val="en-US"/>
              </w:rPr>
              <w:t xml:space="preserve"> affirms and the acts that </w:t>
            </w:r>
            <w:r>
              <w:rPr>
                <w:rFonts w:ascii="Verdana" w:eastAsia="Calibri" w:hAnsi="Verdana"/>
                <w:sz w:val="16"/>
                <w:szCs w:val="16"/>
                <w:lang w:val="en-US"/>
              </w:rPr>
              <w:t>are supporting</w:t>
            </w:r>
            <w:r w:rsidRPr="001F10C5">
              <w:rPr>
                <w:rFonts w:ascii="Verdana" w:eastAsia="Calibri" w:hAnsi="Verdana"/>
                <w:sz w:val="16"/>
                <w:szCs w:val="16"/>
                <w:lang w:val="en-US"/>
              </w:rPr>
              <w:t xml:space="preserve"> and</w:t>
            </w:r>
            <w:r>
              <w:rPr>
                <w:rFonts w:ascii="Verdana" w:eastAsia="Calibri" w:hAnsi="Verdana"/>
                <w:sz w:val="16"/>
                <w:szCs w:val="16"/>
                <w:lang w:val="en-US"/>
              </w:rPr>
              <w:t xml:space="preserve"> the</w:t>
            </w:r>
            <w:r w:rsidRPr="001F10C5">
              <w:rPr>
                <w:rFonts w:ascii="Verdana" w:eastAsia="Calibri" w:hAnsi="Verdana"/>
                <w:sz w:val="16"/>
                <w:szCs w:val="16"/>
                <w:lang w:val="en-US"/>
              </w:rPr>
              <w:t xml:space="preserve"> omissions incurred.</w:t>
            </w:r>
          </w:p>
        </w:tc>
      </w:tr>
      <w:tr w:rsidR="000E614F" w:rsidRPr="00514E31" w14:paraId="4E013797" w14:textId="0F999AE1" w:rsidTr="001F10C5">
        <w:tc>
          <w:tcPr>
            <w:tcW w:w="4706" w:type="dxa"/>
          </w:tcPr>
          <w:p w14:paraId="2A926A35"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12D759EC" w14:textId="12F2373E"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66BC1618" w14:textId="6AA15E57" w:rsidTr="001F10C5">
        <w:tc>
          <w:tcPr>
            <w:tcW w:w="4706" w:type="dxa"/>
          </w:tcPr>
          <w:p w14:paraId="1FBE6882"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4BAD24DE"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56177464" w14:textId="4C6C3CC1" w:rsidTr="001F10C5">
        <w:tc>
          <w:tcPr>
            <w:tcW w:w="4706" w:type="dxa"/>
          </w:tcPr>
          <w:p w14:paraId="58A892E0" w14:textId="1CCC8F0B" w:rsidR="000E614F" w:rsidRPr="00514E31" w:rsidRDefault="00373984" w:rsidP="000E614F">
            <w:pPr>
              <w:pStyle w:val="Texto"/>
              <w:spacing w:after="0" w:line="240" w:lineRule="auto"/>
              <w:ind w:firstLine="0"/>
              <w:rPr>
                <w:rFonts w:ascii="Verdana" w:hAnsi="Verdana"/>
                <w:sz w:val="16"/>
                <w:szCs w:val="16"/>
              </w:rPr>
            </w:pPr>
            <w:r>
              <w:rPr>
                <w:rFonts w:ascii="Verdana" w:hAnsi="Verdana"/>
                <w:b/>
                <w:sz w:val="16"/>
                <w:szCs w:val="16"/>
                <w:lang w:val="es-ES_tradnl"/>
              </w:rPr>
              <w:t xml:space="preserve">Artículo 60. </w:t>
            </w:r>
            <w:r>
              <w:rPr>
                <w:rFonts w:ascii="Verdana" w:hAnsi="Verdana"/>
                <w:sz w:val="16"/>
                <w:szCs w:val="16"/>
                <w:lang w:val="es-ES_tradnl"/>
              </w:rPr>
              <w:t xml:space="preserve">La Secretaría y la Comisión establecerán los procedimientos y mecanismos necesarios, para que los títulos o documentos en los que consten las autorizaciones, sean traducidos a las lenguas de los solicitantes o titulares de aprovechamientos forestales pertenecientes a pueblos y comunidades indígenas </w:t>
            </w:r>
            <w:r>
              <w:rPr>
                <w:rFonts w:ascii="Verdana" w:hAnsi="Verdana"/>
                <w:b/>
                <w:sz w:val="16"/>
                <w:szCs w:val="16"/>
                <w:lang w:val="es-ES_tradnl"/>
              </w:rPr>
              <w:t>y afromexicanas</w:t>
            </w:r>
            <w:r>
              <w:rPr>
                <w:rFonts w:ascii="Verdana" w:hAnsi="Verdana"/>
                <w:sz w:val="16"/>
                <w:szCs w:val="16"/>
                <w:lang w:val="es-ES_tradnl"/>
              </w:rPr>
              <w:t>,</w:t>
            </w:r>
            <w:r>
              <w:rPr>
                <w:rFonts w:ascii="Verdana" w:hAnsi="Verdana"/>
                <w:b/>
                <w:sz w:val="16"/>
                <w:szCs w:val="16"/>
                <w:lang w:val="es-ES_tradnl"/>
              </w:rPr>
              <w:t xml:space="preserve"> </w:t>
            </w:r>
            <w:r>
              <w:rPr>
                <w:rFonts w:ascii="Verdana" w:hAnsi="Verdana"/>
                <w:sz w:val="16"/>
                <w:szCs w:val="16"/>
                <w:lang w:val="es-ES_tradnl"/>
              </w:rPr>
              <w:t>o bien, para asegurar que les sea interpretado su contenido.</w:t>
            </w:r>
          </w:p>
        </w:tc>
        <w:tc>
          <w:tcPr>
            <w:tcW w:w="4644" w:type="dxa"/>
          </w:tcPr>
          <w:p w14:paraId="6F63855D" w14:textId="78190451" w:rsidR="000E614F" w:rsidRPr="001F10C5" w:rsidRDefault="001057D6" w:rsidP="000E614F">
            <w:pPr>
              <w:pStyle w:val="Texto"/>
              <w:spacing w:after="0" w:line="240" w:lineRule="auto"/>
              <w:ind w:firstLine="0"/>
              <w:rPr>
                <w:rFonts w:ascii="Verdana" w:hAnsi="Verdana"/>
                <w:b/>
                <w:sz w:val="16"/>
                <w:szCs w:val="16"/>
                <w:lang w:val="en-US"/>
              </w:rPr>
            </w:pPr>
            <w:r w:rsidRPr="001057D6">
              <w:rPr>
                <w:rFonts w:ascii="Verdana" w:hAnsi="Verdana"/>
                <w:b/>
                <w:sz w:val="16"/>
                <w:szCs w:val="16"/>
                <w:lang w:val="en-US"/>
              </w:rPr>
              <w:t xml:space="preserve">Article 60. </w:t>
            </w:r>
            <w:r w:rsidRPr="001057D6">
              <w:rPr>
                <w:rFonts w:ascii="Verdana" w:hAnsi="Verdana"/>
                <w:sz w:val="16"/>
                <w:szCs w:val="16"/>
                <w:lang w:val="en-US"/>
              </w:rPr>
              <w:t xml:space="preserve">The Secretary and the Commission will establish the necessary procedures and mechanisms so that the titles or documents containing the authorizations are translated into the languages of the applicants or holders of forest exploitation belonging to indigenous </w:t>
            </w:r>
            <w:r w:rsidRPr="001057D6">
              <w:rPr>
                <w:rFonts w:ascii="Verdana" w:hAnsi="Verdana"/>
                <w:b/>
                <w:sz w:val="16"/>
                <w:szCs w:val="16"/>
                <w:lang w:val="en-US"/>
              </w:rPr>
              <w:t xml:space="preserve">and Afro-Mexican peoples and communities </w:t>
            </w:r>
            <w:r w:rsidRPr="001057D6">
              <w:rPr>
                <w:rFonts w:ascii="Verdana" w:hAnsi="Verdana"/>
                <w:sz w:val="16"/>
                <w:szCs w:val="16"/>
                <w:lang w:val="en-US"/>
              </w:rPr>
              <w:t>or, to ensure that its content is interpreted.</w:t>
            </w:r>
          </w:p>
        </w:tc>
      </w:tr>
      <w:tr w:rsidR="000E614F" w:rsidRPr="00CA5A68" w14:paraId="09CBA344" w14:textId="5800250A" w:rsidTr="001F10C5">
        <w:tc>
          <w:tcPr>
            <w:tcW w:w="4706" w:type="dxa"/>
          </w:tcPr>
          <w:p w14:paraId="5CD8F213" w14:textId="48262AD0" w:rsidR="000E614F" w:rsidRPr="001057D6" w:rsidRDefault="001057D6" w:rsidP="001057D6">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 xml:space="preserve">Fracción reformada DOF </w:t>
            </w:r>
            <w:r w:rsidR="00DB65A7">
              <w:rPr>
                <w:rFonts w:ascii="Verdana" w:hAnsi="Verdana"/>
                <w:bCs/>
                <w:i/>
                <w:iCs/>
                <w:color w:val="0000FA"/>
                <w:sz w:val="16"/>
                <w:szCs w:val="16"/>
                <w:lang w:val="en-US"/>
              </w:rPr>
              <w:t>01-04-2024</w:t>
            </w:r>
          </w:p>
        </w:tc>
        <w:tc>
          <w:tcPr>
            <w:tcW w:w="4644" w:type="dxa"/>
          </w:tcPr>
          <w:p w14:paraId="1899CBF9" w14:textId="2C32C7B2" w:rsidR="000E614F" w:rsidRPr="001057D6" w:rsidRDefault="001057D6" w:rsidP="001057D6">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 xml:space="preserve">Section reformed DOF </w:t>
            </w:r>
            <w:r w:rsidR="00DB65A7">
              <w:rPr>
                <w:rFonts w:ascii="Verdana" w:hAnsi="Verdana"/>
                <w:bCs/>
                <w:i/>
                <w:iCs/>
                <w:color w:val="0000FA"/>
                <w:sz w:val="16"/>
                <w:szCs w:val="16"/>
                <w:lang w:val="en-US"/>
              </w:rPr>
              <w:t>01-04-2024</w:t>
            </w:r>
          </w:p>
        </w:tc>
      </w:tr>
      <w:tr w:rsidR="000E614F" w:rsidRPr="00CA5A68" w14:paraId="7B1AE08A" w14:textId="5F32D30A" w:rsidTr="001F10C5">
        <w:tc>
          <w:tcPr>
            <w:tcW w:w="4706" w:type="dxa"/>
          </w:tcPr>
          <w:p w14:paraId="64430B71"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59" w:name="Artículo_61"/>
            <w:r w:rsidRPr="00514E31">
              <w:rPr>
                <w:rFonts w:ascii="Verdana" w:eastAsia="Calibri" w:hAnsi="Verdana"/>
                <w:b/>
                <w:bCs/>
                <w:sz w:val="16"/>
                <w:szCs w:val="16"/>
                <w:lang w:val="es-MX"/>
              </w:rPr>
              <w:t>Artículo 61</w:t>
            </w:r>
            <w:bookmarkEnd w:id="59"/>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Cuando una autorización u otros actos previstos en la ley puedan afectar los derechos colectivos, de alguna comunidad indígena o afromexicana, la Secretaría en coordinación con otras instancias competentes, deberá verificar que por parte de los interesados se han establecido los procedimientos para consultas de manera previa, libre, informada y culturalmente adecuada en los términos de esta Ley y su Reglamento a fin de llegar a un acuerdo y obtener el consentimiento mutuamente acordado  de las comunidades.</w:t>
            </w:r>
          </w:p>
        </w:tc>
        <w:tc>
          <w:tcPr>
            <w:tcW w:w="4644" w:type="dxa"/>
          </w:tcPr>
          <w:p w14:paraId="3BD720B1" w14:textId="2658E26B"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61. </w:t>
            </w:r>
            <w:r w:rsidRPr="001F10C5">
              <w:rPr>
                <w:rFonts w:ascii="Verdana" w:eastAsia="Calibri" w:hAnsi="Verdana"/>
                <w:sz w:val="16"/>
                <w:szCs w:val="16"/>
                <w:lang w:val="en-US"/>
              </w:rPr>
              <w:t xml:space="preserve">When an authorization or other acts provided for by law may affect the collective rights of an indigenous or Afro-Mexican community, the </w:t>
            </w:r>
            <w:r>
              <w:rPr>
                <w:rFonts w:ascii="Verdana" w:eastAsia="Calibri" w:hAnsi="Verdana"/>
                <w:sz w:val="16"/>
                <w:szCs w:val="16"/>
                <w:lang w:val="en-US"/>
              </w:rPr>
              <w:t>Secretary</w:t>
            </w:r>
            <w:r w:rsidRPr="001F10C5">
              <w:rPr>
                <w:rFonts w:ascii="Verdana" w:eastAsia="Calibri" w:hAnsi="Verdana"/>
                <w:sz w:val="16"/>
                <w:szCs w:val="16"/>
                <w:lang w:val="en-US"/>
              </w:rPr>
              <w:t xml:space="preserve">, in coordination with other competent </w:t>
            </w:r>
            <w:r>
              <w:rPr>
                <w:rFonts w:ascii="Verdana" w:eastAsia="Calibri" w:hAnsi="Verdana"/>
                <w:sz w:val="16"/>
                <w:szCs w:val="16"/>
                <w:lang w:val="en-US"/>
              </w:rPr>
              <w:t>authorities</w:t>
            </w:r>
            <w:r w:rsidRPr="001F10C5">
              <w:rPr>
                <w:rFonts w:ascii="Verdana" w:eastAsia="Calibri" w:hAnsi="Verdana"/>
                <w:sz w:val="16"/>
                <w:szCs w:val="16"/>
                <w:lang w:val="en-US"/>
              </w:rPr>
              <w:t>, must verify that the interested parties have established procedures for consultations in advance</w:t>
            </w:r>
            <w:r>
              <w:rPr>
                <w:rFonts w:ascii="Verdana" w:eastAsia="Calibri" w:hAnsi="Verdana"/>
                <w:sz w:val="16"/>
                <w:szCs w:val="16"/>
                <w:lang w:val="en-US"/>
              </w:rPr>
              <w:t>,</w:t>
            </w:r>
            <w:r w:rsidRPr="001F10C5">
              <w:rPr>
                <w:rFonts w:ascii="Verdana" w:eastAsia="Calibri" w:hAnsi="Verdana"/>
                <w:sz w:val="16"/>
                <w:szCs w:val="16"/>
                <w:lang w:val="en-US"/>
              </w:rPr>
              <w:t xml:space="preserve"> free, informed and culturally appropriate </w:t>
            </w:r>
            <w:r>
              <w:rPr>
                <w:rFonts w:ascii="Verdana" w:eastAsia="Calibri" w:hAnsi="Verdana"/>
                <w:sz w:val="16"/>
                <w:szCs w:val="16"/>
                <w:lang w:val="en-US"/>
              </w:rPr>
              <w:t>under the terms</w:t>
            </w:r>
            <w:r w:rsidRPr="001F10C5">
              <w:rPr>
                <w:rFonts w:ascii="Verdana" w:eastAsia="Calibri" w:hAnsi="Verdana"/>
                <w:sz w:val="16"/>
                <w:szCs w:val="16"/>
                <w:lang w:val="en-US"/>
              </w:rPr>
              <w:t xml:space="preserve"> of this Law and its </w:t>
            </w:r>
            <w:r>
              <w:rPr>
                <w:rFonts w:ascii="Verdana" w:eastAsia="Calibri" w:hAnsi="Verdana"/>
                <w:sz w:val="16"/>
                <w:szCs w:val="16"/>
                <w:lang w:val="en-US"/>
              </w:rPr>
              <w:t>Regulation</w:t>
            </w:r>
            <w:r w:rsidRPr="001F10C5">
              <w:rPr>
                <w:rFonts w:ascii="Verdana" w:eastAsia="Calibri" w:hAnsi="Verdana"/>
                <w:sz w:val="16"/>
                <w:szCs w:val="16"/>
                <w:lang w:val="en-US"/>
              </w:rPr>
              <w:t xml:space="preserve"> in order to reach an agreement and obtain the mutually agreed consent of the communities.</w:t>
            </w:r>
          </w:p>
        </w:tc>
      </w:tr>
      <w:tr w:rsidR="000E614F" w:rsidRPr="00CA5A68" w14:paraId="1308E8FF" w14:textId="470DFC05" w:rsidTr="001F10C5">
        <w:tc>
          <w:tcPr>
            <w:tcW w:w="4706" w:type="dxa"/>
          </w:tcPr>
          <w:p w14:paraId="5124FCF3"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7E8A1DDC"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29196E21" w14:textId="13A87D28" w:rsidTr="001F10C5">
        <w:tc>
          <w:tcPr>
            <w:tcW w:w="4706" w:type="dxa"/>
          </w:tcPr>
          <w:p w14:paraId="57DF35A2"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Secretaría, en coordinación con la Comisión verificará que los aprovechamientos de recursos forestales se realicen garantizando los derechos de los pueblos y comunidades indígenas y afromexicanas en el mercado de los mecanismos de implementación y cumplimiento de los derechos y salvaguardas contenidos en esta Ley.</w:t>
            </w:r>
          </w:p>
        </w:tc>
        <w:tc>
          <w:tcPr>
            <w:tcW w:w="4644" w:type="dxa"/>
          </w:tcPr>
          <w:p w14:paraId="41D6214D" w14:textId="66191BA0"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in coordination with the Commission, will verify that the exploitation of forest resources is carried out guaranteeing the rights of the indigenous and Afro-Mexican peoples and communities in the market of the mechanisms for implementation and compliance with the rights and safeguards contained in this Law.</w:t>
            </w:r>
          </w:p>
        </w:tc>
      </w:tr>
      <w:tr w:rsidR="000E614F" w:rsidRPr="00CA5A68" w14:paraId="319997B3" w14:textId="4EC86289" w:rsidTr="001F10C5">
        <w:tc>
          <w:tcPr>
            <w:tcW w:w="4706" w:type="dxa"/>
          </w:tcPr>
          <w:p w14:paraId="4FA2BF81"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7878FA42"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5746EE74" w14:textId="5425A3AC" w:rsidTr="001F10C5">
        <w:tc>
          <w:tcPr>
            <w:tcW w:w="4706" w:type="dxa"/>
          </w:tcPr>
          <w:p w14:paraId="6C5D6DB7"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De manera expresa para inscribir en el Registro información relacionada al conocimiento tradicional, que se señala en el artículo 38 de esta Ley, la Secretaría deberá atender de manera previa lo señalado en este artículo.</w:t>
            </w:r>
          </w:p>
        </w:tc>
        <w:tc>
          <w:tcPr>
            <w:tcW w:w="4644" w:type="dxa"/>
          </w:tcPr>
          <w:p w14:paraId="4304D454" w14:textId="3E8EAABD"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Expressly to register information related to traditional knowledge, which is indicated in article 38 of this Law, in the Registry, the </w:t>
            </w:r>
            <w:r>
              <w:rPr>
                <w:rFonts w:ascii="Verdana" w:eastAsia="Calibri" w:hAnsi="Verdana"/>
                <w:sz w:val="16"/>
                <w:szCs w:val="16"/>
                <w:lang w:val="en-US"/>
              </w:rPr>
              <w:t>Secretary</w:t>
            </w:r>
            <w:r w:rsidRPr="001F10C5">
              <w:rPr>
                <w:rFonts w:ascii="Verdana" w:eastAsia="Calibri" w:hAnsi="Verdana"/>
                <w:sz w:val="16"/>
                <w:szCs w:val="16"/>
                <w:lang w:val="en-US"/>
              </w:rPr>
              <w:t xml:space="preserve"> must attend</w:t>
            </w:r>
            <w:r>
              <w:rPr>
                <w:rFonts w:ascii="Verdana" w:eastAsia="Calibri" w:hAnsi="Verdana"/>
                <w:sz w:val="16"/>
                <w:szCs w:val="16"/>
                <w:lang w:val="en-US"/>
              </w:rPr>
              <w:t xml:space="preserve"> beforehand</w:t>
            </w:r>
            <w:r w:rsidRPr="001F10C5">
              <w:rPr>
                <w:rFonts w:ascii="Verdana" w:eastAsia="Calibri" w:hAnsi="Verdana"/>
                <w:sz w:val="16"/>
                <w:szCs w:val="16"/>
                <w:lang w:val="en-US"/>
              </w:rPr>
              <w:t xml:space="preserve"> what is indicated in this article.</w:t>
            </w:r>
          </w:p>
        </w:tc>
      </w:tr>
      <w:tr w:rsidR="000E614F" w:rsidRPr="00CA5A68" w14:paraId="6B19DC0A" w14:textId="2B526200" w:rsidTr="001F10C5">
        <w:tc>
          <w:tcPr>
            <w:tcW w:w="4706" w:type="dxa"/>
          </w:tcPr>
          <w:p w14:paraId="5736C469"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1286586B"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6680DF75" w14:textId="46FAC01C" w:rsidTr="001F10C5">
        <w:tc>
          <w:tcPr>
            <w:tcW w:w="4706" w:type="dxa"/>
          </w:tcPr>
          <w:p w14:paraId="5A1B5B0D"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lastRenderedPageBreak/>
              <w:t>En el Reglamento y las demás normas que resulten aplicables, la Secretaría establecerá los protocolos y demás lineamientos para atender esta disposición.</w:t>
            </w:r>
          </w:p>
        </w:tc>
        <w:tc>
          <w:tcPr>
            <w:tcW w:w="4644" w:type="dxa"/>
          </w:tcPr>
          <w:p w14:paraId="1CA8D7B4" w14:textId="48D83F40"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In the </w:t>
            </w:r>
            <w:r>
              <w:rPr>
                <w:rFonts w:ascii="Verdana" w:eastAsia="Calibri" w:hAnsi="Verdana"/>
                <w:sz w:val="16"/>
                <w:szCs w:val="16"/>
                <w:lang w:val="en-US"/>
              </w:rPr>
              <w:t>Regulation</w:t>
            </w:r>
            <w:r w:rsidRPr="001F10C5">
              <w:rPr>
                <w:rFonts w:ascii="Verdana" w:eastAsia="Calibri" w:hAnsi="Verdana"/>
                <w:sz w:val="16"/>
                <w:szCs w:val="16"/>
                <w:lang w:val="en-US"/>
              </w:rPr>
              <w:t xml:space="preserve"> and other applicable </w:t>
            </w:r>
            <w:r>
              <w:rPr>
                <w:rFonts w:ascii="Verdana" w:eastAsia="Calibri" w:hAnsi="Verdana"/>
                <w:sz w:val="16"/>
                <w:szCs w:val="16"/>
                <w:lang w:val="en-US"/>
              </w:rPr>
              <w:t>Regulation</w:t>
            </w:r>
            <w:r w:rsidRPr="001F10C5">
              <w:rPr>
                <w:rFonts w:ascii="Verdana" w:eastAsia="Calibri" w:hAnsi="Verdana"/>
                <w:sz w:val="16"/>
                <w:szCs w:val="16"/>
                <w:lang w:val="en-US"/>
              </w:rPr>
              <w:t xml:space="preserve">, the </w:t>
            </w:r>
            <w:r>
              <w:rPr>
                <w:rFonts w:ascii="Verdana" w:eastAsia="Calibri" w:hAnsi="Verdana"/>
                <w:sz w:val="16"/>
                <w:szCs w:val="16"/>
                <w:lang w:val="en-US"/>
              </w:rPr>
              <w:t>Secretary</w:t>
            </w:r>
            <w:r w:rsidRPr="001F10C5">
              <w:rPr>
                <w:rFonts w:ascii="Verdana" w:eastAsia="Calibri" w:hAnsi="Verdana"/>
                <w:sz w:val="16"/>
                <w:szCs w:val="16"/>
                <w:lang w:val="en-US"/>
              </w:rPr>
              <w:t xml:space="preserve"> will establish the protocols and other guidelines to address this provision.</w:t>
            </w:r>
          </w:p>
        </w:tc>
      </w:tr>
      <w:tr w:rsidR="000E614F" w:rsidRPr="00514E31" w14:paraId="79D7C33F" w14:textId="1467CC97" w:rsidTr="001F10C5">
        <w:tc>
          <w:tcPr>
            <w:tcW w:w="4706" w:type="dxa"/>
          </w:tcPr>
          <w:p w14:paraId="79096E42"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6D20792C" w14:textId="728EBAC5"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3A8D1E65" w14:textId="11D56F4B" w:rsidTr="001F10C5">
        <w:tc>
          <w:tcPr>
            <w:tcW w:w="4706" w:type="dxa"/>
          </w:tcPr>
          <w:p w14:paraId="656A5008" w14:textId="77777777" w:rsidR="000E614F" w:rsidRPr="00514E31" w:rsidRDefault="000E614F" w:rsidP="000E614F">
            <w:pPr>
              <w:pStyle w:val="Texto"/>
              <w:spacing w:after="0" w:line="240" w:lineRule="auto"/>
              <w:ind w:firstLine="0"/>
              <w:rPr>
                <w:rFonts w:ascii="Verdana" w:eastAsia="Calibri" w:hAnsi="Verdana"/>
                <w:b/>
                <w:bCs/>
                <w:sz w:val="16"/>
                <w:szCs w:val="16"/>
                <w:lang w:val="es-MX"/>
              </w:rPr>
            </w:pPr>
          </w:p>
        </w:tc>
        <w:tc>
          <w:tcPr>
            <w:tcW w:w="4644" w:type="dxa"/>
          </w:tcPr>
          <w:p w14:paraId="441B4FB6"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24673B6F" w14:textId="66CDCD2F" w:rsidTr="001F10C5">
        <w:tc>
          <w:tcPr>
            <w:tcW w:w="4706" w:type="dxa"/>
          </w:tcPr>
          <w:p w14:paraId="52D3DA36"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60" w:name="Artículo_61_Bis"/>
            <w:r w:rsidRPr="00514E31">
              <w:rPr>
                <w:rFonts w:ascii="Verdana" w:eastAsia="Calibri" w:hAnsi="Verdana"/>
                <w:b/>
                <w:bCs/>
                <w:sz w:val="16"/>
                <w:szCs w:val="16"/>
                <w:lang w:val="es-MX"/>
              </w:rPr>
              <w:t>Artículo 61 Bis</w:t>
            </w:r>
            <w:bookmarkEnd w:id="60"/>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Cuando pretendan llevarse a cabo actividades previstas en esta Ley, a realizarse total o parcialmente en áreas naturales protegidas de competencia de la Federación, la Comisión o la Secretaría, según correspondan, solicitarán previo a la resolución, la opinión técnica correspondiente a la Comisión Nacional de Áreas Naturales Protegidas, la cual deberá ser tomada en cuenta.</w:t>
            </w:r>
          </w:p>
        </w:tc>
        <w:tc>
          <w:tcPr>
            <w:tcW w:w="4644" w:type="dxa"/>
          </w:tcPr>
          <w:p w14:paraId="00457CA3" w14:textId="509B9AE1"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61 Bis. </w:t>
            </w:r>
            <w:r w:rsidRPr="001F10C5">
              <w:rPr>
                <w:rFonts w:ascii="Verdana" w:eastAsia="Calibri" w:hAnsi="Verdana"/>
                <w:sz w:val="16"/>
                <w:szCs w:val="16"/>
                <w:lang w:val="en-US"/>
              </w:rPr>
              <w:t xml:space="preserve">When they intend to carry out activities provided for in this Law, to be carried out totally or partially in protected natural areas of the Federation, the Commission or the </w:t>
            </w:r>
            <w:r>
              <w:rPr>
                <w:rFonts w:ascii="Verdana" w:eastAsia="Calibri" w:hAnsi="Verdana"/>
                <w:sz w:val="16"/>
                <w:szCs w:val="16"/>
                <w:lang w:val="en-US"/>
              </w:rPr>
              <w:t>Secretary</w:t>
            </w:r>
            <w:r w:rsidRPr="001F10C5">
              <w:rPr>
                <w:rFonts w:ascii="Verdana" w:eastAsia="Calibri" w:hAnsi="Verdana"/>
                <w:sz w:val="16"/>
                <w:szCs w:val="16"/>
                <w:lang w:val="en-US"/>
              </w:rPr>
              <w:t>, as appropriate, they will request, prior to the resolution, the corresponding technical opinion of the National Commission of Protected Natural Areas, which must be taken into account.</w:t>
            </w:r>
          </w:p>
        </w:tc>
      </w:tr>
      <w:tr w:rsidR="000E614F" w:rsidRPr="00514E31" w14:paraId="254C21C0" w14:textId="04CB36A9" w:rsidTr="001F10C5">
        <w:tc>
          <w:tcPr>
            <w:tcW w:w="4706" w:type="dxa"/>
          </w:tcPr>
          <w:p w14:paraId="275FE7CB"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adicionado DOF 11-04-2022</w:t>
            </w:r>
          </w:p>
        </w:tc>
        <w:tc>
          <w:tcPr>
            <w:tcW w:w="4644" w:type="dxa"/>
          </w:tcPr>
          <w:p w14:paraId="02FCA2C7" w14:textId="12F164C5"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added DOF </w:t>
            </w:r>
            <w:r>
              <w:rPr>
                <w:rFonts w:ascii="Verdana" w:eastAsia="MS Mincho" w:hAnsi="Verdana"/>
                <w:i/>
                <w:iCs/>
                <w:color w:val="0000FF"/>
                <w:sz w:val="16"/>
                <w:szCs w:val="16"/>
                <w:lang w:val="en-US"/>
              </w:rPr>
              <w:t>11-04-2022</w:t>
            </w:r>
          </w:p>
        </w:tc>
      </w:tr>
      <w:tr w:rsidR="000E614F" w:rsidRPr="00514E31" w14:paraId="41F98A4C" w14:textId="30FD62AE" w:rsidTr="001F10C5">
        <w:tc>
          <w:tcPr>
            <w:tcW w:w="4706" w:type="dxa"/>
          </w:tcPr>
          <w:p w14:paraId="74B795C5"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03BF6B3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8709FF9" w14:textId="61813469" w:rsidTr="001F10C5">
        <w:tc>
          <w:tcPr>
            <w:tcW w:w="4706" w:type="dxa"/>
          </w:tcPr>
          <w:p w14:paraId="1D3B5676"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61" w:name="Artículo_62"/>
            <w:r w:rsidRPr="00514E31">
              <w:rPr>
                <w:rFonts w:ascii="Verdana" w:eastAsia="Calibri" w:hAnsi="Verdana"/>
                <w:b/>
                <w:bCs/>
                <w:sz w:val="16"/>
                <w:szCs w:val="16"/>
                <w:lang w:val="es-MX"/>
              </w:rPr>
              <w:t>Artículo 62</w:t>
            </w:r>
            <w:bookmarkEnd w:id="61"/>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Las autorizaciones, avisos, informes y otros actos previstos en esta Ley, podrán ser modificadas, suspendidas, revocadas, declaradas extintas o caducas, previa audiencia que se conceda a los interesados para que rindan pruebas y aleguen lo que a su derecho convenga, por las causas previstas en la presente Ley, y de conformidad con los procedimientos que establezca el Reglamento y en lo no previsto se sujetará supletoriamente a lo establecido en la Ley Federal de Procedimiento Administrativo.</w:t>
            </w:r>
          </w:p>
        </w:tc>
        <w:tc>
          <w:tcPr>
            <w:tcW w:w="4644" w:type="dxa"/>
          </w:tcPr>
          <w:p w14:paraId="34C47DA8" w14:textId="1FDC8CF2"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62. </w:t>
            </w:r>
            <w:r w:rsidRPr="001F10C5">
              <w:rPr>
                <w:rFonts w:ascii="Verdana" w:eastAsia="Calibri" w:hAnsi="Verdana"/>
                <w:sz w:val="16"/>
                <w:szCs w:val="16"/>
                <w:lang w:val="en-US"/>
              </w:rPr>
              <w:t xml:space="preserve">The authorizations, notices, reports and other acts provided for in this Law, may be modified, suspended, revoked, declared extinct or expired, after a hearing granted to the interested parties so that they can provide evidence and allege what is convenient for them, by the causes provided for in this Law, and in accordance with the procedures established by the </w:t>
            </w:r>
            <w:r>
              <w:rPr>
                <w:rFonts w:ascii="Verdana" w:eastAsia="Calibri" w:hAnsi="Verdana"/>
                <w:sz w:val="16"/>
                <w:szCs w:val="16"/>
                <w:lang w:val="en-US"/>
              </w:rPr>
              <w:t>Regulation</w:t>
            </w:r>
            <w:r w:rsidRPr="001F10C5">
              <w:rPr>
                <w:rFonts w:ascii="Verdana" w:eastAsia="Calibri" w:hAnsi="Verdana"/>
                <w:sz w:val="16"/>
                <w:szCs w:val="16"/>
                <w:lang w:val="en-US"/>
              </w:rPr>
              <w:t xml:space="preserve"> and in matters not provided for, it will be additionally subject to what is established in the Federal Law of Administrative Procedure.</w:t>
            </w:r>
          </w:p>
        </w:tc>
      </w:tr>
      <w:tr w:rsidR="000E614F" w:rsidRPr="00514E31" w14:paraId="4EEB5884" w14:textId="711563E1" w:rsidTr="001F10C5">
        <w:tc>
          <w:tcPr>
            <w:tcW w:w="4706" w:type="dxa"/>
          </w:tcPr>
          <w:p w14:paraId="63B5C249"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5CA5A460" w14:textId="615DAB12"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2AA669B3" w14:textId="599FD79B" w:rsidTr="001F10C5">
        <w:tc>
          <w:tcPr>
            <w:tcW w:w="4706" w:type="dxa"/>
          </w:tcPr>
          <w:p w14:paraId="35AF8C4E"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641F424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76A7012" w14:textId="1E3D9580" w:rsidTr="001F10C5">
        <w:tc>
          <w:tcPr>
            <w:tcW w:w="4706" w:type="dxa"/>
          </w:tcPr>
          <w:p w14:paraId="4D31B7F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Una vez emitida la resolución que declare procedente cualquiera de los supuestos señalados en el párrafo anterior se solicitará al Registro Forestal Nacional llevar a cabo las anotaciones correspondientes.</w:t>
            </w:r>
          </w:p>
        </w:tc>
        <w:tc>
          <w:tcPr>
            <w:tcW w:w="4644" w:type="dxa"/>
          </w:tcPr>
          <w:p w14:paraId="3B9D19D4" w14:textId="45034538"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Once the resolution is issued that declares any of the assumptions indicated in the </w:t>
            </w:r>
            <w:r>
              <w:rPr>
                <w:rFonts w:ascii="Verdana" w:hAnsi="Verdana"/>
                <w:sz w:val="16"/>
                <w:szCs w:val="16"/>
                <w:lang w:val="en-US"/>
              </w:rPr>
              <w:t>preceding paragraph</w:t>
            </w:r>
            <w:r w:rsidRPr="001F10C5">
              <w:rPr>
                <w:rFonts w:ascii="Verdana" w:hAnsi="Verdana"/>
                <w:sz w:val="16"/>
                <w:szCs w:val="16"/>
                <w:lang w:val="en-US"/>
              </w:rPr>
              <w:t xml:space="preserve"> to be valid, the National Forestry Registry will be requested to carry out the corresponding annotations.</w:t>
            </w:r>
          </w:p>
        </w:tc>
      </w:tr>
      <w:tr w:rsidR="000E614F" w:rsidRPr="00CA5A68" w14:paraId="30F15EC8" w14:textId="14F4BB0D" w:rsidTr="001F10C5">
        <w:tc>
          <w:tcPr>
            <w:tcW w:w="4706" w:type="dxa"/>
          </w:tcPr>
          <w:p w14:paraId="195A1C0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BB89DD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347D9E7" w14:textId="448B2854" w:rsidTr="001F10C5">
        <w:tc>
          <w:tcPr>
            <w:tcW w:w="4706" w:type="dxa"/>
          </w:tcPr>
          <w:p w14:paraId="36CDE145"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Secretaría, cuando exista urgencia, atendiendo al interés social o al orden público, podrá imponer medidas provisionales de sanidad, remediación, conservación, restauración y mitigación de impactos adversos a los ecosistemas forestales.</w:t>
            </w:r>
          </w:p>
        </w:tc>
        <w:tc>
          <w:tcPr>
            <w:tcW w:w="4644" w:type="dxa"/>
          </w:tcPr>
          <w:p w14:paraId="2996EA58" w14:textId="76408D1F"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when there is urgency, taking into account the social interest or public order, may impose provisional measures of health, remediation, conservation, restoration and mitigation of adverse impacts on forest ecosystems.</w:t>
            </w:r>
          </w:p>
        </w:tc>
      </w:tr>
      <w:tr w:rsidR="000E614F" w:rsidRPr="00514E31" w14:paraId="189A2F3A" w14:textId="1DA904EB" w:rsidTr="001F10C5">
        <w:tc>
          <w:tcPr>
            <w:tcW w:w="4706" w:type="dxa"/>
          </w:tcPr>
          <w:p w14:paraId="467F317C"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782E61C4" w14:textId="6E368FB1"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56054195" w14:textId="26699776" w:rsidTr="001F10C5">
        <w:tc>
          <w:tcPr>
            <w:tcW w:w="4706" w:type="dxa"/>
          </w:tcPr>
          <w:p w14:paraId="6E127AFE"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3BE45C1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1A095AAA" w14:textId="42ACB59E" w:rsidTr="001F10C5">
        <w:tc>
          <w:tcPr>
            <w:tcW w:w="4706" w:type="dxa"/>
          </w:tcPr>
          <w:p w14:paraId="22B1CCC5"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62" w:name="Artículo_63"/>
            <w:r w:rsidRPr="00514E31">
              <w:rPr>
                <w:rFonts w:ascii="Verdana" w:eastAsia="Calibri" w:hAnsi="Verdana"/>
                <w:b/>
                <w:bCs/>
                <w:sz w:val="16"/>
                <w:szCs w:val="16"/>
                <w:lang w:val="es-MX"/>
              </w:rPr>
              <w:t>Artículo 63</w:t>
            </w:r>
            <w:bookmarkEnd w:id="62"/>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Las autorizaciones, avisos, informes y otros actos previstos en esta Ley, podrán ser revocados por cualquiera de las causas siguientes:</w:t>
            </w:r>
          </w:p>
        </w:tc>
        <w:tc>
          <w:tcPr>
            <w:tcW w:w="4644" w:type="dxa"/>
          </w:tcPr>
          <w:p w14:paraId="76C04623" w14:textId="0238FD30"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63. </w:t>
            </w:r>
            <w:r w:rsidRPr="001F10C5">
              <w:rPr>
                <w:rFonts w:ascii="Verdana" w:eastAsia="Calibri" w:hAnsi="Verdana"/>
                <w:sz w:val="16"/>
                <w:szCs w:val="16"/>
                <w:lang w:val="en-US"/>
              </w:rPr>
              <w:t>Authorizations, notices, reports</w:t>
            </w:r>
            <w:r>
              <w:rPr>
                <w:rFonts w:ascii="Verdana" w:eastAsia="Calibri" w:hAnsi="Verdana"/>
                <w:sz w:val="16"/>
                <w:szCs w:val="16"/>
                <w:lang w:val="en-US"/>
              </w:rPr>
              <w:t>,</w:t>
            </w:r>
            <w:r w:rsidRPr="001F10C5">
              <w:rPr>
                <w:rFonts w:ascii="Verdana" w:eastAsia="Calibri" w:hAnsi="Verdana"/>
                <w:sz w:val="16"/>
                <w:szCs w:val="16"/>
                <w:lang w:val="en-US"/>
              </w:rPr>
              <w:t xml:space="preserve"> and other acts provided for in this Law may be revoked for any of the following reasons:</w:t>
            </w:r>
          </w:p>
        </w:tc>
      </w:tr>
      <w:tr w:rsidR="000E614F" w:rsidRPr="00514E31" w14:paraId="23C77750" w14:textId="494FA174" w:rsidTr="001F10C5">
        <w:tc>
          <w:tcPr>
            <w:tcW w:w="4706" w:type="dxa"/>
          </w:tcPr>
          <w:p w14:paraId="73E7EEF7"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0EF1B8FC" w14:textId="54EC1C83"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4329425A" w14:textId="6A5246DA" w:rsidTr="001F10C5">
        <w:tc>
          <w:tcPr>
            <w:tcW w:w="4706" w:type="dxa"/>
          </w:tcPr>
          <w:p w14:paraId="3638FC06"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717518F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DA091E7" w14:textId="344AF081" w:rsidTr="001F10C5">
        <w:tc>
          <w:tcPr>
            <w:tcW w:w="4706" w:type="dxa"/>
          </w:tcPr>
          <w:p w14:paraId="20E35E2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Cuando se cedan o transfieran a un tercero sin autorización expresa de la Secretaría;</w:t>
            </w:r>
          </w:p>
        </w:tc>
        <w:tc>
          <w:tcPr>
            <w:tcW w:w="4644" w:type="dxa"/>
          </w:tcPr>
          <w:p w14:paraId="39F9509E" w14:textId="4448BBE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 xml:space="preserve">When assigned or transferred to a third party without the express authorization of the </w:t>
            </w:r>
            <w:r>
              <w:rPr>
                <w:rFonts w:ascii="Verdana" w:hAnsi="Verdana"/>
                <w:sz w:val="16"/>
                <w:szCs w:val="16"/>
                <w:lang w:val="en-US"/>
              </w:rPr>
              <w:t>Secretary</w:t>
            </w:r>
            <w:r w:rsidRPr="001F10C5">
              <w:rPr>
                <w:rFonts w:ascii="Verdana" w:hAnsi="Verdana"/>
                <w:sz w:val="16"/>
                <w:szCs w:val="16"/>
                <w:lang w:val="en-US"/>
              </w:rPr>
              <w:t>;</w:t>
            </w:r>
          </w:p>
        </w:tc>
      </w:tr>
      <w:tr w:rsidR="000E614F" w:rsidRPr="00CA5A68" w14:paraId="36B4DB2E" w14:textId="2C968961" w:rsidTr="001F10C5">
        <w:tc>
          <w:tcPr>
            <w:tcW w:w="4706" w:type="dxa"/>
          </w:tcPr>
          <w:p w14:paraId="240A358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62108C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DC3B0CF" w14:textId="5C59CEFF" w:rsidTr="001F10C5">
        <w:tc>
          <w:tcPr>
            <w:tcW w:w="4706" w:type="dxa"/>
          </w:tcPr>
          <w:p w14:paraId="53494AB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Por dejar de cumplir con las condiciones o requisitos establecidos en el otorgamiento de la autorización;</w:t>
            </w:r>
          </w:p>
        </w:tc>
        <w:tc>
          <w:tcPr>
            <w:tcW w:w="4644" w:type="dxa"/>
          </w:tcPr>
          <w:p w14:paraId="7C66E247" w14:textId="65D16A4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For failing to comply with the conditions or requirements established in the granting of the authorization;</w:t>
            </w:r>
          </w:p>
        </w:tc>
      </w:tr>
      <w:tr w:rsidR="000E614F" w:rsidRPr="00CA5A68" w14:paraId="4514FFA6" w14:textId="1203AF3D" w:rsidTr="001F10C5">
        <w:tc>
          <w:tcPr>
            <w:tcW w:w="4706" w:type="dxa"/>
          </w:tcPr>
          <w:p w14:paraId="1762D1B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2666AF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0D45E19" w14:textId="1E21405F" w:rsidTr="001F10C5">
        <w:tc>
          <w:tcPr>
            <w:tcW w:w="4706" w:type="dxa"/>
          </w:tcPr>
          <w:p w14:paraId="51A061C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Realizar actividades no autorizadas y que requieran de autorización expresa conforme a esta Ley y su Reglamento;</w:t>
            </w:r>
          </w:p>
        </w:tc>
        <w:tc>
          <w:tcPr>
            <w:tcW w:w="4644" w:type="dxa"/>
          </w:tcPr>
          <w:p w14:paraId="7CAF456A" w14:textId="0C7CF05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 xml:space="preserve">Carry out unauthorized activities that require express authorization in accordance with this Law and its </w:t>
            </w:r>
            <w:r>
              <w:rPr>
                <w:rFonts w:ascii="Verdana" w:hAnsi="Verdana"/>
                <w:sz w:val="16"/>
                <w:szCs w:val="16"/>
                <w:lang w:val="en-US"/>
              </w:rPr>
              <w:t>Regulation</w:t>
            </w:r>
            <w:r w:rsidRPr="001F10C5">
              <w:rPr>
                <w:rFonts w:ascii="Verdana" w:hAnsi="Verdana"/>
                <w:sz w:val="16"/>
                <w:szCs w:val="16"/>
                <w:lang w:val="en-US"/>
              </w:rPr>
              <w:t>;</w:t>
            </w:r>
          </w:p>
        </w:tc>
      </w:tr>
      <w:tr w:rsidR="000E614F" w:rsidRPr="00CA5A68" w14:paraId="050E61E6" w14:textId="6B06E998" w:rsidTr="001F10C5">
        <w:tc>
          <w:tcPr>
            <w:tcW w:w="4706" w:type="dxa"/>
          </w:tcPr>
          <w:p w14:paraId="3E2AA52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33C504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0239075" w14:textId="3BDF6D9C" w:rsidTr="001F10C5">
        <w:tc>
          <w:tcPr>
            <w:tcW w:w="4706" w:type="dxa"/>
          </w:tcPr>
          <w:p w14:paraId="13CE65C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Cuando se cause daño a los recursos forestales, a los ecosistemas forestales o se comprometa su regeneración y capacidad productiva;</w:t>
            </w:r>
          </w:p>
        </w:tc>
        <w:tc>
          <w:tcPr>
            <w:tcW w:w="4644" w:type="dxa"/>
          </w:tcPr>
          <w:p w14:paraId="057CC2A9" w14:textId="3CEDEC1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When damage is caused to forest resources, to forest ecosystems or their regeneration and productive capacity is compromised;</w:t>
            </w:r>
          </w:p>
        </w:tc>
      </w:tr>
      <w:tr w:rsidR="000E614F" w:rsidRPr="00CA5A68" w14:paraId="36221DC0" w14:textId="1E446E5E" w:rsidTr="001F10C5">
        <w:tc>
          <w:tcPr>
            <w:tcW w:w="4706" w:type="dxa"/>
          </w:tcPr>
          <w:p w14:paraId="1F69BA7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24ABCA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792B71B" w14:textId="483333F8" w:rsidTr="001F10C5">
        <w:tc>
          <w:tcPr>
            <w:tcW w:w="4706" w:type="dxa"/>
          </w:tcPr>
          <w:p w14:paraId="55DC180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Cuando no se apliquen las medidas de sanidad, regeneración, restauración, mitigación, conservación y demás que la autoridad haya decretado en la superficie objeto de la autorización;</w:t>
            </w:r>
          </w:p>
        </w:tc>
        <w:tc>
          <w:tcPr>
            <w:tcW w:w="4644" w:type="dxa"/>
          </w:tcPr>
          <w:p w14:paraId="6F5D95DF" w14:textId="5F55DCD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When the health, regeneration, restoration, mitigation, conservation</w:t>
            </w:r>
            <w:r>
              <w:rPr>
                <w:rFonts w:ascii="Verdana" w:hAnsi="Verdana"/>
                <w:sz w:val="16"/>
                <w:szCs w:val="16"/>
                <w:lang w:val="en-US"/>
              </w:rPr>
              <w:t>,</w:t>
            </w:r>
            <w:r w:rsidRPr="001F10C5">
              <w:rPr>
                <w:rFonts w:ascii="Verdana" w:hAnsi="Verdana"/>
                <w:sz w:val="16"/>
                <w:szCs w:val="16"/>
                <w:lang w:val="en-US"/>
              </w:rPr>
              <w:t xml:space="preserve"> and other measures that the authority has decreed on the area subject to the authorization are not applied;</w:t>
            </w:r>
          </w:p>
        </w:tc>
      </w:tr>
      <w:tr w:rsidR="000E614F" w:rsidRPr="00CA5A68" w14:paraId="32C3C1BD" w14:textId="744B719D" w:rsidTr="001F10C5">
        <w:tc>
          <w:tcPr>
            <w:tcW w:w="4706" w:type="dxa"/>
          </w:tcPr>
          <w:p w14:paraId="52877C9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D52799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556AA79" w14:textId="300E67F3" w:rsidTr="001F10C5">
        <w:tc>
          <w:tcPr>
            <w:tcW w:w="4706" w:type="dxa"/>
          </w:tcPr>
          <w:p w14:paraId="1AEC466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VI.</w:t>
            </w:r>
            <w:r w:rsidRPr="00514E31">
              <w:rPr>
                <w:rFonts w:ascii="Verdana" w:hAnsi="Verdana"/>
                <w:b/>
                <w:sz w:val="16"/>
                <w:szCs w:val="16"/>
              </w:rPr>
              <w:tab/>
            </w:r>
            <w:r w:rsidRPr="00514E31">
              <w:rPr>
                <w:rFonts w:ascii="Verdana" w:hAnsi="Verdana"/>
                <w:sz w:val="16"/>
                <w:szCs w:val="16"/>
              </w:rPr>
              <w:t>La persistencia de las causas que motivaron la suspensión provisional de las autorizaciones o actos, cuando haya vencido el término que se hubiere fijado para corregirlas;</w:t>
            </w:r>
          </w:p>
        </w:tc>
        <w:tc>
          <w:tcPr>
            <w:tcW w:w="4644" w:type="dxa"/>
          </w:tcPr>
          <w:p w14:paraId="33B69890" w14:textId="73201B76"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The persistence of the causes that motivated the provisional suspension of the authorizations or acts, when the term established to correct them has expired;</w:t>
            </w:r>
          </w:p>
        </w:tc>
      </w:tr>
      <w:tr w:rsidR="000E614F" w:rsidRPr="00CA5A68" w14:paraId="037DD2CA" w14:textId="7F07AA7E" w:rsidTr="001F10C5">
        <w:tc>
          <w:tcPr>
            <w:tcW w:w="4706" w:type="dxa"/>
          </w:tcPr>
          <w:p w14:paraId="18D6CCD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424B05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CB54958" w14:textId="6E8DCA27" w:rsidTr="001F10C5">
        <w:tc>
          <w:tcPr>
            <w:tcW w:w="4706" w:type="dxa"/>
          </w:tcPr>
          <w:p w14:paraId="0D0C521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Cuando se haya otorgado sustentándose en datos falsos o erróneos proporcionados por el titular;</w:t>
            </w:r>
          </w:p>
        </w:tc>
        <w:tc>
          <w:tcPr>
            <w:tcW w:w="4644" w:type="dxa"/>
          </w:tcPr>
          <w:p w14:paraId="50911E1F" w14:textId="30FC269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When it has been granted based on false or erroneous data provided by the owner;</w:t>
            </w:r>
          </w:p>
        </w:tc>
      </w:tr>
      <w:tr w:rsidR="000E614F" w:rsidRPr="00CA5A68" w14:paraId="347E030F" w14:textId="6A3D7116" w:rsidTr="001F10C5">
        <w:tc>
          <w:tcPr>
            <w:tcW w:w="4706" w:type="dxa"/>
          </w:tcPr>
          <w:p w14:paraId="41CB6F6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228536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96E78B0" w14:textId="70154ECB" w:rsidTr="001F10C5">
        <w:tc>
          <w:tcPr>
            <w:tcW w:w="4706" w:type="dxa"/>
          </w:tcPr>
          <w:p w14:paraId="6148303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Cuando el objeto de la autorización se ejecute en contravención a disposiciones de orden público o las contenidas en la presente Ley, su Reglamento, las Normas Oficiales Mexicanas y demás disposiciones que de ella emanen;</w:t>
            </w:r>
          </w:p>
        </w:tc>
        <w:tc>
          <w:tcPr>
            <w:tcW w:w="4644" w:type="dxa"/>
          </w:tcPr>
          <w:p w14:paraId="7C7CA58C" w14:textId="7C0561F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 xml:space="preserve">When the object of the authorization is executed in violation of public order provisions or those contained in this Law, its </w:t>
            </w:r>
            <w:r>
              <w:rPr>
                <w:rFonts w:ascii="Verdana" w:hAnsi="Verdana"/>
                <w:sz w:val="16"/>
                <w:szCs w:val="16"/>
                <w:lang w:val="en-US"/>
              </w:rPr>
              <w:t>Regulation</w:t>
            </w:r>
            <w:r w:rsidRPr="001F10C5">
              <w:rPr>
                <w:rFonts w:ascii="Verdana" w:hAnsi="Verdana"/>
                <w:sz w:val="16"/>
                <w:szCs w:val="16"/>
                <w:lang w:val="en-US"/>
              </w:rPr>
              <w:t>, the Official Mexican Standards</w:t>
            </w:r>
            <w:r>
              <w:rPr>
                <w:rFonts w:ascii="Verdana" w:hAnsi="Verdana"/>
                <w:sz w:val="16"/>
                <w:szCs w:val="16"/>
                <w:lang w:val="en-US"/>
              </w:rPr>
              <w:t>,</w:t>
            </w:r>
            <w:r w:rsidRPr="001F10C5">
              <w:rPr>
                <w:rFonts w:ascii="Verdana" w:hAnsi="Verdana"/>
                <w:sz w:val="16"/>
                <w:szCs w:val="16"/>
                <w:lang w:val="en-US"/>
              </w:rPr>
              <w:t xml:space="preserve"> and other provisions that emanate from it;</w:t>
            </w:r>
          </w:p>
        </w:tc>
      </w:tr>
      <w:tr w:rsidR="000E614F" w:rsidRPr="00CA5A68" w14:paraId="6401ACD7" w14:textId="54E7E9F6" w:rsidTr="001F10C5">
        <w:tc>
          <w:tcPr>
            <w:tcW w:w="4706" w:type="dxa"/>
          </w:tcPr>
          <w:p w14:paraId="0E18AF1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007772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48CBE9B" w14:textId="1974005F" w:rsidTr="001F10C5">
        <w:tc>
          <w:tcPr>
            <w:tcW w:w="4706" w:type="dxa"/>
          </w:tcPr>
          <w:p w14:paraId="2F50A9B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Por resolución definitiva de autoridad judicial o jurisdiccional competente, y</w:t>
            </w:r>
          </w:p>
        </w:tc>
        <w:tc>
          <w:tcPr>
            <w:tcW w:w="4644" w:type="dxa"/>
          </w:tcPr>
          <w:p w14:paraId="123EFC21" w14:textId="7F5BE1E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 xml:space="preserve">By final resolution of the </w:t>
            </w:r>
            <w:r>
              <w:rPr>
                <w:rFonts w:ascii="Verdana" w:hAnsi="Verdana"/>
                <w:sz w:val="16"/>
                <w:szCs w:val="16"/>
                <w:lang w:val="en-US"/>
              </w:rPr>
              <w:t>appropriate judicial</w:t>
            </w:r>
            <w:r w:rsidRPr="001F10C5">
              <w:rPr>
                <w:rFonts w:ascii="Verdana" w:hAnsi="Verdana"/>
                <w:sz w:val="16"/>
                <w:szCs w:val="16"/>
                <w:lang w:val="en-US"/>
              </w:rPr>
              <w:t xml:space="preserve"> or jurisdictional authority, and</w:t>
            </w:r>
          </w:p>
        </w:tc>
      </w:tr>
      <w:tr w:rsidR="000E614F" w:rsidRPr="00CA5A68" w14:paraId="4FB34C8D" w14:textId="155B39A2" w:rsidTr="001F10C5">
        <w:tc>
          <w:tcPr>
            <w:tcW w:w="4706" w:type="dxa"/>
          </w:tcPr>
          <w:p w14:paraId="66791F5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7BEC5C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BDC0C56" w14:textId="1CB75464" w:rsidTr="001F10C5">
        <w:tc>
          <w:tcPr>
            <w:tcW w:w="4706" w:type="dxa"/>
          </w:tcPr>
          <w:p w14:paraId="2C8CAD2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Los demás casos previstos en esta Ley o en las propias autorizaciones.</w:t>
            </w:r>
          </w:p>
        </w:tc>
        <w:tc>
          <w:tcPr>
            <w:tcW w:w="4644" w:type="dxa"/>
          </w:tcPr>
          <w:p w14:paraId="402D5107" w14:textId="715AE81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The other cases provided for in this Law or in the authorizations themselves.</w:t>
            </w:r>
          </w:p>
        </w:tc>
      </w:tr>
      <w:tr w:rsidR="000E614F" w:rsidRPr="00CA5A68" w14:paraId="1A111ABB" w14:textId="258A4513" w:rsidTr="001F10C5">
        <w:tc>
          <w:tcPr>
            <w:tcW w:w="4706" w:type="dxa"/>
          </w:tcPr>
          <w:p w14:paraId="33D1FE2F"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4488A0F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52AA839" w14:textId="48945DB4" w:rsidTr="001F10C5">
        <w:tc>
          <w:tcPr>
            <w:tcW w:w="4706" w:type="dxa"/>
          </w:tcPr>
          <w:p w14:paraId="1D3B409E"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63" w:name="Artículo_64"/>
            <w:r w:rsidRPr="00514E31">
              <w:rPr>
                <w:rFonts w:ascii="Verdana" w:eastAsia="Calibri" w:hAnsi="Verdana"/>
                <w:b/>
                <w:bCs/>
                <w:sz w:val="16"/>
                <w:szCs w:val="16"/>
                <w:lang w:val="es-MX"/>
              </w:rPr>
              <w:t>Artículo 64</w:t>
            </w:r>
            <w:bookmarkEnd w:id="63"/>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Las autorizaciones, avisos, informes y otros actos previstos en la presente Ley, se extinguen por cualquiera de las causas siguientes:</w:t>
            </w:r>
          </w:p>
        </w:tc>
        <w:tc>
          <w:tcPr>
            <w:tcW w:w="4644" w:type="dxa"/>
          </w:tcPr>
          <w:p w14:paraId="7EDB95C8" w14:textId="02F5D78D"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64. </w:t>
            </w:r>
            <w:r w:rsidRPr="001F10C5">
              <w:rPr>
                <w:rFonts w:ascii="Verdana" w:eastAsia="Calibri" w:hAnsi="Verdana"/>
                <w:sz w:val="16"/>
                <w:szCs w:val="16"/>
                <w:lang w:val="en-US"/>
              </w:rPr>
              <w:t>The authorizations, notices, reports</w:t>
            </w:r>
            <w:r>
              <w:rPr>
                <w:rFonts w:ascii="Verdana" w:eastAsia="Calibri" w:hAnsi="Verdana"/>
                <w:sz w:val="16"/>
                <w:szCs w:val="16"/>
                <w:lang w:val="en-US"/>
              </w:rPr>
              <w:t>,</w:t>
            </w:r>
            <w:r w:rsidRPr="001F10C5">
              <w:rPr>
                <w:rFonts w:ascii="Verdana" w:eastAsia="Calibri" w:hAnsi="Verdana"/>
                <w:sz w:val="16"/>
                <w:szCs w:val="16"/>
                <w:lang w:val="en-US"/>
              </w:rPr>
              <w:t xml:space="preserve"> and other acts provided for in this Law, are extinguished by any of the following causes:</w:t>
            </w:r>
          </w:p>
        </w:tc>
      </w:tr>
      <w:tr w:rsidR="000E614F" w:rsidRPr="00514E31" w14:paraId="7B26C608" w14:textId="490E203A" w:rsidTr="001F10C5">
        <w:tc>
          <w:tcPr>
            <w:tcW w:w="4706" w:type="dxa"/>
          </w:tcPr>
          <w:p w14:paraId="5084365F"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3DF7339A" w14:textId="2C6A7F6A"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146E37E3" w14:textId="4F836F50" w:rsidTr="001F10C5">
        <w:tc>
          <w:tcPr>
            <w:tcW w:w="4706" w:type="dxa"/>
          </w:tcPr>
          <w:p w14:paraId="198813D9"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0523E2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E91210A" w14:textId="6E2671AB" w:rsidTr="001F10C5">
        <w:tc>
          <w:tcPr>
            <w:tcW w:w="4706" w:type="dxa"/>
          </w:tcPr>
          <w:p w14:paraId="6362C0F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Vencimiento del término por el que se hayan otorgado;</w:t>
            </w:r>
          </w:p>
        </w:tc>
        <w:tc>
          <w:tcPr>
            <w:tcW w:w="4644" w:type="dxa"/>
          </w:tcPr>
          <w:p w14:paraId="53E3ACB9" w14:textId="2CA7A08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Expiration of the term for which they have been granted;</w:t>
            </w:r>
          </w:p>
        </w:tc>
      </w:tr>
      <w:tr w:rsidR="000E614F" w:rsidRPr="00CA5A68" w14:paraId="1448983A" w14:textId="60662A51" w:rsidTr="001F10C5">
        <w:tc>
          <w:tcPr>
            <w:tcW w:w="4706" w:type="dxa"/>
          </w:tcPr>
          <w:p w14:paraId="00AD52A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A7261F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EA58521" w14:textId="2124C980" w:rsidTr="001F10C5">
        <w:tc>
          <w:tcPr>
            <w:tcW w:w="4706" w:type="dxa"/>
          </w:tcPr>
          <w:p w14:paraId="4004AE7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Renuncia del titular;</w:t>
            </w:r>
          </w:p>
        </w:tc>
        <w:tc>
          <w:tcPr>
            <w:tcW w:w="4644" w:type="dxa"/>
          </w:tcPr>
          <w:p w14:paraId="1B52F0A5" w14:textId="35C7260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Resignation of the owner;</w:t>
            </w:r>
          </w:p>
        </w:tc>
      </w:tr>
      <w:tr w:rsidR="000E614F" w:rsidRPr="00CA5A68" w14:paraId="7B6E78F2" w14:textId="57E6A5CF" w:rsidTr="001F10C5">
        <w:tc>
          <w:tcPr>
            <w:tcW w:w="4706" w:type="dxa"/>
          </w:tcPr>
          <w:p w14:paraId="7EF0EAD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673D50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A525471" w14:textId="64C178A3" w:rsidTr="001F10C5">
        <w:tc>
          <w:tcPr>
            <w:tcW w:w="4706" w:type="dxa"/>
          </w:tcPr>
          <w:p w14:paraId="5822CE5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Muerte del titular, salvo que exista designación expresa de beneficiarios, o en el caso de personas morales, por disolución o liquidación;</w:t>
            </w:r>
          </w:p>
        </w:tc>
        <w:tc>
          <w:tcPr>
            <w:tcW w:w="4644" w:type="dxa"/>
          </w:tcPr>
          <w:p w14:paraId="6D3DFD66" w14:textId="3409B39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Death of the owner, unless there is an express designation of beneficiaries, or in the case of legal entities, by dissolution or liquidation;</w:t>
            </w:r>
          </w:p>
        </w:tc>
      </w:tr>
      <w:tr w:rsidR="000E614F" w:rsidRPr="00CA5A68" w14:paraId="2EF9BCC5" w14:textId="7E2F1961" w:rsidTr="001F10C5">
        <w:tc>
          <w:tcPr>
            <w:tcW w:w="4706" w:type="dxa"/>
          </w:tcPr>
          <w:p w14:paraId="537E4A6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FED8AA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6CC855D" w14:textId="06ED48F2" w:rsidTr="001F10C5">
        <w:tc>
          <w:tcPr>
            <w:tcW w:w="4706" w:type="dxa"/>
          </w:tcPr>
          <w:p w14:paraId="3DCB997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Desaparición de su finalidad o del recurso objeto de la autorización;</w:t>
            </w:r>
          </w:p>
        </w:tc>
        <w:tc>
          <w:tcPr>
            <w:tcW w:w="4644" w:type="dxa"/>
          </w:tcPr>
          <w:p w14:paraId="58140D68" w14:textId="733C007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Disappearance of its purpose or of the resource object of the authorization;</w:t>
            </w:r>
          </w:p>
        </w:tc>
      </w:tr>
      <w:tr w:rsidR="000E614F" w:rsidRPr="00CA5A68" w14:paraId="3B89F42C" w14:textId="1453300B" w:rsidTr="001F10C5">
        <w:tc>
          <w:tcPr>
            <w:tcW w:w="4706" w:type="dxa"/>
          </w:tcPr>
          <w:p w14:paraId="2F250DA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666C0A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6018DA5" w14:textId="3EF8C7E4" w:rsidTr="001F10C5">
        <w:tc>
          <w:tcPr>
            <w:tcW w:w="4706" w:type="dxa"/>
          </w:tcPr>
          <w:p w14:paraId="3669056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Cuando se decreten áreas o vedas forestales en la superficie autorizada en los términos previstos en la presente Ley, y</w:t>
            </w:r>
          </w:p>
        </w:tc>
        <w:tc>
          <w:tcPr>
            <w:tcW w:w="4644" w:type="dxa"/>
          </w:tcPr>
          <w:p w14:paraId="691942C7" w14:textId="5FEB008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When forest areas or closed seasons are decreed on the authorized surface under the terms provided in this Law, and</w:t>
            </w:r>
          </w:p>
        </w:tc>
      </w:tr>
      <w:tr w:rsidR="000E614F" w:rsidRPr="00CA5A68" w14:paraId="0DE7E478" w14:textId="0923BB0A" w:rsidTr="001F10C5">
        <w:tc>
          <w:tcPr>
            <w:tcW w:w="4706" w:type="dxa"/>
          </w:tcPr>
          <w:p w14:paraId="34A3E07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ACB33F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E27B49E" w14:textId="20947F11" w:rsidTr="001F10C5">
        <w:tc>
          <w:tcPr>
            <w:tcW w:w="4706" w:type="dxa"/>
          </w:tcPr>
          <w:p w14:paraId="143486E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Cualquiera otra prevista en las leyes o en la autorización misma, que hagan imposible o inconveniente su continuación.</w:t>
            </w:r>
          </w:p>
        </w:tc>
        <w:tc>
          <w:tcPr>
            <w:tcW w:w="4644" w:type="dxa"/>
          </w:tcPr>
          <w:p w14:paraId="7BDB72D5" w14:textId="40DA6448"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Any other provided by law or in the authorization itself, which makes its continuation impossible or inconvenient.</w:t>
            </w:r>
          </w:p>
        </w:tc>
      </w:tr>
      <w:tr w:rsidR="000E614F" w:rsidRPr="00CA5A68" w14:paraId="49A3D54B" w14:textId="2CD15668" w:rsidTr="001F10C5">
        <w:tc>
          <w:tcPr>
            <w:tcW w:w="4706" w:type="dxa"/>
          </w:tcPr>
          <w:p w14:paraId="1448D86F"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75ECA586"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6D5D8E6" w14:textId="12970C67" w:rsidTr="001F10C5">
        <w:tc>
          <w:tcPr>
            <w:tcW w:w="4706" w:type="dxa"/>
          </w:tcPr>
          <w:p w14:paraId="2D3A7637"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64" w:name="Artículo_65"/>
            <w:r w:rsidRPr="00514E31">
              <w:rPr>
                <w:rFonts w:ascii="Verdana" w:eastAsia="Calibri" w:hAnsi="Verdana"/>
                <w:b/>
                <w:bCs/>
                <w:sz w:val="16"/>
                <w:szCs w:val="16"/>
                <w:lang w:val="es-MX"/>
              </w:rPr>
              <w:t>Artículo 65</w:t>
            </w:r>
            <w:bookmarkEnd w:id="64"/>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Las autorizaciones, avisos, informes y otros actos previstos en la presente Ley, darán lugar a la suspensión por cualquiera de las causas siguientes:</w:t>
            </w:r>
          </w:p>
        </w:tc>
        <w:tc>
          <w:tcPr>
            <w:tcW w:w="4644" w:type="dxa"/>
          </w:tcPr>
          <w:p w14:paraId="47C395AC" w14:textId="2C5AE91B"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65. </w:t>
            </w:r>
            <w:r w:rsidRPr="001F10C5">
              <w:rPr>
                <w:rFonts w:ascii="Verdana" w:eastAsia="Calibri" w:hAnsi="Verdana"/>
                <w:sz w:val="16"/>
                <w:szCs w:val="16"/>
                <w:lang w:val="en-US"/>
              </w:rPr>
              <w:t>Authorizations, notices, reports</w:t>
            </w:r>
            <w:r>
              <w:rPr>
                <w:rFonts w:ascii="Verdana" w:eastAsia="Calibri" w:hAnsi="Verdana"/>
                <w:sz w:val="16"/>
                <w:szCs w:val="16"/>
                <w:lang w:val="en-US"/>
              </w:rPr>
              <w:t>,</w:t>
            </w:r>
            <w:r w:rsidRPr="001F10C5">
              <w:rPr>
                <w:rFonts w:ascii="Verdana" w:eastAsia="Calibri" w:hAnsi="Verdana"/>
                <w:sz w:val="16"/>
                <w:szCs w:val="16"/>
                <w:lang w:val="en-US"/>
              </w:rPr>
              <w:t xml:space="preserve"> and other acts provided for in this Law, will give rise to suspension for any of the following reasons:</w:t>
            </w:r>
          </w:p>
        </w:tc>
      </w:tr>
      <w:tr w:rsidR="000E614F" w:rsidRPr="00514E31" w14:paraId="15D0EEF7" w14:textId="3551C18D" w:rsidTr="001F10C5">
        <w:tc>
          <w:tcPr>
            <w:tcW w:w="4706" w:type="dxa"/>
          </w:tcPr>
          <w:p w14:paraId="44EEBCE1"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1C7AFE70" w14:textId="790F93C9"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4FA4C0B6" w14:textId="357FDBB7" w:rsidTr="001F10C5">
        <w:tc>
          <w:tcPr>
            <w:tcW w:w="4706" w:type="dxa"/>
          </w:tcPr>
          <w:p w14:paraId="0B6C2A70"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51CCAD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742EE22" w14:textId="3C9E0E91" w:rsidTr="001F10C5">
        <w:tc>
          <w:tcPr>
            <w:tcW w:w="4706" w:type="dxa"/>
          </w:tcPr>
          <w:p w14:paraId="7E81DE8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Cuando exista conflicto respecto de la propiedad o posesión materia de la autorización ante alguna autoridad o instancia competente;</w:t>
            </w:r>
          </w:p>
        </w:tc>
        <w:tc>
          <w:tcPr>
            <w:tcW w:w="4644" w:type="dxa"/>
          </w:tcPr>
          <w:p w14:paraId="16A1AB91" w14:textId="4F3385B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 xml:space="preserve">When there is a conflict regarding the property or possession subject of the authorization before any </w:t>
            </w:r>
            <w:r>
              <w:rPr>
                <w:rFonts w:ascii="Verdana" w:hAnsi="Verdana"/>
                <w:sz w:val="16"/>
                <w:szCs w:val="16"/>
                <w:lang w:val="en-US"/>
              </w:rPr>
              <w:t>appropriate authority</w:t>
            </w:r>
            <w:r w:rsidRPr="001F10C5">
              <w:rPr>
                <w:rFonts w:ascii="Verdana" w:hAnsi="Verdana"/>
                <w:sz w:val="16"/>
                <w:szCs w:val="16"/>
                <w:lang w:val="en-US"/>
              </w:rPr>
              <w:t xml:space="preserve"> or </w:t>
            </w:r>
            <w:r>
              <w:rPr>
                <w:rFonts w:ascii="Verdana" w:hAnsi="Verdana"/>
                <w:sz w:val="16"/>
                <w:szCs w:val="16"/>
                <w:lang w:val="en-US"/>
              </w:rPr>
              <w:t>department</w:t>
            </w:r>
            <w:r w:rsidRPr="001F10C5">
              <w:rPr>
                <w:rFonts w:ascii="Verdana" w:hAnsi="Verdana"/>
                <w:sz w:val="16"/>
                <w:szCs w:val="16"/>
                <w:lang w:val="en-US"/>
              </w:rPr>
              <w:t>;</w:t>
            </w:r>
          </w:p>
        </w:tc>
      </w:tr>
      <w:tr w:rsidR="000E614F" w:rsidRPr="00CA5A68" w14:paraId="19F5EF68" w14:textId="533F99D0" w:rsidTr="001F10C5">
        <w:tc>
          <w:tcPr>
            <w:tcW w:w="4706" w:type="dxa"/>
          </w:tcPr>
          <w:p w14:paraId="3DB6696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9FCACF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D4B8FCD" w14:textId="7D851303" w:rsidTr="001F10C5">
        <w:tc>
          <w:tcPr>
            <w:tcW w:w="4706" w:type="dxa"/>
          </w:tcPr>
          <w:p w14:paraId="0AEE269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Cuando se detecte incumplimiento a las condiciones y requisitos establecidos en las autorizaciones otorgadas, incluyendo las de cambio de uso de suelo en terrenos forestales, y</w:t>
            </w:r>
          </w:p>
        </w:tc>
        <w:tc>
          <w:tcPr>
            <w:tcW w:w="4644" w:type="dxa"/>
          </w:tcPr>
          <w:p w14:paraId="753767A0" w14:textId="09E506B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When non-compliance with the conditions and requirements established in the authorizations granted is detected, including those for change of land use in forest lands, and</w:t>
            </w:r>
          </w:p>
        </w:tc>
      </w:tr>
      <w:tr w:rsidR="000E614F" w:rsidRPr="00CA5A68" w14:paraId="3C7094F2" w14:textId="698F69F8" w:rsidTr="001F10C5">
        <w:tc>
          <w:tcPr>
            <w:tcW w:w="4706" w:type="dxa"/>
          </w:tcPr>
          <w:p w14:paraId="06D88B9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DE1513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4CF1116" w14:textId="07F6A4EC" w:rsidTr="001F10C5">
        <w:tc>
          <w:tcPr>
            <w:tcW w:w="4706" w:type="dxa"/>
          </w:tcPr>
          <w:p w14:paraId="460EE75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En los demás casos previstos en esta Ley, su Reglamento y en las Normas Oficiales Mexicanas.</w:t>
            </w:r>
          </w:p>
        </w:tc>
        <w:tc>
          <w:tcPr>
            <w:tcW w:w="4644" w:type="dxa"/>
          </w:tcPr>
          <w:p w14:paraId="1C21ACB5" w14:textId="489A21B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 xml:space="preserve">In the other cases provided for in this Law, its </w:t>
            </w:r>
            <w:r>
              <w:rPr>
                <w:rFonts w:ascii="Verdana" w:hAnsi="Verdana"/>
                <w:sz w:val="16"/>
                <w:szCs w:val="16"/>
                <w:lang w:val="en-US"/>
              </w:rPr>
              <w:t>Regulation</w:t>
            </w:r>
            <w:r w:rsidRPr="001F10C5">
              <w:rPr>
                <w:rFonts w:ascii="Verdana" w:hAnsi="Verdana"/>
                <w:sz w:val="16"/>
                <w:szCs w:val="16"/>
                <w:lang w:val="en-US"/>
              </w:rPr>
              <w:t xml:space="preserve"> and in the Official Mexican Standards.</w:t>
            </w:r>
          </w:p>
        </w:tc>
      </w:tr>
      <w:tr w:rsidR="000E614F" w:rsidRPr="00CA5A68" w14:paraId="6A44EB93" w14:textId="52EB4D5B" w:rsidTr="001F10C5">
        <w:tc>
          <w:tcPr>
            <w:tcW w:w="4706" w:type="dxa"/>
          </w:tcPr>
          <w:p w14:paraId="56CF503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8037F5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F104AAA" w14:textId="2938F9EF" w:rsidTr="001F10C5">
        <w:tc>
          <w:tcPr>
            <w:tcW w:w="4706" w:type="dxa"/>
          </w:tcPr>
          <w:p w14:paraId="710E5CF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suspensión se hará en los términos, condiciones y plazos que se establezcan en el Reglamento de la presente Ley.</w:t>
            </w:r>
          </w:p>
        </w:tc>
        <w:tc>
          <w:tcPr>
            <w:tcW w:w="4644" w:type="dxa"/>
          </w:tcPr>
          <w:p w14:paraId="09D90AB0" w14:textId="406A816A"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suspension will be made under the terms, conditions and deadlines established in the </w:t>
            </w:r>
            <w:r>
              <w:rPr>
                <w:rFonts w:ascii="Verdana" w:hAnsi="Verdana"/>
                <w:sz w:val="16"/>
                <w:szCs w:val="16"/>
                <w:lang w:val="en-US"/>
              </w:rPr>
              <w:t>Regulation</w:t>
            </w:r>
            <w:r w:rsidRPr="001F10C5">
              <w:rPr>
                <w:rFonts w:ascii="Verdana" w:hAnsi="Verdana"/>
                <w:sz w:val="16"/>
                <w:szCs w:val="16"/>
                <w:lang w:val="en-US"/>
              </w:rPr>
              <w:t xml:space="preserve"> of this Law.</w:t>
            </w:r>
          </w:p>
        </w:tc>
      </w:tr>
      <w:tr w:rsidR="000E614F" w:rsidRPr="00CA5A68" w14:paraId="77EDCA57" w14:textId="667BB2A4" w:rsidTr="001F10C5">
        <w:tc>
          <w:tcPr>
            <w:tcW w:w="4706" w:type="dxa"/>
          </w:tcPr>
          <w:p w14:paraId="3F0D2FC1"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328119F7"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B295FD9" w14:textId="1DCDF126" w:rsidTr="001F10C5">
        <w:tc>
          <w:tcPr>
            <w:tcW w:w="4706" w:type="dxa"/>
          </w:tcPr>
          <w:p w14:paraId="78785387"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65" w:name="Artículo_66"/>
            <w:r w:rsidRPr="00514E31">
              <w:rPr>
                <w:rFonts w:ascii="Verdana" w:eastAsia="Calibri" w:hAnsi="Verdana"/>
                <w:b/>
                <w:bCs/>
                <w:sz w:val="16"/>
                <w:szCs w:val="16"/>
                <w:lang w:val="es-MX"/>
              </w:rPr>
              <w:lastRenderedPageBreak/>
              <w:t>Artículo 66</w:t>
            </w:r>
            <w:bookmarkEnd w:id="65"/>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Las autorizaciones, avisos, informes y otros actos previstos en la presente Ley, caducan cuando no se ejerzan durante el término de su vigencia y en los demás casos previstos en esta Ley o en las propias autorizaciones.</w:t>
            </w:r>
          </w:p>
        </w:tc>
        <w:tc>
          <w:tcPr>
            <w:tcW w:w="4644" w:type="dxa"/>
          </w:tcPr>
          <w:p w14:paraId="00A8FF2C" w14:textId="069E4C0D"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66. </w:t>
            </w:r>
            <w:r w:rsidRPr="001F10C5">
              <w:rPr>
                <w:rFonts w:ascii="Verdana" w:eastAsia="Calibri" w:hAnsi="Verdana"/>
                <w:sz w:val="16"/>
                <w:szCs w:val="16"/>
                <w:lang w:val="en-US"/>
              </w:rPr>
              <w:t>The authorizations, notices, reports</w:t>
            </w:r>
            <w:r>
              <w:rPr>
                <w:rFonts w:ascii="Verdana" w:eastAsia="Calibri" w:hAnsi="Verdana"/>
                <w:sz w:val="16"/>
                <w:szCs w:val="16"/>
                <w:lang w:val="en-US"/>
              </w:rPr>
              <w:t>,</w:t>
            </w:r>
            <w:r w:rsidRPr="001F10C5">
              <w:rPr>
                <w:rFonts w:ascii="Verdana" w:eastAsia="Calibri" w:hAnsi="Verdana"/>
                <w:sz w:val="16"/>
                <w:szCs w:val="16"/>
                <w:lang w:val="en-US"/>
              </w:rPr>
              <w:t xml:space="preserve"> and other acts provided for in this Law expire when they are not exercised during the term of its validity and in the other cases provided for in this Law or in the authorizations themselves.</w:t>
            </w:r>
          </w:p>
        </w:tc>
      </w:tr>
      <w:tr w:rsidR="000E614F" w:rsidRPr="00514E31" w14:paraId="1611D6B6" w14:textId="6E51EF95" w:rsidTr="001F10C5">
        <w:tc>
          <w:tcPr>
            <w:tcW w:w="4706" w:type="dxa"/>
          </w:tcPr>
          <w:p w14:paraId="3D4EE0C6"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58611499" w14:textId="1AC332DA"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12364188" w14:textId="1F602580" w:rsidTr="001F10C5">
        <w:tc>
          <w:tcPr>
            <w:tcW w:w="4706" w:type="dxa"/>
          </w:tcPr>
          <w:p w14:paraId="4566C23C"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468B52E7"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373A0E5D" w14:textId="69F8329F" w:rsidTr="001F10C5">
        <w:tc>
          <w:tcPr>
            <w:tcW w:w="4706" w:type="dxa"/>
          </w:tcPr>
          <w:p w14:paraId="467CA7B1"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66" w:name="Artículo_67"/>
            <w:r w:rsidRPr="00514E31">
              <w:rPr>
                <w:rFonts w:ascii="Verdana" w:eastAsia="Calibri" w:hAnsi="Verdana"/>
                <w:b/>
                <w:bCs/>
                <w:sz w:val="16"/>
                <w:szCs w:val="16"/>
                <w:lang w:val="es-MX"/>
              </w:rPr>
              <w:t>Artículo 67</w:t>
            </w:r>
            <w:bookmarkEnd w:id="66"/>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Las autorizaciones, avisos, informes y otros actos previstos en la presente Ley, podrán ser modificados cuando varíen las condiciones que la autoridad consideró al momento de su otorgamiento, independientemente de que el titular haya dado lugar a dichas variaciones.</w:t>
            </w:r>
          </w:p>
        </w:tc>
        <w:tc>
          <w:tcPr>
            <w:tcW w:w="4644" w:type="dxa"/>
          </w:tcPr>
          <w:p w14:paraId="71BADB45" w14:textId="01D83E88"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67. </w:t>
            </w:r>
            <w:r w:rsidRPr="001F10C5">
              <w:rPr>
                <w:rFonts w:ascii="Verdana" w:eastAsia="Calibri" w:hAnsi="Verdana"/>
                <w:sz w:val="16"/>
                <w:szCs w:val="16"/>
                <w:lang w:val="en-US"/>
              </w:rPr>
              <w:t>Authorizations, notices, reports</w:t>
            </w:r>
            <w:r>
              <w:rPr>
                <w:rFonts w:ascii="Verdana" w:eastAsia="Calibri" w:hAnsi="Verdana"/>
                <w:sz w:val="16"/>
                <w:szCs w:val="16"/>
                <w:lang w:val="en-US"/>
              </w:rPr>
              <w:t>,</w:t>
            </w:r>
            <w:r w:rsidRPr="001F10C5">
              <w:rPr>
                <w:rFonts w:ascii="Verdana" w:eastAsia="Calibri" w:hAnsi="Verdana"/>
                <w:sz w:val="16"/>
                <w:szCs w:val="16"/>
                <w:lang w:val="en-US"/>
              </w:rPr>
              <w:t xml:space="preserve"> and other acts provided for in this Law may be modified when the conditions that the authority considered at the time of granting vary, regardless of whether the owner has given rise to said variations.</w:t>
            </w:r>
          </w:p>
        </w:tc>
      </w:tr>
      <w:tr w:rsidR="000E614F" w:rsidRPr="00514E31" w14:paraId="1650A971" w14:textId="287ADA48" w:rsidTr="001F10C5">
        <w:tc>
          <w:tcPr>
            <w:tcW w:w="4706" w:type="dxa"/>
          </w:tcPr>
          <w:p w14:paraId="4945D030"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0C14CB82" w14:textId="2853EB86"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04B70FF6" w14:textId="14CFFB6B" w:rsidTr="001F10C5">
        <w:tc>
          <w:tcPr>
            <w:tcW w:w="4706" w:type="dxa"/>
          </w:tcPr>
          <w:p w14:paraId="2F810C06" w14:textId="77777777" w:rsidR="000E614F" w:rsidRPr="00514E31" w:rsidRDefault="000E614F" w:rsidP="000E614F">
            <w:pPr>
              <w:pStyle w:val="Texto"/>
              <w:spacing w:after="0" w:line="240" w:lineRule="auto"/>
              <w:ind w:firstLine="0"/>
              <w:jc w:val="center"/>
              <w:rPr>
                <w:rFonts w:ascii="Verdana" w:hAnsi="Verdana"/>
                <w:b/>
                <w:sz w:val="16"/>
                <w:szCs w:val="16"/>
              </w:rPr>
            </w:pPr>
          </w:p>
        </w:tc>
        <w:tc>
          <w:tcPr>
            <w:tcW w:w="4644" w:type="dxa"/>
          </w:tcPr>
          <w:p w14:paraId="09ECEC66"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5FBBA567" w14:textId="6135C531" w:rsidTr="001F10C5">
        <w:tc>
          <w:tcPr>
            <w:tcW w:w="4706" w:type="dxa"/>
          </w:tcPr>
          <w:p w14:paraId="7DEBF24E"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Sección Primera</w:t>
            </w:r>
          </w:p>
        </w:tc>
        <w:tc>
          <w:tcPr>
            <w:tcW w:w="4644" w:type="dxa"/>
          </w:tcPr>
          <w:p w14:paraId="66DAD538" w14:textId="42D4B4C3"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First Section</w:t>
            </w:r>
          </w:p>
        </w:tc>
      </w:tr>
      <w:tr w:rsidR="000E614F" w:rsidRPr="003A4F67" w14:paraId="7610BF5E" w14:textId="7432BF2D" w:rsidTr="001F10C5">
        <w:tc>
          <w:tcPr>
            <w:tcW w:w="4706" w:type="dxa"/>
          </w:tcPr>
          <w:p w14:paraId="3CC53F0E"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los Trámites en Materia Forestal</w:t>
            </w:r>
          </w:p>
        </w:tc>
        <w:tc>
          <w:tcPr>
            <w:tcW w:w="4644" w:type="dxa"/>
          </w:tcPr>
          <w:p w14:paraId="59DD0886" w14:textId="0B0E1E8E"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Procedures in Forest Matters</w:t>
            </w:r>
          </w:p>
        </w:tc>
      </w:tr>
      <w:tr w:rsidR="000E614F" w:rsidRPr="003A4F67" w14:paraId="0B04FBF2" w14:textId="0F9CDB2B" w:rsidTr="001F10C5">
        <w:tc>
          <w:tcPr>
            <w:tcW w:w="4706" w:type="dxa"/>
          </w:tcPr>
          <w:p w14:paraId="7B8A7DB1"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F90B5F9"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59715FE1" w14:textId="3DA1D185" w:rsidTr="001F10C5">
        <w:tc>
          <w:tcPr>
            <w:tcW w:w="4706" w:type="dxa"/>
          </w:tcPr>
          <w:p w14:paraId="59422424"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67" w:name="Artículo_68"/>
            <w:r w:rsidRPr="00514E31">
              <w:rPr>
                <w:rFonts w:ascii="Verdana" w:eastAsia="Calibri" w:hAnsi="Verdana"/>
                <w:b/>
                <w:bCs/>
                <w:sz w:val="16"/>
                <w:szCs w:val="16"/>
                <w:lang w:val="es-MX"/>
              </w:rPr>
              <w:t>Artículo 68</w:t>
            </w:r>
            <w:bookmarkEnd w:id="67"/>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Corresponderá a la Secretaría emitir los siguientes actos y autorizaciones:</w:t>
            </w:r>
          </w:p>
        </w:tc>
        <w:tc>
          <w:tcPr>
            <w:tcW w:w="4644" w:type="dxa"/>
          </w:tcPr>
          <w:p w14:paraId="03EFC0C6" w14:textId="60ED5094"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68.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will be responsible for issuing the following acts and authorizations:</w:t>
            </w:r>
          </w:p>
        </w:tc>
      </w:tr>
      <w:tr w:rsidR="000E614F" w:rsidRPr="00CA5A68" w14:paraId="33F0B579" w14:textId="1FC31D29" w:rsidTr="001F10C5">
        <w:tc>
          <w:tcPr>
            <w:tcW w:w="4706" w:type="dxa"/>
          </w:tcPr>
          <w:p w14:paraId="6D781CAB"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1B426E56"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13CCD822" w14:textId="5E8F94CF" w:rsidTr="001F10C5">
        <w:tc>
          <w:tcPr>
            <w:tcW w:w="4706" w:type="dxa"/>
          </w:tcPr>
          <w:p w14:paraId="346EA56B"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w:t>
            </w:r>
            <w:r w:rsidRPr="00514E31">
              <w:rPr>
                <w:rFonts w:ascii="Verdana" w:eastAsia="Calibri" w:hAnsi="Verdana"/>
                <w:sz w:val="16"/>
                <w:szCs w:val="16"/>
                <w:lang w:val="es-MX"/>
              </w:rPr>
              <w:tab/>
              <w:t>Autorización de cambio de uso de suelo en terrenos forestales, por excepción;</w:t>
            </w:r>
          </w:p>
        </w:tc>
        <w:tc>
          <w:tcPr>
            <w:tcW w:w="4644" w:type="dxa"/>
          </w:tcPr>
          <w:p w14:paraId="454CB28C" w14:textId="428FCB35"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 </w:t>
            </w:r>
            <w:r w:rsidRPr="001F10C5">
              <w:rPr>
                <w:rFonts w:ascii="Verdana" w:eastAsia="Calibri" w:hAnsi="Verdana"/>
                <w:sz w:val="16"/>
                <w:szCs w:val="16"/>
                <w:lang w:val="en-US"/>
              </w:rPr>
              <w:tab/>
              <w:t>Authorization of land use change in forest lands, by exception;</w:t>
            </w:r>
          </w:p>
        </w:tc>
      </w:tr>
      <w:tr w:rsidR="000E614F" w:rsidRPr="00CA5A68" w14:paraId="06F88C53" w14:textId="2A6A8D89" w:rsidTr="001F10C5">
        <w:tc>
          <w:tcPr>
            <w:tcW w:w="4706" w:type="dxa"/>
          </w:tcPr>
          <w:p w14:paraId="348C5729"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54C49117"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1C8D030F" w14:textId="13FF14C5" w:rsidTr="001F10C5">
        <w:tc>
          <w:tcPr>
            <w:tcW w:w="4706" w:type="dxa"/>
          </w:tcPr>
          <w:p w14:paraId="082C0A1F"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II.</w:t>
            </w:r>
            <w:r w:rsidRPr="00514E31">
              <w:rPr>
                <w:rFonts w:ascii="Verdana" w:eastAsia="Calibri" w:hAnsi="Verdana"/>
                <w:sz w:val="16"/>
                <w:szCs w:val="16"/>
                <w:lang w:val="es-MX"/>
              </w:rPr>
              <w:tab/>
              <w:t>Autorización de colecta y uso de recursos biológicos o genéticos forestales con propósitos de investigación científica, comerciales y de utilización en biotecnología. Lo anterior de conformidad con lo dispuesto en esta Ley, su Reglamento y las disposiciones que resulten aplicables;</w:t>
            </w:r>
          </w:p>
        </w:tc>
        <w:tc>
          <w:tcPr>
            <w:tcW w:w="4644" w:type="dxa"/>
          </w:tcPr>
          <w:p w14:paraId="3BCC953F" w14:textId="2D852F0A"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II. </w:t>
            </w:r>
            <w:r w:rsidRPr="001F10C5">
              <w:rPr>
                <w:rFonts w:ascii="Verdana" w:eastAsia="Calibri" w:hAnsi="Verdana"/>
                <w:sz w:val="16"/>
                <w:szCs w:val="16"/>
                <w:lang w:val="en-US"/>
              </w:rPr>
              <w:tab/>
              <w:t xml:space="preserve">Authorization for the collection and use of forest biological or genetic resources for purposes of scientific research, commercial purposes, and use in biotechnology. The foregoing in accordance with the provisions of this Law, its </w:t>
            </w:r>
            <w:r>
              <w:rPr>
                <w:rFonts w:ascii="Verdana" w:eastAsia="Calibri" w:hAnsi="Verdana"/>
                <w:sz w:val="16"/>
                <w:szCs w:val="16"/>
                <w:lang w:val="en-US"/>
              </w:rPr>
              <w:t>Regulation</w:t>
            </w:r>
            <w:r w:rsidRPr="001F10C5">
              <w:rPr>
                <w:rFonts w:ascii="Verdana" w:eastAsia="Calibri" w:hAnsi="Verdana"/>
                <w:sz w:val="16"/>
                <w:szCs w:val="16"/>
                <w:lang w:val="en-US"/>
              </w:rPr>
              <w:t xml:space="preserve"> and the provisions that are applicable;</w:t>
            </w:r>
          </w:p>
        </w:tc>
      </w:tr>
      <w:tr w:rsidR="000E614F" w:rsidRPr="00CA5A68" w14:paraId="6A2DDE21" w14:textId="328656E6" w:rsidTr="001F10C5">
        <w:tc>
          <w:tcPr>
            <w:tcW w:w="4706" w:type="dxa"/>
          </w:tcPr>
          <w:p w14:paraId="68BB07FA"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66C07431"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762C6FF4" w14:textId="00367650" w:rsidTr="001F10C5">
        <w:tc>
          <w:tcPr>
            <w:tcW w:w="4706" w:type="dxa"/>
          </w:tcPr>
          <w:p w14:paraId="7CAF8FCC"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III.</w:t>
            </w:r>
            <w:r w:rsidRPr="00514E31">
              <w:rPr>
                <w:rFonts w:ascii="Verdana" w:eastAsia="Calibri" w:hAnsi="Verdana"/>
                <w:sz w:val="16"/>
                <w:szCs w:val="16"/>
                <w:lang w:val="es-MX"/>
              </w:rPr>
              <w:tab/>
              <w:t>Autorización de aprovechamiento de recursos maderables en terrenos forestales;</w:t>
            </w:r>
          </w:p>
        </w:tc>
        <w:tc>
          <w:tcPr>
            <w:tcW w:w="4644" w:type="dxa"/>
          </w:tcPr>
          <w:p w14:paraId="44658DDD" w14:textId="6A88153D"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III. </w:t>
            </w:r>
            <w:r w:rsidRPr="001F10C5">
              <w:rPr>
                <w:rFonts w:ascii="Verdana" w:eastAsia="Calibri" w:hAnsi="Verdana"/>
                <w:sz w:val="16"/>
                <w:szCs w:val="16"/>
                <w:lang w:val="en-US"/>
              </w:rPr>
              <w:tab/>
              <w:t>Authorization for the use of timber resources in forest lands;</w:t>
            </w:r>
          </w:p>
        </w:tc>
      </w:tr>
      <w:tr w:rsidR="000E614F" w:rsidRPr="00CA5A68" w14:paraId="3F8725AA" w14:textId="070036F9" w:rsidTr="001F10C5">
        <w:tc>
          <w:tcPr>
            <w:tcW w:w="4706" w:type="dxa"/>
          </w:tcPr>
          <w:p w14:paraId="21CFE4BF"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2E49AE99"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6A1F9B24" w14:textId="5BBBE9A3" w:rsidTr="001F10C5">
        <w:tc>
          <w:tcPr>
            <w:tcW w:w="4706" w:type="dxa"/>
          </w:tcPr>
          <w:p w14:paraId="3EBCC007"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IV.</w:t>
            </w:r>
            <w:r w:rsidRPr="00514E31">
              <w:rPr>
                <w:rFonts w:ascii="Verdana" w:eastAsia="Calibri" w:hAnsi="Verdana"/>
                <w:sz w:val="16"/>
                <w:szCs w:val="16"/>
                <w:lang w:val="es-MX"/>
              </w:rPr>
              <w:tab/>
              <w:t>Autorización de aprovechamiento de recursos forestales no maderables, en los casos previstos por el artículo 85 de esta Ley;</w:t>
            </w:r>
          </w:p>
        </w:tc>
        <w:tc>
          <w:tcPr>
            <w:tcW w:w="4644" w:type="dxa"/>
          </w:tcPr>
          <w:p w14:paraId="52FF0C0C" w14:textId="01A3BC27"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IV. </w:t>
            </w:r>
            <w:r w:rsidRPr="001F10C5">
              <w:rPr>
                <w:rFonts w:ascii="Verdana" w:eastAsia="Calibri" w:hAnsi="Verdana"/>
                <w:sz w:val="16"/>
                <w:szCs w:val="16"/>
                <w:lang w:val="en-US"/>
              </w:rPr>
              <w:tab/>
              <w:t>Authorization for the use of non-timber forest resources, in the cases provided for in article 85 of this Law;</w:t>
            </w:r>
          </w:p>
        </w:tc>
      </w:tr>
      <w:tr w:rsidR="000E614F" w:rsidRPr="00CA5A68" w14:paraId="76607E37" w14:textId="1D7E0F8A" w:rsidTr="001F10C5">
        <w:tc>
          <w:tcPr>
            <w:tcW w:w="4706" w:type="dxa"/>
          </w:tcPr>
          <w:p w14:paraId="598FA2AC"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0826D92F"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4B1E6181" w14:textId="55668E74" w:rsidTr="001F10C5">
        <w:tc>
          <w:tcPr>
            <w:tcW w:w="4706" w:type="dxa"/>
          </w:tcPr>
          <w:p w14:paraId="6ED70D19"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V.</w:t>
            </w:r>
            <w:r w:rsidRPr="00514E31">
              <w:rPr>
                <w:rFonts w:ascii="Verdana" w:eastAsia="Calibri" w:hAnsi="Verdana"/>
                <w:sz w:val="16"/>
                <w:szCs w:val="16"/>
                <w:lang w:val="es-MX"/>
              </w:rPr>
              <w:tab/>
              <w:t>Autorización de funcionamiento de centros de almacenamiento y transformación de materias primas forestales y de centros no integrados a un centro de transformación primaria;</w:t>
            </w:r>
          </w:p>
        </w:tc>
        <w:tc>
          <w:tcPr>
            <w:tcW w:w="4644" w:type="dxa"/>
          </w:tcPr>
          <w:p w14:paraId="5A73E2B0" w14:textId="0175C25E"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V. </w:t>
            </w:r>
            <w:r w:rsidRPr="001F10C5">
              <w:rPr>
                <w:rFonts w:ascii="Verdana" w:eastAsia="Calibri" w:hAnsi="Verdana"/>
                <w:sz w:val="16"/>
                <w:szCs w:val="16"/>
                <w:lang w:val="en-US"/>
              </w:rPr>
              <w:tab/>
              <w:t>Authorization for the operation of storage and transformation centers for forestry raw materials and centers that are not integrated into a primary transformation center;</w:t>
            </w:r>
          </w:p>
        </w:tc>
      </w:tr>
      <w:tr w:rsidR="000E614F" w:rsidRPr="00CA5A68" w14:paraId="076B044E" w14:textId="2ACC5F04" w:rsidTr="001F10C5">
        <w:tc>
          <w:tcPr>
            <w:tcW w:w="4706" w:type="dxa"/>
          </w:tcPr>
          <w:p w14:paraId="678F8194"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7D65F790"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60867152" w14:textId="4BD74AB8" w:rsidTr="001F10C5">
        <w:tc>
          <w:tcPr>
            <w:tcW w:w="4706" w:type="dxa"/>
          </w:tcPr>
          <w:p w14:paraId="2F90C947"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VI.</w:t>
            </w:r>
            <w:r w:rsidRPr="00514E31">
              <w:rPr>
                <w:rFonts w:ascii="Verdana" w:eastAsia="Calibri" w:hAnsi="Verdana"/>
                <w:sz w:val="16"/>
                <w:szCs w:val="16"/>
                <w:lang w:val="es-MX"/>
              </w:rPr>
              <w:tab/>
              <w:t>Expedición del certificado fitosanitario de exportación de materias primas, productos y subproductos forestales;</w:t>
            </w:r>
          </w:p>
        </w:tc>
        <w:tc>
          <w:tcPr>
            <w:tcW w:w="4644" w:type="dxa"/>
          </w:tcPr>
          <w:p w14:paraId="1D5A54FB" w14:textId="3A054F44" w:rsidR="000E614F" w:rsidRPr="001F10C5" w:rsidRDefault="000E614F" w:rsidP="000E614F">
            <w:pPr>
              <w:pStyle w:val="Texto"/>
              <w:spacing w:after="0" w:line="240" w:lineRule="auto"/>
              <w:ind w:firstLine="0"/>
              <w:rPr>
                <w:rFonts w:ascii="Verdana" w:eastAsia="Calibri" w:hAnsi="Verdana"/>
                <w:b/>
                <w:bCs/>
                <w:sz w:val="16"/>
                <w:szCs w:val="16"/>
                <w:lang w:val="en-US"/>
              </w:rPr>
            </w:pPr>
            <w:r>
              <w:rPr>
                <w:rFonts w:ascii="Verdana" w:eastAsia="Calibri" w:hAnsi="Verdana"/>
                <w:b/>
                <w:bCs/>
                <w:sz w:val="16"/>
                <w:szCs w:val="16"/>
                <w:lang w:val="en-US"/>
              </w:rPr>
              <w:t>VI.</w:t>
            </w:r>
            <w:r w:rsidRPr="001F10C5">
              <w:rPr>
                <w:rFonts w:ascii="Verdana" w:eastAsia="Calibri" w:hAnsi="Verdana"/>
                <w:b/>
                <w:bCs/>
                <w:sz w:val="16"/>
                <w:szCs w:val="16"/>
                <w:lang w:val="en-US"/>
              </w:rPr>
              <w:t xml:space="preserve"> </w:t>
            </w:r>
            <w:r w:rsidRPr="001F10C5">
              <w:rPr>
                <w:rFonts w:ascii="Verdana" w:eastAsia="Calibri" w:hAnsi="Verdana"/>
                <w:sz w:val="16"/>
                <w:szCs w:val="16"/>
                <w:lang w:val="en-US"/>
              </w:rPr>
              <w:tab/>
              <w:t>Issuance of the phytosanitary certificate for the export of raw materials, forest products and by-products;</w:t>
            </w:r>
          </w:p>
        </w:tc>
      </w:tr>
      <w:tr w:rsidR="000E614F" w:rsidRPr="00CA5A68" w14:paraId="0D372B54" w14:textId="2D7AD662" w:rsidTr="001F10C5">
        <w:tc>
          <w:tcPr>
            <w:tcW w:w="4706" w:type="dxa"/>
          </w:tcPr>
          <w:p w14:paraId="20B65066"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5C7F4617"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66D1CCB7" w14:textId="19B0CE0E" w:rsidTr="001F10C5">
        <w:tc>
          <w:tcPr>
            <w:tcW w:w="4706" w:type="dxa"/>
          </w:tcPr>
          <w:p w14:paraId="1885F9EE"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VII.</w:t>
            </w:r>
            <w:r w:rsidRPr="00514E31">
              <w:rPr>
                <w:rFonts w:ascii="Verdana" w:eastAsia="Calibri" w:hAnsi="Verdana"/>
                <w:sz w:val="16"/>
                <w:szCs w:val="16"/>
                <w:lang w:val="es-MX"/>
              </w:rPr>
              <w:tab/>
              <w:t>Emisión de la hoja de requisitos fitosanitarios para la importación de materias primas, productos y subproductos forestales. Deberán establecerse específicamente para cada mercancía previamente en términos de lo dispuesto en la Ley de Comercio Exterior, mediante la publicación del instrumento jurídico correspondiente en el Diario Oficial de la Federación;</w:t>
            </w:r>
          </w:p>
        </w:tc>
        <w:tc>
          <w:tcPr>
            <w:tcW w:w="4644" w:type="dxa"/>
          </w:tcPr>
          <w:p w14:paraId="2EDD9F91" w14:textId="5ECC4964"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VII. </w:t>
            </w:r>
            <w:r w:rsidRPr="001F10C5">
              <w:rPr>
                <w:rFonts w:ascii="Verdana" w:eastAsia="Calibri" w:hAnsi="Verdana"/>
                <w:sz w:val="16"/>
                <w:szCs w:val="16"/>
                <w:lang w:val="en-US"/>
              </w:rPr>
              <w:tab/>
              <w:t xml:space="preserve">Issuance of the phytosanitary requirements sheet for the import of forest raw materials, products and by-products. They must be specifically established for each merchandise in advance </w:t>
            </w:r>
            <w:r>
              <w:rPr>
                <w:rFonts w:ascii="Verdana" w:eastAsia="Calibri" w:hAnsi="Verdana"/>
                <w:sz w:val="16"/>
                <w:szCs w:val="16"/>
                <w:lang w:val="en-US"/>
              </w:rPr>
              <w:t>under the terms</w:t>
            </w:r>
            <w:r w:rsidRPr="001F10C5">
              <w:rPr>
                <w:rFonts w:ascii="Verdana" w:eastAsia="Calibri" w:hAnsi="Verdana"/>
                <w:sz w:val="16"/>
                <w:szCs w:val="16"/>
                <w:lang w:val="en-US"/>
              </w:rPr>
              <w:t xml:space="preserve"> of the provisions of the Foreign Trade Law, through the publication of the corresponding legal instrument in the Official Daily of the Federation;</w:t>
            </w:r>
          </w:p>
        </w:tc>
      </w:tr>
      <w:tr w:rsidR="000E614F" w:rsidRPr="00CA5A68" w14:paraId="498A0663" w14:textId="073F4529" w:rsidTr="001F10C5">
        <w:tc>
          <w:tcPr>
            <w:tcW w:w="4706" w:type="dxa"/>
          </w:tcPr>
          <w:p w14:paraId="19A77D99" w14:textId="77777777" w:rsidR="000E614F" w:rsidRPr="004318B5"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214CF450"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2D5A4103" w14:textId="2045604E" w:rsidTr="001F10C5">
        <w:tc>
          <w:tcPr>
            <w:tcW w:w="4706" w:type="dxa"/>
          </w:tcPr>
          <w:p w14:paraId="4F23D975"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VIII.</w:t>
            </w:r>
            <w:r w:rsidRPr="00514E31">
              <w:rPr>
                <w:rFonts w:ascii="Verdana" w:eastAsia="Calibri" w:hAnsi="Verdana"/>
                <w:sz w:val="16"/>
                <w:szCs w:val="16"/>
                <w:lang w:val="es-MX"/>
              </w:rPr>
              <w:tab/>
              <w:t>La Inscripción de prestadores de servicios forestales en el Registro Forestal Nacional, y</w:t>
            </w:r>
          </w:p>
        </w:tc>
        <w:tc>
          <w:tcPr>
            <w:tcW w:w="4644" w:type="dxa"/>
          </w:tcPr>
          <w:p w14:paraId="208C4F81" w14:textId="40028562"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VIII. </w:t>
            </w:r>
            <w:r w:rsidRPr="001F10C5">
              <w:rPr>
                <w:rFonts w:ascii="Verdana" w:eastAsia="Calibri" w:hAnsi="Verdana"/>
                <w:sz w:val="16"/>
                <w:szCs w:val="16"/>
                <w:lang w:val="en-US"/>
              </w:rPr>
              <w:tab/>
              <w:t>Registration of forest service providers in the National Forest Registry, and</w:t>
            </w:r>
          </w:p>
        </w:tc>
      </w:tr>
      <w:tr w:rsidR="000E614F" w:rsidRPr="00CA5A68" w14:paraId="20A954DE" w14:textId="41D2C00F" w:rsidTr="001F10C5">
        <w:tc>
          <w:tcPr>
            <w:tcW w:w="4706" w:type="dxa"/>
          </w:tcPr>
          <w:p w14:paraId="7A7CCBF4"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4D1EE221"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21522BE3" w14:textId="34D5EE4C" w:rsidTr="001F10C5">
        <w:tc>
          <w:tcPr>
            <w:tcW w:w="4706" w:type="dxa"/>
          </w:tcPr>
          <w:p w14:paraId="1B297AA1"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IX.</w:t>
            </w:r>
            <w:r w:rsidRPr="00514E31">
              <w:rPr>
                <w:rFonts w:ascii="Verdana" w:eastAsia="Calibri" w:hAnsi="Verdana"/>
                <w:sz w:val="16"/>
                <w:szCs w:val="16"/>
                <w:lang w:val="es-MX"/>
              </w:rPr>
              <w:tab/>
              <w:t>Las demás previstas en esta Ley y su Reglamento.</w:t>
            </w:r>
          </w:p>
        </w:tc>
        <w:tc>
          <w:tcPr>
            <w:tcW w:w="4644" w:type="dxa"/>
          </w:tcPr>
          <w:p w14:paraId="0E239914" w14:textId="2F49983D"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IX. </w:t>
            </w:r>
            <w:r w:rsidRPr="001F10C5">
              <w:rPr>
                <w:rFonts w:ascii="Verdana" w:eastAsia="Calibri" w:hAnsi="Verdana"/>
                <w:sz w:val="16"/>
                <w:szCs w:val="16"/>
                <w:lang w:val="en-US"/>
              </w:rPr>
              <w:tab/>
              <w:t xml:space="preserve">The others provided for in this Law and its </w:t>
            </w:r>
            <w:r>
              <w:rPr>
                <w:rFonts w:ascii="Verdana" w:eastAsia="Calibri" w:hAnsi="Verdana"/>
                <w:sz w:val="16"/>
                <w:szCs w:val="16"/>
                <w:lang w:val="en-US"/>
              </w:rPr>
              <w:t>Regulation</w:t>
            </w:r>
            <w:r w:rsidRPr="001F10C5">
              <w:rPr>
                <w:rFonts w:ascii="Verdana" w:eastAsia="Calibri" w:hAnsi="Verdana"/>
                <w:sz w:val="16"/>
                <w:szCs w:val="16"/>
                <w:lang w:val="en-US"/>
              </w:rPr>
              <w:t>.</w:t>
            </w:r>
          </w:p>
        </w:tc>
      </w:tr>
      <w:tr w:rsidR="000E614F" w:rsidRPr="00514E31" w14:paraId="535F642B" w14:textId="06B441FA" w:rsidTr="001F10C5">
        <w:tc>
          <w:tcPr>
            <w:tcW w:w="4706" w:type="dxa"/>
          </w:tcPr>
          <w:p w14:paraId="686A5C2F"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4C53BFA7" w14:textId="4897C97C"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4FAE2480" w14:textId="43EC4D79" w:rsidTr="001F10C5">
        <w:tc>
          <w:tcPr>
            <w:tcW w:w="4706" w:type="dxa"/>
          </w:tcPr>
          <w:p w14:paraId="0D92B172"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5B64F2B2"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346BB992" w14:textId="4ABF8B67" w:rsidTr="001F10C5">
        <w:tc>
          <w:tcPr>
            <w:tcW w:w="4706" w:type="dxa"/>
          </w:tcPr>
          <w:p w14:paraId="66BB2448"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68" w:name="Artículo_69"/>
            <w:r w:rsidRPr="00514E31">
              <w:rPr>
                <w:rFonts w:ascii="Verdana" w:eastAsia="Calibri" w:hAnsi="Verdana"/>
                <w:b/>
                <w:bCs/>
                <w:sz w:val="16"/>
                <w:szCs w:val="16"/>
                <w:lang w:val="es-MX"/>
              </w:rPr>
              <w:t>Artículo 69</w:t>
            </w:r>
            <w:bookmarkEnd w:id="68"/>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Corresponderá a la Secretaría recibir los siguientes avisos e informes:</w:t>
            </w:r>
          </w:p>
        </w:tc>
        <w:tc>
          <w:tcPr>
            <w:tcW w:w="4644" w:type="dxa"/>
          </w:tcPr>
          <w:p w14:paraId="3153C81C" w14:textId="2B50A432"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69.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will receive the following notices and reports:</w:t>
            </w:r>
          </w:p>
        </w:tc>
      </w:tr>
      <w:tr w:rsidR="000E614F" w:rsidRPr="00CA5A68" w14:paraId="5346F6CB" w14:textId="76309DE7" w:rsidTr="001F10C5">
        <w:tc>
          <w:tcPr>
            <w:tcW w:w="4706" w:type="dxa"/>
          </w:tcPr>
          <w:p w14:paraId="23BAE098"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4226AEEA"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35DEC9A2" w14:textId="6111148F" w:rsidTr="001F10C5">
        <w:tc>
          <w:tcPr>
            <w:tcW w:w="4706" w:type="dxa"/>
          </w:tcPr>
          <w:p w14:paraId="64769FD6"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lastRenderedPageBreak/>
              <w:t>I.</w:t>
            </w:r>
            <w:r w:rsidRPr="00514E31">
              <w:rPr>
                <w:rFonts w:ascii="Verdana" w:eastAsia="Calibri" w:hAnsi="Verdana"/>
                <w:sz w:val="16"/>
                <w:szCs w:val="16"/>
                <w:lang w:val="es-MX"/>
              </w:rPr>
              <w:tab/>
              <w:t>Aviso para el establecimiento de plantaciones forestales comerciales;</w:t>
            </w:r>
          </w:p>
        </w:tc>
        <w:tc>
          <w:tcPr>
            <w:tcW w:w="4644" w:type="dxa"/>
          </w:tcPr>
          <w:p w14:paraId="674E8BB6" w14:textId="0857F2BE"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 </w:t>
            </w:r>
            <w:r w:rsidRPr="001F10C5">
              <w:rPr>
                <w:rFonts w:ascii="Verdana" w:eastAsia="Calibri" w:hAnsi="Verdana"/>
                <w:sz w:val="16"/>
                <w:szCs w:val="16"/>
                <w:lang w:val="en-US"/>
              </w:rPr>
              <w:tab/>
              <w:t>Notice for the establishment of commercial forest plantations;</w:t>
            </w:r>
          </w:p>
        </w:tc>
      </w:tr>
      <w:tr w:rsidR="000E614F" w:rsidRPr="00CA5A68" w14:paraId="3405F364" w14:textId="4B52B62F" w:rsidTr="001F10C5">
        <w:tc>
          <w:tcPr>
            <w:tcW w:w="4706" w:type="dxa"/>
          </w:tcPr>
          <w:p w14:paraId="3EEA0D1D"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3F240696"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214E7D8D" w14:textId="641D7657" w:rsidTr="001F10C5">
        <w:tc>
          <w:tcPr>
            <w:tcW w:w="4706" w:type="dxa"/>
          </w:tcPr>
          <w:p w14:paraId="635725B5"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II.</w:t>
            </w:r>
            <w:r w:rsidRPr="00514E31">
              <w:rPr>
                <w:rFonts w:ascii="Verdana" w:eastAsia="Calibri" w:hAnsi="Verdana"/>
                <w:sz w:val="16"/>
                <w:szCs w:val="16"/>
                <w:lang w:val="es-MX"/>
              </w:rPr>
              <w:tab/>
              <w:t>Aviso de colecta y usos de los recursos biológicos o genéticos forestales, cuando se trate de los casos previstos en el párrafo tercero del artículo 86 de esta Ley;</w:t>
            </w:r>
          </w:p>
        </w:tc>
        <w:tc>
          <w:tcPr>
            <w:tcW w:w="4644" w:type="dxa"/>
          </w:tcPr>
          <w:p w14:paraId="5951DD3E" w14:textId="310813BA"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II. </w:t>
            </w:r>
            <w:r w:rsidRPr="001F10C5">
              <w:rPr>
                <w:rFonts w:ascii="Verdana" w:eastAsia="Calibri" w:hAnsi="Verdana"/>
                <w:sz w:val="16"/>
                <w:szCs w:val="16"/>
                <w:lang w:val="en-US"/>
              </w:rPr>
              <w:tab/>
              <w:t>Notice of collection and uses of forest biological or genetic resources, in the case of the cases provided for in the third paragraph of article 86 of this Law;</w:t>
            </w:r>
          </w:p>
        </w:tc>
      </w:tr>
      <w:tr w:rsidR="000E614F" w:rsidRPr="00CA5A68" w14:paraId="5C171C8E" w14:textId="34A1741B" w:rsidTr="001F10C5">
        <w:tc>
          <w:tcPr>
            <w:tcW w:w="4706" w:type="dxa"/>
          </w:tcPr>
          <w:p w14:paraId="5B335A2B"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30F00ED2"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4A315526" w14:textId="04754E0F" w:rsidTr="001F10C5">
        <w:tc>
          <w:tcPr>
            <w:tcW w:w="4706" w:type="dxa"/>
          </w:tcPr>
          <w:p w14:paraId="7DAF53DE"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III.</w:t>
            </w:r>
            <w:r w:rsidRPr="00514E31">
              <w:rPr>
                <w:rFonts w:ascii="Verdana" w:eastAsia="Calibri" w:hAnsi="Verdana"/>
                <w:sz w:val="16"/>
                <w:szCs w:val="16"/>
                <w:lang w:val="es-MX"/>
              </w:rPr>
              <w:tab/>
              <w:t>Aviso de aprovechamiento de recursos forestales no maderables no previstos en el artículo 85 de esta Ley;</w:t>
            </w:r>
          </w:p>
        </w:tc>
        <w:tc>
          <w:tcPr>
            <w:tcW w:w="4644" w:type="dxa"/>
          </w:tcPr>
          <w:p w14:paraId="234038AB" w14:textId="1DE9A2F6"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III. </w:t>
            </w:r>
            <w:r w:rsidRPr="001F10C5">
              <w:rPr>
                <w:rFonts w:ascii="Verdana" w:eastAsia="Calibri" w:hAnsi="Verdana"/>
                <w:sz w:val="16"/>
                <w:szCs w:val="16"/>
                <w:lang w:val="en-US"/>
              </w:rPr>
              <w:tab/>
              <w:t>Notice of use of non-timber forest resources not provided for in article 85 of this Law;</w:t>
            </w:r>
          </w:p>
        </w:tc>
      </w:tr>
      <w:tr w:rsidR="000E614F" w:rsidRPr="00CA5A68" w14:paraId="4790D82B" w14:textId="71CAB9D5" w:rsidTr="001F10C5">
        <w:tc>
          <w:tcPr>
            <w:tcW w:w="4706" w:type="dxa"/>
          </w:tcPr>
          <w:p w14:paraId="619C630D"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094805B0"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14F328DF" w14:textId="2B0ED43B" w:rsidTr="001F10C5">
        <w:tc>
          <w:tcPr>
            <w:tcW w:w="4706" w:type="dxa"/>
          </w:tcPr>
          <w:p w14:paraId="1AC1B96C"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IV.</w:t>
            </w:r>
            <w:r w:rsidRPr="00514E31">
              <w:rPr>
                <w:rFonts w:ascii="Verdana" w:eastAsia="Calibri" w:hAnsi="Verdana"/>
                <w:sz w:val="16"/>
                <w:szCs w:val="16"/>
                <w:lang w:val="es-MX"/>
              </w:rPr>
              <w:tab/>
              <w:t>Aviso de registro de acahuales o de aprovechamiento de recursos forestales provenientes de acahuales;</w:t>
            </w:r>
          </w:p>
        </w:tc>
        <w:tc>
          <w:tcPr>
            <w:tcW w:w="4644" w:type="dxa"/>
          </w:tcPr>
          <w:p w14:paraId="72F0A41C" w14:textId="3BD1C857"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IV. </w:t>
            </w:r>
            <w:r w:rsidRPr="001F10C5">
              <w:rPr>
                <w:rFonts w:ascii="Verdana" w:eastAsia="Calibri" w:hAnsi="Verdana"/>
                <w:sz w:val="16"/>
                <w:szCs w:val="16"/>
                <w:lang w:val="en-US"/>
              </w:rPr>
              <w:tab/>
              <w:t xml:space="preserve">Notice of </w:t>
            </w:r>
            <w:r>
              <w:rPr>
                <w:rFonts w:ascii="Verdana" w:eastAsia="Calibri" w:hAnsi="Verdana"/>
                <w:sz w:val="16"/>
                <w:szCs w:val="16"/>
                <w:lang w:val="en-US"/>
              </w:rPr>
              <w:t>recording of acahuales</w:t>
            </w:r>
            <w:r w:rsidRPr="001F10C5">
              <w:rPr>
                <w:rFonts w:ascii="Verdana" w:eastAsia="Calibri" w:hAnsi="Verdana"/>
                <w:sz w:val="16"/>
                <w:szCs w:val="16"/>
                <w:lang w:val="en-US"/>
              </w:rPr>
              <w:t xml:space="preserve"> or use of forest resources from acahuales</w:t>
            </w:r>
            <w:r>
              <w:rPr>
                <w:rFonts w:ascii="Verdana" w:eastAsia="Calibri" w:hAnsi="Verdana"/>
                <w:sz w:val="16"/>
                <w:szCs w:val="16"/>
                <w:lang w:val="en-US"/>
              </w:rPr>
              <w:t xml:space="preserve"> (natural replacement grasses)</w:t>
            </w:r>
            <w:r w:rsidRPr="001F10C5">
              <w:rPr>
                <w:rFonts w:ascii="Verdana" w:eastAsia="Calibri" w:hAnsi="Verdana"/>
                <w:sz w:val="16"/>
                <w:szCs w:val="16"/>
                <w:lang w:val="en-US"/>
              </w:rPr>
              <w:t>;</w:t>
            </w:r>
          </w:p>
        </w:tc>
      </w:tr>
      <w:tr w:rsidR="000E614F" w:rsidRPr="00CA5A68" w14:paraId="24FA41BC" w14:textId="14D4CDB8" w:rsidTr="001F10C5">
        <w:tc>
          <w:tcPr>
            <w:tcW w:w="4706" w:type="dxa"/>
          </w:tcPr>
          <w:p w14:paraId="4F73B52C"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42E4D5F3"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58F58BC8" w14:textId="5FF09767" w:rsidTr="001F10C5">
        <w:tc>
          <w:tcPr>
            <w:tcW w:w="4706" w:type="dxa"/>
          </w:tcPr>
          <w:p w14:paraId="2FB8A097"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V.</w:t>
            </w:r>
            <w:r w:rsidRPr="00514E31">
              <w:rPr>
                <w:rFonts w:ascii="Verdana" w:eastAsia="Calibri" w:hAnsi="Verdana"/>
                <w:sz w:val="16"/>
                <w:szCs w:val="16"/>
                <w:lang w:val="es-MX"/>
              </w:rPr>
              <w:tab/>
              <w:t>Informes anuales sobre la ejecución y desarrollo de los aprovechamientos y las plantaciones forestales comerciales, y</w:t>
            </w:r>
          </w:p>
        </w:tc>
        <w:tc>
          <w:tcPr>
            <w:tcW w:w="4644" w:type="dxa"/>
          </w:tcPr>
          <w:p w14:paraId="2BED393D" w14:textId="2E621499"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V. </w:t>
            </w:r>
            <w:r w:rsidRPr="001F10C5">
              <w:rPr>
                <w:rFonts w:ascii="Verdana" w:eastAsia="Calibri" w:hAnsi="Verdana"/>
                <w:sz w:val="16"/>
                <w:szCs w:val="16"/>
                <w:lang w:val="en-US"/>
              </w:rPr>
              <w:tab/>
              <w:t>Annual reports on the execution and development of exploitations and commercial forest plantations, and</w:t>
            </w:r>
          </w:p>
        </w:tc>
      </w:tr>
      <w:tr w:rsidR="000E614F" w:rsidRPr="00CA5A68" w14:paraId="2DF21C64" w14:textId="46B9A570" w:rsidTr="001F10C5">
        <w:tc>
          <w:tcPr>
            <w:tcW w:w="4706" w:type="dxa"/>
          </w:tcPr>
          <w:p w14:paraId="5F006A12"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5B0C9014"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4A4DCD96" w14:textId="0C0039AB" w:rsidTr="001F10C5">
        <w:tc>
          <w:tcPr>
            <w:tcW w:w="4706" w:type="dxa"/>
          </w:tcPr>
          <w:p w14:paraId="3C37F8BA"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VI.</w:t>
            </w:r>
            <w:r w:rsidRPr="00514E31">
              <w:rPr>
                <w:rFonts w:ascii="Verdana" w:eastAsia="Calibri" w:hAnsi="Verdana"/>
                <w:sz w:val="16"/>
                <w:szCs w:val="16"/>
                <w:lang w:val="es-MX"/>
              </w:rPr>
              <w:tab/>
              <w:t>Aviso de colecta de germoplasma forestal para reforestación y forestación con fines de conservación o restauración.</w:t>
            </w:r>
          </w:p>
        </w:tc>
        <w:tc>
          <w:tcPr>
            <w:tcW w:w="4644" w:type="dxa"/>
          </w:tcPr>
          <w:p w14:paraId="7FB105E5" w14:textId="44ABDB02" w:rsidR="000E614F" w:rsidRPr="001F10C5" w:rsidRDefault="000E614F" w:rsidP="000E614F">
            <w:pPr>
              <w:pStyle w:val="Texto"/>
              <w:spacing w:after="0" w:line="240" w:lineRule="auto"/>
              <w:ind w:firstLine="0"/>
              <w:rPr>
                <w:rFonts w:ascii="Verdana" w:eastAsia="Calibri" w:hAnsi="Verdana"/>
                <w:b/>
                <w:bCs/>
                <w:sz w:val="16"/>
                <w:szCs w:val="16"/>
                <w:lang w:val="en-US"/>
              </w:rPr>
            </w:pPr>
            <w:r>
              <w:rPr>
                <w:rFonts w:ascii="Verdana" w:eastAsia="Calibri" w:hAnsi="Verdana"/>
                <w:b/>
                <w:bCs/>
                <w:sz w:val="16"/>
                <w:szCs w:val="16"/>
                <w:lang w:val="en-US"/>
              </w:rPr>
              <w:t>VI.</w:t>
            </w:r>
            <w:r w:rsidRPr="001F10C5">
              <w:rPr>
                <w:rFonts w:ascii="Verdana" w:eastAsia="Calibri" w:hAnsi="Verdana"/>
                <w:b/>
                <w:bCs/>
                <w:sz w:val="16"/>
                <w:szCs w:val="16"/>
                <w:lang w:val="en-US"/>
              </w:rPr>
              <w:t xml:space="preserve"> </w:t>
            </w:r>
            <w:r w:rsidRPr="001F10C5">
              <w:rPr>
                <w:rFonts w:ascii="Verdana" w:eastAsia="Calibri" w:hAnsi="Verdana"/>
                <w:sz w:val="16"/>
                <w:szCs w:val="16"/>
                <w:lang w:val="en-US"/>
              </w:rPr>
              <w:tab/>
              <w:t>Notice of collection of forest germplasm for reforestation and afforestation for conservation or restoration purposes.</w:t>
            </w:r>
          </w:p>
        </w:tc>
      </w:tr>
      <w:tr w:rsidR="000E614F" w:rsidRPr="00CA5A68" w14:paraId="72D864E3" w14:textId="453C2BE9" w:rsidTr="001F10C5">
        <w:tc>
          <w:tcPr>
            <w:tcW w:w="4706" w:type="dxa"/>
          </w:tcPr>
          <w:p w14:paraId="25D4E16A"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306D5E17"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00B29CAE" w14:textId="6EBF6707" w:rsidTr="001F10C5">
        <w:tc>
          <w:tcPr>
            <w:tcW w:w="4706" w:type="dxa"/>
          </w:tcPr>
          <w:p w14:paraId="72A3604F"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Tratándose de plantaciones forestales comerciales, se estará a lo dispuesto en los artículos 79, 80 y relativos de esta Ley, las cuales recibirán tratamientos de desregulación administrativa y fomento.</w:t>
            </w:r>
          </w:p>
        </w:tc>
        <w:tc>
          <w:tcPr>
            <w:tcW w:w="4644" w:type="dxa"/>
          </w:tcPr>
          <w:p w14:paraId="3FE06D1B" w14:textId="06971DF8"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In the case of commercial forest plantations, the provisions of Articles 79, 80 and relatives of this Law will apply, which will receive administrative deregulation and promotion treatments.</w:t>
            </w:r>
          </w:p>
        </w:tc>
      </w:tr>
      <w:tr w:rsidR="000E614F" w:rsidRPr="00514E31" w14:paraId="0845CD63" w14:textId="1FC67E80" w:rsidTr="001F10C5">
        <w:tc>
          <w:tcPr>
            <w:tcW w:w="4706" w:type="dxa"/>
          </w:tcPr>
          <w:p w14:paraId="5F317AED"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1CEFB83D" w14:textId="270F2B2A"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07503B8F" w14:textId="337BB76E" w:rsidTr="001F10C5">
        <w:tc>
          <w:tcPr>
            <w:tcW w:w="4706" w:type="dxa"/>
          </w:tcPr>
          <w:p w14:paraId="78E5147F"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2C38C47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68BF08C" w14:textId="18D4CF7C" w:rsidTr="001F10C5">
        <w:tc>
          <w:tcPr>
            <w:tcW w:w="4706" w:type="dxa"/>
          </w:tcPr>
          <w:p w14:paraId="2C099453" w14:textId="77777777" w:rsidR="000E614F" w:rsidRPr="00514E31" w:rsidRDefault="000E614F" w:rsidP="000E614F">
            <w:pPr>
              <w:pStyle w:val="Texto"/>
              <w:spacing w:after="0" w:line="240" w:lineRule="auto"/>
              <w:ind w:firstLine="0"/>
              <w:rPr>
                <w:rFonts w:ascii="Verdana" w:eastAsia="Calibri" w:hAnsi="Verdana"/>
                <w:sz w:val="16"/>
                <w:szCs w:val="16"/>
                <w:lang w:val="es-ES_tradnl"/>
              </w:rPr>
            </w:pPr>
            <w:bookmarkStart w:id="69" w:name="Artículo_70"/>
            <w:r w:rsidRPr="00514E31">
              <w:rPr>
                <w:rFonts w:ascii="Verdana" w:eastAsia="Calibri" w:hAnsi="Verdana"/>
                <w:b/>
                <w:bCs/>
                <w:sz w:val="16"/>
                <w:szCs w:val="16"/>
                <w:lang w:val="es-ES_tradnl"/>
              </w:rPr>
              <w:t>Artículo 70</w:t>
            </w:r>
            <w:bookmarkEnd w:id="69"/>
            <w:r w:rsidRPr="00514E31">
              <w:rPr>
                <w:rFonts w:ascii="Verdana" w:eastAsia="Calibri" w:hAnsi="Verdana"/>
                <w:b/>
                <w:bCs/>
                <w:sz w:val="16"/>
                <w:szCs w:val="16"/>
                <w:lang w:val="es-ES_tradnl"/>
              </w:rPr>
              <w:t xml:space="preserve">. </w:t>
            </w:r>
            <w:r w:rsidRPr="00514E31">
              <w:rPr>
                <w:rFonts w:ascii="Verdana" w:eastAsia="Calibri" w:hAnsi="Verdana"/>
                <w:sz w:val="16"/>
                <w:szCs w:val="16"/>
                <w:lang w:val="es-ES_tradnl"/>
              </w:rPr>
              <w:t>La Secretaría y la Comisión a solicitud expresa del interesado, realizarán los trámites necesarios para el otorgamiento de la documentación que acredite la legal procedencia y la transportación de los productos forestales y las materias primas obtenidos en términos de esta Ley y su Reglamento.</w:t>
            </w:r>
          </w:p>
        </w:tc>
        <w:tc>
          <w:tcPr>
            <w:tcW w:w="4644" w:type="dxa"/>
          </w:tcPr>
          <w:p w14:paraId="372896DF" w14:textId="1220824C"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70.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and the Commission at the express request of the interested party, will carry out the necessary procedures for the granting of the documentation that accredits the legal origin and the transportation of forest products and raw materials obtained </w:t>
            </w:r>
            <w:r>
              <w:rPr>
                <w:rFonts w:ascii="Verdana" w:eastAsia="Calibri" w:hAnsi="Verdana"/>
                <w:sz w:val="16"/>
                <w:szCs w:val="16"/>
                <w:lang w:val="en-US"/>
              </w:rPr>
              <w:t>under the terms</w:t>
            </w:r>
            <w:r w:rsidRPr="001F10C5">
              <w:rPr>
                <w:rFonts w:ascii="Verdana" w:eastAsia="Calibri" w:hAnsi="Verdana"/>
                <w:sz w:val="16"/>
                <w:szCs w:val="16"/>
                <w:lang w:val="en-US"/>
              </w:rPr>
              <w:t xml:space="preserve"> of this Law and its </w:t>
            </w:r>
            <w:r>
              <w:rPr>
                <w:rFonts w:ascii="Verdana" w:eastAsia="Calibri" w:hAnsi="Verdana"/>
                <w:sz w:val="16"/>
                <w:szCs w:val="16"/>
                <w:lang w:val="en-US"/>
              </w:rPr>
              <w:t>Regulation</w:t>
            </w:r>
            <w:r w:rsidRPr="001F10C5">
              <w:rPr>
                <w:rFonts w:ascii="Verdana" w:eastAsia="Calibri" w:hAnsi="Verdana"/>
                <w:sz w:val="16"/>
                <w:szCs w:val="16"/>
                <w:lang w:val="en-US"/>
              </w:rPr>
              <w:t>.</w:t>
            </w:r>
          </w:p>
        </w:tc>
      </w:tr>
      <w:tr w:rsidR="000E614F" w:rsidRPr="00514E31" w14:paraId="7C898045" w14:textId="2B30C626" w:rsidTr="001F10C5">
        <w:tc>
          <w:tcPr>
            <w:tcW w:w="4706" w:type="dxa"/>
          </w:tcPr>
          <w:p w14:paraId="4197EDC5"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092E712E" w14:textId="35BE7A39"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34224D20" w14:textId="55B8AF3A" w:rsidTr="001F10C5">
        <w:tc>
          <w:tcPr>
            <w:tcW w:w="4706" w:type="dxa"/>
          </w:tcPr>
          <w:p w14:paraId="420AD1E0"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292722C8"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4340333D" w14:textId="5D6E1CE9" w:rsidTr="001F10C5">
        <w:tc>
          <w:tcPr>
            <w:tcW w:w="4706" w:type="dxa"/>
          </w:tcPr>
          <w:p w14:paraId="22F59ACB"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70" w:name="Artículo_71"/>
            <w:r w:rsidRPr="00514E31">
              <w:rPr>
                <w:rFonts w:ascii="Verdana" w:eastAsia="Calibri" w:hAnsi="Verdana"/>
                <w:b/>
                <w:bCs/>
                <w:sz w:val="16"/>
                <w:szCs w:val="16"/>
                <w:lang w:val="es-MX"/>
              </w:rPr>
              <w:t>Artículo 71</w:t>
            </w:r>
            <w:bookmarkEnd w:id="70"/>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Para el aprovechamiento de recursos que provenga de terrenos diversos a los forestales, los interesados podrán solicitar a la Secretaría verifique que el aprovechamiento proviene de un terreno diverso al forestal y emita el código de identificación que se asigne para identificar la procedencia del producto de vegetación que pretende extraerse, el cual sólo avalará la legal procedencia de los mismos y deberá utilizar el interesado en las remisiones forestales que obtenga para su transporte a cualquier destino.</w:t>
            </w:r>
          </w:p>
        </w:tc>
        <w:tc>
          <w:tcPr>
            <w:tcW w:w="4644" w:type="dxa"/>
          </w:tcPr>
          <w:p w14:paraId="6457F0B5" w14:textId="285AF156"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71. </w:t>
            </w:r>
            <w:r w:rsidRPr="001F10C5">
              <w:rPr>
                <w:rFonts w:ascii="Verdana" w:eastAsia="Calibri" w:hAnsi="Verdana"/>
                <w:sz w:val="16"/>
                <w:szCs w:val="16"/>
                <w:lang w:val="en-US"/>
              </w:rPr>
              <w:t xml:space="preserve">For the use of resources that come from land other than forest land, interested parties may request the </w:t>
            </w:r>
            <w:r>
              <w:rPr>
                <w:rFonts w:ascii="Verdana" w:eastAsia="Calibri" w:hAnsi="Verdana"/>
                <w:sz w:val="16"/>
                <w:szCs w:val="16"/>
                <w:lang w:val="en-US"/>
              </w:rPr>
              <w:t>Secretary</w:t>
            </w:r>
            <w:r w:rsidRPr="001F10C5">
              <w:rPr>
                <w:rFonts w:ascii="Verdana" w:eastAsia="Calibri" w:hAnsi="Verdana"/>
                <w:sz w:val="16"/>
                <w:szCs w:val="16"/>
                <w:lang w:val="en-US"/>
              </w:rPr>
              <w:t xml:space="preserve"> to verify that the use comes from land other than forest land and issue the identification code assigned to identify the origin of the vegetation product that intended to be extracted, which will only guarantee their legal origin and must be used by the interested party in the forest remittances obtained for transport to any destination.</w:t>
            </w:r>
          </w:p>
        </w:tc>
      </w:tr>
      <w:tr w:rsidR="000E614F" w:rsidRPr="00CA5A68" w14:paraId="773FF1FC" w14:textId="1CBA3655" w:rsidTr="001F10C5">
        <w:tc>
          <w:tcPr>
            <w:tcW w:w="4706" w:type="dxa"/>
          </w:tcPr>
          <w:p w14:paraId="10FA8EAB"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2EC327E8"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2B6E3EE9" w14:textId="0FDEBEA2" w:rsidTr="001F10C5">
        <w:tc>
          <w:tcPr>
            <w:tcW w:w="4706" w:type="dxa"/>
          </w:tcPr>
          <w:p w14:paraId="6B3355C4"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Lo anterior, en los términos y conforme al procedimiento que establezca el Reglamento.</w:t>
            </w:r>
          </w:p>
        </w:tc>
        <w:tc>
          <w:tcPr>
            <w:tcW w:w="4644" w:type="dxa"/>
          </w:tcPr>
          <w:p w14:paraId="6F440E09" w14:textId="0C352BA2"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foregoing, </w:t>
            </w:r>
            <w:r>
              <w:rPr>
                <w:rFonts w:ascii="Verdana" w:eastAsia="Calibri" w:hAnsi="Verdana"/>
                <w:sz w:val="16"/>
                <w:szCs w:val="16"/>
                <w:lang w:val="en-US"/>
              </w:rPr>
              <w:t>under the terms</w:t>
            </w:r>
            <w:r w:rsidRPr="001F10C5">
              <w:rPr>
                <w:rFonts w:ascii="Verdana" w:eastAsia="Calibri" w:hAnsi="Verdana"/>
                <w:sz w:val="16"/>
                <w:szCs w:val="16"/>
                <w:lang w:val="en-US"/>
              </w:rPr>
              <w:t xml:space="preserve"> and in accordance with the procedure established by the </w:t>
            </w:r>
            <w:r>
              <w:rPr>
                <w:rFonts w:ascii="Verdana" w:eastAsia="Calibri" w:hAnsi="Verdana"/>
                <w:sz w:val="16"/>
                <w:szCs w:val="16"/>
                <w:lang w:val="en-US"/>
              </w:rPr>
              <w:t>Regulation</w:t>
            </w:r>
            <w:r w:rsidRPr="001F10C5">
              <w:rPr>
                <w:rFonts w:ascii="Verdana" w:eastAsia="Calibri" w:hAnsi="Verdana"/>
                <w:sz w:val="16"/>
                <w:szCs w:val="16"/>
                <w:lang w:val="en-US"/>
              </w:rPr>
              <w:t>.</w:t>
            </w:r>
          </w:p>
        </w:tc>
      </w:tr>
      <w:tr w:rsidR="000E614F" w:rsidRPr="00514E31" w14:paraId="4D0C8096" w14:textId="20DB7086" w:rsidTr="001F10C5">
        <w:tc>
          <w:tcPr>
            <w:tcW w:w="4706" w:type="dxa"/>
          </w:tcPr>
          <w:p w14:paraId="3F702A1D"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1D7884E5" w14:textId="75484295"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70FC386D" w14:textId="338F1238" w:rsidTr="001F10C5">
        <w:tc>
          <w:tcPr>
            <w:tcW w:w="4706" w:type="dxa"/>
          </w:tcPr>
          <w:p w14:paraId="73ADE377" w14:textId="77777777" w:rsidR="000E614F" w:rsidRPr="00514E31" w:rsidRDefault="000E614F" w:rsidP="000E614F">
            <w:pPr>
              <w:pStyle w:val="Texto"/>
              <w:spacing w:after="0" w:line="240" w:lineRule="auto"/>
              <w:ind w:firstLine="0"/>
              <w:jc w:val="center"/>
              <w:rPr>
                <w:rFonts w:ascii="Verdana" w:hAnsi="Verdana"/>
                <w:b/>
                <w:sz w:val="16"/>
                <w:szCs w:val="16"/>
              </w:rPr>
            </w:pPr>
          </w:p>
        </w:tc>
        <w:tc>
          <w:tcPr>
            <w:tcW w:w="4644" w:type="dxa"/>
          </w:tcPr>
          <w:p w14:paraId="12BABDB2"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7EBB124A" w14:textId="210C16DB" w:rsidTr="001F10C5">
        <w:tc>
          <w:tcPr>
            <w:tcW w:w="4706" w:type="dxa"/>
          </w:tcPr>
          <w:p w14:paraId="170D9287"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Sección Segunda</w:t>
            </w:r>
          </w:p>
        </w:tc>
        <w:tc>
          <w:tcPr>
            <w:tcW w:w="4644" w:type="dxa"/>
          </w:tcPr>
          <w:p w14:paraId="67D58415" w14:textId="4A3061AF"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Second Section</w:t>
            </w:r>
          </w:p>
        </w:tc>
      </w:tr>
      <w:tr w:rsidR="000E614F" w:rsidRPr="00CA5A68" w14:paraId="12F528D7" w14:textId="05390022" w:rsidTr="001F10C5">
        <w:tc>
          <w:tcPr>
            <w:tcW w:w="4706" w:type="dxa"/>
          </w:tcPr>
          <w:p w14:paraId="69B9AB7F"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Del Aprovechamiento de Recursos Forestales Maderables</w:t>
            </w:r>
          </w:p>
        </w:tc>
        <w:tc>
          <w:tcPr>
            <w:tcW w:w="4644" w:type="dxa"/>
          </w:tcPr>
          <w:p w14:paraId="76C6DE68" w14:textId="3A6EC39C"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Exploitation of</w:t>
            </w:r>
            <w:r w:rsidRPr="001F10C5">
              <w:rPr>
                <w:rFonts w:ascii="Verdana" w:hAnsi="Verdana"/>
                <w:b/>
                <w:sz w:val="16"/>
                <w:szCs w:val="16"/>
                <w:lang w:val="en-US"/>
              </w:rPr>
              <w:t xml:space="preserve"> Timber Forest Resources</w:t>
            </w:r>
          </w:p>
        </w:tc>
      </w:tr>
      <w:tr w:rsidR="000E614F" w:rsidRPr="00CA5A68" w14:paraId="60C4F0FE" w14:textId="464F359D" w:rsidTr="001F10C5">
        <w:tc>
          <w:tcPr>
            <w:tcW w:w="4706" w:type="dxa"/>
          </w:tcPr>
          <w:p w14:paraId="622C83B0"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7C8AF5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03E411C" w14:textId="18FC48C5" w:rsidTr="001F10C5">
        <w:tc>
          <w:tcPr>
            <w:tcW w:w="4706" w:type="dxa"/>
          </w:tcPr>
          <w:p w14:paraId="7E5E3C5A" w14:textId="77777777" w:rsidR="000E614F" w:rsidRPr="00514E31" w:rsidRDefault="000E614F" w:rsidP="000E614F">
            <w:pPr>
              <w:pStyle w:val="Texto"/>
              <w:spacing w:after="0" w:line="240" w:lineRule="auto"/>
              <w:ind w:firstLine="0"/>
              <w:rPr>
                <w:rFonts w:ascii="Verdana" w:hAnsi="Verdana"/>
                <w:sz w:val="16"/>
                <w:szCs w:val="16"/>
              </w:rPr>
            </w:pPr>
            <w:bookmarkStart w:id="71" w:name="Artículo_72"/>
            <w:r w:rsidRPr="00514E31">
              <w:rPr>
                <w:rFonts w:ascii="Verdana" w:hAnsi="Verdana"/>
                <w:b/>
                <w:sz w:val="16"/>
                <w:szCs w:val="16"/>
              </w:rPr>
              <w:t>Artículo 72</w:t>
            </w:r>
            <w:bookmarkEnd w:id="71"/>
            <w:r w:rsidRPr="00514E31">
              <w:rPr>
                <w:rFonts w:ascii="Verdana" w:hAnsi="Verdana"/>
                <w:b/>
                <w:sz w:val="16"/>
                <w:szCs w:val="16"/>
              </w:rPr>
              <w:t>.</w:t>
            </w:r>
            <w:r w:rsidRPr="00514E31">
              <w:rPr>
                <w:rFonts w:ascii="Verdana" w:hAnsi="Verdana"/>
                <w:sz w:val="16"/>
                <w:szCs w:val="16"/>
              </w:rPr>
              <w:t xml:space="preserve"> Se requiere autorización de la Secretaría para el aprovechamiento de recursos forestales maderables en terrenos forestales.</w:t>
            </w:r>
          </w:p>
        </w:tc>
        <w:tc>
          <w:tcPr>
            <w:tcW w:w="4644" w:type="dxa"/>
          </w:tcPr>
          <w:p w14:paraId="21807A12" w14:textId="4AE91E9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72. </w:t>
            </w:r>
            <w:r w:rsidRPr="001F10C5">
              <w:rPr>
                <w:rFonts w:ascii="Verdana" w:hAnsi="Verdana"/>
                <w:sz w:val="16"/>
                <w:szCs w:val="16"/>
                <w:lang w:val="en-US"/>
              </w:rPr>
              <w:t xml:space="preserve">Authorization from the </w:t>
            </w:r>
            <w:r>
              <w:rPr>
                <w:rFonts w:ascii="Verdana" w:hAnsi="Verdana"/>
                <w:sz w:val="16"/>
                <w:szCs w:val="16"/>
                <w:lang w:val="en-US"/>
              </w:rPr>
              <w:t>Secretary</w:t>
            </w:r>
            <w:r w:rsidRPr="001F10C5">
              <w:rPr>
                <w:rFonts w:ascii="Verdana" w:hAnsi="Verdana"/>
                <w:sz w:val="16"/>
                <w:szCs w:val="16"/>
                <w:lang w:val="en-US"/>
              </w:rPr>
              <w:t xml:space="preserve"> is required for the </w:t>
            </w:r>
            <w:r>
              <w:rPr>
                <w:rFonts w:ascii="Verdana" w:hAnsi="Verdana"/>
                <w:sz w:val="16"/>
                <w:szCs w:val="16"/>
                <w:lang w:val="en-US"/>
              </w:rPr>
              <w:t>exploitation</w:t>
            </w:r>
            <w:r w:rsidRPr="001F10C5">
              <w:rPr>
                <w:rFonts w:ascii="Verdana" w:hAnsi="Verdana"/>
                <w:sz w:val="16"/>
                <w:szCs w:val="16"/>
                <w:lang w:val="en-US"/>
              </w:rPr>
              <w:t xml:space="preserve"> of timber forest resources on forest land.</w:t>
            </w:r>
          </w:p>
        </w:tc>
      </w:tr>
      <w:tr w:rsidR="000E614F" w:rsidRPr="00CA5A68" w14:paraId="178F72B5" w14:textId="58D7C979" w:rsidTr="001F10C5">
        <w:tc>
          <w:tcPr>
            <w:tcW w:w="4706" w:type="dxa"/>
          </w:tcPr>
          <w:p w14:paraId="6F547EC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95904F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65F1578" w14:textId="17215C8B" w:rsidTr="001F10C5">
        <w:tc>
          <w:tcPr>
            <w:tcW w:w="4706" w:type="dxa"/>
          </w:tcPr>
          <w:p w14:paraId="75303B4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El Reglamento establecerá los requisitos para obtener la autorización de aprovechamiento de los recursos forestales maderables, así como las obligaciones de sus titulares.</w:t>
            </w:r>
          </w:p>
        </w:tc>
        <w:tc>
          <w:tcPr>
            <w:tcW w:w="4644" w:type="dxa"/>
          </w:tcPr>
          <w:p w14:paraId="75E7F2EB" w14:textId="5198BDC6"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Regulation will establish the requirements to obtain the authorization for the use of timber forest resources, as well as the obligations of</w:t>
            </w:r>
            <w:r>
              <w:rPr>
                <w:rFonts w:ascii="Verdana" w:hAnsi="Verdana"/>
                <w:sz w:val="16"/>
                <w:szCs w:val="16"/>
                <w:lang w:val="en-US"/>
              </w:rPr>
              <w:t xml:space="preserve"> its</w:t>
            </w:r>
            <w:r w:rsidRPr="001F10C5">
              <w:rPr>
                <w:rFonts w:ascii="Verdana" w:hAnsi="Verdana"/>
                <w:sz w:val="16"/>
                <w:szCs w:val="16"/>
                <w:lang w:val="en-US"/>
              </w:rPr>
              <w:t xml:space="preserve"> holders.</w:t>
            </w:r>
          </w:p>
        </w:tc>
      </w:tr>
      <w:tr w:rsidR="000E614F" w:rsidRPr="00CA5A68" w14:paraId="35D5607B" w14:textId="5E5F2AF0" w:rsidTr="001F10C5">
        <w:tc>
          <w:tcPr>
            <w:tcW w:w="4706" w:type="dxa"/>
          </w:tcPr>
          <w:p w14:paraId="18C76E0B"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3FF25E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6B32D10" w14:textId="6E5E249F" w:rsidTr="001F10C5">
        <w:tc>
          <w:tcPr>
            <w:tcW w:w="4706" w:type="dxa"/>
          </w:tcPr>
          <w:p w14:paraId="55E32945" w14:textId="77777777" w:rsidR="000E614F" w:rsidRPr="00514E31" w:rsidRDefault="000E614F" w:rsidP="000E614F">
            <w:pPr>
              <w:pStyle w:val="Texto"/>
              <w:spacing w:after="0" w:line="240" w:lineRule="auto"/>
              <w:ind w:firstLine="0"/>
              <w:rPr>
                <w:rFonts w:ascii="Verdana" w:hAnsi="Verdana"/>
                <w:sz w:val="16"/>
                <w:szCs w:val="16"/>
              </w:rPr>
            </w:pPr>
            <w:bookmarkStart w:id="72" w:name="Artículo_73"/>
            <w:r w:rsidRPr="00514E31">
              <w:rPr>
                <w:rFonts w:ascii="Verdana" w:hAnsi="Verdana"/>
                <w:b/>
                <w:sz w:val="16"/>
                <w:szCs w:val="16"/>
              </w:rPr>
              <w:lastRenderedPageBreak/>
              <w:t>Artículo 73</w:t>
            </w:r>
            <w:bookmarkEnd w:id="72"/>
            <w:r w:rsidRPr="00514E31">
              <w:rPr>
                <w:rFonts w:ascii="Verdana" w:hAnsi="Verdana"/>
                <w:b/>
                <w:sz w:val="16"/>
                <w:szCs w:val="16"/>
              </w:rPr>
              <w:t>.</w:t>
            </w:r>
            <w:r w:rsidRPr="00514E31">
              <w:rPr>
                <w:rFonts w:ascii="Verdana" w:hAnsi="Verdana"/>
                <w:sz w:val="16"/>
                <w:szCs w:val="16"/>
              </w:rPr>
              <w:t xml:space="preserve"> Las autorizaciones para el aprovechamiento de los recursos forestales maderables se otorgarán con base en un programa de manejo forestal y consistirán en lo siguiente:</w:t>
            </w:r>
          </w:p>
        </w:tc>
        <w:tc>
          <w:tcPr>
            <w:tcW w:w="4644" w:type="dxa"/>
          </w:tcPr>
          <w:p w14:paraId="2CAFE4D2" w14:textId="43E1E3B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73. </w:t>
            </w:r>
            <w:r w:rsidRPr="001F10C5">
              <w:rPr>
                <w:rFonts w:ascii="Verdana" w:hAnsi="Verdana"/>
                <w:sz w:val="16"/>
                <w:szCs w:val="16"/>
                <w:lang w:val="en-US"/>
              </w:rPr>
              <w:t>Authorizations for the use of timber forest resources will be granted based on a forest management program and will consist of the following:</w:t>
            </w:r>
          </w:p>
        </w:tc>
      </w:tr>
      <w:tr w:rsidR="000E614F" w:rsidRPr="00CA5A68" w14:paraId="4AB2D83F" w14:textId="72EA05E8" w:rsidTr="001F10C5">
        <w:tc>
          <w:tcPr>
            <w:tcW w:w="4706" w:type="dxa"/>
          </w:tcPr>
          <w:p w14:paraId="22D46EF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6F1894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77D7E20" w14:textId="4B2BFCCC" w:rsidTr="001F10C5">
        <w:tc>
          <w:tcPr>
            <w:tcW w:w="4706" w:type="dxa"/>
          </w:tcPr>
          <w:p w14:paraId="4A1EB7C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Aprovechamiento forestal por primera vez;</w:t>
            </w:r>
          </w:p>
        </w:tc>
        <w:tc>
          <w:tcPr>
            <w:tcW w:w="4644" w:type="dxa"/>
          </w:tcPr>
          <w:p w14:paraId="718E0B0D" w14:textId="2A4A7CE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 xml:space="preserve">Forest </w:t>
            </w:r>
            <w:r>
              <w:rPr>
                <w:rFonts w:ascii="Verdana" w:hAnsi="Verdana"/>
                <w:sz w:val="16"/>
                <w:szCs w:val="16"/>
                <w:lang w:val="en-US"/>
              </w:rPr>
              <w:t>exploitation</w:t>
            </w:r>
            <w:r w:rsidRPr="001F10C5">
              <w:rPr>
                <w:rFonts w:ascii="Verdana" w:hAnsi="Verdana"/>
                <w:sz w:val="16"/>
                <w:szCs w:val="16"/>
                <w:lang w:val="en-US"/>
              </w:rPr>
              <w:t xml:space="preserve"> for the first time;</w:t>
            </w:r>
          </w:p>
        </w:tc>
      </w:tr>
      <w:tr w:rsidR="000E614F" w:rsidRPr="00CA5A68" w14:paraId="26B09BA2" w14:textId="714AF5F8" w:rsidTr="001F10C5">
        <w:tc>
          <w:tcPr>
            <w:tcW w:w="4706" w:type="dxa"/>
          </w:tcPr>
          <w:p w14:paraId="445C5EE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3CB1BD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CF0AADC" w14:textId="01F8AF00" w:rsidTr="001F10C5">
        <w:tc>
          <w:tcPr>
            <w:tcW w:w="4706" w:type="dxa"/>
          </w:tcPr>
          <w:p w14:paraId="604F4AA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Modificación del programa de manejo forestal, y</w:t>
            </w:r>
          </w:p>
        </w:tc>
        <w:tc>
          <w:tcPr>
            <w:tcW w:w="4644" w:type="dxa"/>
          </w:tcPr>
          <w:p w14:paraId="3C5E51F1" w14:textId="24425C7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Modification of the forest management program, and</w:t>
            </w:r>
          </w:p>
        </w:tc>
      </w:tr>
      <w:tr w:rsidR="000E614F" w:rsidRPr="00CA5A68" w14:paraId="449CEDE4" w14:textId="097A5436" w:rsidTr="001F10C5">
        <w:tc>
          <w:tcPr>
            <w:tcW w:w="4706" w:type="dxa"/>
          </w:tcPr>
          <w:p w14:paraId="17D795D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4FD54F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02E53C17" w14:textId="75B0534D" w:rsidTr="001F10C5">
        <w:tc>
          <w:tcPr>
            <w:tcW w:w="4706" w:type="dxa"/>
          </w:tcPr>
          <w:p w14:paraId="535F1CE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Refrendo.</w:t>
            </w:r>
          </w:p>
        </w:tc>
        <w:tc>
          <w:tcPr>
            <w:tcW w:w="4644" w:type="dxa"/>
          </w:tcPr>
          <w:p w14:paraId="0878A231" w14:textId="0D55A93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Pr>
                <w:rFonts w:ascii="Verdana" w:hAnsi="Verdana"/>
                <w:sz w:val="16"/>
                <w:szCs w:val="16"/>
                <w:lang w:val="en-US"/>
              </w:rPr>
              <w:t xml:space="preserve">Extension. </w:t>
            </w:r>
          </w:p>
        </w:tc>
      </w:tr>
      <w:tr w:rsidR="000E614F" w:rsidRPr="00514E31" w14:paraId="1D2C45EB" w14:textId="16F2F6F6" w:rsidTr="001F10C5">
        <w:tc>
          <w:tcPr>
            <w:tcW w:w="4706" w:type="dxa"/>
          </w:tcPr>
          <w:p w14:paraId="2F3EF43B"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1F907F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2AE1DB8C" w14:textId="49B29AD1" w:rsidTr="001F10C5">
        <w:tc>
          <w:tcPr>
            <w:tcW w:w="4706" w:type="dxa"/>
          </w:tcPr>
          <w:p w14:paraId="4683019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El Reglamento establecerá las características y requisitos de cada tipo de autorización. Dichas autorizaciones tendrán una vigencia correspondiente al ciclo de corta.</w:t>
            </w:r>
          </w:p>
        </w:tc>
        <w:tc>
          <w:tcPr>
            <w:tcW w:w="4644" w:type="dxa"/>
          </w:tcPr>
          <w:p w14:paraId="63EA1DD7" w14:textId="098EF589"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Regulation will establish the characteristics and requirements of each type of authorization. Said authorizations will be valid for the cutting cycle.</w:t>
            </w:r>
          </w:p>
        </w:tc>
      </w:tr>
      <w:tr w:rsidR="000E614F" w:rsidRPr="00514E31" w14:paraId="494CCE74" w14:textId="2787B0C0" w:rsidTr="001F10C5">
        <w:tc>
          <w:tcPr>
            <w:tcW w:w="4706" w:type="dxa"/>
          </w:tcPr>
          <w:p w14:paraId="35B058D6"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1B9481F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2D298B1" w14:textId="2B4A3D11" w:rsidTr="001F10C5">
        <w:tc>
          <w:tcPr>
            <w:tcW w:w="4706" w:type="dxa"/>
          </w:tcPr>
          <w:p w14:paraId="2299014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Secretaría instrumentará un mecanismo para la autorización automática de solicitudes de aprovechamientos a titulares cuyo historial de aprovechamientos previos haya resultado sin observaciones, así como a los predios que cuenten con certificación de buenas prácticas otorgada por entidad acreditada por la Secretaría, siendo sujetos ambos de auditoría o verificación posterior.</w:t>
            </w:r>
          </w:p>
        </w:tc>
        <w:tc>
          <w:tcPr>
            <w:tcW w:w="4644" w:type="dxa"/>
          </w:tcPr>
          <w:p w14:paraId="5A157D55" w14:textId="551D90C2"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will implement a mechanism for the automatic authorization of harvesting requests to holders whose history of previous harvesting has resulted without observations, as well as to the properties that have certification of good practices granted by an entity accredited by the </w:t>
            </w:r>
            <w:r>
              <w:rPr>
                <w:rFonts w:ascii="Verdana" w:hAnsi="Verdana"/>
                <w:sz w:val="16"/>
                <w:szCs w:val="16"/>
                <w:lang w:val="en-US"/>
              </w:rPr>
              <w:t>Secretary</w:t>
            </w:r>
            <w:r w:rsidRPr="001F10C5">
              <w:rPr>
                <w:rFonts w:ascii="Verdana" w:hAnsi="Verdana"/>
                <w:sz w:val="16"/>
                <w:szCs w:val="16"/>
                <w:lang w:val="en-US"/>
              </w:rPr>
              <w:t>, both being subject to audit</w:t>
            </w:r>
            <w:r>
              <w:rPr>
                <w:rFonts w:ascii="Verdana" w:hAnsi="Verdana"/>
                <w:sz w:val="16"/>
                <w:szCs w:val="16"/>
                <w:lang w:val="en-US"/>
              </w:rPr>
              <w:t xml:space="preserve"> </w:t>
            </w:r>
            <w:r w:rsidRPr="001F10C5">
              <w:rPr>
                <w:rFonts w:ascii="Verdana" w:hAnsi="Verdana"/>
                <w:sz w:val="16"/>
                <w:szCs w:val="16"/>
                <w:lang w:val="en-US"/>
              </w:rPr>
              <w:t>or subsequent verification.</w:t>
            </w:r>
          </w:p>
        </w:tc>
      </w:tr>
      <w:tr w:rsidR="000E614F" w:rsidRPr="00CA5A68" w14:paraId="4F9DD049" w14:textId="0575FCA6" w:rsidTr="001F10C5">
        <w:tc>
          <w:tcPr>
            <w:tcW w:w="4706" w:type="dxa"/>
          </w:tcPr>
          <w:p w14:paraId="4438BC5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A6A2CD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0CBA63E" w14:textId="764636D3" w:rsidTr="001F10C5">
        <w:tc>
          <w:tcPr>
            <w:tcW w:w="4706" w:type="dxa"/>
          </w:tcPr>
          <w:p w14:paraId="744C5E5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Secretaría integrará en el Registro un padrón, con vigencia limitada, de predios certificados y titulares elegibles para gozar de autorización automática. El Reglamento establecerá los criterios y procedimientos para ser inscrito en el padrón mencionado, así como para la auditoría o verificación de los predios beneficiados.</w:t>
            </w:r>
          </w:p>
        </w:tc>
        <w:tc>
          <w:tcPr>
            <w:tcW w:w="4644" w:type="dxa"/>
          </w:tcPr>
          <w:p w14:paraId="7EB221E1" w14:textId="5EF4AC94"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will integrate into the Registry a </w:t>
            </w:r>
            <w:r>
              <w:rPr>
                <w:rFonts w:ascii="Verdana" w:hAnsi="Verdana"/>
                <w:sz w:val="16"/>
                <w:szCs w:val="16"/>
                <w:lang w:val="en-US"/>
              </w:rPr>
              <w:t>database</w:t>
            </w:r>
            <w:r w:rsidRPr="001F10C5">
              <w:rPr>
                <w:rFonts w:ascii="Verdana" w:hAnsi="Verdana"/>
                <w:sz w:val="16"/>
                <w:szCs w:val="16"/>
                <w:lang w:val="en-US"/>
              </w:rPr>
              <w:t>, with limited validity, of certified properties and eligible owners to enjoy automatic authorization. The Regulation will establish the criteria and procedures to be registered in the aforementioned registry, as well as for the audit or verification of the benefited properties.</w:t>
            </w:r>
          </w:p>
        </w:tc>
      </w:tr>
      <w:tr w:rsidR="000E614F" w:rsidRPr="00CA5A68" w14:paraId="3AE65A04" w14:textId="12CA9DDE" w:rsidTr="001F10C5">
        <w:tc>
          <w:tcPr>
            <w:tcW w:w="4706" w:type="dxa"/>
          </w:tcPr>
          <w:p w14:paraId="0FB5576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216FB2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167566B" w14:textId="46AD04A5" w:rsidTr="001F10C5">
        <w:tc>
          <w:tcPr>
            <w:tcW w:w="4706" w:type="dxa"/>
          </w:tcPr>
          <w:p w14:paraId="3218184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Cuando los solicitantes cuenten con certificación del adecuado cumplimiento del programa de manejo forestal o alguna certificación de manejo forestal sustentable vigente al momento de la solicitud del trámite, la vigencia corresponderá a la planeación de las acciones establecidas en el programa de manejo aprobado.</w:t>
            </w:r>
          </w:p>
        </w:tc>
        <w:tc>
          <w:tcPr>
            <w:tcW w:w="4644" w:type="dxa"/>
          </w:tcPr>
          <w:p w14:paraId="7697F7BF" w14:textId="3D9066A7"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When the applicants have certification of adequate compliance with the forest management program or some sustainable forest management certification in force at the time of the request for the procedure, the validity will correspond to the planning of the actions established in the approved management program.</w:t>
            </w:r>
          </w:p>
        </w:tc>
      </w:tr>
      <w:tr w:rsidR="000E614F" w:rsidRPr="00CA5A68" w14:paraId="30BB0AC9" w14:textId="3F084802" w:rsidTr="001F10C5">
        <w:tc>
          <w:tcPr>
            <w:tcW w:w="4706" w:type="dxa"/>
          </w:tcPr>
          <w:p w14:paraId="546B3AC9"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3BBF44AD"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79215B8" w14:textId="33BA736B" w:rsidTr="001F10C5">
        <w:tc>
          <w:tcPr>
            <w:tcW w:w="4706" w:type="dxa"/>
          </w:tcPr>
          <w:p w14:paraId="12998BBA"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73" w:name="Artículo_74"/>
            <w:r w:rsidRPr="00514E31">
              <w:rPr>
                <w:rFonts w:ascii="Verdana" w:eastAsia="Calibri" w:hAnsi="Verdana"/>
                <w:b/>
                <w:bCs/>
                <w:sz w:val="16"/>
                <w:szCs w:val="16"/>
                <w:lang w:val="es-MX"/>
              </w:rPr>
              <w:t>Artículo 74</w:t>
            </w:r>
            <w:bookmarkEnd w:id="73"/>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Secretaría deberá solicitar al Consejo Estatal de que se trate, opiniones y observaciones técnicas respecto de las solicitudes de autorización de aprovechamiento de recursos forestales maderables, previamente a que sean resueltas. El Consejo correspondiente contará con veinte días hábiles para emitir su opinión. Transcurrido dicho término, se entenderá que no hay objeción alguna para expedir o negar la autorización.</w:t>
            </w:r>
          </w:p>
        </w:tc>
        <w:tc>
          <w:tcPr>
            <w:tcW w:w="4644" w:type="dxa"/>
          </w:tcPr>
          <w:p w14:paraId="12EAB028" w14:textId="6B8D92BD"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74.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must request the State Council in question, opinions</w:t>
            </w:r>
            <w:r>
              <w:rPr>
                <w:rFonts w:ascii="Verdana" w:eastAsia="Calibri" w:hAnsi="Verdana"/>
                <w:sz w:val="16"/>
                <w:szCs w:val="16"/>
                <w:lang w:val="en-US"/>
              </w:rPr>
              <w:t>,</w:t>
            </w:r>
            <w:r w:rsidRPr="001F10C5">
              <w:rPr>
                <w:rFonts w:ascii="Verdana" w:eastAsia="Calibri" w:hAnsi="Verdana"/>
                <w:sz w:val="16"/>
                <w:szCs w:val="16"/>
                <w:lang w:val="en-US"/>
              </w:rPr>
              <w:t xml:space="preserve"> and technical observations regarding the authorization requests for the use of timber forest resources, prior to their resolution. The corresponding Board will have twenty business days to issue its opinion. After said term, it will be understood that there is no objection to issue or deny the authorization.</w:t>
            </w:r>
          </w:p>
        </w:tc>
      </w:tr>
      <w:tr w:rsidR="000E614F" w:rsidRPr="00514E31" w14:paraId="0D45D8F1" w14:textId="5074B1AB" w:rsidTr="001F10C5">
        <w:tc>
          <w:tcPr>
            <w:tcW w:w="4706" w:type="dxa"/>
          </w:tcPr>
          <w:p w14:paraId="2A5801B2"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27D0BD5F" w14:textId="61AEE6B1"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60211793" w14:textId="0DFDAD99" w:rsidTr="001F10C5">
        <w:tc>
          <w:tcPr>
            <w:tcW w:w="4706" w:type="dxa"/>
          </w:tcPr>
          <w:p w14:paraId="4BA04FC5" w14:textId="77777777" w:rsidR="000E614F" w:rsidRPr="00514E31" w:rsidRDefault="000E614F" w:rsidP="000E614F">
            <w:pPr>
              <w:pStyle w:val="Texto"/>
              <w:spacing w:after="0" w:line="240" w:lineRule="auto"/>
              <w:ind w:firstLine="0"/>
              <w:rPr>
                <w:rFonts w:ascii="Verdana" w:eastAsia="Calibri" w:hAnsi="Verdana"/>
                <w:b/>
                <w:bCs/>
                <w:sz w:val="16"/>
                <w:szCs w:val="16"/>
                <w:lang w:val="es-MX"/>
              </w:rPr>
            </w:pPr>
          </w:p>
        </w:tc>
        <w:tc>
          <w:tcPr>
            <w:tcW w:w="4644" w:type="dxa"/>
          </w:tcPr>
          <w:p w14:paraId="57F97004"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36F552FD" w14:textId="174B3474" w:rsidTr="001F10C5">
        <w:tc>
          <w:tcPr>
            <w:tcW w:w="4706" w:type="dxa"/>
          </w:tcPr>
          <w:p w14:paraId="70924887"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74" w:name="Artículo_74_Bis"/>
            <w:r w:rsidRPr="00514E31">
              <w:rPr>
                <w:rFonts w:ascii="Verdana" w:eastAsia="Calibri" w:hAnsi="Verdana"/>
                <w:b/>
                <w:bCs/>
                <w:sz w:val="16"/>
                <w:szCs w:val="16"/>
                <w:lang w:val="es-MX"/>
              </w:rPr>
              <w:t>Artículo 74 Bis</w:t>
            </w:r>
            <w:bookmarkEnd w:id="74"/>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Los titulares de aprovechamiento forestal maderable estarán obligados a presentar un informe sobre la ejecución, desarrollo y cumplimiento del programa de manejo forestal, en los términos que establezca el Reglamento de la presente Ley.</w:t>
            </w:r>
          </w:p>
        </w:tc>
        <w:tc>
          <w:tcPr>
            <w:tcW w:w="4644" w:type="dxa"/>
          </w:tcPr>
          <w:p w14:paraId="3B28084E" w14:textId="314348DC"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74 Bis. </w:t>
            </w:r>
            <w:r w:rsidRPr="001F10C5">
              <w:rPr>
                <w:rFonts w:ascii="Verdana" w:eastAsia="Calibri" w:hAnsi="Verdana"/>
                <w:sz w:val="16"/>
                <w:szCs w:val="16"/>
                <w:lang w:val="en-US"/>
              </w:rPr>
              <w:t>The holders of timber forest exploitation will be obliged to present a report on the execution, development</w:t>
            </w:r>
            <w:r>
              <w:rPr>
                <w:rFonts w:ascii="Verdana" w:eastAsia="Calibri" w:hAnsi="Verdana"/>
                <w:sz w:val="16"/>
                <w:szCs w:val="16"/>
                <w:lang w:val="en-US"/>
              </w:rPr>
              <w:t>,</w:t>
            </w:r>
            <w:r w:rsidRPr="001F10C5">
              <w:rPr>
                <w:rFonts w:ascii="Verdana" w:eastAsia="Calibri" w:hAnsi="Verdana"/>
                <w:sz w:val="16"/>
                <w:szCs w:val="16"/>
                <w:lang w:val="en-US"/>
              </w:rPr>
              <w:t xml:space="preserve"> and compliance of the forest management program, </w:t>
            </w:r>
            <w:r>
              <w:rPr>
                <w:rFonts w:ascii="Verdana" w:eastAsia="Calibri" w:hAnsi="Verdana"/>
                <w:sz w:val="16"/>
                <w:szCs w:val="16"/>
                <w:lang w:val="en-US"/>
              </w:rPr>
              <w:t>under the terms</w:t>
            </w:r>
            <w:r w:rsidRPr="001F10C5">
              <w:rPr>
                <w:rFonts w:ascii="Verdana" w:eastAsia="Calibri" w:hAnsi="Verdana"/>
                <w:sz w:val="16"/>
                <w:szCs w:val="16"/>
                <w:lang w:val="en-US"/>
              </w:rPr>
              <w:t xml:space="preserve"> established by the Regulation of this Law.</w:t>
            </w:r>
          </w:p>
        </w:tc>
      </w:tr>
      <w:tr w:rsidR="000E614F" w:rsidRPr="00CA5A68" w14:paraId="741BF9CE" w14:textId="09D35ABA" w:rsidTr="001F10C5">
        <w:tc>
          <w:tcPr>
            <w:tcW w:w="4706" w:type="dxa"/>
          </w:tcPr>
          <w:p w14:paraId="7C7D75C5"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0C4C4281"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11407F49" w14:textId="649FF36D" w:rsidTr="001F10C5">
        <w:tc>
          <w:tcPr>
            <w:tcW w:w="4706" w:type="dxa"/>
          </w:tcPr>
          <w:p w14:paraId="704B3BC2"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En caso de no rendir el informe señalado en el párrafo anterior se negará la emisión de remisiones forestales para realizar el transporte de materias primas o productos forestales hasta en tanto esta obligación sea satisfecha.</w:t>
            </w:r>
          </w:p>
        </w:tc>
        <w:tc>
          <w:tcPr>
            <w:tcW w:w="4644" w:type="dxa"/>
          </w:tcPr>
          <w:p w14:paraId="674A8F03" w14:textId="2EFCFEAD"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In the event of not submitting the report indicated in the </w:t>
            </w:r>
            <w:r>
              <w:rPr>
                <w:rFonts w:ascii="Verdana" w:eastAsia="Calibri" w:hAnsi="Verdana"/>
                <w:sz w:val="16"/>
                <w:szCs w:val="16"/>
                <w:lang w:val="en-US"/>
              </w:rPr>
              <w:t>preceding paragraph</w:t>
            </w:r>
            <w:r w:rsidRPr="001F10C5">
              <w:rPr>
                <w:rFonts w:ascii="Verdana" w:eastAsia="Calibri" w:hAnsi="Verdana"/>
                <w:sz w:val="16"/>
                <w:szCs w:val="16"/>
                <w:lang w:val="en-US"/>
              </w:rPr>
              <w:t>, the issuance of forest remittances to carry out the transport of raw materials or forest products will be denied until this obligation is satisfied.</w:t>
            </w:r>
          </w:p>
        </w:tc>
      </w:tr>
      <w:tr w:rsidR="000E614F" w:rsidRPr="00514E31" w14:paraId="5F3F77DC" w14:textId="325D4DF1" w:rsidTr="001F10C5">
        <w:tc>
          <w:tcPr>
            <w:tcW w:w="4706" w:type="dxa"/>
          </w:tcPr>
          <w:p w14:paraId="725FC618"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adicionado DOF 11-04-2022</w:t>
            </w:r>
          </w:p>
        </w:tc>
        <w:tc>
          <w:tcPr>
            <w:tcW w:w="4644" w:type="dxa"/>
          </w:tcPr>
          <w:p w14:paraId="4083E6F3" w14:textId="42C3E9C5"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added DOF </w:t>
            </w:r>
            <w:r>
              <w:rPr>
                <w:rFonts w:ascii="Verdana" w:eastAsia="MS Mincho" w:hAnsi="Verdana"/>
                <w:i/>
                <w:iCs/>
                <w:color w:val="0000FF"/>
                <w:sz w:val="16"/>
                <w:szCs w:val="16"/>
                <w:lang w:val="en-US"/>
              </w:rPr>
              <w:t>11-04-2022</w:t>
            </w:r>
          </w:p>
        </w:tc>
      </w:tr>
      <w:tr w:rsidR="000E614F" w:rsidRPr="00514E31" w14:paraId="362253E4" w14:textId="1F3FCE4C" w:rsidTr="001F10C5">
        <w:tc>
          <w:tcPr>
            <w:tcW w:w="4706" w:type="dxa"/>
          </w:tcPr>
          <w:p w14:paraId="20E6178E"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6DDA012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849F09C" w14:textId="5F6B9401" w:rsidTr="001F10C5">
        <w:tc>
          <w:tcPr>
            <w:tcW w:w="4706" w:type="dxa"/>
          </w:tcPr>
          <w:p w14:paraId="5DF9193C" w14:textId="77777777" w:rsidR="000E614F" w:rsidRPr="00514E31" w:rsidRDefault="000E614F" w:rsidP="000E614F">
            <w:pPr>
              <w:pStyle w:val="Texto"/>
              <w:spacing w:after="0" w:line="240" w:lineRule="auto"/>
              <w:ind w:firstLine="0"/>
              <w:rPr>
                <w:rFonts w:ascii="Verdana" w:hAnsi="Verdana"/>
                <w:sz w:val="16"/>
                <w:szCs w:val="16"/>
              </w:rPr>
            </w:pPr>
            <w:bookmarkStart w:id="75" w:name="Artículo_75"/>
            <w:r w:rsidRPr="00514E31">
              <w:rPr>
                <w:rFonts w:ascii="Verdana" w:hAnsi="Verdana"/>
                <w:b/>
                <w:sz w:val="16"/>
                <w:szCs w:val="16"/>
              </w:rPr>
              <w:lastRenderedPageBreak/>
              <w:t>Artículo 75</w:t>
            </w:r>
            <w:bookmarkEnd w:id="75"/>
            <w:r w:rsidRPr="00514E31">
              <w:rPr>
                <w:rFonts w:ascii="Verdana" w:hAnsi="Verdana"/>
                <w:b/>
                <w:sz w:val="16"/>
                <w:szCs w:val="16"/>
              </w:rPr>
              <w:t>.</w:t>
            </w:r>
            <w:r w:rsidRPr="00514E31">
              <w:rPr>
                <w:rFonts w:ascii="Verdana" w:hAnsi="Verdana"/>
                <w:sz w:val="16"/>
                <w:szCs w:val="16"/>
              </w:rPr>
              <w:t xml:space="preserve"> Los siguientes aprovechamientos forestales requieren la autorización en materia de impacto ambiental, en los términos de la Ley General del Equilibrio Ecológico y la Protección al Ambiente:</w:t>
            </w:r>
          </w:p>
        </w:tc>
        <w:tc>
          <w:tcPr>
            <w:tcW w:w="4644" w:type="dxa"/>
          </w:tcPr>
          <w:p w14:paraId="3D19CBFF" w14:textId="2B28E86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75. </w:t>
            </w:r>
            <w:r w:rsidRPr="001F10C5">
              <w:rPr>
                <w:rFonts w:ascii="Verdana" w:hAnsi="Verdana"/>
                <w:sz w:val="16"/>
                <w:szCs w:val="16"/>
                <w:lang w:val="en-US"/>
              </w:rPr>
              <w:t xml:space="preserve">The following forest exploitations require authorization </w:t>
            </w:r>
            <w:r>
              <w:rPr>
                <w:rFonts w:ascii="Verdana" w:hAnsi="Verdana"/>
                <w:sz w:val="16"/>
                <w:szCs w:val="16"/>
                <w:lang w:val="en-US"/>
              </w:rPr>
              <w:t>under the terms</w:t>
            </w:r>
            <w:r w:rsidRPr="001F10C5">
              <w:rPr>
                <w:rFonts w:ascii="Verdana" w:hAnsi="Verdana"/>
                <w:sz w:val="16"/>
                <w:szCs w:val="16"/>
                <w:lang w:val="en-US"/>
              </w:rPr>
              <w:t xml:space="preserve"> of environmental impact, under the terms of the </w:t>
            </w:r>
            <w:r>
              <w:rPr>
                <w:rFonts w:ascii="Verdana" w:hAnsi="Verdana"/>
                <w:sz w:val="16"/>
                <w:szCs w:val="16"/>
                <w:lang w:val="en-US"/>
              </w:rPr>
              <w:t>General Law of Ecological Equilibrium and Protection of the Environment (LGEEPA)</w:t>
            </w:r>
            <w:r w:rsidRPr="001F10C5">
              <w:rPr>
                <w:rFonts w:ascii="Verdana" w:hAnsi="Verdana"/>
                <w:sz w:val="16"/>
                <w:szCs w:val="16"/>
                <w:lang w:val="en-US"/>
              </w:rPr>
              <w:t>:</w:t>
            </w:r>
          </w:p>
        </w:tc>
      </w:tr>
      <w:tr w:rsidR="000E614F" w:rsidRPr="00CA5A68" w14:paraId="2CC49C10" w14:textId="21B3C31D" w:rsidTr="001F10C5">
        <w:tc>
          <w:tcPr>
            <w:tcW w:w="4706" w:type="dxa"/>
          </w:tcPr>
          <w:p w14:paraId="07A05409" w14:textId="77777777" w:rsidR="000E614F" w:rsidRPr="000653A7" w:rsidRDefault="000E614F" w:rsidP="000E614F">
            <w:pPr>
              <w:pStyle w:val="Texto"/>
              <w:spacing w:after="0" w:line="240" w:lineRule="auto"/>
              <w:ind w:firstLine="0"/>
              <w:rPr>
                <w:rFonts w:ascii="Verdana" w:hAnsi="Verdana"/>
                <w:sz w:val="16"/>
                <w:szCs w:val="16"/>
                <w:lang w:val="en-US"/>
              </w:rPr>
            </w:pPr>
          </w:p>
        </w:tc>
        <w:tc>
          <w:tcPr>
            <w:tcW w:w="4644" w:type="dxa"/>
          </w:tcPr>
          <w:p w14:paraId="0851025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010AB54" w14:textId="26D345B5" w:rsidTr="001F10C5">
        <w:tc>
          <w:tcPr>
            <w:tcW w:w="4706" w:type="dxa"/>
          </w:tcPr>
          <w:p w14:paraId="0DA3CD8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En selvas tropicales mayores a 20 hectáreas;</w:t>
            </w:r>
          </w:p>
        </w:tc>
        <w:tc>
          <w:tcPr>
            <w:tcW w:w="4644" w:type="dxa"/>
          </w:tcPr>
          <w:p w14:paraId="1225E788" w14:textId="125E91B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In tropical forests larger than 20 hectares;</w:t>
            </w:r>
          </w:p>
        </w:tc>
      </w:tr>
      <w:tr w:rsidR="000E614F" w:rsidRPr="00CA5A68" w14:paraId="0B4A5C5A" w14:textId="532FF76A" w:rsidTr="001F10C5">
        <w:tc>
          <w:tcPr>
            <w:tcW w:w="4706" w:type="dxa"/>
          </w:tcPr>
          <w:p w14:paraId="7A8995F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233816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11E71F6" w14:textId="3CF791AD" w:rsidTr="001F10C5">
        <w:tc>
          <w:tcPr>
            <w:tcW w:w="4706" w:type="dxa"/>
          </w:tcPr>
          <w:p w14:paraId="3EC5B0D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En aprovechamientos de especies forestales de difícil regeneración, conforme al Reglamento y a las Normas Oficiales Mexicanas, y</w:t>
            </w:r>
          </w:p>
        </w:tc>
        <w:tc>
          <w:tcPr>
            <w:tcW w:w="4644" w:type="dxa"/>
          </w:tcPr>
          <w:p w14:paraId="009C641B" w14:textId="636A507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 xml:space="preserve">In the use of forest species that are difficult to regenerate, in accordance with the </w:t>
            </w:r>
            <w:r>
              <w:rPr>
                <w:rFonts w:ascii="Verdana" w:hAnsi="Verdana"/>
                <w:sz w:val="16"/>
                <w:szCs w:val="16"/>
                <w:lang w:val="en-US"/>
              </w:rPr>
              <w:t>Regulation</w:t>
            </w:r>
            <w:r w:rsidRPr="001F10C5">
              <w:rPr>
                <w:rFonts w:ascii="Verdana" w:hAnsi="Verdana"/>
                <w:sz w:val="16"/>
                <w:szCs w:val="16"/>
                <w:lang w:val="en-US"/>
              </w:rPr>
              <w:t xml:space="preserve"> and the Official Mexican Standards, and</w:t>
            </w:r>
          </w:p>
        </w:tc>
      </w:tr>
      <w:tr w:rsidR="000E614F" w:rsidRPr="00CA5A68" w14:paraId="4896206C" w14:textId="0AB91383" w:rsidTr="001F10C5">
        <w:tc>
          <w:tcPr>
            <w:tcW w:w="4706" w:type="dxa"/>
          </w:tcPr>
          <w:p w14:paraId="4806D13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92E48C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925FBEA" w14:textId="7FABDF5C" w:rsidTr="001F10C5">
        <w:tc>
          <w:tcPr>
            <w:tcW w:w="4706" w:type="dxa"/>
          </w:tcPr>
          <w:p w14:paraId="4266B47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En áreas naturales protegidas.</w:t>
            </w:r>
          </w:p>
        </w:tc>
        <w:tc>
          <w:tcPr>
            <w:tcW w:w="4644" w:type="dxa"/>
          </w:tcPr>
          <w:p w14:paraId="7FA4D0D1" w14:textId="798F356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In protected natural areas.</w:t>
            </w:r>
          </w:p>
        </w:tc>
      </w:tr>
      <w:tr w:rsidR="000E614F" w:rsidRPr="00CA5A68" w14:paraId="0A3DFFDF" w14:textId="70EBE0A0" w:rsidTr="001F10C5">
        <w:tc>
          <w:tcPr>
            <w:tcW w:w="4706" w:type="dxa"/>
          </w:tcPr>
          <w:p w14:paraId="413E332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415605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3789343" w14:textId="631D0FEA" w:rsidTr="001F10C5">
        <w:tc>
          <w:tcPr>
            <w:tcW w:w="4706" w:type="dxa"/>
          </w:tcPr>
          <w:p w14:paraId="078DBC2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El procedimiento de la autorización en materia de impacto ambiental se integrará al procedimiento de autorización del aprovechamiento forestal para seguir un solo trámite administrativo, presentando en un solo documento la manifestación de impacto ambiental correspondiente, así como su programa de manejo forestal ante la autoridad competente y se realizará de conformidad con las guías y normas que se emitan en la materia.</w:t>
            </w:r>
          </w:p>
        </w:tc>
        <w:tc>
          <w:tcPr>
            <w:tcW w:w="4644" w:type="dxa"/>
          </w:tcPr>
          <w:p w14:paraId="6CF873F3" w14:textId="629A0DED"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environmental impact authorization procedure will be integrated into the forest exploitation authorization procedure to follow a single administrative procedure, presenting in a single document the corresponding environmental impact statement, as well as its forest management program before the </w:t>
            </w:r>
            <w:r>
              <w:rPr>
                <w:rFonts w:ascii="Verdana" w:hAnsi="Verdana"/>
                <w:sz w:val="16"/>
                <w:szCs w:val="16"/>
                <w:lang w:val="en-US"/>
              </w:rPr>
              <w:t>appropriate authority</w:t>
            </w:r>
            <w:r w:rsidRPr="001F10C5">
              <w:rPr>
                <w:rFonts w:ascii="Verdana" w:hAnsi="Verdana"/>
                <w:sz w:val="16"/>
                <w:szCs w:val="16"/>
                <w:lang w:val="en-US"/>
              </w:rPr>
              <w:t xml:space="preserve"> and </w:t>
            </w:r>
            <w:r>
              <w:rPr>
                <w:rFonts w:ascii="Verdana" w:hAnsi="Verdana"/>
                <w:sz w:val="16"/>
                <w:szCs w:val="16"/>
                <w:lang w:val="en-US"/>
              </w:rPr>
              <w:t>it</w:t>
            </w:r>
            <w:r w:rsidRPr="001F10C5">
              <w:rPr>
                <w:rFonts w:ascii="Verdana" w:hAnsi="Verdana"/>
                <w:sz w:val="16"/>
                <w:szCs w:val="16"/>
                <w:lang w:val="en-US"/>
              </w:rPr>
              <w:t xml:space="preserve"> will be carried out in accordance with the guides and </w:t>
            </w:r>
            <w:r>
              <w:rPr>
                <w:rFonts w:ascii="Verdana" w:hAnsi="Verdana"/>
                <w:sz w:val="16"/>
                <w:szCs w:val="16"/>
                <w:lang w:val="en-US"/>
              </w:rPr>
              <w:t>Regulation</w:t>
            </w:r>
            <w:r w:rsidRPr="001F10C5">
              <w:rPr>
                <w:rFonts w:ascii="Verdana" w:hAnsi="Verdana"/>
                <w:sz w:val="16"/>
                <w:szCs w:val="16"/>
                <w:lang w:val="en-US"/>
              </w:rPr>
              <w:t xml:space="preserve"> issued on the matter.</w:t>
            </w:r>
          </w:p>
        </w:tc>
      </w:tr>
      <w:tr w:rsidR="000E614F" w:rsidRPr="00CA5A68" w14:paraId="26F86CA6" w14:textId="1285195B" w:rsidTr="001F10C5">
        <w:tc>
          <w:tcPr>
            <w:tcW w:w="4706" w:type="dxa"/>
          </w:tcPr>
          <w:p w14:paraId="23B662C9"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172A7713"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149535F" w14:textId="5326E486" w:rsidTr="001F10C5">
        <w:tc>
          <w:tcPr>
            <w:tcW w:w="4706" w:type="dxa"/>
          </w:tcPr>
          <w:p w14:paraId="236CD58D" w14:textId="77777777" w:rsidR="000E614F" w:rsidRPr="00514E31" w:rsidRDefault="000E614F" w:rsidP="000E614F">
            <w:pPr>
              <w:pStyle w:val="Texto"/>
              <w:spacing w:after="0" w:line="240" w:lineRule="auto"/>
              <w:ind w:firstLine="0"/>
              <w:rPr>
                <w:rFonts w:ascii="Verdana" w:hAnsi="Verdana"/>
                <w:sz w:val="16"/>
                <w:szCs w:val="16"/>
              </w:rPr>
            </w:pPr>
            <w:bookmarkStart w:id="76" w:name="Artículo_76"/>
            <w:r w:rsidRPr="00514E31">
              <w:rPr>
                <w:rFonts w:ascii="Verdana" w:hAnsi="Verdana"/>
                <w:b/>
                <w:sz w:val="16"/>
                <w:szCs w:val="16"/>
              </w:rPr>
              <w:t>Artículo 76</w:t>
            </w:r>
            <w:bookmarkEnd w:id="76"/>
            <w:r w:rsidRPr="00514E31">
              <w:rPr>
                <w:rFonts w:ascii="Verdana" w:hAnsi="Verdana"/>
                <w:b/>
                <w:sz w:val="16"/>
                <w:szCs w:val="16"/>
              </w:rPr>
              <w:t>.</w:t>
            </w:r>
            <w:r w:rsidRPr="00514E31">
              <w:rPr>
                <w:rFonts w:ascii="Verdana" w:hAnsi="Verdana"/>
                <w:sz w:val="16"/>
                <w:szCs w:val="16"/>
              </w:rPr>
              <w:t xml:space="preserve"> El programa de manejo forestal tendrá una vigencia correspondiente a una edad de cosecha. Las autorizaciones para el aprovechamiento de los recursos forestales tendrán una vigencia correspondiente al ciclo de corta, pudiendo refrendarse cuantas veces sea necesario hasta el término de la vigencia del mismo, de acuerdo a los requisitos que se establezcan en el Reglamento.</w:t>
            </w:r>
          </w:p>
        </w:tc>
        <w:tc>
          <w:tcPr>
            <w:tcW w:w="4644" w:type="dxa"/>
          </w:tcPr>
          <w:p w14:paraId="1619D39B" w14:textId="4805373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76. </w:t>
            </w:r>
            <w:r w:rsidRPr="001F10C5">
              <w:rPr>
                <w:rFonts w:ascii="Verdana" w:hAnsi="Verdana"/>
                <w:sz w:val="16"/>
                <w:szCs w:val="16"/>
                <w:lang w:val="en-US"/>
              </w:rPr>
              <w:t xml:space="preserve">The forest management program will have a validity corresponding to a harvest age. The authorizations for the use of forest resources will be valid for the cutting cycle and may be </w:t>
            </w:r>
            <w:r>
              <w:rPr>
                <w:rFonts w:ascii="Verdana" w:hAnsi="Verdana"/>
                <w:sz w:val="16"/>
                <w:szCs w:val="16"/>
                <w:lang w:val="en-US"/>
              </w:rPr>
              <w:t>extended</w:t>
            </w:r>
            <w:r w:rsidRPr="001F10C5">
              <w:rPr>
                <w:rFonts w:ascii="Verdana" w:hAnsi="Verdana"/>
                <w:sz w:val="16"/>
                <w:szCs w:val="16"/>
                <w:lang w:val="en-US"/>
              </w:rPr>
              <w:t xml:space="preserve"> as many times as necessary until the end of the validity thereof, according to the requirements established in the </w:t>
            </w:r>
            <w:r>
              <w:rPr>
                <w:rFonts w:ascii="Verdana" w:hAnsi="Verdana"/>
                <w:sz w:val="16"/>
                <w:szCs w:val="16"/>
                <w:lang w:val="en-US"/>
              </w:rPr>
              <w:t>Regulation</w:t>
            </w:r>
            <w:r w:rsidRPr="001F10C5">
              <w:rPr>
                <w:rFonts w:ascii="Verdana" w:hAnsi="Verdana"/>
                <w:sz w:val="16"/>
                <w:szCs w:val="16"/>
                <w:lang w:val="en-US"/>
              </w:rPr>
              <w:t>.</w:t>
            </w:r>
          </w:p>
        </w:tc>
      </w:tr>
      <w:tr w:rsidR="000E614F" w:rsidRPr="00CA5A68" w14:paraId="296DAA1F" w14:textId="77D79C80" w:rsidTr="001F10C5">
        <w:tc>
          <w:tcPr>
            <w:tcW w:w="4706" w:type="dxa"/>
          </w:tcPr>
          <w:p w14:paraId="1510327D"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259BC75F"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5A6150F5" w14:textId="643C5E80" w:rsidTr="001F10C5">
        <w:tc>
          <w:tcPr>
            <w:tcW w:w="4706" w:type="dxa"/>
          </w:tcPr>
          <w:p w14:paraId="6F243064" w14:textId="77777777" w:rsidR="000E614F" w:rsidRPr="00514E31" w:rsidRDefault="000E614F" w:rsidP="000E614F">
            <w:pPr>
              <w:pStyle w:val="Texto"/>
              <w:spacing w:after="0" w:line="240" w:lineRule="auto"/>
              <w:ind w:firstLine="0"/>
              <w:rPr>
                <w:rFonts w:ascii="Verdana" w:hAnsi="Verdana"/>
                <w:sz w:val="16"/>
                <w:szCs w:val="16"/>
              </w:rPr>
            </w:pPr>
            <w:bookmarkStart w:id="77" w:name="Artículo_77"/>
            <w:r w:rsidRPr="00514E31">
              <w:rPr>
                <w:rFonts w:ascii="Verdana" w:hAnsi="Verdana"/>
                <w:b/>
                <w:sz w:val="16"/>
                <w:szCs w:val="16"/>
              </w:rPr>
              <w:t>Artículo 77</w:t>
            </w:r>
            <w:bookmarkEnd w:id="77"/>
            <w:r w:rsidRPr="00514E31">
              <w:rPr>
                <w:rFonts w:ascii="Verdana" w:hAnsi="Verdana"/>
                <w:b/>
                <w:sz w:val="16"/>
                <w:szCs w:val="16"/>
              </w:rPr>
              <w:t>.</w:t>
            </w:r>
            <w:r w:rsidRPr="00514E31">
              <w:rPr>
                <w:rFonts w:ascii="Verdana" w:hAnsi="Verdana"/>
                <w:sz w:val="16"/>
                <w:szCs w:val="16"/>
              </w:rPr>
              <w:t xml:space="preserve"> De acuerdo a lo establecido en la presente Ley, así como en los criterios e indicadores que se determinen en el Reglamento, la Secretaría sólo podrá negar la autorización solicitada cuando:</w:t>
            </w:r>
          </w:p>
        </w:tc>
        <w:tc>
          <w:tcPr>
            <w:tcW w:w="4644" w:type="dxa"/>
          </w:tcPr>
          <w:p w14:paraId="7B025047" w14:textId="14C50CC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Article 77.</w:t>
            </w:r>
            <w:r w:rsidRPr="001F10C5">
              <w:rPr>
                <w:rFonts w:ascii="Verdana" w:hAnsi="Verdana"/>
                <w:sz w:val="16"/>
                <w:szCs w:val="16"/>
                <w:lang w:val="en-US"/>
              </w:rPr>
              <w:t xml:space="preserve"> Pursuant to the provisions of this Law, as well as the criteria and indicators determined in the </w:t>
            </w:r>
            <w:r>
              <w:rPr>
                <w:rFonts w:ascii="Verdana" w:hAnsi="Verdana"/>
                <w:sz w:val="16"/>
                <w:szCs w:val="16"/>
                <w:lang w:val="en-US"/>
              </w:rPr>
              <w:t>Regulation</w:t>
            </w:r>
            <w:r w:rsidRPr="001F10C5">
              <w:rPr>
                <w:rFonts w:ascii="Verdana" w:hAnsi="Verdana"/>
                <w:sz w:val="16"/>
                <w:szCs w:val="16"/>
                <w:lang w:val="en-US"/>
              </w:rPr>
              <w:t xml:space="preserve">, the </w:t>
            </w:r>
            <w:r>
              <w:rPr>
                <w:rFonts w:ascii="Verdana" w:hAnsi="Verdana"/>
                <w:sz w:val="16"/>
                <w:szCs w:val="16"/>
                <w:lang w:val="en-US"/>
              </w:rPr>
              <w:t>Secretary</w:t>
            </w:r>
            <w:r w:rsidRPr="001F10C5">
              <w:rPr>
                <w:rFonts w:ascii="Verdana" w:hAnsi="Verdana"/>
                <w:sz w:val="16"/>
                <w:szCs w:val="16"/>
                <w:lang w:val="en-US"/>
              </w:rPr>
              <w:t xml:space="preserve"> may only deny the requested authorization when:</w:t>
            </w:r>
          </w:p>
        </w:tc>
      </w:tr>
      <w:tr w:rsidR="000E614F" w:rsidRPr="00CA5A68" w14:paraId="55B5D3C3" w14:textId="22CEB6B2" w:rsidTr="001F10C5">
        <w:tc>
          <w:tcPr>
            <w:tcW w:w="4706" w:type="dxa"/>
          </w:tcPr>
          <w:p w14:paraId="626B9EB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F438AB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D9F5A25" w14:textId="0D2DE707" w:rsidTr="001F10C5">
        <w:tc>
          <w:tcPr>
            <w:tcW w:w="4706" w:type="dxa"/>
          </w:tcPr>
          <w:p w14:paraId="3B89B98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Se contravenga lo establecido en esta Ley, su Reglamento, las Normas Oficiales Mexicanas o en las disposiciones jurídicas aplicables;</w:t>
            </w:r>
          </w:p>
        </w:tc>
        <w:tc>
          <w:tcPr>
            <w:tcW w:w="4644" w:type="dxa"/>
          </w:tcPr>
          <w:p w14:paraId="3504A8EC" w14:textId="0B23673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 xml:space="preserve">The provisions of this Law, its </w:t>
            </w:r>
            <w:r>
              <w:rPr>
                <w:rFonts w:ascii="Verdana" w:hAnsi="Verdana"/>
                <w:sz w:val="16"/>
                <w:szCs w:val="16"/>
                <w:lang w:val="en-US"/>
              </w:rPr>
              <w:t>Regulation</w:t>
            </w:r>
            <w:r w:rsidRPr="001F10C5">
              <w:rPr>
                <w:rFonts w:ascii="Verdana" w:hAnsi="Verdana"/>
                <w:sz w:val="16"/>
                <w:szCs w:val="16"/>
                <w:lang w:val="en-US"/>
              </w:rPr>
              <w:t>, the Official Mexican Standards</w:t>
            </w:r>
            <w:r>
              <w:rPr>
                <w:rFonts w:ascii="Verdana" w:hAnsi="Verdana"/>
                <w:sz w:val="16"/>
                <w:szCs w:val="16"/>
                <w:lang w:val="en-US"/>
              </w:rPr>
              <w:t>,</w:t>
            </w:r>
            <w:r w:rsidRPr="001F10C5">
              <w:rPr>
                <w:rFonts w:ascii="Verdana" w:hAnsi="Verdana"/>
                <w:sz w:val="16"/>
                <w:szCs w:val="16"/>
                <w:lang w:val="en-US"/>
              </w:rPr>
              <w:t xml:space="preserve"> or the applicable legal provisions are contravened;</w:t>
            </w:r>
          </w:p>
        </w:tc>
      </w:tr>
      <w:tr w:rsidR="000E614F" w:rsidRPr="00CA5A68" w14:paraId="44BF2B98" w14:textId="0ED1341D" w:rsidTr="001F10C5">
        <w:tc>
          <w:tcPr>
            <w:tcW w:w="4706" w:type="dxa"/>
          </w:tcPr>
          <w:p w14:paraId="5551F8B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AC8EFD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1B01D46" w14:textId="59A6B505" w:rsidTr="001F10C5">
        <w:tc>
          <w:tcPr>
            <w:tcW w:w="4706" w:type="dxa"/>
          </w:tcPr>
          <w:p w14:paraId="74F8390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El programa de manejo forestal no sea congruente y consistente con el estudio regional forestal de la Unidad de Manejo Forestal de la que forme parte el predio o predios de que se trate, cuando ésta exista;</w:t>
            </w:r>
          </w:p>
        </w:tc>
        <w:tc>
          <w:tcPr>
            <w:tcW w:w="4644" w:type="dxa"/>
          </w:tcPr>
          <w:p w14:paraId="6B7B6272" w14:textId="64FF231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The forest management program is not congruent and consistent with the regional forest study of the Forest Management Unit of which the property or properties in question is a part, when it exists;</w:t>
            </w:r>
          </w:p>
        </w:tc>
      </w:tr>
      <w:tr w:rsidR="000E614F" w:rsidRPr="00CA5A68" w14:paraId="5B69C0E8" w14:textId="777CA340" w:rsidTr="001F10C5">
        <w:tc>
          <w:tcPr>
            <w:tcW w:w="4706" w:type="dxa"/>
          </w:tcPr>
          <w:p w14:paraId="0C6009E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38FC79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8261F94" w14:textId="3DE795C9" w:rsidTr="001F10C5">
        <w:tc>
          <w:tcPr>
            <w:tcW w:w="4706" w:type="dxa"/>
          </w:tcPr>
          <w:p w14:paraId="031A6F2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Se comprometa la biodiversidad de la zona y la regeneración y capacidad productiva de los terrenos en cuestión;</w:t>
            </w:r>
          </w:p>
        </w:tc>
        <w:tc>
          <w:tcPr>
            <w:tcW w:w="4644" w:type="dxa"/>
          </w:tcPr>
          <w:p w14:paraId="786A1BE1" w14:textId="2AF2AD6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The biodiversity of the area and the regeneration and productive capacity of the land in question are compromised;</w:t>
            </w:r>
          </w:p>
        </w:tc>
      </w:tr>
      <w:tr w:rsidR="000E614F" w:rsidRPr="00CA5A68" w14:paraId="73717F3C" w14:textId="19BC7B1B" w:rsidTr="001F10C5">
        <w:tc>
          <w:tcPr>
            <w:tcW w:w="4706" w:type="dxa"/>
          </w:tcPr>
          <w:p w14:paraId="59963B6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ECB71B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3142BF9" w14:textId="0DD6F23F" w:rsidTr="001F10C5">
        <w:tc>
          <w:tcPr>
            <w:tcW w:w="4706" w:type="dxa"/>
          </w:tcPr>
          <w:p w14:paraId="642B101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Se trate de las áreas de protección a que se refiere esta Ley;</w:t>
            </w:r>
          </w:p>
        </w:tc>
        <w:tc>
          <w:tcPr>
            <w:tcW w:w="4644" w:type="dxa"/>
          </w:tcPr>
          <w:p w14:paraId="0A18102A" w14:textId="3AF4410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These are the protection areas referred to in this Law;</w:t>
            </w:r>
          </w:p>
        </w:tc>
      </w:tr>
      <w:tr w:rsidR="000E614F" w:rsidRPr="00CA5A68" w14:paraId="34B47CAB" w14:textId="5830D45A" w:rsidTr="001F10C5">
        <w:tc>
          <w:tcPr>
            <w:tcW w:w="4706" w:type="dxa"/>
          </w:tcPr>
          <w:p w14:paraId="17E7DA7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44F6A4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FDF4884" w14:textId="55ACB048" w:rsidTr="001F10C5">
        <w:tc>
          <w:tcPr>
            <w:tcW w:w="4706" w:type="dxa"/>
          </w:tcPr>
          <w:p w14:paraId="0B1F6E8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Exista falsedad en la información proporcionada por los promoventes, respecto de cualquier elemento de los programas de manejo correspondientes, o</w:t>
            </w:r>
          </w:p>
        </w:tc>
        <w:tc>
          <w:tcPr>
            <w:tcW w:w="4644" w:type="dxa"/>
          </w:tcPr>
          <w:p w14:paraId="5CF3A47A" w14:textId="476EC0B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There is falsehood in the information provided by the promoters, regarding any element of the corresponding management programs, or</w:t>
            </w:r>
          </w:p>
        </w:tc>
      </w:tr>
      <w:tr w:rsidR="000E614F" w:rsidRPr="00CA5A68" w14:paraId="17E6F9F1" w14:textId="09F9D2DC" w:rsidTr="001F10C5">
        <w:tc>
          <w:tcPr>
            <w:tcW w:w="4706" w:type="dxa"/>
          </w:tcPr>
          <w:p w14:paraId="43EDE13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01B030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E17D408" w14:textId="37504431" w:rsidTr="001F10C5">
        <w:tc>
          <w:tcPr>
            <w:tcW w:w="4706" w:type="dxa"/>
          </w:tcPr>
          <w:p w14:paraId="130F540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Cuando se presenten conflictos agrarios, de límites o de sobreposición de predios, en cuyo caso, la negativa sólo aplicará a las áreas en conflicto.</w:t>
            </w:r>
          </w:p>
        </w:tc>
        <w:tc>
          <w:tcPr>
            <w:tcW w:w="4644" w:type="dxa"/>
          </w:tcPr>
          <w:p w14:paraId="1D54D010" w14:textId="15813273"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When there are agrarian conflicts, limits or overlapping of properties, in which case, the refusal will only apply to the areas in conflict.</w:t>
            </w:r>
          </w:p>
        </w:tc>
      </w:tr>
      <w:tr w:rsidR="000E614F" w:rsidRPr="00CA5A68" w14:paraId="18B2A7A8" w14:textId="59BEBB7F" w:rsidTr="001F10C5">
        <w:tc>
          <w:tcPr>
            <w:tcW w:w="4706" w:type="dxa"/>
          </w:tcPr>
          <w:p w14:paraId="032E0CEE"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052BCE22"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7C61E3FD" w14:textId="7C8F9D67" w:rsidTr="001F10C5">
        <w:tc>
          <w:tcPr>
            <w:tcW w:w="4706" w:type="dxa"/>
          </w:tcPr>
          <w:p w14:paraId="18D69D6B"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Sección Tercera</w:t>
            </w:r>
          </w:p>
        </w:tc>
        <w:tc>
          <w:tcPr>
            <w:tcW w:w="4644" w:type="dxa"/>
          </w:tcPr>
          <w:p w14:paraId="2C967B52" w14:textId="11E96EE1"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Third Section</w:t>
            </w:r>
          </w:p>
        </w:tc>
      </w:tr>
      <w:tr w:rsidR="000E614F" w:rsidRPr="00514E31" w14:paraId="5631621C" w14:textId="2405B8DB" w:rsidTr="001F10C5">
        <w:tc>
          <w:tcPr>
            <w:tcW w:w="4706" w:type="dxa"/>
          </w:tcPr>
          <w:p w14:paraId="5274641C"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las Plantaciones Forestales Comerciales</w:t>
            </w:r>
          </w:p>
        </w:tc>
        <w:tc>
          <w:tcPr>
            <w:tcW w:w="4644" w:type="dxa"/>
          </w:tcPr>
          <w:p w14:paraId="0A9168A7" w14:textId="683C3C1D"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Commercial Forest Plantations</w:t>
            </w:r>
          </w:p>
        </w:tc>
      </w:tr>
      <w:tr w:rsidR="000E614F" w:rsidRPr="00514E31" w14:paraId="376BBB2B" w14:textId="07687FE6" w:rsidTr="001F10C5">
        <w:tc>
          <w:tcPr>
            <w:tcW w:w="4706" w:type="dxa"/>
          </w:tcPr>
          <w:p w14:paraId="3F8DA124"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4EFF5AFE"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5FBC747A" w14:textId="3552A435" w:rsidTr="001F10C5">
        <w:tc>
          <w:tcPr>
            <w:tcW w:w="4706" w:type="dxa"/>
          </w:tcPr>
          <w:p w14:paraId="3AF83956" w14:textId="77777777" w:rsidR="000E614F" w:rsidRPr="00514E31" w:rsidRDefault="000E614F" w:rsidP="000E614F">
            <w:pPr>
              <w:pStyle w:val="Texto"/>
              <w:spacing w:after="0" w:line="240" w:lineRule="auto"/>
              <w:ind w:firstLine="0"/>
              <w:rPr>
                <w:rFonts w:ascii="Verdana" w:hAnsi="Verdana"/>
                <w:sz w:val="16"/>
                <w:szCs w:val="16"/>
              </w:rPr>
            </w:pPr>
            <w:bookmarkStart w:id="78" w:name="Artículo_78"/>
            <w:r w:rsidRPr="00514E31">
              <w:rPr>
                <w:rFonts w:ascii="Verdana" w:hAnsi="Verdana"/>
                <w:b/>
                <w:sz w:val="16"/>
                <w:szCs w:val="16"/>
              </w:rPr>
              <w:lastRenderedPageBreak/>
              <w:t>Artículo 78</w:t>
            </w:r>
            <w:bookmarkEnd w:id="78"/>
            <w:r w:rsidRPr="00514E31">
              <w:rPr>
                <w:rFonts w:ascii="Verdana" w:hAnsi="Verdana"/>
                <w:b/>
                <w:sz w:val="16"/>
                <w:szCs w:val="16"/>
              </w:rPr>
              <w:t>.</w:t>
            </w:r>
            <w:r w:rsidRPr="00514E31">
              <w:rPr>
                <w:rFonts w:ascii="Verdana" w:hAnsi="Verdana"/>
                <w:sz w:val="16"/>
                <w:szCs w:val="16"/>
              </w:rPr>
              <w:t xml:space="preserve"> Queda prohibido el establecimiento de plantaciones forestales comerciales en sustitución de la vegetación forestal de los terrenos forestales.</w:t>
            </w:r>
          </w:p>
        </w:tc>
        <w:tc>
          <w:tcPr>
            <w:tcW w:w="4644" w:type="dxa"/>
          </w:tcPr>
          <w:p w14:paraId="3E72483D" w14:textId="61601B1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78. </w:t>
            </w:r>
            <w:r w:rsidRPr="001F10C5">
              <w:rPr>
                <w:rFonts w:ascii="Verdana" w:hAnsi="Verdana"/>
                <w:sz w:val="16"/>
                <w:szCs w:val="16"/>
                <w:lang w:val="en-US"/>
              </w:rPr>
              <w:t>The establishment of commercial forest plantations in substitution of forest vegetation on forest land is prohibited.</w:t>
            </w:r>
          </w:p>
        </w:tc>
      </w:tr>
      <w:tr w:rsidR="000E614F" w:rsidRPr="00CA5A68" w14:paraId="707BDCDC" w14:textId="414A34D6" w:rsidTr="001F10C5">
        <w:tc>
          <w:tcPr>
            <w:tcW w:w="4706" w:type="dxa"/>
          </w:tcPr>
          <w:p w14:paraId="5BCD5D29"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6D9C61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44ED0A7" w14:textId="7B904939" w:rsidTr="001F10C5">
        <w:tc>
          <w:tcPr>
            <w:tcW w:w="4706" w:type="dxa"/>
          </w:tcPr>
          <w:p w14:paraId="5AD4E47F" w14:textId="77777777" w:rsidR="000E614F" w:rsidRPr="00514E31" w:rsidRDefault="000E614F" w:rsidP="000E614F">
            <w:pPr>
              <w:pStyle w:val="Texto"/>
              <w:spacing w:after="0" w:line="240" w:lineRule="auto"/>
              <w:ind w:firstLine="0"/>
              <w:rPr>
                <w:rFonts w:ascii="Verdana" w:hAnsi="Verdana"/>
                <w:sz w:val="16"/>
                <w:szCs w:val="16"/>
              </w:rPr>
            </w:pPr>
            <w:bookmarkStart w:id="79" w:name="Artículo_79"/>
            <w:r w:rsidRPr="00514E31">
              <w:rPr>
                <w:rFonts w:ascii="Verdana" w:hAnsi="Verdana"/>
                <w:b/>
                <w:sz w:val="16"/>
                <w:szCs w:val="16"/>
              </w:rPr>
              <w:t>Artículo 79</w:t>
            </w:r>
            <w:bookmarkEnd w:id="79"/>
            <w:r w:rsidRPr="00514E31">
              <w:rPr>
                <w:rFonts w:ascii="Verdana" w:hAnsi="Verdana"/>
                <w:b/>
                <w:sz w:val="16"/>
                <w:szCs w:val="16"/>
              </w:rPr>
              <w:t>.</w:t>
            </w:r>
            <w:r w:rsidRPr="00514E31">
              <w:rPr>
                <w:rFonts w:ascii="Verdana" w:hAnsi="Verdana"/>
                <w:sz w:val="16"/>
                <w:szCs w:val="16"/>
              </w:rPr>
              <w:t xml:space="preserve"> Se promoverá el establecimiento de plantaciones forestales comerciales en terrenos temporalmente forestales y preferentemente forestales, se promoverá de manera primordial la utilización de especies nativas que tecnológica y económicamente sean viables. La autoridad tendrá en todo momento la facultad de supervisar el manejo de la plantación, cuidando especialmente los posibles impactos ambientales adversos.</w:t>
            </w:r>
          </w:p>
        </w:tc>
        <w:tc>
          <w:tcPr>
            <w:tcW w:w="4644" w:type="dxa"/>
          </w:tcPr>
          <w:p w14:paraId="695601BF" w14:textId="06174C0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79. </w:t>
            </w:r>
            <w:r w:rsidRPr="001F10C5">
              <w:rPr>
                <w:rFonts w:ascii="Verdana" w:hAnsi="Verdana"/>
                <w:sz w:val="16"/>
                <w:szCs w:val="16"/>
                <w:lang w:val="en-US"/>
              </w:rPr>
              <w:t>The establishment of commercial forest plantations will be promoted on temporarily forested and preferably forest lands, the use of native species that are technologically and economically viable will be promoted primarily. The authority will have at all times the power to supervise the management of the plantation, taking special care of possible adverse environmental impacts.</w:t>
            </w:r>
          </w:p>
        </w:tc>
      </w:tr>
      <w:tr w:rsidR="000E614F" w:rsidRPr="00CA5A68" w14:paraId="056C413E" w14:textId="238DE7E9" w:rsidTr="001F10C5">
        <w:tc>
          <w:tcPr>
            <w:tcW w:w="4706" w:type="dxa"/>
          </w:tcPr>
          <w:p w14:paraId="4EA75B74"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1606A239"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63B9F529" w14:textId="178A309D" w:rsidTr="001F10C5">
        <w:tc>
          <w:tcPr>
            <w:tcW w:w="4706" w:type="dxa"/>
          </w:tcPr>
          <w:p w14:paraId="250FA1AB" w14:textId="77777777" w:rsidR="000E614F" w:rsidRPr="00514E31" w:rsidRDefault="000E614F" w:rsidP="000E614F">
            <w:pPr>
              <w:pStyle w:val="Texto"/>
              <w:spacing w:after="0" w:line="240" w:lineRule="auto"/>
              <w:ind w:firstLine="0"/>
              <w:rPr>
                <w:rFonts w:ascii="Verdana" w:hAnsi="Verdana"/>
                <w:sz w:val="16"/>
                <w:szCs w:val="16"/>
              </w:rPr>
            </w:pPr>
            <w:bookmarkStart w:id="80" w:name="Artículo_80"/>
            <w:r w:rsidRPr="00514E31">
              <w:rPr>
                <w:rFonts w:ascii="Verdana" w:hAnsi="Verdana"/>
                <w:b/>
                <w:sz w:val="16"/>
                <w:szCs w:val="16"/>
              </w:rPr>
              <w:t>Artículo 80</w:t>
            </w:r>
            <w:bookmarkEnd w:id="80"/>
            <w:r w:rsidRPr="00514E31">
              <w:rPr>
                <w:rFonts w:ascii="Verdana" w:hAnsi="Verdana"/>
                <w:b/>
                <w:sz w:val="16"/>
                <w:szCs w:val="16"/>
              </w:rPr>
              <w:t>.</w:t>
            </w:r>
            <w:r w:rsidRPr="00514E31">
              <w:rPr>
                <w:rFonts w:ascii="Verdana" w:hAnsi="Verdana"/>
                <w:sz w:val="16"/>
                <w:szCs w:val="16"/>
              </w:rPr>
              <w:t xml:space="preserve"> Las plantaciones forestales comerciales en terrenos temporalmente forestales o preferentemente forestales requerirán de un aviso por escrito. El contenido del escrito y los requisitos del aviso se establecerán en el Reglamento.</w:t>
            </w:r>
          </w:p>
        </w:tc>
        <w:tc>
          <w:tcPr>
            <w:tcW w:w="4644" w:type="dxa"/>
          </w:tcPr>
          <w:p w14:paraId="2B77AA96" w14:textId="0F2E531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80. </w:t>
            </w:r>
            <w:r w:rsidRPr="001F10C5">
              <w:rPr>
                <w:rFonts w:ascii="Verdana" w:hAnsi="Verdana"/>
                <w:sz w:val="16"/>
                <w:szCs w:val="16"/>
                <w:lang w:val="en-US"/>
              </w:rPr>
              <w:t xml:space="preserve">Commercial forest plantations on temporarily forested or preferably forested land will require written notice. The content of the document and the notice requirements will be established in the </w:t>
            </w:r>
            <w:r>
              <w:rPr>
                <w:rFonts w:ascii="Verdana" w:hAnsi="Verdana"/>
                <w:sz w:val="16"/>
                <w:szCs w:val="16"/>
                <w:lang w:val="en-US"/>
              </w:rPr>
              <w:t>Regulation</w:t>
            </w:r>
            <w:r w:rsidRPr="001F10C5">
              <w:rPr>
                <w:rFonts w:ascii="Verdana" w:hAnsi="Verdana"/>
                <w:sz w:val="16"/>
                <w:szCs w:val="16"/>
                <w:lang w:val="en-US"/>
              </w:rPr>
              <w:t>.</w:t>
            </w:r>
          </w:p>
        </w:tc>
      </w:tr>
      <w:tr w:rsidR="000E614F" w:rsidRPr="00CA5A68" w14:paraId="271B24A6" w14:textId="28D81522" w:rsidTr="001F10C5">
        <w:tc>
          <w:tcPr>
            <w:tcW w:w="4706" w:type="dxa"/>
          </w:tcPr>
          <w:p w14:paraId="6FFF1024"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4AF8EA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832968D" w14:textId="5DFF385C" w:rsidTr="001F10C5">
        <w:tc>
          <w:tcPr>
            <w:tcW w:w="4706" w:type="dxa"/>
          </w:tcPr>
          <w:p w14:paraId="5759B99D"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81" w:name="Artículo_81"/>
            <w:r w:rsidRPr="00514E31">
              <w:rPr>
                <w:rFonts w:ascii="Verdana" w:eastAsia="Calibri" w:hAnsi="Verdana"/>
                <w:b/>
                <w:bCs/>
                <w:sz w:val="16"/>
                <w:szCs w:val="16"/>
                <w:lang w:val="es-MX"/>
              </w:rPr>
              <w:t>Artículo 81</w:t>
            </w:r>
            <w:bookmarkEnd w:id="81"/>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Una vez presentado el aviso de plantación forestal comercial, en los términos establecidos en la Ley y el Reglamento, la Secretaría emitirá una constancia de plantación en un plazo no mayor de diez días hábiles. Si después de este plazo la Secretaría no la ha emitido, el interesado quedará facultado a iniciar la plantación; y la Secretaría deberá expedir la constancia correspondiente, sin menoscabo de las responsabilidades en las que pueda incurrir con dicha omisión.</w:t>
            </w:r>
          </w:p>
        </w:tc>
        <w:tc>
          <w:tcPr>
            <w:tcW w:w="4644" w:type="dxa"/>
          </w:tcPr>
          <w:p w14:paraId="23221005" w14:textId="203C08A8"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81. </w:t>
            </w:r>
            <w:r w:rsidRPr="001F10C5">
              <w:rPr>
                <w:rFonts w:ascii="Verdana" w:eastAsia="Calibri" w:hAnsi="Verdana"/>
                <w:sz w:val="16"/>
                <w:szCs w:val="16"/>
                <w:lang w:val="en-US"/>
              </w:rPr>
              <w:t xml:space="preserve">Once the notice of commercial forest plantation has been presented, </w:t>
            </w:r>
            <w:r>
              <w:rPr>
                <w:rFonts w:ascii="Verdana" w:eastAsia="Calibri" w:hAnsi="Verdana"/>
                <w:sz w:val="16"/>
                <w:szCs w:val="16"/>
                <w:lang w:val="en-US"/>
              </w:rPr>
              <w:t>under the terms</w:t>
            </w:r>
            <w:r w:rsidRPr="001F10C5">
              <w:rPr>
                <w:rFonts w:ascii="Verdana" w:eastAsia="Calibri" w:hAnsi="Verdana"/>
                <w:sz w:val="16"/>
                <w:szCs w:val="16"/>
                <w:lang w:val="en-US"/>
              </w:rPr>
              <w:t xml:space="preserve"> established in the Law and the </w:t>
            </w:r>
            <w:r>
              <w:rPr>
                <w:rFonts w:ascii="Verdana" w:eastAsia="Calibri" w:hAnsi="Verdana"/>
                <w:sz w:val="16"/>
                <w:szCs w:val="16"/>
                <w:lang w:val="en-US"/>
              </w:rPr>
              <w:t>Regulation</w:t>
            </w:r>
            <w:r w:rsidRPr="001F10C5">
              <w:rPr>
                <w:rFonts w:ascii="Verdana" w:eastAsia="Calibri" w:hAnsi="Verdana"/>
                <w:sz w:val="16"/>
                <w:szCs w:val="16"/>
                <w:lang w:val="en-US"/>
              </w:rPr>
              <w:t xml:space="preserve">, the </w:t>
            </w:r>
            <w:r>
              <w:rPr>
                <w:rFonts w:ascii="Verdana" w:eastAsia="Calibri" w:hAnsi="Verdana"/>
                <w:sz w:val="16"/>
                <w:szCs w:val="16"/>
                <w:lang w:val="en-US"/>
              </w:rPr>
              <w:t>Secretary</w:t>
            </w:r>
            <w:r w:rsidRPr="001F10C5">
              <w:rPr>
                <w:rFonts w:ascii="Verdana" w:eastAsia="Calibri" w:hAnsi="Verdana"/>
                <w:sz w:val="16"/>
                <w:szCs w:val="16"/>
                <w:lang w:val="en-US"/>
              </w:rPr>
              <w:t xml:space="preserve"> will issue a certificate of plantation within a period of no more than ten business days. If after this term the </w:t>
            </w:r>
            <w:r>
              <w:rPr>
                <w:rFonts w:ascii="Verdana" w:eastAsia="Calibri" w:hAnsi="Verdana"/>
                <w:sz w:val="16"/>
                <w:szCs w:val="16"/>
                <w:lang w:val="en-US"/>
              </w:rPr>
              <w:t>Secretary</w:t>
            </w:r>
            <w:r w:rsidRPr="001F10C5">
              <w:rPr>
                <w:rFonts w:ascii="Verdana" w:eastAsia="Calibri" w:hAnsi="Verdana"/>
                <w:sz w:val="16"/>
                <w:szCs w:val="16"/>
                <w:lang w:val="en-US"/>
              </w:rPr>
              <w:t xml:space="preserve"> has not issued it, the interested party will be empowered to start the plantation; and the </w:t>
            </w:r>
            <w:r>
              <w:rPr>
                <w:rFonts w:ascii="Verdana" w:eastAsia="Calibri" w:hAnsi="Verdana"/>
                <w:sz w:val="16"/>
                <w:szCs w:val="16"/>
                <w:lang w:val="en-US"/>
              </w:rPr>
              <w:t>Secretary</w:t>
            </w:r>
            <w:r w:rsidRPr="001F10C5">
              <w:rPr>
                <w:rFonts w:ascii="Verdana" w:eastAsia="Calibri" w:hAnsi="Verdana"/>
                <w:sz w:val="16"/>
                <w:szCs w:val="16"/>
                <w:lang w:val="en-US"/>
              </w:rPr>
              <w:t xml:space="preserve"> must issue the corresponding certificate, without prejudice to the responsibilities that may be incurred with said omission.</w:t>
            </w:r>
          </w:p>
        </w:tc>
      </w:tr>
      <w:tr w:rsidR="000E614F" w:rsidRPr="00CA5A68" w14:paraId="50CC52C4" w14:textId="6CCD4730" w:rsidTr="001F10C5">
        <w:tc>
          <w:tcPr>
            <w:tcW w:w="4706" w:type="dxa"/>
          </w:tcPr>
          <w:p w14:paraId="37C662E2"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1A30DF32"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33955CE5" w14:textId="5FEF4439" w:rsidTr="001F10C5">
        <w:tc>
          <w:tcPr>
            <w:tcW w:w="4706" w:type="dxa"/>
          </w:tcPr>
          <w:p w14:paraId="498FFACD"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Lo anterior, sin perjuicio de lo establecido en la normatividad en materia de ordenamiento ecológico del territorio y de las áreas naturales protegidas, en la que se proponga establecer la plantación. En cuyo caso ésta no deberá iniciarse hasta que se expida la constancia correspondiente, la cual no será procedente cuando sea contraria a lo dispuesto con el ordenamiento ecológico aplicable, decreto de creación del área y del programa de manejo respectivo.</w:t>
            </w:r>
          </w:p>
        </w:tc>
        <w:tc>
          <w:tcPr>
            <w:tcW w:w="4644" w:type="dxa"/>
          </w:tcPr>
          <w:p w14:paraId="79192E59" w14:textId="59E53BD5"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foregoing, without prejudice to what is established in the </w:t>
            </w:r>
            <w:r>
              <w:rPr>
                <w:rFonts w:ascii="Verdana" w:eastAsia="Calibri" w:hAnsi="Verdana"/>
                <w:sz w:val="16"/>
                <w:szCs w:val="16"/>
                <w:lang w:val="en-US"/>
              </w:rPr>
              <w:t>Regulation</w:t>
            </w:r>
            <w:r w:rsidRPr="001F10C5">
              <w:rPr>
                <w:rFonts w:ascii="Verdana" w:eastAsia="Calibri" w:hAnsi="Verdana"/>
                <w:sz w:val="16"/>
                <w:szCs w:val="16"/>
                <w:lang w:val="en-US"/>
              </w:rPr>
              <w:t xml:space="preserve"> on ecological planning of the territory and protected natural areas, in which it is proposed to establish the plantation. In which case it should not start until the corresponding certificate is issued, which will not be appropriate when it is contrary to the provisions of the applicable ecological order, decree creating the area and the respective management program.</w:t>
            </w:r>
          </w:p>
        </w:tc>
      </w:tr>
      <w:tr w:rsidR="000E614F" w:rsidRPr="00514E31" w14:paraId="63A46C82" w14:textId="5613FEE5" w:rsidTr="001F10C5">
        <w:tc>
          <w:tcPr>
            <w:tcW w:w="4706" w:type="dxa"/>
          </w:tcPr>
          <w:p w14:paraId="04198F8B"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58268D0D" w14:textId="41DF71C7"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7A741A7A" w14:textId="59FE2135" w:rsidTr="001F10C5">
        <w:tc>
          <w:tcPr>
            <w:tcW w:w="4706" w:type="dxa"/>
          </w:tcPr>
          <w:p w14:paraId="35E3AD17"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054CE74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5B7484D7" w14:textId="7250DC97" w:rsidTr="001F10C5">
        <w:tc>
          <w:tcPr>
            <w:tcW w:w="4706" w:type="dxa"/>
          </w:tcPr>
          <w:p w14:paraId="5328B354" w14:textId="77777777" w:rsidR="000E614F" w:rsidRPr="001E7E7A" w:rsidRDefault="000E614F" w:rsidP="000E614F">
            <w:pPr>
              <w:pStyle w:val="Texto"/>
              <w:spacing w:after="0" w:line="240" w:lineRule="auto"/>
              <w:ind w:firstLine="0"/>
              <w:rPr>
                <w:rFonts w:ascii="Verdana" w:hAnsi="Verdana"/>
                <w:sz w:val="16"/>
                <w:szCs w:val="16"/>
              </w:rPr>
            </w:pPr>
            <w:bookmarkStart w:id="82" w:name="Artículo_82"/>
            <w:r w:rsidRPr="001E7E7A">
              <w:rPr>
                <w:rFonts w:ascii="Verdana" w:hAnsi="Verdana"/>
                <w:b/>
                <w:sz w:val="16"/>
                <w:szCs w:val="16"/>
              </w:rPr>
              <w:t>Artículo 82</w:t>
            </w:r>
            <w:bookmarkEnd w:id="82"/>
            <w:r w:rsidRPr="001E7E7A">
              <w:rPr>
                <w:rFonts w:ascii="Verdana" w:hAnsi="Verdana"/>
                <w:b/>
                <w:sz w:val="16"/>
                <w:szCs w:val="16"/>
              </w:rPr>
              <w:t>.</w:t>
            </w:r>
            <w:r w:rsidRPr="001E7E7A">
              <w:rPr>
                <w:rFonts w:ascii="Verdana" w:hAnsi="Verdana"/>
                <w:sz w:val="16"/>
                <w:szCs w:val="16"/>
              </w:rPr>
              <w:t xml:space="preserve"> La constancia de plantación forestal comercial facultará a sus titulares a realizar su aprovechamiento, cuando el titular lo juzgue conveniente.</w:t>
            </w:r>
          </w:p>
        </w:tc>
        <w:tc>
          <w:tcPr>
            <w:tcW w:w="4644" w:type="dxa"/>
          </w:tcPr>
          <w:p w14:paraId="232B723C" w14:textId="2070A4A7" w:rsidR="000E614F" w:rsidRPr="001E7E7A" w:rsidRDefault="000E614F" w:rsidP="000E614F">
            <w:pPr>
              <w:pStyle w:val="Texto"/>
              <w:spacing w:after="0" w:line="240" w:lineRule="auto"/>
              <w:ind w:firstLine="0"/>
              <w:rPr>
                <w:rFonts w:ascii="Verdana" w:hAnsi="Verdana"/>
                <w:b/>
                <w:sz w:val="16"/>
                <w:szCs w:val="16"/>
                <w:lang w:val="en-US"/>
              </w:rPr>
            </w:pPr>
            <w:r w:rsidRPr="001E7E7A">
              <w:rPr>
                <w:rFonts w:ascii="Verdana" w:hAnsi="Verdana"/>
                <w:b/>
                <w:sz w:val="16"/>
                <w:szCs w:val="16"/>
                <w:lang w:val="en-US"/>
              </w:rPr>
              <w:t xml:space="preserve">Article 82. </w:t>
            </w:r>
            <w:r w:rsidRPr="001E7E7A">
              <w:rPr>
                <w:rFonts w:ascii="Verdana" w:hAnsi="Verdana"/>
                <w:sz w:val="16"/>
                <w:szCs w:val="16"/>
                <w:lang w:val="en-US"/>
              </w:rPr>
              <w:t>The certificate of commercial forest plantation will authorize its owners to make use of it, when the owner deems it appropriate.</w:t>
            </w:r>
          </w:p>
        </w:tc>
      </w:tr>
      <w:tr w:rsidR="000E614F" w:rsidRPr="00CA5A68" w14:paraId="7DCBE6A4" w14:textId="54CA387E" w:rsidTr="001F10C5">
        <w:tc>
          <w:tcPr>
            <w:tcW w:w="4706" w:type="dxa"/>
          </w:tcPr>
          <w:p w14:paraId="20191874"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CE62BA9"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7066CB68" w14:textId="5525F631" w:rsidTr="001F10C5">
        <w:tc>
          <w:tcPr>
            <w:tcW w:w="4706" w:type="dxa"/>
          </w:tcPr>
          <w:p w14:paraId="125C0CE1"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83" w:name="Artículo_83"/>
            <w:r w:rsidRPr="00514E31">
              <w:rPr>
                <w:rFonts w:ascii="Verdana" w:eastAsia="Calibri" w:hAnsi="Verdana"/>
                <w:b/>
                <w:bCs/>
                <w:sz w:val="16"/>
                <w:szCs w:val="16"/>
                <w:lang w:val="es-MX"/>
              </w:rPr>
              <w:t>Artículo 83</w:t>
            </w:r>
            <w:bookmarkEnd w:id="83"/>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El titular del aviso de plantación forestal comercial deberá informar anualmente a la Secretaría, las superficies plantadas y los volúmenes de materias primas que obtenga del aprovechamiento y los demás datos que se requieran en los términos del Reglamento.</w:t>
            </w:r>
          </w:p>
        </w:tc>
        <w:tc>
          <w:tcPr>
            <w:tcW w:w="4644" w:type="dxa"/>
          </w:tcPr>
          <w:p w14:paraId="2C62A31F" w14:textId="5A080902"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83. </w:t>
            </w:r>
            <w:r w:rsidRPr="001F10C5">
              <w:rPr>
                <w:rFonts w:ascii="Verdana" w:eastAsia="Calibri" w:hAnsi="Verdana"/>
                <w:sz w:val="16"/>
                <w:szCs w:val="16"/>
                <w:lang w:val="en-US"/>
              </w:rPr>
              <w:t xml:space="preserve">The holder of the notice of commercial forest plantation must report annually to the </w:t>
            </w:r>
            <w:r>
              <w:rPr>
                <w:rFonts w:ascii="Verdana" w:eastAsia="Calibri" w:hAnsi="Verdana"/>
                <w:sz w:val="16"/>
                <w:szCs w:val="16"/>
                <w:lang w:val="en-US"/>
              </w:rPr>
              <w:t>Secretary</w:t>
            </w:r>
            <w:r w:rsidRPr="001F10C5">
              <w:rPr>
                <w:rFonts w:ascii="Verdana" w:eastAsia="Calibri" w:hAnsi="Verdana"/>
                <w:sz w:val="16"/>
                <w:szCs w:val="16"/>
                <w:lang w:val="en-US"/>
              </w:rPr>
              <w:t>, the planted areas and the volumes of raw materials obtained from the use and other data required under the terms of the Regulation.</w:t>
            </w:r>
          </w:p>
        </w:tc>
      </w:tr>
      <w:tr w:rsidR="000E614F" w:rsidRPr="00CA5A68" w14:paraId="4C0ABC16" w14:textId="5F18B6A0" w:rsidTr="001F10C5">
        <w:tc>
          <w:tcPr>
            <w:tcW w:w="4706" w:type="dxa"/>
          </w:tcPr>
          <w:p w14:paraId="32965369"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5222F436"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3880040C" w14:textId="21FF9E86" w:rsidTr="001F10C5">
        <w:tc>
          <w:tcPr>
            <w:tcW w:w="4706" w:type="dxa"/>
          </w:tcPr>
          <w:p w14:paraId="52DE62C5"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presentación de dicho informe será requisito obligatorio para la emisión de la documentación requerida para acreditar la legal procedencia de las materias primas forestales extraídas.</w:t>
            </w:r>
          </w:p>
        </w:tc>
        <w:tc>
          <w:tcPr>
            <w:tcW w:w="4644" w:type="dxa"/>
          </w:tcPr>
          <w:p w14:paraId="66714B86" w14:textId="0B74A467"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The presentation of said report will be a mandatory requirement for the issuance of the documentation required to prove the legal origin of the extracted forest raw materials.</w:t>
            </w:r>
          </w:p>
        </w:tc>
      </w:tr>
      <w:tr w:rsidR="000E614F" w:rsidRPr="00514E31" w14:paraId="7517E400" w14:textId="236B5382" w:rsidTr="001F10C5">
        <w:tc>
          <w:tcPr>
            <w:tcW w:w="4706" w:type="dxa"/>
          </w:tcPr>
          <w:p w14:paraId="22280A17" w14:textId="45CEF1A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676F776B" w14:textId="0AF5F487"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0C5F3B28" w14:textId="3A4531DE" w:rsidTr="001F10C5">
        <w:tc>
          <w:tcPr>
            <w:tcW w:w="4706" w:type="dxa"/>
          </w:tcPr>
          <w:p w14:paraId="3092D76D" w14:textId="77777777" w:rsidR="000E614F" w:rsidRPr="00514E31" w:rsidRDefault="000E614F" w:rsidP="000E614F">
            <w:pPr>
              <w:pStyle w:val="Texto"/>
              <w:spacing w:after="0" w:line="240" w:lineRule="auto"/>
              <w:ind w:firstLine="0"/>
              <w:jc w:val="center"/>
              <w:rPr>
                <w:rFonts w:ascii="Verdana" w:hAnsi="Verdana"/>
                <w:b/>
                <w:sz w:val="16"/>
                <w:szCs w:val="16"/>
              </w:rPr>
            </w:pPr>
          </w:p>
        </w:tc>
        <w:tc>
          <w:tcPr>
            <w:tcW w:w="4644" w:type="dxa"/>
          </w:tcPr>
          <w:p w14:paraId="0B96DE01"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400E4D1E" w14:textId="35CF835D" w:rsidTr="001F10C5">
        <w:tc>
          <w:tcPr>
            <w:tcW w:w="4706" w:type="dxa"/>
          </w:tcPr>
          <w:p w14:paraId="3C6D16BE"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Sección Cuarta</w:t>
            </w:r>
          </w:p>
        </w:tc>
        <w:tc>
          <w:tcPr>
            <w:tcW w:w="4644" w:type="dxa"/>
          </w:tcPr>
          <w:p w14:paraId="74EF46B2" w14:textId="1BBCE29B"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Fourth Section</w:t>
            </w:r>
          </w:p>
        </w:tc>
      </w:tr>
      <w:tr w:rsidR="000E614F" w:rsidRPr="00CA5A68" w14:paraId="4EE784DC" w14:textId="1A78188C" w:rsidTr="001F10C5">
        <w:tc>
          <w:tcPr>
            <w:tcW w:w="4706" w:type="dxa"/>
          </w:tcPr>
          <w:p w14:paraId="7FB1466B"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Del Aprovechamiento de los Recursos Forestales No Maderables</w:t>
            </w:r>
          </w:p>
        </w:tc>
        <w:tc>
          <w:tcPr>
            <w:tcW w:w="4644" w:type="dxa"/>
          </w:tcPr>
          <w:p w14:paraId="0C526C55" w14:textId="5782BE25"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 exploitation</w:t>
            </w:r>
            <w:r w:rsidRPr="001F10C5">
              <w:rPr>
                <w:rFonts w:ascii="Verdana" w:hAnsi="Verdana"/>
                <w:b/>
                <w:sz w:val="16"/>
                <w:szCs w:val="16"/>
                <w:lang w:val="en-US"/>
              </w:rPr>
              <w:t xml:space="preserve"> of Non-Timber Forest Resources</w:t>
            </w:r>
          </w:p>
        </w:tc>
      </w:tr>
      <w:tr w:rsidR="000E614F" w:rsidRPr="00CA5A68" w14:paraId="25460D8C" w14:textId="5112B891" w:rsidTr="001F10C5">
        <w:tc>
          <w:tcPr>
            <w:tcW w:w="4706" w:type="dxa"/>
          </w:tcPr>
          <w:p w14:paraId="22E0CDDB"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63F7BA6"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4355C" w14:paraId="26FC464F" w14:textId="5C777B80" w:rsidTr="001F10C5">
        <w:tc>
          <w:tcPr>
            <w:tcW w:w="4706" w:type="dxa"/>
          </w:tcPr>
          <w:p w14:paraId="0B82762D" w14:textId="77777777" w:rsidR="000E614F" w:rsidRPr="00514E31" w:rsidRDefault="000E614F" w:rsidP="000E614F">
            <w:pPr>
              <w:pStyle w:val="Texto"/>
              <w:spacing w:after="0" w:line="240" w:lineRule="auto"/>
              <w:ind w:firstLine="0"/>
              <w:rPr>
                <w:rFonts w:ascii="Verdana" w:hAnsi="Verdana"/>
                <w:sz w:val="16"/>
                <w:szCs w:val="16"/>
              </w:rPr>
            </w:pPr>
            <w:bookmarkStart w:id="84" w:name="Artículo_84"/>
            <w:r w:rsidRPr="00514E31">
              <w:rPr>
                <w:rFonts w:ascii="Verdana" w:hAnsi="Verdana"/>
                <w:b/>
                <w:sz w:val="16"/>
                <w:szCs w:val="16"/>
              </w:rPr>
              <w:t>Artículo 84</w:t>
            </w:r>
            <w:bookmarkEnd w:id="84"/>
            <w:r w:rsidRPr="00514E31">
              <w:rPr>
                <w:rFonts w:ascii="Verdana" w:hAnsi="Verdana"/>
                <w:b/>
                <w:sz w:val="16"/>
                <w:szCs w:val="16"/>
              </w:rPr>
              <w:t>.</w:t>
            </w:r>
            <w:r w:rsidRPr="00514E31">
              <w:rPr>
                <w:rFonts w:ascii="Verdana" w:hAnsi="Verdana"/>
                <w:sz w:val="16"/>
                <w:szCs w:val="16"/>
              </w:rPr>
              <w:t xml:space="preserve"> El aprovechamiento de recursos no maderables únicamente requerirá de un aviso por </w:t>
            </w:r>
            <w:r w:rsidRPr="00514E31">
              <w:rPr>
                <w:rFonts w:ascii="Verdana" w:hAnsi="Verdana"/>
                <w:sz w:val="16"/>
                <w:szCs w:val="16"/>
              </w:rPr>
              <w:lastRenderedPageBreak/>
              <w:t>escrito a la autoridad competente. El Reglamento establecerá los requisitos del aviso.</w:t>
            </w:r>
          </w:p>
        </w:tc>
        <w:tc>
          <w:tcPr>
            <w:tcW w:w="4644" w:type="dxa"/>
          </w:tcPr>
          <w:p w14:paraId="6EC9C26D" w14:textId="3335197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Article 84. </w:t>
            </w:r>
            <w:r w:rsidRPr="001F10C5">
              <w:rPr>
                <w:rFonts w:ascii="Verdana" w:hAnsi="Verdana"/>
                <w:sz w:val="16"/>
                <w:szCs w:val="16"/>
                <w:lang w:val="en-US"/>
              </w:rPr>
              <w:t xml:space="preserve">The use of non-timber resources will only require a written notice to the </w:t>
            </w:r>
            <w:r>
              <w:rPr>
                <w:rFonts w:ascii="Verdana" w:hAnsi="Verdana"/>
                <w:sz w:val="16"/>
                <w:szCs w:val="16"/>
                <w:lang w:val="en-US"/>
              </w:rPr>
              <w:t>appropriate authority</w:t>
            </w:r>
            <w:r w:rsidRPr="001F10C5">
              <w:rPr>
                <w:rFonts w:ascii="Verdana" w:hAnsi="Verdana"/>
                <w:sz w:val="16"/>
                <w:szCs w:val="16"/>
                <w:lang w:val="en-US"/>
              </w:rPr>
              <w:t xml:space="preserve">. The </w:t>
            </w:r>
            <w:r>
              <w:rPr>
                <w:rFonts w:ascii="Verdana" w:hAnsi="Verdana"/>
                <w:sz w:val="16"/>
                <w:szCs w:val="16"/>
                <w:lang w:val="en-US"/>
              </w:rPr>
              <w:t>Regulation</w:t>
            </w:r>
            <w:r w:rsidRPr="001F10C5">
              <w:rPr>
                <w:rFonts w:ascii="Verdana" w:hAnsi="Verdana"/>
                <w:sz w:val="16"/>
                <w:szCs w:val="16"/>
                <w:lang w:val="en-US"/>
              </w:rPr>
              <w:t xml:space="preserve"> will establish the notice requirements.</w:t>
            </w:r>
          </w:p>
        </w:tc>
      </w:tr>
      <w:tr w:rsidR="000E614F" w:rsidRPr="00C4355C" w14:paraId="315C786E" w14:textId="4D34C323" w:rsidTr="001F10C5">
        <w:tc>
          <w:tcPr>
            <w:tcW w:w="4706" w:type="dxa"/>
          </w:tcPr>
          <w:p w14:paraId="372213C0" w14:textId="77777777" w:rsidR="000E614F" w:rsidRPr="00C4355C" w:rsidRDefault="000E614F" w:rsidP="000E614F">
            <w:pPr>
              <w:pStyle w:val="Texto"/>
              <w:spacing w:after="0" w:line="240" w:lineRule="auto"/>
              <w:ind w:firstLine="0"/>
              <w:rPr>
                <w:rFonts w:ascii="Verdana" w:hAnsi="Verdana"/>
                <w:b/>
                <w:sz w:val="16"/>
                <w:szCs w:val="16"/>
                <w:lang w:val="en-US"/>
              </w:rPr>
            </w:pPr>
          </w:p>
        </w:tc>
        <w:tc>
          <w:tcPr>
            <w:tcW w:w="4644" w:type="dxa"/>
          </w:tcPr>
          <w:p w14:paraId="7C2EF326"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5A848719" w14:textId="3032E60D" w:rsidTr="001F10C5">
        <w:tc>
          <w:tcPr>
            <w:tcW w:w="4706" w:type="dxa"/>
          </w:tcPr>
          <w:p w14:paraId="4384D8F8" w14:textId="77777777" w:rsidR="000E614F" w:rsidRPr="00514E31" w:rsidRDefault="000E614F" w:rsidP="000E614F">
            <w:pPr>
              <w:pStyle w:val="Texto"/>
              <w:spacing w:after="0" w:line="240" w:lineRule="auto"/>
              <w:ind w:firstLine="0"/>
              <w:rPr>
                <w:rFonts w:ascii="Verdana" w:hAnsi="Verdana"/>
                <w:sz w:val="16"/>
                <w:szCs w:val="16"/>
              </w:rPr>
            </w:pPr>
            <w:bookmarkStart w:id="85" w:name="Artículo_85"/>
            <w:r w:rsidRPr="00514E31">
              <w:rPr>
                <w:rFonts w:ascii="Verdana" w:hAnsi="Verdana"/>
                <w:b/>
                <w:sz w:val="16"/>
                <w:szCs w:val="16"/>
              </w:rPr>
              <w:t>Artículo 85</w:t>
            </w:r>
            <w:bookmarkEnd w:id="85"/>
            <w:r w:rsidRPr="00514E31">
              <w:rPr>
                <w:rFonts w:ascii="Verdana" w:hAnsi="Verdana"/>
                <w:b/>
                <w:sz w:val="16"/>
                <w:szCs w:val="16"/>
              </w:rPr>
              <w:t>.</w:t>
            </w:r>
            <w:r w:rsidRPr="00514E31">
              <w:rPr>
                <w:rFonts w:ascii="Verdana" w:hAnsi="Verdana"/>
                <w:sz w:val="16"/>
                <w:szCs w:val="16"/>
              </w:rPr>
              <w:t xml:space="preserve"> Se requiere autorización para el aprovechamiento en los casos siguientes:</w:t>
            </w:r>
          </w:p>
        </w:tc>
        <w:tc>
          <w:tcPr>
            <w:tcW w:w="4644" w:type="dxa"/>
          </w:tcPr>
          <w:p w14:paraId="2BB05445" w14:textId="14EE869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85. </w:t>
            </w:r>
            <w:r w:rsidRPr="001F10C5">
              <w:rPr>
                <w:rFonts w:ascii="Verdana" w:hAnsi="Verdana"/>
                <w:sz w:val="16"/>
                <w:szCs w:val="16"/>
                <w:lang w:val="en-US"/>
              </w:rPr>
              <w:t>Authorization is required for harvesting in the following cases:</w:t>
            </w:r>
          </w:p>
        </w:tc>
      </w:tr>
      <w:tr w:rsidR="000E614F" w:rsidRPr="00CA5A68" w14:paraId="08A5F03D" w14:textId="269DA2D9" w:rsidTr="001F10C5">
        <w:tc>
          <w:tcPr>
            <w:tcW w:w="4706" w:type="dxa"/>
          </w:tcPr>
          <w:p w14:paraId="293F9E3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87D392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D57FFCD" w14:textId="47052F61" w:rsidTr="001F10C5">
        <w:tc>
          <w:tcPr>
            <w:tcW w:w="4706" w:type="dxa"/>
          </w:tcPr>
          <w:p w14:paraId="60FE0D7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a)</w:t>
            </w:r>
            <w:r w:rsidRPr="00514E31">
              <w:rPr>
                <w:rFonts w:ascii="Verdana" w:hAnsi="Verdana"/>
                <w:b/>
                <w:sz w:val="16"/>
                <w:szCs w:val="16"/>
              </w:rPr>
              <w:tab/>
            </w:r>
            <w:r w:rsidRPr="00514E31">
              <w:rPr>
                <w:rFonts w:ascii="Verdana" w:hAnsi="Verdana"/>
                <w:sz w:val="16"/>
                <w:szCs w:val="16"/>
              </w:rPr>
              <w:t>Tierra de monte y de hoja;</w:t>
            </w:r>
          </w:p>
        </w:tc>
        <w:tc>
          <w:tcPr>
            <w:tcW w:w="4644" w:type="dxa"/>
          </w:tcPr>
          <w:p w14:paraId="2CF78344" w14:textId="25A80B55" w:rsidR="000E614F" w:rsidRPr="00635BA1" w:rsidRDefault="000E614F" w:rsidP="000E614F">
            <w:pPr>
              <w:pStyle w:val="Texto"/>
              <w:spacing w:after="0" w:line="240" w:lineRule="auto"/>
              <w:ind w:firstLine="0"/>
              <w:rPr>
                <w:rFonts w:ascii="Verdana" w:hAnsi="Verdana"/>
                <w:b/>
                <w:sz w:val="16"/>
                <w:szCs w:val="16"/>
                <w:lang w:val="en-US"/>
              </w:rPr>
            </w:pPr>
            <w:r w:rsidRPr="00635BA1">
              <w:rPr>
                <w:rFonts w:ascii="Verdana" w:hAnsi="Verdana"/>
                <w:b/>
                <w:sz w:val="16"/>
                <w:szCs w:val="16"/>
                <w:lang w:val="en-US"/>
              </w:rPr>
              <w:t xml:space="preserve">a) </w:t>
            </w:r>
            <w:r w:rsidRPr="00635BA1">
              <w:rPr>
                <w:rFonts w:ascii="Verdana" w:hAnsi="Verdana"/>
                <w:b/>
                <w:sz w:val="16"/>
                <w:szCs w:val="16"/>
                <w:lang w:val="en-US"/>
              </w:rPr>
              <w:tab/>
            </w:r>
            <w:r w:rsidRPr="00635BA1">
              <w:rPr>
                <w:rFonts w:ascii="Verdana" w:hAnsi="Verdana"/>
                <w:sz w:val="16"/>
                <w:szCs w:val="16"/>
                <w:lang w:val="en-US"/>
              </w:rPr>
              <w:t>Mountain land and leafy land;</w:t>
            </w:r>
          </w:p>
        </w:tc>
      </w:tr>
      <w:tr w:rsidR="000E614F" w:rsidRPr="00CA5A68" w14:paraId="21B4299A" w14:textId="2E73982D" w:rsidTr="001F10C5">
        <w:tc>
          <w:tcPr>
            <w:tcW w:w="4706" w:type="dxa"/>
          </w:tcPr>
          <w:p w14:paraId="03FD2654" w14:textId="77777777" w:rsidR="000E614F" w:rsidRPr="00635BA1" w:rsidRDefault="000E614F" w:rsidP="000E614F">
            <w:pPr>
              <w:pStyle w:val="Texto"/>
              <w:spacing w:after="0" w:line="240" w:lineRule="auto"/>
              <w:ind w:firstLine="0"/>
              <w:rPr>
                <w:rFonts w:ascii="Verdana" w:hAnsi="Verdana"/>
                <w:sz w:val="16"/>
                <w:szCs w:val="16"/>
                <w:lang w:val="en-US"/>
              </w:rPr>
            </w:pPr>
          </w:p>
        </w:tc>
        <w:tc>
          <w:tcPr>
            <w:tcW w:w="4644" w:type="dxa"/>
          </w:tcPr>
          <w:p w14:paraId="23A1D356" w14:textId="77777777" w:rsidR="000E614F" w:rsidRPr="00635BA1" w:rsidRDefault="000E614F" w:rsidP="000E614F">
            <w:pPr>
              <w:pStyle w:val="Texto"/>
              <w:spacing w:after="0" w:line="240" w:lineRule="auto"/>
              <w:ind w:firstLine="0"/>
              <w:rPr>
                <w:rFonts w:ascii="Verdana" w:hAnsi="Verdana"/>
                <w:sz w:val="16"/>
                <w:szCs w:val="16"/>
                <w:lang w:val="en-US"/>
              </w:rPr>
            </w:pPr>
          </w:p>
        </w:tc>
      </w:tr>
      <w:tr w:rsidR="000E614F" w:rsidRPr="00CA5A68" w14:paraId="59171D9C" w14:textId="12354DAE" w:rsidTr="001F10C5">
        <w:tc>
          <w:tcPr>
            <w:tcW w:w="4706" w:type="dxa"/>
          </w:tcPr>
          <w:p w14:paraId="17ACBE8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b)</w:t>
            </w:r>
            <w:r w:rsidRPr="00514E31">
              <w:rPr>
                <w:rFonts w:ascii="Verdana" w:hAnsi="Verdana"/>
                <w:b/>
                <w:sz w:val="16"/>
                <w:szCs w:val="16"/>
              </w:rPr>
              <w:tab/>
            </w:r>
            <w:r w:rsidRPr="00514E31">
              <w:rPr>
                <w:rFonts w:ascii="Verdana" w:hAnsi="Verdana"/>
                <w:sz w:val="16"/>
                <w:szCs w:val="16"/>
              </w:rPr>
              <w:t>Tallos de las especies del género Yucca, y</w:t>
            </w:r>
          </w:p>
        </w:tc>
        <w:tc>
          <w:tcPr>
            <w:tcW w:w="4644" w:type="dxa"/>
          </w:tcPr>
          <w:p w14:paraId="21F1D1F9" w14:textId="3B0A98C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b) </w:t>
            </w:r>
            <w:r w:rsidRPr="001F10C5">
              <w:rPr>
                <w:rFonts w:ascii="Verdana" w:hAnsi="Verdana"/>
                <w:b/>
                <w:sz w:val="16"/>
                <w:szCs w:val="16"/>
                <w:lang w:val="en-US"/>
              </w:rPr>
              <w:tab/>
            </w:r>
            <w:r w:rsidRPr="001F10C5">
              <w:rPr>
                <w:rFonts w:ascii="Verdana" w:hAnsi="Verdana"/>
                <w:sz w:val="16"/>
                <w:szCs w:val="16"/>
                <w:lang w:val="en-US"/>
              </w:rPr>
              <w:t>Stems of the species of the genus Yucca, and</w:t>
            </w:r>
          </w:p>
        </w:tc>
      </w:tr>
      <w:tr w:rsidR="000E614F" w:rsidRPr="00CA5A68" w14:paraId="7E68CAC7" w14:textId="5510F50E" w:rsidTr="001F10C5">
        <w:tc>
          <w:tcPr>
            <w:tcW w:w="4706" w:type="dxa"/>
          </w:tcPr>
          <w:p w14:paraId="66D7C33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695EB6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4EA246D" w14:textId="4073EB83" w:rsidTr="001F10C5">
        <w:tc>
          <w:tcPr>
            <w:tcW w:w="4706" w:type="dxa"/>
          </w:tcPr>
          <w:p w14:paraId="15381E2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c)</w:t>
            </w:r>
            <w:r w:rsidRPr="00514E31">
              <w:rPr>
                <w:rFonts w:ascii="Verdana" w:hAnsi="Verdana"/>
                <w:b/>
                <w:sz w:val="16"/>
                <w:szCs w:val="16"/>
              </w:rPr>
              <w:tab/>
            </w:r>
            <w:r w:rsidRPr="00514E31">
              <w:rPr>
                <w:rFonts w:ascii="Verdana" w:hAnsi="Verdana"/>
                <w:sz w:val="16"/>
                <w:szCs w:val="16"/>
              </w:rPr>
              <w:t>Plantas completas de las familias Agavaceae, Cactaceae, Cyatheaceae, Dicksoniaceae, Nolinaceae, Orchidaceae, Palmae y Zamiaceae provenientes de vegetación forestal.</w:t>
            </w:r>
          </w:p>
        </w:tc>
        <w:tc>
          <w:tcPr>
            <w:tcW w:w="4644" w:type="dxa"/>
          </w:tcPr>
          <w:p w14:paraId="3A1EE36C" w14:textId="2092E93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c) </w:t>
            </w:r>
            <w:r w:rsidRPr="001F10C5">
              <w:rPr>
                <w:rFonts w:ascii="Verdana" w:hAnsi="Verdana"/>
                <w:b/>
                <w:sz w:val="16"/>
                <w:szCs w:val="16"/>
                <w:lang w:val="en-US"/>
              </w:rPr>
              <w:tab/>
            </w:r>
            <w:r w:rsidRPr="001F10C5">
              <w:rPr>
                <w:rFonts w:ascii="Verdana" w:hAnsi="Verdana"/>
                <w:sz w:val="16"/>
                <w:szCs w:val="16"/>
                <w:lang w:val="en-US"/>
              </w:rPr>
              <w:t>Complete plants of the families Agavaceae, Cactaceae, Cyatheaceae, Dicksoniaceae, Nolinaceae, Orchidaceae, Palmae and Zamiaceae from forest vegetation.</w:t>
            </w:r>
          </w:p>
        </w:tc>
      </w:tr>
      <w:tr w:rsidR="000E614F" w:rsidRPr="00CA5A68" w14:paraId="7967878B" w14:textId="4E07701D" w:rsidTr="001F10C5">
        <w:tc>
          <w:tcPr>
            <w:tcW w:w="4706" w:type="dxa"/>
          </w:tcPr>
          <w:p w14:paraId="4584240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E64E62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5DAC7FA" w14:textId="4FDD0814" w:rsidTr="001F10C5">
        <w:tc>
          <w:tcPr>
            <w:tcW w:w="4706" w:type="dxa"/>
          </w:tcPr>
          <w:p w14:paraId="13C7DFA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El Reglamento establecerá los requisitos de la solicitud de autorización.</w:t>
            </w:r>
          </w:p>
        </w:tc>
        <w:tc>
          <w:tcPr>
            <w:tcW w:w="4644" w:type="dxa"/>
          </w:tcPr>
          <w:p w14:paraId="6D8BD8C8" w14:textId="783A2FC5"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w:t>
            </w:r>
            <w:r>
              <w:rPr>
                <w:rFonts w:ascii="Verdana" w:hAnsi="Verdana"/>
                <w:sz w:val="16"/>
                <w:szCs w:val="16"/>
                <w:lang w:val="en-US"/>
              </w:rPr>
              <w:t>Regulation</w:t>
            </w:r>
            <w:r w:rsidRPr="001F10C5">
              <w:rPr>
                <w:rFonts w:ascii="Verdana" w:hAnsi="Verdana"/>
                <w:sz w:val="16"/>
                <w:szCs w:val="16"/>
                <w:lang w:val="en-US"/>
              </w:rPr>
              <w:t xml:space="preserve"> will establish the requirements for the authorization request.</w:t>
            </w:r>
          </w:p>
        </w:tc>
      </w:tr>
      <w:tr w:rsidR="000E614F" w:rsidRPr="00CA5A68" w14:paraId="7DA1F5D2" w14:textId="2908519D" w:rsidTr="001F10C5">
        <w:tc>
          <w:tcPr>
            <w:tcW w:w="4706" w:type="dxa"/>
          </w:tcPr>
          <w:p w14:paraId="6536AD44"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3F2FCFAC"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15BFC17C" w14:textId="283ED8F2" w:rsidTr="001F10C5">
        <w:tc>
          <w:tcPr>
            <w:tcW w:w="4706" w:type="dxa"/>
          </w:tcPr>
          <w:p w14:paraId="49607D9D"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Sección Quinta</w:t>
            </w:r>
          </w:p>
        </w:tc>
        <w:tc>
          <w:tcPr>
            <w:tcW w:w="4644" w:type="dxa"/>
          </w:tcPr>
          <w:p w14:paraId="0E157F21" w14:textId="599681BD"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Fifth Section</w:t>
            </w:r>
          </w:p>
        </w:tc>
      </w:tr>
      <w:tr w:rsidR="000E614F" w:rsidRPr="00CA5A68" w14:paraId="40C619FF" w14:textId="69BAC5D7" w:rsidTr="001F10C5">
        <w:tc>
          <w:tcPr>
            <w:tcW w:w="4706" w:type="dxa"/>
          </w:tcPr>
          <w:p w14:paraId="786E7687"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Colecta y Uso de los Recursos Forestales</w:t>
            </w:r>
          </w:p>
        </w:tc>
        <w:tc>
          <w:tcPr>
            <w:tcW w:w="4644" w:type="dxa"/>
          </w:tcPr>
          <w:p w14:paraId="3D44B36E" w14:textId="6265236F"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Collection and Use of Forest Resources</w:t>
            </w:r>
          </w:p>
        </w:tc>
      </w:tr>
      <w:tr w:rsidR="000E614F" w:rsidRPr="00CA5A68" w14:paraId="51C5E51D" w14:textId="0FA45323" w:rsidTr="001F10C5">
        <w:tc>
          <w:tcPr>
            <w:tcW w:w="4706" w:type="dxa"/>
          </w:tcPr>
          <w:p w14:paraId="0AE01658"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2E1626D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B2BFE07" w14:textId="22DC66F0" w:rsidTr="001F10C5">
        <w:tc>
          <w:tcPr>
            <w:tcW w:w="4706" w:type="dxa"/>
          </w:tcPr>
          <w:p w14:paraId="2FF37DC0" w14:textId="77777777" w:rsidR="000E614F" w:rsidRPr="00514E31" w:rsidRDefault="000E614F" w:rsidP="000E614F">
            <w:pPr>
              <w:pStyle w:val="Texto"/>
              <w:spacing w:after="0" w:line="240" w:lineRule="auto"/>
              <w:ind w:firstLine="0"/>
              <w:rPr>
                <w:rFonts w:ascii="Verdana" w:hAnsi="Verdana"/>
                <w:sz w:val="16"/>
                <w:szCs w:val="16"/>
              </w:rPr>
            </w:pPr>
            <w:bookmarkStart w:id="86" w:name="Artículo_86"/>
            <w:r w:rsidRPr="00514E31">
              <w:rPr>
                <w:rFonts w:ascii="Verdana" w:hAnsi="Verdana"/>
                <w:b/>
                <w:sz w:val="16"/>
                <w:szCs w:val="16"/>
              </w:rPr>
              <w:t>Artículo 86</w:t>
            </w:r>
            <w:bookmarkEnd w:id="86"/>
            <w:r w:rsidRPr="00514E31">
              <w:rPr>
                <w:rFonts w:ascii="Verdana" w:hAnsi="Verdana"/>
                <w:b/>
                <w:sz w:val="16"/>
                <w:szCs w:val="16"/>
              </w:rPr>
              <w:t>.</w:t>
            </w:r>
            <w:r w:rsidRPr="00514E31">
              <w:rPr>
                <w:rFonts w:ascii="Verdana" w:hAnsi="Verdana"/>
                <w:sz w:val="16"/>
                <w:szCs w:val="16"/>
              </w:rPr>
              <w:t xml:space="preserve"> La colecta y uso de recursos biológicos forestales con fines de utilización en investigación y/o biotecnología requiere de autorización por parte de la Secretaría.</w:t>
            </w:r>
          </w:p>
        </w:tc>
        <w:tc>
          <w:tcPr>
            <w:tcW w:w="4644" w:type="dxa"/>
          </w:tcPr>
          <w:p w14:paraId="7C65C972" w14:textId="38450E1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86. </w:t>
            </w:r>
            <w:r w:rsidRPr="001F10C5">
              <w:rPr>
                <w:rFonts w:ascii="Verdana" w:hAnsi="Verdana"/>
                <w:sz w:val="16"/>
                <w:szCs w:val="16"/>
                <w:lang w:val="en-US"/>
              </w:rPr>
              <w:t xml:space="preserve">The collection and use of forest biological resources for research and/or biotechnology purposes requires authorization from the </w:t>
            </w:r>
            <w:r>
              <w:rPr>
                <w:rFonts w:ascii="Verdana" w:hAnsi="Verdana"/>
                <w:sz w:val="16"/>
                <w:szCs w:val="16"/>
                <w:lang w:val="en-US"/>
              </w:rPr>
              <w:t>Secretary</w:t>
            </w:r>
            <w:r w:rsidRPr="001F10C5">
              <w:rPr>
                <w:rFonts w:ascii="Verdana" w:hAnsi="Verdana"/>
                <w:sz w:val="16"/>
                <w:szCs w:val="16"/>
                <w:lang w:val="en-US"/>
              </w:rPr>
              <w:t>.</w:t>
            </w:r>
          </w:p>
        </w:tc>
      </w:tr>
      <w:tr w:rsidR="000E614F" w:rsidRPr="00CA5A68" w14:paraId="5C9F73D9" w14:textId="67EE0675" w:rsidTr="001F10C5">
        <w:tc>
          <w:tcPr>
            <w:tcW w:w="4706" w:type="dxa"/>
          </w:tcPr>
          <w:p w14:paraId="51BD0CC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17AB40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68573F2" w14:textId="4B589415" w:rsidTr="001F10C5">
        <w:tc>
          <w:tcPr>
            <w:tcW w:w="4706" w:type="dxa"/>
          </w:tcPr>
          <w:p w14:paraId="6C2C31F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autorización a que se refiere este artículo sólo podrá otorgarse si se cuenta con el consentimiento escrito previo, expreso e informado, del propietario o legítimo poseedor del predio en el que se encuentre el recurso biológico forestal.</w:t>
            </w:r>
          </w:p>
        </w:tc>
        <w:tc>
          <w:tcPr>
            <w:tcW w:w="4644" w:type="dxa"/>
          </w:tcPr>
          <w:p w14:paraId="2035BDED" w14:textId="3121DAF6"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authorization referred to in this article may only be granted with the prior, express and informed written consent of the owner or legitimate possessor of the property where the forest biological resource is located.</w:t>
            </w:r>
          </w:p>
        </w:tc>
      </w:tr>
      <w:tr w:rsidR="000E614F" w:rsidRPr="00CA5A68" w14:paraId="2A257908" w14:textId="48C3EDD6" w:rsidTr="001F10C5">
        <w:tc>
          <w:tcPr>
            <w:tcW w:w="4706" w:type="dxa"/>
          </w:tcPr>
          <w:p w14:paraId="78BDF32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F88023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B31EC11" w14:textId="3FC89DF1" w:rsidTr="001F10C5">
        <w:tc>
          <w:tcPr>
            <w:tcW w:w="4706" w:type="dxa"/>
          </w:tcPr>
          <w:p w14:paraId="7AA0F05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Cuando la colecta se realice por entidades públicas de los gobiernos Federal, de las Entidades Federativas, Municipales, Demarcaciones Territoriales de la Ciudad de México, o bien, por el dueño de los recursos, bastará con que se presente el aviso respectivo ante la Secretaría. El titular del aviso sólo podrá realizar la colecta una vez que cuente con el consentimiento escrito, previo, expreso e informado del propietario o legítimo poseedor del predio en el que se encuentren los recursos biológicos forestales.</w:t>
            </w:r>
          </w:p>
        </w:tc>
        <w:tc>
          <w:tcPr>
            <w:tcW w:w="4644" w:type="dxa"/>
          </w:tcPr>
          <w:p w14:paraId="0E5FEA5D" w14:textId="5F9B1BC3"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When the collection is carried out by public entities of the Federal governments, of the </w:t>
            </w:r>
            <w:r>
              <w:rPr>
                <w:rFonts w:ascii="Verdana" w:hAnsi="Verdana"/>
                <w:sz w:val="16"/>
                <w:szCs w:val="16"/>
                <w:lang w:val="en-US"/>
              </w:rPr>
              <w:t xml:space="preserve">States, </w:t>
            </w:r>
            <w:r w:rsidRPr="001F10C5">
              <w:rPr>
                <w:rFonts w:ascii="Verdana" w:hAnsi="Verdana"/>
                <w:sz w:val="16"/>
                <w:szCs w:val="16"/>
                <w:lang w:val="en-US"/>
              </w:rPr>
              <w:t xml:space="preserve">Municipal Entities, Territorial Demarcations of Mexico City, or by the owner of the resources, it will suffice to present the respective notice before the </w:t>
            </w:r>
            <w:r>
              <w:rPr>
                <w:rFonts w:ascii="Verdana" w:hAnsi="Verdana"/>
                <w:sz w:val="16"/>
                <w:szCs w:val="16"/>
                <w:lang w:val="en-US"/>
              </w:rPr>
              <w:t>Secretary</w:t>
            </w:r>
            <w:r w:rsidRPr="001F10C5">
              <w:rPr>
                <w:rFonts w:ascii="Verdana" w:hAnsi="Verdana"/>
                <w:sz w:val="16"/>
                <w:szCs w:val="16"/>
                <w:lang w:val="en-US"/>
              </w:rPr>
              <w:t xml:space="preserve">. The holder of the notice may only carry out the collection once </w:t>
            </w:r>
            <w:r>
              <w:rPr>
                <w:rFonts w:ascii="Verdana" w:hAnsi="Verdana"/>
                <w:sz w:val="16"/>
                <w:szCs w:val="16"/>
                <w:lang w:val="en-US"/>
              </w:rPr>
              <w:t>they have</w:t>
            </w:r>
            <w:r w:rsidRPr="001F10C5">
              <w:rPr>
                <w:rFonts w:ascii="Verdana" w:hAnsi="Verdana"/>
                <w:sz w:val="16"/>
                <w:szCs w:val="16"/>
                <w:lang w:val="en-US"/>
              </w:rPr>
              <w:t xml:space="preserve"> the written, prior, express</w:t>
            </w:r>
            <w:r>
              <w:rPr>
                <w:rFonts w:ascii="Verdana" w:hAnsi="Verdana"/>
                <w:sz w:val="16"/>
                <w:szCs w:val="16"/>
                <w:lang w:val="en-US"/>
              </w:rPr>
              <w:t>,</w:t>
            </w:r>
            <w:r w:rsidRPr="001F10C5">
              <w:rPr>
                <w:rFonts w:ascii="Verdana" w:hAnsi="Verdana"/>
                <w:sz w:val="16"/>
                <w:szCs w:val="16"/>
                <w:lang w:val="en-US"/>
              </w:rPr>
              <w:t xml:space="preserve"> and informed consent of the owner or legitimate possessor of the property where the forest biological resources are located.</w:t>
            </w:r>
          </w:p>
        </w:tc>
      </w:tr>
      <w:tr w:rsidR="000E614F" w:rsidRPr="00CA5A68" w14:paraId="6BF98D07" w14:textId="10AEB406" w:rsidTr="001F10C5">
        <w:tc>
          <w:tcPr>
            <w:tcW w:w="4706" w:type="dxa"/>
          </w:tcPr>
          <w:p w14:paraId="1539F85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93D138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A70D504" w14:textId="572341F0" w:rsidTr="001F10C5">
        <w:tc>
          <w:tcPr>
            <w:tcW w:w="4706" w:type="dxa"/>
          </w:tcPr>
          <w:p w14:paraId="5FA43AC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En el Reglamento se establecerán los requisitos para solicitar la autorización o presentar los avisos a que se refiere este artículo, así como, la forma en la que se realizará el transporte, almacenamiento y, en su caso, comercialización de los recursos biológicos forestales.</w:t>
            </w:r>
          </w:p>
        </w:tc>
        <w:tc>
          <w:tcPr>
            <w:tcW w:w="4644" w:type="dxa"/>
          </w:tcPr>
          <w:p w14:paraId="7EA585DA" w14:textId="34DC2DF7"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w:t>
            </w:r>
            <w:r>
              <w:rPr>
                <w:rFonts w:ascii="Verdana" w:hAnsi="Verdana"/>
                <w:sz w:val="16"/>
                <w:szCs w:val="16"/>
                <w:lang w:val="en-US"/>
              </w:rPr>
              <w:t>Regulation</w:t>
            </w:r>
            <w:r w:rsidRPr="001F10C5">
              <w:rPr>
                <w:rFonts w:ascii="Verdana" w:hAnsi="Verdana"/>
                <w:sz w:val="16"/>
                <w:szCs w:val="16"/>
                <w:lang w:val="en-US"/>
              </w:rPr>
              <w:t xml:space="preserve"> will establish the requirements to request the authorization or present the notices referred to in this article, as well as the way in which the transport, storage and, where appropriate, commercialization of forest biological resources will be carried out.</w:t>
            </w:r>
          </w:p>
        </w:tc>
      </w:tr>
      <w:tr w:rsidR="000E614F" w:rsidRPr="00CA5A68" w14:paraId="080D7C9F" w14:textId="2F0CEB17" w:rsidTr="001F10C5">
        <w:tc>
          <w:tcPr>
            <w:tcW w:w="4706" w:type="dxa"/>
          </w:tcPr>
          <w:p w14:paraId="15A8CEAD"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1DA3A49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EC979DC" w14:textId="29EE7A38" w:rsidTr="001F10C5">
        <w:tc>
          <w:tcPr>
            <w:tcW w:w="4706" w:type="dxa"/>
          </w:tcPr>
          <w:p w14:paraId="087294F7" w14:textId="79B69B10" w:rsidR="000E614F" w:rsidRPr="00514E31" w:rsidRDefault="00FF0B7C" w:rsidP="000E614F">
            <w:pPr>
              <w:pStyle w:val="Texto"/>
              <w:spacing w:after="0" w:line="240" w:lineRule="auto"/>
              <w:ind w:firstLine="0"/>
              <w:rPr>
                <w:rFonts w:ascii="Verdana" w:hAnsi="Verdana"/>
                <w:sz w:val="16"/>
                <w:szCs w:val="16"/>
              </w:rPr>
            </w:pPr>
            <w:r>
              <w:rPr>
                <w:rFonts w:ascii="Verdana" w:hAnsi="Verdana"/>
                <w:b/>
                <w:sz w:val="16"/>
                <w:szCs w:val="16"/>
                <w:lang w:val="es-ES_tradnl"/>
              </w:rPr>
              <w:t xml:space="preserve">Artículo 87. </w:t>
            </w:r>
            <w:r>
              <w:rPr>
                <w:rFonts w:ascii="Verdana" w:hAnsi="Verdana"/>
                <w:sz w:val="16"/>
                <w:szCs w:val="16"/>
                <w:lang w:val="es-ES_tradnl"/>
              </w:rPr>
              <w:t xml:space="preserve">Las colectas y usos con fines comerciales o de investigación de los recursos biológicos forestales deberán reconocer los derechos de </w:t>
            </w:r>
            <w:r>
              <w:rPr>
                <w:rFonts w:ascii="Verdana" w:hAnsi="Verdana"/>
                <w:b/>
                <w:sz w:val="16"/>
                <w:szCs w:val="16"/>
                <w:lang w:val="es-ES_tradnl"/>
              </w:rPr>
              <w:t xml:space="preserve">los pueblos y </w:t>
            </w:r>
            <w:r>
              <w:rPr>
                <w:rFonts w:ascii="Verdana" w:hAnsi="Verdana"/>
                <w:sz w:val="16"/>
                <w:szCs w:val="16"/>
                <w:lang w:val="es-ES_tradnl"/>
              </w:rPr>
              <w:t xml:space="preserve">comunidades indígenas </w:t>
            </w:r>
            <w:r>
              <w:rPr>
                <w:rFonts w:ascii="Verdana" w:hAnsi="Verdana"/>
                <w:b/>
                <w:sz w:val="16"/>
                <w:szCs w:val="16"/>
                <w:lang w:val="es-ES_tradnl"/>
              </w:rPr>
              <w:t xml:space="preserve">y afromexicanas </w:t>
            </w:r>
            <w:r>
              <w:rPr>
                <w:rFonts w:ascii="Verdana" w:hAnsi="Verdana"/>
                <w:sz w:val="16"/>
                <w:szCs w:val="16"/>
                <w:lang w:val="es-ES_tradnl"/>
              </w:rPr>
              <w:t>a la propiedad, conocimiento y uso de las variedades locales.</w:t>
            </w:r>
          </w:p>
        </w:tc>
        <w:tc>
          <w:tcPr>
            <w:tcW w:w="4644" w:type="dxa"/>
          </w:tcPr>
          <w:p w14:paraId="3CD37AC1" w14:textId="76D223D0" w:rsidR="000E614F" w:rsidRPr="001F10C5" w:rsidRDefault="00FF0B7C" w:rsidP="000E614F">
            <w:pPr>
              <w:pStyle w:val="Texto"/>
              <w:spacing w:after="0" w:line="240" w:lineRule="auto"/>
              <w:ind w:firstLine="0"/>
              <w:rPr>
                <w:rFonts w:ascii="Verdana" w:hAnsi="Verdana"/>
                <w:b/>
                <w:sz w:val="16"/>
                <w:szCs w:val="16"/>
                <w:lang w:val="en-US"/>
              </w:rPr>
            </w:pPr>
            <w:r w:rsidRPr="00FF0B7C">
              <w:rPr>
                <w:rFonts w:ascii="Verdana" w:hAnsi="Verdana"/>
                <w:b/>
                <w:sz w:val="16"/>
                <w:szCs w:val="16"/>
                <w:lang w:val="en-US"/>
              </w:rPr>
              <w:t xml:space="preserve">Article 87. </w:t>
            </w:r>
            <w:r w:rsidRPr="00FF0B7C">
              <w:rPr>
                <w:rFonts w:ascii="Verdana" w:hAnsi="Verdana"/>
                <w:sz w:val="16"/>
                <w:szCs w:val="16"/>
                <w:lang w:val="en-US"/>
              </w:rPr>
              <w:t xml:space="preserve">Collections and uses of forest biological resources for commercial or research purposes must recognize the rights of indigenous </w:t>
            </w:r>
            <w:r w:rsidRPr="00FF0B7C">
              <w:rPr>
                <w:rFonts w:ascii="Verdana" w:hAnsi="Verdana"/>
                <w:b/>
                <w:sz w:val="16"/>
                <w:szCs w:val="16"/>
                <w:lang w:val="en-US"/>
              </w:rPr>
              <w:t xml:space="preserve">and Afro-Mexican peoples and </w:t>
            </w:r>
            <w:r w:rsidRPr="00FF0B7C">
              <w:rPr>
                <w:rFonts w:ascii="Verdana" w:hAnsi="Verdana"/>
                <w:sz w:val="16"/>
                <w:szCs w:val="16"/>
                <w:lang w:val="en-US"/>
              </w:rPr>
              <w:t>communities to ownership, knowledge, and use of local varieties.</w:t>
            </w:r>
          </w:p>
        </w:tc>
      </w:tr>
      <w:tr w:rsidR="000E614F" w:rsidRPr="00CA5A68" w14:paraId="0693F876" w14:textId="181911BC" w:rsidTr="001F10C5">
        <w:tc>
          <w:tcPr>
            <w:tcW w:w="4706" w:type="dxa"/>
          </w:tcPr>
          <w:p w14:paraId="0254B44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4CA280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5352A51" w14:textId="2A6F2A87" w:rsidTr="001F10C5">
        <w:tc>
          <w:tcPr>
            <w:tcW w:w="4706" w:type="dxa"/>
          </w:tcPr>
          <w:p w14:paraId="75AF67FC" w14:textId="77B73971" w:rsidR="000E614F" w:rsidRPr="00514E31" w:rsidRDefault="00FF0B7C" w:rsidP="000E614F">
            <w:pPr>
              <w:pStyle w:val="Texto"/>
              <w:spacing w:after="0" w:line="240" w:lineRule="auto"/>
              <w:ind w:firstLine="0"/>
              <w:rPr>
                <w:rFonts w:ascii="Verdana" w:hAnsi="Verdana"/>
                <w:sz w:val="16"/>
                <w:szCs w:val="16"/>
              </w:rPr>
            </w:pPr>
            <w:r>
              <w:rPr>
                <w:rFonts w:ascii="Verdana" w:hAnsi="Verdana"/>
                <w:sz w:val="16"/>
                <w:szCs w:val="16"/>
                <w:lang w:val="es-ES_tradnl"/>
              </w:rPr>
              <w:t xml:space="preserve">Cuando además se pretenda aprovechar los conocimientos, las innovaciones y las prácticas de los pueblos y comunidades indígenas y afromexicanas y locales sobre los recursos biológicos forestales, deberá reconocerse la propiedad del conocimiento de los pueblos y comunidades indígenas y afromexicanas y presentar un convenio celebrado entre el solicitante de la autorización a que se refiere el artículo anterior y la comunidad titular del conocimiento, en el que se </w:t>
            </w:r>
            <w:r>
              <w:rPr>
                <w:rFonts w:ascii="Verdana" w:hAnsi="Verdana"/>
                <w:sz w:val="16"/>
                <w:szCs w:val="16"/>
                <w:lang w:val="es-ES_tradnl"/>
              </w:rPr>
              <w:lastRenderedPageBreak/>
              <w:t>acredite que se cuenta con el consentimiento previo, expreso e informado de ésta.</w:t>
            </w:r>
          </w:p>
        </w:tc>
        <w:tc>
          <w:tcPr>
            <w:tcW w:w="4644" w:type="dxa"/>
          </w:tcPr>
          <w:p w14:paraId="05BF528A" w14:textId="319C0465" w:rsidR="000E614F" w:rsidRPr="00FF0B7C" w:rsidRDefault="00FF0B7C" w:rsidP="000E614F">
            <w:pPr>
              <w:pStyle w:val="Texto"/>
              <w:spacing w:after="0" w:line="240" w:lineRule="auto"/>
              <w:ind w:firstLine="0"/>
              <w:rPr>
                <w:rFonts w:ascii="Verdana" w:hAnsi="Verdana"/>
                <w:sz w:val="16"/>
                <w:szCs w:val="16"/>
                <w:lang w:val="en-US"/>
              </w:rPr>
            </w:pPr>
            <w:r w:rsidRPr="00FF0B7C">
              <w:rPr>
                <w:rFonts w:ascii="Verdana" w:hAnsi="Verdana"/>
                <w:sz w:val="16"/>
                <w:szCs w:val="16"/>
                <w:lang w:val="en-US"/>
              </w:rPr>
              <w:lastRenderedPageBreak/>
              <w:t>When it is also intended to take advantage of the knowledge, innovations and practices of indigenous and Afro-Mexican and local peoples and communities on forest biological resources, the ownership of the knowledge of indigenous and Afro-Mexican peoples and communities must be recognized and an agreement concluded between the applicant for the authorization referred to in the preceding article and the community that owns the knowledge, in which it is proven that they have their prior, express and informed consent.</w:t>
            </w:r>
          </w:p>
        </w:tc>
      </w:tr>
      <w:tr w:rsidR="000E614F" w:rsidRPr="00CA5A68" w14:paraId="395B78A1" w14:textId="17CE3547" w:rsidTr="001F10C5">
        <w:tc>
          <w:tcPr>
            <w:tcW w:w="4706" w:type="dxa"/>
          </w:tcPr>
          <w:p w14:paraId="43A55931" w14:textId="7C57BF81" w:rsidR="000E614F" w:rsidRPr="00EB1836" w:rsidRDefault="00EB1836" w:rsidP="00EB1836">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 xml:space="preserve">Artículo reformado DOF </w:t>
            </w:r>
            <w:r w:rsidR="00DB65A7">
              <w:rPr>
                <w:rFonts w:ascii="Verdana" w:hAnsi="Verdana"/>
                <w:bCs/>
                <w:i/>
                <w:iCs/>
                <w:color w:val="0000FA"/>
                <w:sz w:val="16"/>
                <w:szCs w:val="16"/>
                <w:lang w:val="en-US"/>
              </w:rPr>
              <w:t>01-04-2024</w:t>
            </w:r>
          </w:p>
        </w:tc>
        <w:tc>
          <w:tcPr>
            <w:tcW w:w="4644" w:type="dxa"/>
          </w:tcPr>
          <w:p w14:paraId="5CDEA0A9" w14:textId="29859641" w:rsidR="000E614F" w:rsidRPr="00EB1836" w:rsidRDefault="00EB1836" w:rsidP="00EB1836">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Artic</w:t>
            </w:r>
            <w:r w:rsidR="007F7513">
              <w:rPr>
                <w:rFonts w:ascii="Verdana" w:hAnsi="Verdana"/>
                <w:bCs/>
                <w:i/>
                <w:iCs/>
                <w:color w:val="0000FA"/>
                <w:sz w:val="16"/>
                <w:szCs w:val="16"/>
                <w:lang w:val="en-US"/>
              </w:rPr>
              <w:t xml:space="preserve">le reformed DOF </w:t>
            </w:r>
            <w:r w:rsidR="00DB65A7">
              <w:rPr>
                <w:rFonts w:ascii="Verdana" w:hAnsi="Verdana"/>
                <w:bCs/>
                <w:i/>
                <w:iCs/>
                <w:color w:val="0000FA"/>
                <w:sz w:val="16"/>
                <w:szCs w:val="16"/>
                <w:lang w:val="en-US"/>
              </w:rPr>
              <w:t>01-04-2024</w:t>
            </w:r>
          </w:p>
        </w:tc>
      </w:tr>
      <w:tr w:rsidR="000E614F" w:rsidRPr="00CA5A68" w14:paraId="0C04FE17" w14:textId="63C65240" w:rsidTr="001F10C5">
        <w:tc>
          <w:tcPr>
            <w:tcW w:w="4706" w:type="dxa"/>
          </w:tcPr>
          <w:p w14:paraId="052F8B70"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87" w:name="Artículo_88"/>
            <w:r w:rsidRPr="00514E31">
              <w:rPr>
                <w:rFonts w:ascii="Verdana" w:eastAsia="Calibri" w:hAnsi="Verdana"/>
                <w:b/>
                <w:bCs/>
                <w:sz w:val="16"/>
                <w:szCs w:val="16"/>
                <w:lang w:val="es-MX"/>
              </w:rPr>
              <w:t>Artículo 88</w:t>
            </w:r>
            <w:bookmarkEnd w:id="87"/>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El aprovechamiento de recursos y materias primas forestales para uso doméstico se sujetarán a lo que establezca el Reglamento.</w:t>
            </w:r>
          </w:p>
        </w:tc>
        <w:tc>
          <w:tcPr>
            <w:tcW w:w="4644" w:type="dxa"/>
          </w:tcPr>
          <w:p w14:paraId="4A4E5FCE" w14:textId="05234556"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88. </w:t>
            </w:r>
            <w:r w:rsidRPr="001F10C5">
              <w:rPr>
                <w:rFonts w:ascii="Verdana" w:eastAsia="Calibri" w:hAnsi="Verdana"/>
                <w:sz w:val="16"/>
                <w:szCs w:val="16"/>
                <w:lang w:val="en-US"/>
              </w:rPr>
              <w:t xml:space="preserve">The use of forest resources and raw materials for domestic use will be subject to what is established in the </w:t>
            </w:r>
            <w:r>
              <w:rPr>
                <w:rFonts w:ascii="Verdana" w:eastAsia="Calibri" w:hAnsi="Verdana"/>
                <w:sz w:val="16"/>
                <w:szCs w:val="16"/>
                <w:lang w:val="en-US"/>
              </w:rPr>
              <w:t>Regulation</w:t>
            </w:r>
            <w:r w:rsidRPr="001F10C5">
              <w:rPr>
                <w:rFonts w:ascii="Verdana" w:eastAsia="Calibri" w:hAnsi="Verdana"/>
                <w:sz w:val="16"/>
                <w:szCs w:val="16"/>
                <w:lang w:val="en-US"/>
              </w:rPr>
              <w:t>.</w:t>
            </w:r>
          </w:p>
        </w:tc>
      </w:tr>
      <w:tr w:rsidR="000E614F" w:rsidRPr="00CA5A68" w14:paraId="763BE495" w14:textId="3BBE33A9" w:rsidTr="001F10C5">
        <w:tc>
          <w:tcPr>
            <w:tcW w:w="4706" w:type="dxa"/>
          </w:tcPr>
          <w:p w14:paraId="369466E3"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0AD09B5C"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5E341173" w14:textId="7FE4DE67" w:rsidTr="001F10C5">
        <w:tc>
          <w:tcPr>
            <w:tcW w:w="4706" w:type="dxa"/>
          </w:tcPr>
          <w:p w14:paraId="72BD2B53"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En su caso podrán emitirse Normas Oficiales Mexicanas en dichas materias.</w:t>
            </w:r>
          </w:p>
        </w:tc>
        <w:tc>
          <w:tcPr>
            <w:tcW w:w="4644" w:type="dxa"/>
          </w:tcPr>
          <w:p w14:paraId="0A350849" w14:textId="3712F73F"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Where appropriate, Official Mexican Standards may be issued in such matters.</w:t>
            </w:r>
          </w:p>
        </w:tc>
      </w:tr>
      <w:tr w:rsidR="000E614F" w:rsidRPr="00514E31" w14:paraId="07A63F23" w14:textId="2F8B9D88" w:rsidTr="001F10C5">
        <w:tc>
          <w:tcPr>
            <w:tcW w:w="4706" w:type="dxa"/>
          </w:tcPr>
          <w:p w14:paraId="0E8E6430"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1A27290D" w14:textId="00FE09AD"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58C65386" w14:textId="6B5E8580" w:rsidTr="001F10C5">
        <w:tc>
          <w:tcPr>
            <w:tcW w:w="4706" w:type="dxa"/>
          </w:tcPr>
          <w:p w14:paraId="0FD0CFF3"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24347F08"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6854BF5D" w14:textId="0CFA0F61" w:rsidTr="001F10C5">
        <w:tc>
          <w:tcPr>
            <w:tcW w:w="4706" w:type="dxa"/>
          </w:tcPr>
          <w:p w14:paraId="4B7F2900" w14:textId="13B6EF64" w:rsidR="000E614F" w:rsidRPr="00514E31" w:rsidRDefault="00EB1836" w:rsidP="000E614F">
            <w:pPr>
              <w:pStyle w:val="Texto"/>
              <w:spacing w:after="0" w:line="240" w:lineRule="auto"/>
              <w:ind w:firstLine="0"/>
              <w:rPr>
                <w:rFonts w:ascii="Verdana" w:hAnsi="Verdana"/>
                <w:sz w:val="16"/>
                <w:szCs w:val="16"/>
              </w:rPr>
            </w:pPr>
            <w:r>
              <w:rPr>
                <w:rFonts w:ascii="Verdana" w:hAnsi="Verdana"/>
                <w:b/>
                <w:sz w:val="16"/>
                <w:szCs w:val="16"/>
                <w:lang w:val="es-ES_tradnl"/>
              </w:rPr>
              <w:t xml:space="preserve">Artículo 89. </w:t>
            </w:r>
            <w:r>
              <w:rPr>
                <w:rFonts w:ascii="Verdana" w:hAnsi="Verdana"/>
                <w:sz w:val="16"/>
                <w:szCs w:val="16"/>
                <w:lang w:val="es-ES_tradnl"/>
              </w:rPr>
              <w:t>La Comisión promoverá el conocimiento tradicional del uso de los recursos forestales de los pueblos y comunidades indígenas y afromexicanas y ejidos.</w:t>
            </w:r>
          </w:p>
        </w:tc>
        <w:tc>
          <w:tcPr>
            <w:tcW w:w="4644" w:type="dxa"/>
          </w:tcPr>
          <w:p w14:paraId="702CBBED" w14:textId="1D2966A5" w:rsidR="000E614F" w:rsidRPr="00EB1836" w:rsidRDefault="00EB1836" w:rsidP="000E614F">
            <w:pPr>
              <w:pStyle w:val="Texto"/>
              <w:spacing w:after="0" w:line="240" w:lineRule="auto"/>
              <w:ind w:firstLine="0"/>
              <w:rPr>
                <w:rFonts w:ascii="Verdana" w:hAnsi="Verdana"/>
                <w:b/>
                <w:sz w:val="16"/>
                <w:szCs w:val="16"/>
                <w:lang w:val="en-US"/>
              </w:rPr>
            </w:pPr>
            <w:r w:rsidRPr="00EB1836">
              <w:rPr>
                <w:rFonts w:ascii="Verdana" w:hAnsi="Verdana"/>
                <w:b/>
                <w:sz w:val="16"/>
                <w:szCs w:val="16"/>
                <w:lang w:val="en-US"/>
              </w:rPr>
              <w:t xml:space="preserve">Article 89. </w:t>
            </w:r>
            <w:r w:rsidRPr="00EB1836">
              <w:rPr>
                <w:rFonts w:ascii="Verdana" w:hAnsi="Verdana"/>
                <w:bCs/>
                <w:sz w:val="16"/>
                <w:szCs w:val="16"/>
                <w:lang w:val="en-US"/>
              </w:rPr>
              <w:t>The Commission will promote traditional knowledge of the use of forest resources of indigenous and Afro-Mexican peoples and communities and ejidos.</w:t>
            </w:r>
          </w:p>
        </w:tc>
      </w:tr>
      <w:tr w:rsidR="000E614F" w:rsidRPr="00CA5A68" w14:paraId="6A9903EA" w14:textId="7F325C12" w:rsidTr="001F10C5">
        <w:tc>
          <w:tcPr>
            <w:tcW w:w="4706" w:type="dxa"/>
          </w:tcPr>
          <w:p w14:paraId="163E2EE0" w14:textId="70833321" w:rsidR="000E614F" w:rsidRPr="00EB1836" w:rsidRDefault="007F7513" w:rsidP="00EB1836">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 xml:space="preserve">Artículo reformado DOF </w:t>
            </w:r>
            <w:r w:rsidR="00DB65A7">
              <w:rPr>
                <w:rFonts w:ascii="Verdana" w:hAnsi="Verdana"/>
                <w:bCs/>
                <w:i/>
                <w:iCs/>
                <w:color w:val="0000FA"/>
                <w:sz w:val="16"/>
                <w:szCs w:val="16"/>
                <w:lang w:val="en-US"/>
              </w:rPr>
              <w:t>01-04-2024</w:t>
            </w:r>
          </w:p>
        </w:tc>
        <w:tc>
          <w:tcPr>
            <w:tcW w:w="4644" w:type="dxa"/>
          </w:tcPr>
          <w:p w14:paraId="4A030ACF" w14:textId="58D659A7" w:rsidR="000E614F" w:rsidRPr="00EB1836" w:rsidRDefault="007F7513" w:rsidP="00EB1836">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 xml:space="preserve">Article reformed DOF </w:t>
            </w:r>
            <w:r w:rsidR="00DB65A7">
              <w:rPr>
                <w:rFonts w:ascii="Verdana" w:hAnsi="Verdana"/>
                <w:bCs/>
                <w:i/>
                <w:iCs/>
                <w:color w:val="0000FA"/>
                <w:sz w:val="16"/>
                <w:szCs w:val="16"/>
                <w:lang w:val="en-US"/>
              </w:rPr>
              <w:t>01-04-2024</w:t>
            </w:r>
          </w:p>
        </w:tc>
      </w:tr>
      <w:tr w:rsidR="000E614F" w:rsidRPr="00CA5A68" w14:paraId="031280D0" w14:textId="71C2932B" w:rsidTr="001F10C5">
        <w:tc>
          <w:tcPr>
            <w:tcW w:w="4706" w:type="dxa"/>
          </w:tcPr>
          <w:p w14:paraId="0B381F39" w14:textId="77777777" w:rsidR="000E614F" w:rsidRPr="00514E31" w:rsidRDefault="000E614F" w:rsidP="000E614F">
            <w:pPr>
              <w:pStyle w:val="Texto"/>
              <w:spacing w:after="0" w:line="240" w:lineRule="auto"/>
              <w:ind w:firstLine="0"/>
              <w:rPr>
                <w:rFonts w:ascii="Verdana" w:hAnsi="Verdana"/>
                <w:sz w:val="16"/>
                <w:szCs w:val="16"/>
              </w:rPr>
            </w:pPr>
            <w:bookmarkStart w:id="88" w:name="Artículo_90"/>
            <w:r w:rsidRPr="00514E31">
              <w:rPr>
                <w:rFonts w:ascii="Verdana" w:hAnsi="Verdana"/>
                <w:b/>
                <w:sz w:val="16"/>
                <w:szCs w:val="16"/>
              </w:rPr>
              <w:t>Artículo 90</w:t>
            </w:r>
            <w:bookmarkEnd w:id="88"/>
            <w:r w:rsidRPr="00514E31">
              <w:rPr>
                <w:rFonts w:ascii="Verdana" w:hAnsi="Verdana"/>
                <w:b/>
                <w:sz w:val="16"/>
                <w:szCs w:val="16"/>
              </w:rPr>
              <w:t>.</w:t>
            </w:r>
            <w:r w:rsidRPr="00514E31">
              <w:rPr>
                <w:rFonts w:ascii="Verdana" w:hAnsi="Verdana"/>
                <w:sz w:val="16"/>
                <w:szCs w:val="16"/>
              </w:rPr>
              <w:t xml:space="preserve"> El aprovechamiento de los recursos forestales, para usos domésticos y colecta para fines de investigación, en áreas que sean el hábitat de especies que se encuentren en alguna categoría de riesgo, deberá hacerse de manera que no se alteren las condiciones para la sobrevivencia, desarrollo y permanencia de dichas especies.</w:t>
            </w:r>
          </w:p>
        </w:tc>
        <w:tc>
          <w:tcPr>
            <w:tcW w:w="4644" w:type="dxa"/>
          </w:tcPr>
          <w:p w14:paraId="5094CF02" w14:textId="32DF97C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90. </w:t>
            </w:r>
            <w:r w:rsidRPr="001F10C5">
              <w:rPr>
                <w:rFonts w:ascii="Verdana" w:hAnsi="Verdana"/>
                <w:sz w:val="16"/>
                <w:szCs w:val="16"/>
                <w:lang w:val="en-US"/>
              </w:rPr>
              <w:t>The use of forest resources, for domestic uses and collection for research purposes, in areas that are the habitat of species that are in some category of risk, must be done in such a way that the conditions for survival, development and persistence of these species.</w:t>
            </w:r>
          </w:p>
        </w:tc>
      </w:tr>
      <w:tr w:rsidR="000E614F" w:rsidRPr="00CA5A68" w14:paraId="0E6C9C54" w14:textId="77D65943" w:rsidTr="001F10C5">
        <w:tc>
          <w:tcPr>
            <w:tcW w:w="4706" w:type="dxa"/>
          </w:tcPr>
          <w:p w14:paraId="77E45A64"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752B61DD"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1C1AD265" w14:textId="1C564550" w:rsidTr="001F10C5">
        <w:tc>
          <w:tcPr>
            <w:tcW w:w="4706" w:type="dxa"/>
          </w:tcPr>
          <w:p w14:paraId="77B5FF94"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Sección Sexta</w:t>
            </w:r>
          </w:p>
        </w:tc>
        <w:tc>
          <w:tcPr>
            <w:tcW w:w="4644" w:type="dxa"/>
          </w:tcPr>
          <w:p w14:paraId="34ADC270" w14:textId="1C8521B6"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Sixth Section</w:t>
            </w:r>
          </w:p>
        </w:tc>
      </w:tr>
      <w:tr w:rsidR="000E614F" w:rsidRPr="00CA5A68" w14:paraId="23715342" w14:textId="09091B42" w:rsidTr="001F10C5">
        <w:tc>
          <w:tcPr>
            <w:tcW w:w="4706" w:type="dxa"/>
          </w:tcPr>
          <w:p w14:paraId="4C062975"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Del Transporte, Almacenamiento y Transformación de las Materias Primas Forestales</w:t>
            </w:r>
          </w:p>
        </w:tc>
        <w:tc>
          <w:tcPr>
            <w:tcW w:w="4644" w:type="dxa"/>
          </w:tcPr>
          <w:p w14:paraId="3D675AEA" w14:textId="3A6AF971"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Transportation, Storage and Transformation of Forest Raw Materials</w:t>
            </w:r>
          </w:p>
        </w:tc>
      </w:tr>
      <w:tr w:rsidR="000E614F" w:rsidRPr="00CA5A68" w14:paraId="3BD54D95" w14:textId="411795BB" w:rsidTr="001F10C5">
        <w:tc>
          <w:tcPr>
            <w:tcW w:w="4706" w:type="dxa"/>
          </w:tcPr>
          <w:p w14:paraId="4D93D814"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40D7EEC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1869B937" w14:textId="36F09CA4" w:rsidTr="001F10C5">
        <w:tc>
          <w:tcPr>
            <w:tcW w:w="4706" w:type="dxa"/>
          </w:tcPr>
          <w:p w14:paraId="010E3090" w14:textId="77777777" w:rsidR="000E614F" w:rsidRPr="00514E31" w:rsidRDefault="000E614F" w:rsidP="000E614F">
            <w:pPr>
              <w:pStyle w:val="Texto"/>
              <w:spacing w:after="0" w:line="240" w:lineRule="auto"/>
              <w:ind w:firstLine="0"/>
              <w:rPr>
                <w:rFonts w:ascii="Verdana" w:hAnsi="Verdana"/>
                <w:sz w:val="16"/>
                <w:szCs w:val="16"/>
              </w:rPr>
            </w:pPr>
            <w:bookmarkStart w:id="89" w:name="Artículo_91"/>
            <w:r w:rsidRPr="00514E31">
              <w:rPr>
                <w:rFonts w:ascii="Verdana" w:hAnsi="Verdana"/>
                <w:b/>
                <w:sz w:val="16"/>
                <w:szCs w:val="16"/>
              </w:rPr>
              <w:t>Artículo 91</w:t>
            </w:r>
            <w:bookmarkEnd w:id="89"/>
            <w:r w:rsidRPr="00514E31">
              <w:rPr>
                <w:rFonts w:ascii="Verdana" w:hAnsi="Verdana"/>
                <w:b/>
                <w:sz w:val="16"/>
                <w:szCs w:val="16"/>
              </w:rPr>
              <w:t>.</w:t>
            </w:r>
            <w:r w:rsidRPr="00514E31">
              <w:rPr>
                <w:rFonts w:ascii="Verdana" w:hAnsi="Verdana"/>
                <w:sz w:val="16"/>
                <w:szCs w:val="16"/>
              </w:rPr>
              <w:t xml:space="preserve"> Quienes realicen el aprovechamiento, transporte, almacenamiento, comercialización, importación, exportación, transformación o posean materias primas y productos forestales, deberán acreditar su legal procedencia en los términos que esta Ley y su Reglamento establezcan.</w:t>
            </w:r>
          </w:p>
        </w:tc>
        <w:tc>
          <w:tcPr>
            <w:tcW w:w="4644" w:type="dxa"/>
          </w:tcPr>
          <w:p w14:paraId="47B61093" w14:textId="6AE1E63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91. </w:t>
            </w:r>
            <w:r w:rsidRPr="001F10C5">
              <w:rPr>
                <w:rFonts w:ascii="Verdana" w:hAnsi="Verdana"/>
                <w:sz w:val="16"/>
                <w:szCs w:val="16"/>
                <w:lang w:val="en-US"/>
              </w:rPr>
              <w:t>Those who carry out the use, transport, storage, commercialization, import, export, transformation</w:t>
            </w:r>
            <w:r>
              <w:rPr>
                <w:rFonts w:ascii="Verdana" w:hAnsi="Verdana"/>
                <w:sz w:val="16"/>
                <w:szCs w:val="16"/>
                <w:lang w:val="en-US"/>
              </w:rPr>
              <w:t>,</w:t>
            </w:r>
            <w:r w:rsidRPr="001F10C5">
              <w:rPr>
                <w:rFonts w:ascii="Verdana" w:hAnsi="Verdana"/>
                <w:sz w:val="16"/>
                <w:szCs w:val="16"/>
                <w:lang w:val="en-US"/>
              </w:rPr>
              <w:t xml:space="preserve"> or possess raw materials and forest products, must prove their legal origin </w:t>
            </w:r>
            <w:r>
              <w:rPr>
                <w:rFonts w:ascii="Verdana" w:hAnsi="Verdana"/>
                <w:sz w:val="16"/>
                <w:szCs w:val="16"/>
                <w:lang w:val="en-US"/>
              </w:rPr>
              <w:t>under the terms</w:t>
            </w:r>
            <w:r w:rsidRPr="001F10C5">
              <w:rPr>
                <w:rFonts w:ascii="Verdana" w:hAnsi="Verdana"/>
                <w:sz w:val="16"/>
                <w:szCs w:val="16"/>
                <w:lang w:val="en-US"/>
              </w:rPr>
              <w:t xml:space="preserve"> that</w:t>
            </w:r>
            <w:r>
              <w:rPr>
                <w:rFonts w:ascii="Verdana" w:hAnsi="Verdana"/>
                <w:sz w:val="16"/>
                <w:szCs w:val="16"/>
                <w:lang w:val="en-US"/>
              </w:rPr>
              <w:t xml:space="preserve"> are established by</w:t>
            </w:r>
            <w:r w:rsidRPr="001F10C5">
              <w:rPr>
                <w:rFonts w:ascii="Verdana" w:hAnsi="Verdana"/>
                <w:sz w:val="16"/>
                <w:szCs w:val="16"/>
                <w:lang w:val="en-US"/>
              </w:rPr>
              <w:t xml:space="preserve"> this Law and its </w:t>
            </w:r>
            <w:r>
              <w:rPr>
                <w:rFonts w:ascii="Verdana" w:hAnsi="Verdana"/>
                <w:sz w:val="16"/>
                <w:szCs w:val="16"/>
                <w:lang w:val="en-US"/>
              </w:rPr>
              <w:t>Regulation</w:t>
            </w:r>
            <w:r w:rsidRPr="001F10C5">
              <w:rPr>
                <w:rFonts w:ascii="Verdana" w:hAnsi="Verdana"/>
                <w:sz w:val="16"/>
                <w:szCs w:val="16"/>
                <w:lang w:val="en-US"/>
              </w:rPr>
              <w:t>.</w:t>
            </w:r>
          </w:p>
        </w:tc>
      </w:tr>
      <w:tr w:rsidR="000E614F" w:rsidRPr="00CA5A68" w14:paraId="4E75E3E6" w14:textId="2EA6BECE" w:rsidTr="001F10C5">
        <w:tc>
          <w:tcPr>
            <w:tcW w:w="4706" w:type="dxa"/>
          </w:tcPr>
          <w:p w14:paraId="2AF32F9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DF2B1C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2FE1AE2" w14:textId="729B5AC3" w:rsidTr="001F10C5">
        <w:tc>
          <w:tcPr>
            <w:tcW w:w="4706" w:type="dxa"/>
          </w:tcPr>
          <w:p w14:paraId="1BB4D28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autoridad establecerá los mecanismos y realizará las acciones que permitan garantizar la trazabilidad de las materias primas y productos forestales regulados.</w:t>
            </w:r>
          </w:p>
        </w:tc>
        <w:tc>
          <w:tcPr>
            <w:tcW w:w="4644" w:type="dxa"/>
          </w:tcPr>
          <w:p w14:paraId="4CF5D683" w14:textId="7DBA1A0F"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authority will establish the mechanisms and carry out the actions that allow guaranteeing the traceability of raw materials and regulated forest products.</w:t>
            </w:r>
          </w:p>
        </w:tc>
      </w:tr>
      <w:tr w:rsidR="000E614F" w:rsidRPr="00CA5A68" w14:paraId="3A8AB5FF" w14:textId="0E333A2E" w:rsidTr="001F10C5">
        <w:tc>
          <w:tcPr>
            <w:tcW w:w="4706" w:type="dxa"/>
          </w:tcPr>
          <w:p w14:paraId="6959F14B"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E4BC157"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796CF44F" w14:textId="1B44FD26" w:rsidTr="001F10C5">
        <w:tc>
          <w:tcPr>
            <w:tcW w:w="4706" w:type="dxa"/>
          </w:tcPr>
          <w:p w14:paraId="7674C9C1" w14:textId="1066951B" w:rsidR="000E614F" w:rsidRPr="00514E31" w:rsidRDefault="000E614F" w:rsidP="000E614F">
            <w:pPr>
              <w:pStyle w:val="Texto"/>
              <w:spacing w:after="0" w:line="240" w:lineRule="auto"/>
              <w:ind w:firstLine="0"/>
              <w:rPr>
                <w:rFonts w:ascii="Verdana" w:eastAsia="Calibri" w:hAnsi="Verdana"/>
                <w:sz w:val="16"/>
                <w:szCs w:val="16"/>
                <w:lang w:val="es-ES_tradnl"/>
              </w:rPr>
            </w:pPr>
            <w:bookmarkStart w:id="90" w:name="Artículo_92"/>
            <w:r w:rsidRPr="00514E31">
              <w:rPr>
                <w:rFonts w:ascii="Verdana" w:eastAsia="Calibri" w:hAnsi="Verdana"/>
                <w:b/>
                <w:bCs/>
                <w:sz w:val="16"/>
                <w:szCs w:val="16"/>
                <w:lang w:val="es-ES_tradnl"/>
              </w:rPr>
              <w:t>Artículo 92</w:t>
            </w:r>
            <w:bookmarkEnd w:id="90"/>
            <w:r w:rsidRPr="00514E31">
              <w:rPr>
                <w:rFonts w:ascii="Verdana" w:eastAsia="Calibri" w:hAnsi="Verdana"/>
                <w:b/>
                <w:bCs/>
                <w:sz w:val="16"/>
                <w:szCs w:val="16"/>
                <w:lang w:val="es-ES_tradnl"/>
              </w:rPr>
              <w:t xml:space="preserve">. </w:t>
            </w:r>
            <w:r w:rsidRPr="00514E31">
              <w:rPr>
                <w:rFonts w:ascii="Verdana" w:eastAsia="Calibri" w:hAnsi="Verdana"/>
                <w:sz w:val="16"/>
                <w:szCs w:val="16"/>
                <w:lang w:val="es-ES_tradnl"/>
              </w:rPr>
              <w:t>Para el funcionamiento de centros de almacenamiento y transformación de materias primas forestales y de centros no integrados a un centro de transformación primaria, se requiere de autorización de la Secretaría</w:t>
            </w:r>
            <w:r w:rsidRPr="00514E31">
              <w:rPr>
                <w:rFonts w:ascii="Verdana" w:eastAsia="Calibri" w:hAnsi="Verdana"/>
                <w:b/>
                <w:bCs/>
                <w:sz w:val="16"/>
                <w:szCs w:val="16"/>
                <w:lang w:val="es-ES_tradnl"/>
              </w:rPr>
              <w:t xml:space="preserve"> </w:t>
            </w:r>
            <w:r w:rsidRPr="00514E31">
              <w:rPr>
                <w:rFonts w:ascii="Verdana" w:eastAsia="Calibri" w:hAnsi="Verdana"/>
                <w:sz w:val="16"/>
                <w:szCs w:val="16"/>
                <w:lang w:val="es-ES_tradnl"/>
              </w:rPr>
              <w:t>de acuerdo con los requisitos y procedimientos previstos en el Reglamento de esta Ley, o en las Normas Oficiales Mexicanas que para tal efecto se expidan, los que comprenderán aspectos relacionados con contratos, cartas de abastecimiento, balances oferta-demanda, libros de registro de entradas y salidas e inscripciones en el registro. Lo anterior, con independencia de las licencias, autorizaciones o permisos que deban otorgar las autoridades locales.</w:t>
            </w:r>
          </w:p>
        </w:tc>
        <w:tc>
          <w:tcPr>
            <w:tcW w:w="4644" w:type="dxa"/>
          </w:tcPr>
          <w:p w14:paraId="40B06CC7" w14:textId="362CAA02"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92. </w:t>
            </w:r>
            <w:r w:rsidRPr="001F10C5">
              <w:rPr>
                <w:rFonts w:ascii="Verdana" w:eastAsia="Calibri" w:hAnsi="Verdana"/>
                <w:sz w:val="16"/>
                <w:szCs w:val="16"/>
                <w:lang w:val="en-US"/>
              </w:rPr>
              <w:t xml:space="preserve">For the operation of storage and transformation centers for forestry raw materials and centers not integrated into a primary transformation center, authorization from the </w:t>
            </w:r>
            <w:r>
              <w:rPr>
                <w:rFonts w:ascii="Verdana" w:eastAsia="Calibri" w:hAnsi="Verdana"/>
                <w:sz w:val="16"/>
                <w:szCs w:val="16"/>
                <w:lang w:val="en-US"/>
              </w:rPr>
              <w:t>Secretary</w:t>
            </w:r>
            <w:r w:rsidRPr="001F10C5">
              <w:rPr>
                <w:rFonts w:ascii="Verdana" w:eastAsia="Calibri" w:hAnsi="Verdana"/>
                <w:sz w:val="16"/>
                <w:szCs w:val="16"/>
                <w:lang w:val="en-US"/>
              </w:rPr>
              <w:t xml:space="preserve"> is required.</w:t>
            </w:r>
            <w:r w:rsidRPr="001F10C5">
              <w:rPr>
                <w:rFonts w:ascii="Verdana" w:eastAsia="Calibri" w:hAnsi="Verdana"/>
                <w:b/>
                <w:bCs/>
                <w:sz w:val="16"/>
                <w:szCs w:val="16"/>
                <w:lang w:val="en-US"/>
              </w:rPr>
              <w:t xml:space="preserve"> </w:t>
            </w:r>
            <w:r w:rsidRPr="001F10C5">
              <w:rPr>
                <w:rFonts w:ascii="Verdana" w:eastAsia="Calibri" w:hAnsi="Verdana"/>
                <w:sz w:val="16"/>
                <w:szCs w:val="16"/>
                <w:lang w:val="en-US"/>
              </w:rPr>
              <w:t xml:space="preserve">In accordance with the requirements and procedures set forth in the </w:t>
            </w:r>
            <w:r>
              <w:rPr>
                <w:rFonts w:ascii="Verdana" w:eastAsia="Calibri" w:hAnsi="Verdana"/>
                <w:sz w:val="16"/>
                <w:szCs w:val="16"/>
                <w:lang w:val="en-US"/>
              </w:rPr>
              <w:t>Regulation</w:t>
            </w:r>
            <w:r w:rsidRPr="001F10C5">
              <w:rPr>
                <w:rFonts w:ascii="Verdana" w:eastAsia="Calibri" w:hAnsi="Verdana"/>
                <w:sz w:val="16"/>
                <w:szCs w:val="16"/>
                <w:lang w:val="en-US"/>
              </w:rPr>
              <w:t xml:space="preserve"> of this Law, or in the Official Mexican Standards that are issued for this purpose, which will include aspects related to contracts, supply letters, supply-demand balances, entry record books and departures and registrations. The foregoing, regardless of the licenses, authorizations or permits that must be granted by local authorities.</w:t>
            </w:r>
          </w:p>
        </w:tc>
      </w:tr>
      <w:tr w:rsidR="000E614F" w:rsidRPr="00514E31" w14:paraId="75F93E0A" w14:textId="4B49DD31" w:rsidTr="001F10C5">
        <w:tc>
          <w:tcPr>
            <w:tcW w:w="4706" w:type="dxa"/>
          </w:tcPr>
          <w:p w14:paraId="63E57CFF"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6BB784E7" w14:textId="3BD0D74C"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7CB149D4" w14:textId="7A728587" w:rsidTr="001F10C5">
        <w:tc>
          <w:tcPr>
            <w:tcW w:w="4706" w:type="dxa"/>
          </w:tcPr>
          <w:p w14:paraId="75CE0C0D"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167996B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D723D56" w14:textId="51988C87" w:rsidTr="001F10C5">
        <w:tc>
          <w:tcPr>
            <w:tcW w:w="4706" w:type="dxa"/>
          </w:tcPr>
          <w:p w14:paraId="386A34A4" w14:textId="77777777" w:rsidR="000E614F" w:rsidRPr="00EE7647" w:rsidRDefault="000E614F" w:rsidP="000E614F">
            <w:pPr>
              <w:pStyle w:val="Texto"/>
              <w:spacing w:after="0" w:line="240" w:lineRule="auto"/>
              <w:ind w:firstLine="0"/>
              <w:rPr>
                <w:rFonts w:ascii="Verdana" w:hAnsi="Verdana"/>
                <w:sz w:val="16"/>
                <w:szCs w:val="16"/>
              </w:rPr>
            </w:pPr>
            <w:r w:rsidRPr="00EE7647">
              <w:rPr>
                <w:rFonts w:ascii="Verdana" w:hAnsi="Verdana"/>
                <w:sz w:val="16"/>
                <w:szCs w:val="16"/>
              </w:rPr>
              <w:t>El Reglamento establecerá las disposiciones para la regulación de los equipos móviles de transformación de productos forestales, garantizando un adecuado control y procedimientos expeditos que proporcionen las facilidades para su operación itinerante.</w:t>
            </w:r>
          </w:p>
        </w:tc>
        <w:tc>
          <w:tcPr>
            <w:tcW w:w="4644" w:type="dxa"/>
          </w:tcPr>
          <w:p w14:paraId="6453F5E6" w14:textId="71FD8DE8" w:rsidR="000E614F" w:rsidRPr="00EE7647" w:rsidRDefault="000E614F" w:rsidP="000E614F">
            <w:pPr>
              <w:pStyle w:val="Texto"/>
              <w:spacing w:after="0" w:line="240" w:lineRule="auto"/>
              <w:ind w:firstLine="0"/>
              <w:rPr>
                <w:rFonts w:ascii="Verdana" w:hAnsi="Verdana"/>
                <w:sz w:val="16"/>
                <w:szCs w:val="16"/>
                <w:lang w:val="en-US"/>
              </w:rPr>
            </w:pPr>
            <w:r w:rsidRPr="00EE7647">
              <w:rPr>
                <w:rFonts w:ascii="Verdana" w:hAnsi="Verdana"/>
                <w:sz w:val="16"/>
                <w:szCs w:val="16"/>
                <w:lang w:val="en-US"/>
              </w:rPr>
              <w:t>The Regulation will establish the provisions for the regulation of the mobile equipment for the transformation of forest products, guaranteeing an adequate control and expeditious procedures that provide the facilities for its itinerant operation.</w:t>
            </w:r>
          </w:p>
        </w:tc>
      </w:tr>
      <w:tr w:rsidR="000E614F" w:rsidRPr="00CA5A68" w14:paraId="7ED09E2F" w14:textId="040D771D" w:rsidTr="001F10C5">
        <w:tc>
          <w:tcPr>
            <w:tcW w:w="4706" w:type="dxa"/>
          </w:tcPr>
          <w:p w14:paraId="02A7EA3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39F3EF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3E9743D" w14:textId="5F407D99" w:rsidTr="001F10C5">
        <w:tc>
          <w:tcPr>
            <w:tcW w:w="4706" w:type="dxa"/>
          </w:tcPr>
          <w:p w14:paraId="2451745A" w14:textId="40CB97C9" w:rsidR="000E614F" w:rsidRPr="00514E31" w:rsidRDefault="000E614F" w:rsidP="000E614F">
            <w:pPr>
              <w:pStyle w:val="Texto"/>
              <w:spacing w:after="0" w:line="240" w:lineRule="auto"/>
              <w:ind w:firstLine="0"/>
              <w:rPr>
                <w:rFonts w:ascii="Verdana" w:eastAsia="Calibri" w:hAnsi="Verdana"/>
                <w:sz w:val="16"/>
                <w:szCs w:val="16"/>
                <w:lang w:val="es-ES_tradnl"/>
              </w:rPr>
            </w:pPr>
            <w:bookmarkStart w:id="91" w:name="Artículo_92_Bis"/>
            <w:r w:rsidRPr="00514E31">
              <w:rPr>
                <w:rFonts w:ascii="Verdana" w:eastAsia="Calibri" w:hAnsi="Verdana"/>
                <w:b/>
                <w:bCs/>
                <w:sz w:val="16"/>
                <w:szCs w:val="16"/>
                <w:lang w:val="es-ES_tradnl"/>
              </w:rPr>
              <w:t>Artículo 92 Bis</w:t>
            </w:r>
            <w:bookmarkEnd w:id="91"/>
            <w:r w:rsidRPr="00514E31">
              <w:rPr>
                <w:rFonts w:ascii="Verdana" w:eastAsia="Calibri" w:hAnsi="Verdana"/>
                <w:b/>
                <w:bCs/>
                <w:sz w:val="16"/>
                <w:szCs w:val="16"/>
                <w:lang w:val="es-ES_tradnl"/>
              </w:rPr>
              <w:t xml:space="preserve">. </w:t>
            </w:r>
            <w:r w:rsidRPr="00514E31">
              <w:rPr>
                <w:rFonts w:ascii="Verdana" w:eastAsia="Calibri" w:hAnsi="Verdana"/>
                <w:sz w:val="16"/>
                <w:szCs w:val="16"/>
                <w:lang w:val="es-ES_tradnl"/>
              </w:rPr>
              <w:t xml:space="preserve">Los propietarios de los centros de almacenamiento y transformación de materias primas y productos forestales deberán presentar durante los primeros diez días hábiles de los meses de julio y enero, un informe sobre los movimientos registrados durante el semestre anterior a la presentación del informe. En el </w:t>
            </w:r>
            <w:r w:rsidRPr="00514E31">
              <w:rPr>
                <w:rFonts w:ascii="Verdana" w:eastAsia="Calibri" w:hAnsi="Verdana"/>
                <w:sz w:val="16"/>
                <w:szCs w:val="16"/>
                <w:lang w:val="es-ES_tradnl"/>
              </w:rPr>
              <w:lastRenderedPageBreak/>
              <w:t>Reglamento se determinarán los términos de su presentación.</w:t>
            </w:r>
          </w:p>
        </w:tc>
        <w:tc>
          <w:tcPr>
            <w:tcW w:w="4644" w:type="dxa"/>
          </w:tcPr>
          <w:p w14:paraId="481F42EE" w14:textId="42060DCB"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lastRenderedPageBreak/>
              <w:t xml:space="preserve">Article 92 Bis. </w:t>
            </w:r>
            <w:r w:rsidRPr="001F10C5">
              <w:rPr>
                <w:rFonts w:ascii="Verdana" w:eastAsia="Calibri" w:hAnsi="Verdana"/>
                <w:sz w:val="16"/>
                <w:szCs w:val="16"/>
                <w:lang w:val="en-US"/>
              </w:rPr>
              <w:t xml:space="preserve">The owners of the storage and transformation centers for raw materials and forestry products must present a report on the movements registered during the semester prior to the presentation of the report during the first ten working days of the </w:t>
            </w:r>
            <w:r w:rsidRPr="001F10C5">
              <w:rPr>
                <w:rFonts w:ascii="Verdana" w:eastAsia="Calibri" w:hAnsi="Verdana"/>
                <w:sz w:val="16"/>
                <w:szCs w:val="16"/>
                <w:lang w:val="en-US"/>
              </w:rPr>
              <w:lastRenderedPageBreak/>
              <w:t>months of July and January. The terms of its presentation will be determined in the Regulation.</w:t>
            </w:r>
          </w:p>
        </w:tc>
      </w:tr>
      <w:tr w:rsidR="000E614F" w:rsidRPr="00CA5A68" w14:paraId="11B928A1" w14:textId="725770F6" w:rsidTr="001F10C5">
        <w:tc>
          <w:tcPr>
            <w:tcW w:w="4706" w:type="dxa"/>
          </w:tcPr>
          <w:p w14:paraId="0E1D364F"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1F9578AB"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6317CC8C" w14:textId="4442EFCB" w:rsidTr="001F10C5">
        <w:tc>
          <w:tcPr>
            <w:tcW w:w="4706" w:type="dxa"/>
          </w:tcPr>
          <w:p w14:paraId="0758573F" w14:textId="77777777" w:rsidR="000E614F" w:rsidRPr="00514E31" w:rsidRDefault="000E614F" w:rsidP="000E614F">
            <w:pPr>
              <w:pStyle w:val="Texto"/>
              <w:spacing w:after="0" w:line="240" w:lineRule="auto"/>
              <w:ind w:firstLine="0"/>
              <w:rPr>
                <w:rFonts w:ascii="Verdana" w:eastAsia="Calibri" w:hAnsi="Verdana"/>
                <w:sz w:val="16"/>
                <w:szCs w:val="16"/>
              </w:rPr>
            </w:pPr>
            <w:r w:rsidRPr="00514E31">
              <w:rPr>
                <w:rFonts w:ascii="Verdana" w:eastAsia="Calibri" w:hAnsi="Verdana"/>
                <w:sz w:val="16"/>
                <w:szCs w:val="16"/>
                <w:lang w:val="es-ES_tradnl"/>
              </w:rPr>
              <w:t>La omisión en la presentación de dos informes semestrales, la Secretaría revocará la autorización de funcionamiento de los centros de almacenamiento y transformación de materias primas y productos forestales; la misma medida se aplicará para aquellos centros que proporcionen información falsa a la Secretaría.</w:t>
            </w:r>
          </w:p>
        </w:tc>
        <w:tc>
          <w:tcPr>
            <w:tcW w:w="4644" w:type="dxa"/>
          </w:tcPr>
          <w:p w14:paraId="56F61703" w14:textId="14A10434"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omission in the presentation of two half-yearly reports, the </w:t>
            </w:r>
            <w:r>
              <w:rPr>
                <w:rFonts w:ascii="Verdana" w:eastAsia="Calibri" w:hAnsi="Verdana"/>
                <w:sz w:val="16"/>
                <w:szCs w:val="16"/>
                <w:lang w:val="en-US"/>
              </w:rPr>
              <w:t>Secretary</w:t>
            </w:r>
            <w:r w:rsidRPr="001F10C5">
              <w:rPr>
                <w:rFonts w:ascii="Verdana" w:eastAsia="Calibri" w:hAnsi="Verdana"/>
                <w:sz w:val="16"/>
                <w:szCs w:val="16"/>
                <w:lang w:val="en-US"/>
              </w:rPr>
              <w:t xml:space="preserve"> will revoke the authorization of operation of the centers of storage and transformation of raw materials and forest products; the same measure will be applied to those centers that provide false information to the </w:t>
            </w:r>
            <w:r>
              <w:rPr>
                <w:rFonts w:ascii="Verdana" w:eastAsia="Calibri" w:hAnsi="Verdana"/>
                <w:sz w:val="16"/>
                <w:szCs w:val="16"/>
                <w:lang w:val="en-US"/>
              </w:rPr>
              <w:t>Secretary</w:t>
            </w:r>
            <w:r w:rsidRPr="001F10C5">
              <w:rPr>
                <w:rFonts w:ascii="Verdana" w:eastAsia="Calibri" w:hAnsi="Verdana"/>
                <w:sz w:val="16"/>
                <w:szCs w:val="16"/>
                <w:lang w:val="en-US"/>
              </w:rPr>
              <w:t>.</w:t>
            </w:r>
          </w:p>
        </w:tc>
      </w:tr>
      <w:tr w:rsidR="000E614F" w:rsidRPr="00514E31" w14:paraId="138D42A7" w14:textId="39DDA6E1" w:rsidTr="001F10C5">
        <w:tc>
          <w:tcPr>
            <w:tcW w:w="4706" w:type="dxa"/>
          </w:tcPr>
          <w:p w14:paraId="230F0DB3"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adicionado DOF 11-04-2022</w:t>
            </w:r>
          </w:p>
        </w:tc>
        <w:tc>
          <w:tcPr>
            <w:tcW w:w="4644" w:type="dxa"/>
          </w:tcPr>
          <w:p w14:paraId="0757E8F2" w14:textId="2B053F39"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added DOF </w:t>
            </w:r>
            <w:r>
              <w:rPr>
                <w:rFonts w:ascii="Verdana" w:eastAsia="MS Mincho" w:hAnsi="Verdana"/>
                <w:i/>
                <w:iCs/>
                <w:color w:val="0000FF"/>
                <w:sz w:val="16"/>
                <w:szCs w:val="16"/>
                <w:lang w:val="en-US"/>
              </w:rPr>
              <w:t>11-04-2022</w:t>
            </w:r>
          </w:p>
        </w:tc>
      </w:tr>
      <w:tr w:rsidR="000E614F" w:rsidRPr="00514E31" w14:paraId="756A0590" w14:textId="52905245" w:rsidTr="001F10C5">
        <w:tc>
          <w:tcPr>
            <w:tcW w:w="4706" w:type="dxa"/>
          </w:tcPr>
          <w:p w14:paraId="2D42C41B"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5B1106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4A3563A9" w14:textId="74CF62D5" w:rsidTr="001F10C5">
        <w:tc>
          <w:tcPr>
            <w:tcW w:w="4706" w:type="dxa"/>
          </w:tcPr>
          <w:p w14:paraId="7F6469A2"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Sección Séptima</w:t>
            </w:r>
          </w:p>
        </w:tc>
        <w:tc>
          <w:tcPr>
            <w:tcW w:w="4644" w:type="dxa"/>
          </w:tcPr>
          <w:p w14:paraId="530F8BA6" w14:textId="6AFE46A9"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Seventh Section</w:t>
            </w:r>
          </w:p>
        </w:tc>
      </w:tr>
      <w:tr w:rsidR="000E614F" w:rsidRPr="00CA5A68" w14:paraId="303345FC" w14:textId="166D4C54" w:rsidTr="001F10C5">
        <w:tc>
          <w:tcPr>
            <w:tcW w:w="4706" w:type="dxa"/>
          </w:tcPr>
          <w:p w14:paraId="7D3D3550"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Del Cambio de Uso de Suelo en Terrenos Forestales</w:t>
            </w:r>
          </w:p>
        </w:tc>
        <w:tc>
          <w:tcPr>
            <w:tcW w:w="4644" w:type="dxa"/>
          </w:tcPr>
          <w:p w14:paraId="7A15F101" w14:textId="37E9BDED"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Change of Land Use in Forest Lands</w:t>
            </w:r>
          </w:p>
        </w:tc>
      </w:tr>
      <w:tr w:rsidR="000E614F" w:rsidRPr="00CA5A68" w14:paraId="2A1EFEBF" w14:textId="36CB9FEF" w:rsidTr="001F10C5">
        <w:tc>
          <w:tcPr>
            <w:tcW w:w="4706" w:type="dxa"/>
          </w:tcPr>
          <w:p w14:paraId="3A109B34"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3CC3754E"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1406C7A1" w14:textId="3178173D" w:rsidTr="001F10C5">
        <w:tc>
          <w:tcPr>
            <w:tcW w:w="4706" w:type="dxa"/>
          </w:tcPr>
          <w:p w14:paraId="021FAB99" w14:textId="77777777" w:rsidR="000E614F" w:rsidRPr="00514E31" w:rsidRDefault="000E614F" w:rsidP="000E614F">
            <w:pPr>
              <w:pStyle w:val="Texto"/>
              <w:spacing w:after="0" w:line="240" w:lineRule="auto"/>
              <w:ind w:firstLine="0"/>
              <w:rPr>
                <w:rFonts w:ascii="Verdana" w:hAnsi="Verdana"/>
                <w:sz w:val="16"/>
                <w:szCs w:val="16"/>
                <w:lang w:val="es-ES_tradnl"/>
              </w:rPr>
            </w:pPr>
            <w:bookmarkStart w:id="92" w:name="Artículo_93"/>
            <w:r w:rsidRPr="00514E31">
              <w:rPr>
                <w:rFonts w:ascii="Verdana" w:hAnsi="Verdana"/>
                <w:b/>
                <w:bCs/>
                <w:sz w:val="16"/>
                <w:szCs w:val="16"/>
                <w:lang w:val="es-ES_tradnl"/>
              </w:rPr>
              <w:t>Artículo 93</w:t>
            </w:r>
            <w:bookmarkEnd w:id="92"/>
            <w:r w:rsidRPr="00514E31">
              <w:rPr>
                <w:rFonts w:ascii="Verdana" w:hAnsi="Verdana"/>
                <w:b/>
                <w:bCs/>
                <w:sz w:val="16"/>
                <w:szCs w:val="16"/>
                <w:lang w:val="es-ES_tradnl"/>
              </w:rPr>
              <w:t xml:space="preserve">. </w:t>
            </w:r>
            <w:r w:rsidRPr="00514E31">
              <w:rPr>
                <w:rFonts w:ascii="Verdana" w:hAnsi="Verdana"/>
                <w:sz w:val="16"/>
                <w:szCs w:val="16"/>
                <w:lang w:val="es-ES_tradnl"/>
              </w:rPr>
              <w:t>La Secretaría solo podrá autorizar</w:t>
            </w:r>
            <w:r w:rsidRPr="00514E31">
              <w:rPr>
                <w:rFonts w:ascii="Verdana" w:hAnsi="Verdana"/>
                <w:b/>
                <w:bCs/>
                <w:sz w:val="16"/>
                <w:szCs w:val="16"/>
                <w:lang w:val="es-ES_tradnl"/>
              </w:rPr>
              <w:t xml:space="preserve"> </w:t>
            </w:r>
            <w:r w:rsidRPr="00514E31">
              <w:rPr>
                <w:rFonts w:ascii="Verdana" w:hAnsi="Verdana"/>
                <w:sz w:val="16"/>
                <w:szCs w:val="16"/>
                <w:lang w:val="es-ES_tradnl"/>
              </w:rPr>
              <w:t>el cambio de uso de suelo en terrenos forestales por excepción, previa opinión técnica de los miembros del Consejo Estatal Forestal de que se trate y con base en los estudios técnicos justificativos cuyo contenido se establecerá en el Reglamento, los cuales demuestren que la biodiversidad de los ecosistemas que se verán afectados se mantenga, y que la erosión de los suelos, la capacidad de almacenamiento de carbono,</w:t>
            </w:r>
            <w:r w:rsidRPr="00514E31">
              <w:rPr>
                <w:rFonts w:ascii="Verdana" w:hAnsi="Verdana"/>
                <w:b/>
                <w:bCs/>
                <w:sz w:val="16"/>
                <w:szCs w:val="16"/>
                <w:lang w:val="es-ES_tradnl"/>
              </w:rPr>
              <w:t xml:space="preserve"> </w:t>
            </w:r>
            <w:r w:rsidRPr="00514E31">
              <w:rPr>
                <w:rFonts w:ascii="Verdana" w:hAnsi="Verdana"/>
                <w:sz w:val="16"/>
                <w:szCs w:val="16"/>
                <w:lang w:val="es-ES_tradnl"/>
              </w:rPr>
              <w:t>el deterioro de la calidad del agua o la disminución en su captación se mitiguen en las áreas afectadas por la remoción de la vegetación forestal.</w:t>
            </w:r>
          </w:p>
        </w:tc>
        <w:tc>
          <w:tcPr>
            <w:tcW w:w="4644" w:type="dxa"/>
          </w:tcPr>
          <w:p w14:paraId="67205A32" w14:textId="3A8E3AF2" w:rsidR="000E614F" w:rsidRPr="001F10C5" w:rsidRDefault="000E614F" w:rsidP="000E614F">
            <w:pPr>
              <w:pStyle w:val="Texto"/>
              <w:spacing w:after="0" w:line="240" w:lineRule="auto"/>
              <w:ind w:firstLine="0"/>
              <w:rPr>
                <w:rFonts w:ascii="Verdana" w:hAnsi="Verdana"/>
                <w:b/>
                <w:bCs/>
                <w:sz w:val="16"/>
                <w:szCs w:val="16"/>
                <w:lang w:val="en-US"/>
              </w:rPr>
            </w:pPr>
            <w:r w:rsidRPr="001F10C5">
              <w:rPr>
                <w:rFonts w:ascii="Verdana" w:hAnsi="Verdana"/>
                <w:b/>
                <w:bCs/>
                <w:sz w:val="16"/>
                <w:szCs w:val="16"/>
                <w:lang w:val="en-US"/>
              </w:rPr>
              <w:t xml:space="preserve">Article 93. </w:t>
            </w: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may only authorize</w:t>
            </w:r>
            <w:r w:rsidRPr="001F10C5">
              <w:rPr>
                <w:rFonts w:ascii="Verdana" w:hAnsi="Verdana"/>
                <w:b/>
                <w:bCs/>
                <w:sz w:val="16"/>
                <w:szCs w:val="16"/>
                <w:lang w:val="en-US"/>
              </w:rPr>
              <w:t xml:space="preserve"> </w:t>
            </w:r>
            <w:r w:rsidRPr="001F10C5">
              <w:rPr>
                <w:rFonts w:ascii="Verdana" w:hAnsi="Verdana"/>
                <w:sz w:val="16"/>
                <w:szCs w:val="16"/>
                <w:lang w:val="en-US"/>
              </w:rPr>
              <w:t xml:space="preserve">the change of land use in forest lands by exception, prior technical opinion of the members of the State Forestry Council in question and based on the supporting technical studies whose content will be established in the Regulation, which demonstrate that the biodiversity of the ecosystems that will be affected </w:t>
            </w:r>
            <w:r>
              <w:rPr>
                <w:rFonts w:ascii="Verdana" w:hAnsi="Verdana"/>
                <w:sz w:val="16"/>
                <w:szCs w:val="16"/>
                <w:lang w:val="en-US"/>
              </w:rPr>
              <w:pgNum/>
            </w:r>
            <w:r>
              <w:rPr>
                <w:rFonts w:ascii="Verdana" w:hAnsi="Verdana"/>
                <w:sz w:val="16"/>
                <w:szCs w:val="16"/>
                <w:lang w:val="en-US"/>
              </w:rPr>
              <w:t>ertific</w:t>
            </w:r>
            <w:r w:rsidRPr="001F10C5">
              <w:rPr>
                <w:rFonts w:ascii="Verdana" w:hAnsi="Verdana"/>
                <w:sz w:val="16"/>
                <w:szCs w:val="16"/>
                <w:lang w:val="en-US"/>
              </w:rPr>
              <w:t>ned, and that soil erosion, carbon storage capacity,</w:t>
            </w:r>
            <w:r w:rsidRPr="001F10C5">
              <w:rPr>
                <w:rFonts w:ascii="Verdana" w:hAnsi="Verdana"/>
                <w:b/>
                <w:bCs/>
                <w:sz w:val="16"/>
                <w:szCs w:val="16"/>
                <w:lang w:val="en-US"/>
              </w:rPr>
              <w:t xml:space="preserve"> </w:t>
            </w:r>
            <w:r w:rsidRPr="001F10C5">
              <w:rPr>
                <w:rFonts w:ascii="Verdana" w:hAnsi="Verdana"/>
                <w:sz w:val="16"/>
                <w:szCs w:val="16"/>
                <w:lang w:val="en-US"/>
              </w:rPr>
              <w:t>the deterioration of water quality or the decrease in its collection are mitigated in the areas affected by the removal of forest vegetation.</w:t>
            </w:r>
          </w:p>
        </w:tc>
      </w:tr>
      <w:tr w:rsidR="000E614F" w:rsidRPr="00514E31" w14:paraId="22E5499D" w14:textId="5F31249A" w:rsidTr="001F10C5">
        <w:tc>
          <w:tcPr>
            <w:tcW w:w="4706" w:type="dxa"/>
          </w:tcPr>
          <w:p w14:paraId="6325240F"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26-04-2021</w:t>
            </w:r>
          </w:p>
        </w:tc>
        <w:tc>
          <w:tcPr>
            <w:tcW w:w="4644" w:type="dxa"/>
          </w:tcPr>
          <w:p w14:paraId="7B560C1F" w14:textId="1A975A14" w:rsidR="000E614F" w:rsidRPr="001F10C5" w:rsidRDefault="000E614F" w:rsidP="000E614F">
            <w:pPr>
              <w:pStyle w:val="PlainText"/>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26-04-2021</w:t>
            </w:r>
          </w:p>
        </w:tc>
      </w:tr>
      <w:tr w:rsidR="000E614F" w:rsidRPr="00514E31" w14:paraId="7E6318A4" w14:textId="2F1BFBD9" w:rsidTr="001F10C5">
        <w:tc>
          <w:tcPr>
            <w:tcW w:w="4706" w:type="dxa"/>
          </w:tcPr>
          <w:p w14:paraId="5145D0AB"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5F996D9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A650FBE" w14:textId="1C0E8883" w:rsidTr="001F10C5">
        <w:tc>
          <w:tcPr>
            <w:tcW w:w="4706" w:type="dxa"/>
          </w:tcPr>
          <w:p w14:paraId="3AB55AB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En las autorizaciones de cambio de uso de suelo en terrenos forestales, la Secretaría deberá dar respuesta debidamente fundada y motivada a las opiniones técnicas emitidas por los miembros del Consejo Estatal Forestal de que se trate.</w:t>
            </w:r>
          </w:p>
        </w:tc>
        <w:tc>
          <w:tcPr>
            <w:tcW w:w="4644" w:type="dxa"/>
          </w:tcPr>
          <w:p w14:paraId="7497BBB7" w14:textId="2A48B828"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In the authorizations </w:t>
            </w:r>
            <w:r>
              <w:rPr>
                <w:rFonts w:ascii="Verdana" w:hAnsi="Verdana"/>
                <w:sz w:val="16"/>
                <w:szCs w:val="16"/>
                <w:lang w:val="en-US"/>
              </w:rPr>
              <w:t>for the change of</w:t>
            </w:r>
            <w:r w:rsidRPr="001F10C5">
              <w:rPr>
                <w:rFonts w:ascii="Verdana" w:hAnsi="Verdana"/>
                <w:sz w:val="16"/>
                <w:szCs w:val="16"/>
                <w:lang w:val="en-US"/>
              </w:rPr>
              <w:t xml:space="preserve"> land use in forest lands, the </w:t>
            </w:r>
            <w:r>
              <w:rPr>
                <w:rFonts w:ascii="Verdana" w:hAnsi="Verdana"/>
                <w:sz w:val="16"/>
                <w:szCs w:val="16"/>
                <w:lang w:val="en-US"/>
              </w:rPr>
              <w:t>Secretary</w:t>
            </w:r>
            <w:r w:rsidRPr="001F10C5">
              <w:rPr>
                <w:rFonts w:ascii="Verdana" w:hAnsi="Verdana"/>
                <w:sz w:val="16"/>
                <w:szCs w:val="16"/>
                <w:lang w:val="en-US"/>
              </w:rPr>
              <w:t xml:space="preserve"> must give a duly founded and motivated response to the technical opinions issued by the members of the State Forestry Council in question.</w:t>
            </w:r>
          </w:p>
        </w:tc>
      </w:tr>
      <w:tr w:rsidR="000E614F" w:rsidRPr="00CA5A68" w14:paraId="61A322A3" w14:textId="7C09492C" w:rsidTr="001F10C5">
        <w:tc>
          <w:tcPr>
            <w:tcW w:w="4706" w:type="dxa"/>
          </w:tcPr>
          <w:p w14:paraId="7219C4E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B491A3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98C8E26" w14:textId="0E7E915C" w:rsidTr="001F10C5">
        <w:tc>
          <w:tcPr>
            <w:tcW w:w="4706" w:type="dxa"/>
          </w:tcPr>
          <w:p w14:paraId="4A74AFE4"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Secretaría podrá emitir criterios y lineamientos en materia de cambio de uso de suelo en terrenos forestales, en el ámbito de sus atribuciones y de conformidad con lo establecido en esta Ley y su Reglamento.</w:t>
            </w:r>
          </w:p>
        </w:tc>
        <w:tc>
          <w:tcPr>
            <w:tcW w:w="4644" w:type="dxa"/>
          </w:tcPr>
          <w:p w14:paraId="289B3BCF" w14:textId="2B07AC6E"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may issue criteria and guidelines on land use change in forest land, within the scope of its powers and in accordance with the provisions of this Law and its </w:t>
            </w:r>
            <w:r>
              <w:rPr>
                <w:rFonts w:ascii="Verdana" w:eastAsia="Calibri" w:hAnsi="Verdana"/>
                <w:sz w:val="16"/>
                <w:szCs w:val="16"/>
                <w:lang w:val="en-US"/>
              </w:rPr>
              <w:t>Regulation</w:t>
            </w:r>
            <w:r w:rsidRPr="001F10C5">
              <w:rPr>
                <w:rFonts w:ascii="Verdana" w:eastAsia="Calibri" w:hAnsi="Verdana"/>
                <w:sz w:val="16"/>
                <w:szCs w:val="16"/>
                <w:lang w:val="en-US"/>
              </w:rPr>
              <w:t>.</w:t>
            </w:r>
          </w:p>
        </w:tc>
      </w:tr>
      <w:tr w:rsidR="000E614F" w:rsidRPr="00514E31" w14:paraId="5BD75918" w14:textId="66522F51" w:rsidTr="001F10C5">
        <w:tc>
          <w:tcPr>
            <w:tcW w:w="4706" w:type="dxa"/>
          </w:tcPr>
          <w:p w14:paraId="20363D38"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adicionado DOF 11-04-2022</w:t>
            </w:r>
          </w:p>
        </w:tc>
        <w:tc>
          <w:tcPr>
            <w:tcW w:w="4644" w:type="dxa"/>
          </w:tcPr>
          <w:p w14:paraId="79EE1C53" w14:textId="43D414E3"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added DOF </w:t>
            </w:r>
            <w:r>
              <w:rPr>
                <w:rFonts w:ascii="Verdana" w:eastAsia="MS Mincho" w:hAnsi="Verdana"/>
                <w:i/>
                <w:iCs/>
                <w:color w:val="0000FF"/>
                <w:sz w:val="16"/>
                <w:szCs w:val="16"/>
                <w:lang w:val="en-US"/>
              </w:rPr>
              <w:t>11-04-2022</w:t>
            </w:r>
          </w:p>
        </w:tc>
      </w:tr>
      <w:tr w:rsidR="000E614F" w:rsidRPr="00514E31" w14:paraId="647D8054" w14:textId="3EC19D8E" w:rsidTr="001F10C5">
        <w:tc>
          <w:tcPr>
            <w:tcW w:w="4706" w:type="dxa"/>
          </w:tcPr>
          <w:p w14:paraId="6F81E00F"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4C61EB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CF82B91" w14:textId="5F95FD71" w:rsidTr="001F10C5">
        <w:tc>
          <w:tcPr>
            <w:tcW w:w="4706" w:type="dxa"/>
          </w:tcPr>
          <w:p w14:paraId="3DB1117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Las autorizaciones que se emitan deberán integrar un programa de rescate y reubicación de especies de la flora y fauna afectadas y su adaptación al nuevo hábitat conforme se establezca en el Reglamento. Dichas autorizaciones deberán sujetarse a lo que, en su caso, dispongan los programas de ordenamientos ecológicos correspondientes, las Normas Oficiales Mexicanas y demás disposiciones legales y reglamentarias aplicables.</w:t>
            </w:r>
          </w:p>
        </w:tc>
        <w:tc>
          <w:tcPr>
            <w:tcW w:w="4644" w:type="dxa"/>
          </w:tcPr>
          <w:p w14:paraId="1828CE84" w14:textId="14850D64"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authorizations that are issued must integrate a program for the rescue and relocation of affected flora and fauna species and their adaptation to the new habitat as established in the </w:t>
            </w:r>
            <w:r>
              <w:rPr>
                <w:rFonts w:ascii="Verdana" w:hAnsi="Verdana"/>
                <w:sz w:val="16"/>
                <w:szCs w:val="16"/>
                <w:lang w:val="en-US"/>
              </w:rPr>
              <w:t>Regulation</w:t>
            </w:r>
            <w:r w:rsidRPr="001F10C5">
              <w:rPr>
                <w:rFonts w:ascii="Verdana" w:hAnsi="Verdana"/>
                <w:sz w:val="16"/>
                <w:szCs w:val="16"/>
                <w:lang w:val="en-US"/>
              </w:rPr>
              <w:t>. Said authorizations must be subject to the provisions of the corresponding ecological ordinance programs, the Official Mexican Standards and other applicable legal and regulatory provisions.</w:t>
            </w:r>
          </w:p>
        </w:tc>
      </w:tr>
      <w:tr w:rsidR="000E614F" w:rsidRPr="00CA5A68" w14:paraId="572C7F00" w14:textId="70875818" w:rsidTr="001F10C5">
        <w:tc>
          <w:tcPr>
            <w:tcW w:w="4706" w:type="dxa"/>
          </w:tcPr>
          <w:p w14:paraId="67AC46FE"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134B8F2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6416D1E5" w14:textId="54BE8296" w:rsidTr="001F10C5">
        <w:tc>
          <w:tcPr>
            <w:tcW w:w="4706" w:type="dxa"/>
          </w:tcPr>
          <w:p w14:paraId="6110FF16" w14:textId="77777777" w:rsidR="000E614F" w:rsidRPr="00514E31" w:rsidRDefault="000E614F" w:rsidP="000E614F">
            <w:pPr>
              <w:pStyle w:val="Texto"/>
              <w:spacing w:after="0" w:line="240" w:lineRule="auto"/>
              <w:ind w:firstLine="0"/>
              <w:rPr>
                <w:rFonts w:ascii="Verdana" w:hAnsi="Verdana"/>
                <w:sz w:val="16"/>
                <w:szCs w:val="16"/>
                <w:lang w:val="es-ES_tradnl"/>
              </w:rPr>
            </w:pPr>
            <w:r w:rsidRPr="00514E31">
              <w:rPr>
                <w:rFonts w:ascii="Verdana" w:hAnsi="Verdana"/>
                <w:sz w:val="16"/>
                <w:szCs w:val="16"/>
                <w:lang w:val="es-ES_tradnl"/>
              </w:rPr>
              <w:t>Tratándose de terrenos ubicados en territorios indígenas, la autorización de cambio de uso de suelo además deberá acompañarse de medidas de consulta previa, libre, informada, culturalmente adecuada y de buena fe, en los términos de la legislación aplicable. Para ello, la Secretaría se coordinará con el Instituto Nacional de los Pueblos Indígenas.</w:t>
            </w:r>
          </w:p>
        </w:tc>
        <w:tc>
          <w:tcPr>
            <w:tcW w:w="4644" w:type="dxa"/>
          </w:tcPr>
          <w:p w14:paraId="2BA484AB" w14:textId="42CDA176"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In the case of land located in indigenous territories, the authorization to change land use must also be accompanied by prior, free, informed, culturally appropriate</w:t>
            </w:r>
            <w:r>
              <w:rPr>
                <w:rFonts w:ascii="Verdana" w:hAnsi="Verdana"/>
                <w:sz w:val="16"/>
                <w:szCs w:val="16"/>
                <w:lang w:val="en-US"/>
              </w:rPr>
              <w:t>,</w:t>
            </w:r>
            <w:r w:rsidRPr="001F10C5">
              <w:rPr>
                <w:rFonts w:ascii="Verdana" w:hAnsi="Verdana"/>
                <w:sz w:val="16"/>
                <w:szCs w:val="16"/>
                <w:lang w:val="en-US"/>
              </w:rPr>
              <w:t xml:space="preserve"> and good faith consultation measures, under the terms of the applicable legislation. For this, the </w:t>
            </w:r>
            <w:r>
              <w:rPr>
                <w:rFonts w:ascii="Verdana" w:hAnsi="Verdana"/>
                <w:sz w:val="16"/>
                <w:szCs w:val="16"/>
                <w:lang w:val="en-US"/>
              </w:rPr>
              <w:t>Secretary</w:t>
            </w:r>
            <w:r w:rsidRPr="001F10C5">
              <w:rPr>
                <w:rFonts w:ascii="Verdana" w:hAnsi="Verdana"/>
                <w:sz w:val="16"/>
                <w:szCs w:val="16"/>
                <w:lang w:val="en-US"/>
              </w:rPr>
              <w:t xml:space="preserve"> will coordinate with the National Institute of Indigenous Peoples.</w:t>
            </w:r>
          </w:p>
        </w:tc>
      </w:tr>
      <w:tr w:rsidR="000E614F" w:rsidRPr="00514E31" w14:paraId="5D3089E2" w14:textId="6182553B" w:rsidTr="001F10C5">
        <w:tc>
          <w:tcPr>
            <w:tcW w:w="4706" w:type="dxa"/>
          </w:tcPr>
          <w:p w14:paraId="5A7F3567"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adicionado DOF 26-04-2021</w:t>
            </w:r>
          </w:p>
        </w:tc>
        <w:tc>
          <w:tcPr>
            <w:tcW w:w="4644" w:type="dxa"/>
          </w:tcPr>
          <w:p w14:paraId="600CB2B7" w14:textId="0920583C" w:rsidR="000E614F" w:rsidRPr="001F10C5" w:rsidRDefault="000E614F" w:rsidP="000E614F">
            <w:pPr>
              <w:pStyle w:val="PlainText"/>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added DOF </w:t>
            </w:r>
            <w:r>
              <w:rPr>
                <w:rFonts w:ascii="Verdana" w:eastAsia="MS Mincho" w:hAnsi="Verdana"/>
                <w:i/>
                <w:iCs/>
                <w:color w:val="0000FF"/>
                <w:sz w:val="16"/>
                <w:szCs w:val="16"/>
                <w:lang w:val="en-US"/>
              </w:rPr>
              <w:t>26-04-2021</w:t>
            </w:r>
          </w:p>
        </w:tc>
      </w:tr>
      <w:tr w:rsidR="000E614F" w:rsidRPr="00514E31" w14:paraId="20E1C33E" w14:textId="6231011A" w:rsidTr="001F10C5">
        <w:tc>
          <w:tcPr>
            <w:tcW w:w="4706" w:type="dxa"/>
          </w:tcPr>
          <w:p w14:paraId="2A26784C"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0D042E7F"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4B187BD" w14:textId="74786EC3" w:rsidTr="001F10C5">
        <w:tc>
          <w:tcPr>
            <w:tcW w:w="4706" w:type="dxa"/>
          </w:tcPr>
          <w:p w14:paraId="100BEDE1" w14:textId="77777777" w:rsidR="000E614F" w:rsidRPr="00514E31" w:rsidRDefault="000E614F" w:rsidP="000E614F">
            <w:pPr>
              <w:pStyle w:val="Texto"/>
              <w:spacing w:after="0" w:line="240" w:lineRule="auto"/>
              <w:ind w:firstLine="0"/>
              <w:rPr>
                <w:rFonts w:ascii="Verdana" w:hAnsi="Verdana"/>
                <w:sz w:val="16"/>
                <w:szCs w:val="16"/>
              </w:rPr>
            </w:pPr>
            <w:bookmarkStart w:id="93" w:name="Artículo_94"/>
            <w:r w:rsidRPr="00514E31">
              <w:rPr>
                <w:rFonts w:ascii="Verdana" w:hAnsi="Verdana"/>
                <w:b/>
                <w:sz w:val="16"/>
                <w:szCs w:val="16"/>
              </w:rPr>
              <w:t>Artículo 94</w:t>
            </w:r>
            <w:bookmarkEnd w:id="93"/>
            <w:r w:rsidRPr="00514E31">
              <w:rPr>
                <w:rFonts w:ascii="Verdana" w:hAnsi="Verdana"/>
                <w:b/>
                <w:sz w:val="16"/>
                <w:szCs w:val="16"/>
              </w:rPr>
              <w:t>.</w:t>
            </w:r>
            <w:r w:rsidRPr="00514E31">
              <w:rPr>
                <w:rFonts w:ascii="Verdana" w:hAnsi="Verdana"/>
                <w:sz w:val="16"/>
                <w:szCs w:val="16"/>
              </w:rPr>
              <w:t xml:space="preserve"> Las autorizaciones de cambio de uso del suelo deberán inscribirse en el Registro.</w:t>
            </w:r>
          </w:p>
        </w:tc>
        <w:tc>
          <w:tcPr>
            <w:tcW w:w="4644" w:type="dxa"/>
          </w:tcPr>
          <w:p w14:paraId="4B3E2A9F" w14:textId="5B8D8AA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94. </w:t>
            </w:r>
            <w:r w:rsidRPr="001F10C5">
              <w:rPr>
                <w:rFonts w:ascii="Verdana" w:hAnsi="Verdana"/>
                <w:sz w:val="16"/>
                <w:szCs w:val="16"/>
                <w:lang w:val="en-US"/>
              </w:rPr>
              <w:t>Land use change authorizations must be re</w:t>
            </w:r>
            <w:r>
              <w:rPr>
                <w:rFonts w:ascii="Verdana" w:hAnsi="Verdana"/>
                <w:sz w:val="16"/>
                <w:szCs w:val="16"/>
                <w:lang w:val="en-US"/>
              </w:rPr>
              <w:t>corded</w:t>
            </w:r>
            <w:r w:rsidRPr="001F10C5">
              <w:rPr>
                <w:rFonts w:ascii="Verdana" w:hAnsi="Verdana"/>
                <w:sz w:val="16"/>
                <w:szCs w:val="16"/>
                <w:lang w:val="en-US"/>
              </w:rPr>
              <w:t xml:space="preserve"> in the Registry.</w:t>
            </w:r>
          </w:p>
        </w:tc>
      </w:tr>
      <w:tr w:rsidR="000E614F" w:rsidRPr="00CA5A68" w14:paraId="3AC867EB" w14:textId="2AF5F24D" w:rsidTr="001F10C5">
        <w:tc>
          <w:tcPr>
            <w:tcW w:w="4706" w:type="dxa"/>
          </w:tcPr>
          <w:p w14:paraId="19B11D94"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385D33F6"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135AEAF2" w14:textId="6A9F42D9" w:rsidTr="001F10C5">
        <w:tc>
          <w:tcPr>
            <w:tcW w:w="4706" w:type="dxa"/>
          </w:tcPr>
          <w:p w14:paraId="35478235" w14:textId="77777777" w:rsidR="000E614F" w:rsidRPr="00514E31" w:rsidRDefault="000E614F" w:rsidP="000E614F">
            <w:pPr>
              <w:pStyle w:val="Texto"/>
              <w:spacing w:after="0" w:line="240" w:lineRule="auto"/>
              <w:ind w:firstLine="0"/>
              <w:rPr>
                <w:rFonts w:ascii="Verdana" w:hAnsi="Verdana"/>
                <w:sz w:val="16"/>
                <w:szCs w:val="16"/>
              </w:rPr>
            </w:pPr>
            <w:bookmarkStart w:id="94" w:name="Artículo_95"/>
            <w:r w:rsidRPr="00514E31">
              <w:rPr>
                <w:rFonts w:ascii="Verdana" w:hAnsi="Verdana"/>
                <w:b/>
                <w:sz w:val="16"/>
                <w:szCs w:val="16"/>
              </w:rPr>
              <w:lastRenderedPageBreak/>
              <w:t>Artículo 95</w:t>
            </w:r>
            <w:bookmarkEnd w:id="94"/>
            <w:r w:rsidRPr="00514E31">
              <w:rPr>
                <w:rFonts w:ascii="Verdana" w:hAnsi="Verdana"/>
                <w:b/>
                <w:sz w:val="16"/>
                <w:szCs w:val="16"/>
              </w:rPr>
              <w:t>.</w:t>
            </w:r>
            <w:r w:rsidRPr="00514E31">
              <w:rPr>
                <w:rFonts w:ascii="Verdana" w:hAnsi="Verdana"/>
                <w:sz w:val="16"/>
                <w:szCs w:val="16"/>
              </w:rPr>
              <w:t xml:space="preserve"> La Secretaría podrá autorizar la modificación de una autorización de cambio de uso de suelo en terrenos forestales, o bien, la ampliación del plazo de ejecución del cambio de uso de suelo establecido en la autorización respectiva, siempre que lo solicite el interesado, en los términos que se establezcan en el Reglamento de la presente Ley.</w:t>
            </w:r>
          </w:p>
        </w:tc>
        <w:tc>
          <w:tcPr>
            <w:tcW w:w="4644" w:type="dxa"/>
          </w:tcPr>
          <w:p w14:paraId="7AD480E7" w14:textId="7F3C7BE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95. </w:t>
            </w: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may authorize the modification of a land use change authorization on forest land, or the extension of the term of execution of the land use change established in the respective authorization, provided that the interested party requests it, </w:t>
            </w:r>
            <w:r>
              <w:rPr>
                <w:rFonts w:ascii="Verdana" w:hAnsi="Verdana"/>
                <w:sz w:val="16"/>
                <w:szCs w:val="16"/>
                <w:lang w:val="en-US"/>
              </w:rPr>
              <w:t>under the terms</w:t>
            </w:r>
            <w:r w:rsidRPr="001F10C5">
              <w:rPr>
                <w:rFonts w:ascii="Verdana" w:hAnsi="Verdana"/>
                <w:sz w:val="16"/>
                <w:szCs w:val="16"/>
                <w:lang w:val="en-US"/>
              </w:rPr>
              <w:t xml:space="preserve"> that are established in the </w:t>
            </w:r>
            <w:r>
              <w:rPr>
                <w:rFonts w:ascii="Verdana" w:hAnsi="Verdana"/>
                <w:sz w:val="16"/>
                <w:szCs w:val="16"/>
                <w:lang w:val="en-US"/>
              </w:rPr>
              <w:t>Regulation</w:t>
            </w:r>
            <w:r w:rsidRPr="001F10C5">
              <w:rPr>
                <w:rFonts w:ascii="Verdana" w:hAnsi="Verdana"/>
                <w:sz w:val="16"/>
                <w:szCs w:val="16"/>
                <w:lang w:val="en-US"/>
              </w:rPr>
              <w:t xml:space="preserve"> of this Law.</w:t>
            </w:r>
          </w:p>
        </w:tc>
      </w:tr>
      <w:tr w:rsidR="000E614F" w:rsidRPr="00CA5A68" w14:paraId="29F7E8E1" w14:textId="45622AB5" w:rsidTr="001F10C5">
        <w:tc>
          <w:tcPr>
            <w:tcW w:w="4706" w:type="dxa"/>
          </w:tcPr>
          <w:p w14:paraId="21F40887"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20D4748"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726A8382" w14:textId="327473B8" w:rsidTr="001F10C5">
        <w:tc>
          <w:tcPr>
            <w:tcW w:w="4706" w:type="dxa"/>
          </w:tcPr>
          <w:p w14:paraId="26ADBE4E" w14:textId="77777777" w:rsidR="000E614F" w:rsidRPr="00514E31" w:rsidRDefault="000E614F" w:rsidP="000E614F">
            <w:pPr>
              <w:pStyle w:val="Texto"/>
              <w:spacing w:after="0" w:line="240" w:lineRule="auto"/>
              <w:ind w:firstLine="0"/>
              <w:rPr>
                <w:rFonts w:ascii="Verdana" w:hAnsi="Verdana"/>
                <w:sz w:val="16"/>
                <w:szCs w:val="16"/>
              </w:rPr>
            </w:pPr>
            <w:bookmarkStart w:id="95" w:name="Artículo_96"/>
            <w:r w:rsidRPr="00514E31">
              <w:rPr>
                <w:rFonts w:ascii="Verdana" w:hAnsi="Verdana"/>
                <w:b/>
                <w:sz w:val="16"/>
                <w:szCs w:val="16"/>
              </w:rPr>
              <w:t>Artículo 96</w:t>
            </w:r>
            <w:bookmarkEnd w:id="95"/>
            <w:r w:rsidRPr="00514E31">
              <w:rPr>
                <w:rFonts w:ascii="Verdana" w:hAnsi="Verdana"/>
                <w:b/>
                <w:sz w:val="16"/>
                <w:szCs w:val="16"/>
              </w:rPr>
              <w:t>.</w:t>
            </w:r>
            <w:r w:rsidRPr="00514E31">
              <w:rPr>
                <w:rFonts w:ascii="Verdana" w:hAnsi="Verdana"/>
                <w:sz w:val="16"/>
                <w:szCs w:val="16"/>
              </w:rPr>
              <w:t xml:space="preserve"> Los titulares de autorizaciones de cambio de uso de suelo en terrenos forestales deberán presentar los informes periódicos sobre la ejecución y desarrollo del mismo, en los términos que establezca el Reglamento de la presente Ley.</w:t>
            </w:r>
          </w:p>
        </w:tc>
        <w:tc>
          <w:tcPr>
            <w:tcW w:w="4644" w:type="dxa"/>
          </w:tcPr>
          <w:p w14:paraId="38881629" w14:textId="07A7C7E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96. </w:t>
            </w:r>
            <w:r w:rsidRPr="001F10C5">
              <w:rPr>
                <w:rFonts w:ascii="Verdana" w:hAnsi="Verdana"/>
                <w:sz w:val="16"/>
                <w:szCs w:val="16"/>
                <w:lang w:val="en-US"/>
              </w:rPr>
              <w:t xml:space="preserve">Holders of land use change authorizations on forest lands must submit periodic reports on the execution and development thereof, under the terms established by the </w:t>
            </w:r>
            <w:r>
              <w:rPr>
                <w:rFonts w:ascii="Verdana" w:hAnsi="Verdana"/>
                <w:sz w:val="16"/>
                <w:szCs w:val="16"/>
                <w:lang w:val="en-US"/>
              </w:rPr>
              <w:t>Regulation</w:t>
            </w:r>
            <w:r w:rsidRPr="001F10C5">
              <w:rPr>
                <w:rFonts w:ascii="Verdana" w:hAnsi="Verdana"/>
                <w:sz w:val="16"/>
                <w:szCs w:val="16"/>
                <w:lang w:val="en-US"/>
              </w:rPr>
              <w:t xml:space="preserve"> of this Law.</w:t>
            </w:r>
          </w:p>
        </w:tc>
      </w:tr>
      <w:tr w:rsidR="000E614F" w:rsidRPr="00CA5A68" w14:paraId="7E0811C1" w14:textId="57C70533" w:rsidTr="001F10C5">
        <w:tc>
          <w:tcPr>
            <w:tcW w:w="4706" w:type="dxa"/>
          </w:tcPr>
          <w:p w14:paraId="7B4415DF"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91F5B5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4B913AE9" w14:textId="13008622" w:rsidTr="001F10C5">
        <w:tc>
          <w:tcPr>
            <w:tcW w:w="4706" w:type="dxa"/>
          </w:tcPr>
          <w:p w14:paraId="169E2229" w14:textId="77777777" w:rsidR="000E614F" w:rsidRPr="00514E31" w:rsidRDefault="000E614F" w:rsidP="000E614F">
            <w:pPr>
              <w:pStyle w:val="Texto"/>
              <w:spacing w:after="0" w:line="240" w:lineRule="auto"/>
              <w:ind w:firstLine="0"/>
              <w:rPr>
                <w:rFonts w:ascii="Verdana" w:hAnsi="Verdana"/>
                <w:sz w:val="16"/>
                <w:szCs w:val="16"/>
                <w:lang w:val="es-ES_tradnl"/>
              </w:rPr>
            </w:pPr>
            <w:bookmarkStart w:id="96" w:name="Artículo_97"/>
            <w:r w:rsidRPr="00514E31">
              <w:rPr>
                <w:rFonts w:ascii="Verdana" w:hAnsi="Verdana"/>
                <w:b/>
                <w:bCs/>
                <w:sz w:val="16"/>
                <w:szCs w:val="16"/>
                <w:lang w:val="es-ES_tradnl"/>
              </w:rPr>
              <w:t>Artículo 97</w:t>
            </w:r>
            <w:bookmarkEnd w:id="96"/>
            <w:r w:rsidRPr="00514E31">
              <w:rPr>
                <w:rFonts w:ascii="Verdana" w:hAnsi="Verdana"/>
                <w:b/>
                <w:bCs/>
                <w:sz w:val="16"/>
                <w:szCs w:val="16"/>
                <w:lang w:val="es-ES_tradnl"/>
              </w:rPr>
              <w:t xml:space="preserve">. </w:t>
            </w:r>
            <w:r w:rsidRPr="00514E31">
              <w:rPr>
                <w:rFonts w:ascii="Verdana" w:hAnsi="Verdana"/>
                <w:sz w:val="16"/>
                <w:szCs w:val="16"/>
                <w:lang w:val="es-ES_tradnl"/>
              </w:rPr>
              <w:t>No se podrá otorgar autorización de cambio de uso del suelo en terrenos forestales donde la pérdida de cubierta forestal fue ocasionada por incendio, tala o desmonte</w:t>
            </w:r>
            <w:r w:rsidRPr="00514E31">
              <w:rPr>
                <w:rFonts w:ascii="Verdana" w:hAnsi="Verdana"/>
                <w:b/>
                <w:bCs/>
                <w:sz w:val="16"/>
                <w:szCs w:val="16"/>
                <w:lang w:val="es-ES_tradnl"/>
              </w:rPr>
              <w:t xml:space="preserve"> </w:t>
            </w:r>
            <w:r w:rsidRPr="00514E31">
              <w:rPr>
                <w:rFonts w:ascii="Verdana" w:hAnsi="Verdana"/>
                <w:sz w:val="16"/>
                <w:szCs w:val="16"/>
                <w:lang w:val="es-ES_tradnl"/>
              </w:rPr>
              <w:t>sin que hayan pasado 20 años y que se acredite a la Secretaría que la vegetación forestal afectada se ha regenerado, mediante los mecanismos que, para tal efecto, se establezcan en el Reglamento de esta Ley.</w:t>
            </w:r>
          </w:p>
        </w:tc>
        <w:tc>
          <w:tcPr>
            <w:tcW w:w="4644" w:type="dxa"/>
          </w:tcPr>
          <w:p w14:paraId="16267230" w14:textId="600CF638" w:rsidR="000E614F" w:rsidRPr="001F10C5" w:rsidRDefault="000E614F" w:rsidP="000E614F">
            <w:pPr>
              <w:pStyle w:val="Texto"/>
              <w:spacing w:after="0" w:line="240" w:lineRule="auto"/>
              <w:ind w:firstLine="0"/>
              <w:rPr>
                <w:rFonts w:ascii="Verdana" w:hAnsi="Verdana"/>
                <w:b/>
                <w:bCs/>
                <w:sz w:val="16"/>
                <w:szCs w:val="16"/>
                <w:lang w:val="en-US"/>
              </w:rPr>
            </w:pPr>
            <w:r w:rsidRPr="001F10C5">
              <w:rPr>
                <w:rFonts w:ascii="Verdana" w:hAnsi="Verdana"/>
                <w:b/>
                <w:bCs/>
                <w:sz w:val="16"/>
                <w:szCs w:val="16"/>
                <w:lang w:val="en-US"/>
              </w:rPr>
              <w:t xml:space="preserve">Article 97. </w:t>
            </w:r>
            <w:r w:rsidRPr="001F10C5">
              <w:rPr>
                <w:rFonts w:ascii="Verdana" w:hAnsi="Verdana"/>
                <w:sz w:val="16"/>
                <w:szCs w:val="16"/>
                <w:lang w:val="en-US"/>
              </w:rPr>
              <w:t>Authorization for land use change may not be granted on forest land where the loss of forest cover was caused by fire, felling</w:t>
            </w:r>
            <w:r>
              <w:rPr>
                <w:rFonts w:ascii="Verdana" w:hAnsi="Verdana"/>
                <w:sz w:val="16"/>
                <w:szCs w:val="16"/>
                <w:lang w:val="en-US"/>
              </w:rPr>
              <w:t>,</w:t>
            </w:r>
            <w:r w:rsidRPr="001F10C5">
              <w:rPr>
                <w:rFonts w:ascii="Verdana" w:hAnsi="Verdana"/>
                <w:sz w:val="16"/>
                <w:szCs w:val="16"/>
                <w:lang w:val="en-US"/>
              </w:rPr>
              <w:t xml:space="preserve"> or clearing</w:t>
            </w:r>
            <w:r w:rsidRPr="001F10C5">
              <w:rPr>
                <w:rFonts w:ascii="Verdana" w:hAnsi="Verdana"/>
                <w:b/>
                <w:bCs/>
                <w:sz w:val="16"/>
                <w:szCs w:val="16"/>
                <w:lang w:val="en-US"/>
              </w:rPr>
              <w:t xml:space="preserve"> </w:t>
            </w:r>
            <w:r w:rsidRPr="001F10C5">
              <w:rPr>
                <w:rFonts w:ascii="Verdana" w:hAnsi="Verdana"/>
                <w:sz w:val="16"/>
                <w:szCs w:val="16"/>
                <w:lang w:val="en-US"/>
              </w:rPr>
              <w:t xml:space="preserve">without 20 years having elapsed and that the </w:t>
            </w:r>
            <w:r>
              <w:rPr>
                <w:rFonts w:ascii="Verdana" w:hAnsi="Verdana"/>
                <w:sz w:val="16"/>
                <w:szCs w:val="16"/>
                <w:lang w:val="en-US"/>
              </w:rPr>
              <w:t>Secretary</w:t>
            </w:r>
            <w:r w:rsidRPr="001F10C5">
              <w:rPr>
                <w:rFonts w:ascii="Verdana" w:hAnsi="Verdana"/>
                <w:sz w:val="16"/>
                <w:szCs w:val="16"/>
                <w:lang w:val="en-US"/>
              </w:rPr>
              <w:t xml:space="preserve"> be accredited that the affected forest vegetation has been regenerated, through the mechanisms that, for this purpose, are established in the </w:t>
            </w:r>
            <w:r>
              <w:rPr>
                <w:rFonts w:ascii="Verdana" w:hAnsi="Verdana"/>
                <w:sz w:val="16"/>
                <w:szCs w:val="16"/>
                <w:lang w:val="en-US"/>
              </w:rPr>
              <w:t>Regulation</w:t>
            </w:r>
            <w:r w:rsidRPr="001F10C5">
              <w:rPr>
                <w:rFonts w:ascii="Verdana" w:hAnsi="Verdana"/>
                <w:sz w:val="16"/>
                <w:szCs w:val="16"/>
                <w:lang w:val="en-US"/>
              </w:rPr>
              <w:t xml:space="preserve"> of this Law.</w:t>
            </w:r>
          </w:p>
        </w:tc>
      </w:tr>
      <w:tr w:rsidR="000E614F" w:rsidRPr="00514E31" w14:paraId="684163FF" w14:textId="5BF758E1" w:rsidTr="001F10C5">
        <w:tc>
          <w:tcPr>
            <w:tcW w:w="4706" w:type="dxa"/>
          </w:tcPr>
          <w:p w14:paraId="1D8DE971"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26-04-2021</w:t>
            </w:r>
          </w:p>
        </w:tc>
        <w:tc>
          <w:tcPr>
            <w:tcW w:w="4644" w:type="dxa"/>
          </w:tcPr>
          <w:p w14:paraId="3B19877B" w14:textId="5B684D73" w:rsidR="000E614F" w:rsidRPr="001F10C5" w:rsidRDefault="000E614F" w:rsidP="000E614F">
            <w:pPr>
              <w:pStyle w:val="PlainText"/>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26-04-2021</w:t>
            </w:r>
          </w:p>
        </w:tc>
      </w:tr>
      <w:tr w:rsidR="000E614F" w:rsidRPr="00514E31" w14:paraId="14228F53" w14:textId="5D6F480F" w:rsidTr="001F10C5">
        <w:tc>
          <w:tcPr>
            <w:tcW w:w="4706" w:type="dxa"/>
          </w:tcPr>
          <w:p w14:paraId="2FA62693"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112C412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486B522" w14:textId="69CBC5D0" w:rsidTr="001F10C5">
        <w:tc>
          <w:tcPr>
            <w:tcW w:w="4706" w:type="dxa"/>
          </w:tcPr>
          <w:p w14:paraId="0CE1264B" w14:textId="77777777" w:rsidR="000E614F" w:rsidRPr="00514E31" w:rsidRDefault="000E614F" w:rsidP="000E614F">
            <w:pPr>
              <w:pStyle w:val="Texto"/>
              <w:spacing w:after="0" w:line="240" w:lineRule="auto"/>
              <w:ind w:firstLine="0"/>
              <w:rPr>
                <w:rFonts w:ascii="Verdana" w:hAnsi="Verdana"/>
                <w:sz w:val="16"/>
                <w:szCs w:val="16"/>
              </w:rPr>
            </w:pPr>
            <w:bookmarkStart w:id="97" w:name="Artículo_98"/>
            <w:r w:rsidRPr="00514E31">
              <w:rPr>
                <w:rFonts w:ascii="Verdana" w:hAnsi="Verdana"/>
                <w:b/>
                <w:sz w:val="16"/>
                <w:szCs w:val="16"/>
              </w:rPr>
              <w:t>Artículo 98</w:t>
            </w:r>
            <w:bookmarkEnd w:id="97"/>
            <w:r w:rsidRPr="00514E31">
              <w:rPr>
                <w:rFonts w:ascii="Verdana" w:hAnsi="Verdana"/>
                <w:b/>
                <w:sz w:val="16"/>
                <w:szCs w:val="16"/>
              </w:rPr>
              <w:t>.</w:t>
            </w:r>
            <w:r w:rsidRPr="00514E31">
              <w:rPr>
                <w:rFonts w:ascii="Verdana" w:hAnsi="Verdana"/>
                <w:sz w:val="16"/>
                <w:szCs w:val="16"/>
              </w:rPr>
              <w:t xml:space="preserve"> Los interesados en el cambio de uso de suelo en terrenos forestales, deberán comprobar</w:t>
            </w:r>
            <w:r w:rsidRPr="00514E31">
              <w:rPr>
                <w:rFonts w:ascii="Verdana" w:hAnsi="Verdana"/>
                <w:b/>
                <w:sz w:val="16"/>
                <w:szCs w:val="16"/>
              </w:rPr>
              <w:t xml:space="preserve"> </w:t>
            </w:r>
            <w:r w:rsidRPr="00514E31">
              <w:rPr>
                <w:rFonts w:ascii="Verdana" w:hAnsi="Verdana"/>
                <w:sz w:val="16"/>
                <w:szCs w:val="16"/>
              </w:rPr>
              <w:t>que realizaron el depósito ante el Fondo Forestal Mexicano, por concepto de compensación ambiental, para que se lleven a cabo acciones de restauración de los ecosistemas que se afecten, preferentemente dentro de la cuenca hidrográfica en donde se ubique la autorización del proyecto, en los términos y condiciones que establezca el Reglamento.</w:t>
            </w:r>
          </w:p>
        </w:tc>
        <w:tc>
          <w:tcPr>
            <w:tcW w:w="4644" w:type="dxa"/>
          </w:tcPr>
          <w:p w14:paraId="49709E32" w14:textId="1A6C143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98. </w:t>
            </w:r>
            <w:r w:rsidRPr="001F10C5">
              <w:rPr>
                <w:rFonts w:ascii="Verdana" w:hAnsi="Verdana"/>
                <w:sz w:val="16"/>
                <w:szCs w:val="16"/>
                <w:lang w:val="en-US"/>
              </w:rPr>
              <w:t>Those interested in the change of land use in forest lands must verify</w:t>
            </w:r>
            <w:r w:rsidRPr="001F10C5">
              <w:rPr>
                <w:rFonts w:ascii="Verdana" w:hAnsi="Verdana"/>
                <w:b/>
                <w:sz w:val="16"/>
                <w:szCs w:val="16"/>
                <w:lang w:val="en-US"/>
              </w:rPr>
              <w:t xml:space="preserve"> </w:t>
            </w:r>
            <w:r w:rsidRPr="001F10C5">
              <w:rPr>
                <w:rFonts w:ascii="Verdana" w:hAnsi="Verdana"/>
                <w:sz w:val="16"/>
                <w:szCs w:val="16"/>
                <w:lang w:val="en-US"/>
              </w:rPr>
              <w:t>that</w:t>
            </w:r>
            <w:r>
              <w:rPr>
                <w:rFonts w:ascii="Verdana" w:hAnsi="Verdana"/>
                <w:sz w:val="16"/>
                <w:szCs w:val="16"/>
                <w:lang w:val="en-US"/>
              </w:rPr>
              <w:t xml:space="preserve"> they</w:t>
            </w:r>
            <w:r w:rsidRPr="001F10C5">
              <w:rPr>
                <w:rFonts w:ascii="Verdana" w:hAnsi="Verdana"/>
                <w:sz w:val="16"/>
                <w:szCs w:val="16"/>
                <w:lang w:val="en-US"/>
              </w:rPr>
              <w:t xml:space="preserve"> made the deposit </w:t>
            </w:r>
            <w:r>
              <w:rPr>
                <w:rFonts w:ascii="Verdana" w:hAnsi="Verdana"/>
                <w:sz w:val="16"/>
                <w:szCs w:val="16"/>
                <w:lang w:val="en-US"/>
              </w:rPr>
              <w:t>to</w:t>
            </w:r>
            <w:r w:rsidRPr="001F10C5">
              <w:rPr>
                <w:rFonts w:ascii="Verdana" w:hAnsi="Verdana"/>
                <w:sz w:val="16"/>
                <w:szCs w:val="16"/>
                <w:lang w:val="en-US"/>
              </w:rPr>
              <w:t xml:space="preserve"> the Mexican Forest Fund, for environmental compensation, so that restoration actions of the affected ecosystems can be carried out, preferably within the hydrographic basin where the authorization of the project is located, </w:t>
            </w:r>
            <w:r>
              <w:rPr>
                <w:rFonts w:ascii="Verdana" w:hAnsi="Verdana"/>
                <w:sz w:val="16"/>
                <w:szCs w:val="16"/>
                <w:lang w:val="en-US"/>
              </w:rPr>
              <w:t>under the terms</w:t>
            </w:r>
            <w:r w:rsidRPr="001F10C5">
              <w:rPr>
                <w:rFonts w:ascii="Verdana" w:hAnsi="Verdana"/>
                <w:sz w:val="16"/>
                <w:szCs w:val="16"/>
                <w:lang w:val="en-US"/>
              </w:rPr>
              <w:t xml:space="preserve"> and conditions established by the Regulation.</w:t>
            </w:r>
          </w:p>
        </w:tc>
      </w:tr>
      <w:tr w:rsidR="000E614F" w:rsidRPr="00CA5A68" w14:paraId="5440EF1F" w14:textId="0071B1A5" w:rsidTr="001F10C5">
        <w:tc>
          <w:tcPr>
            <w:tcW w:w="4706" w:type="dxa"/>
          </w:tcPr>
          <w:p w14:paraId="2EDFA16F"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24B8B36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7446C380" w14:textId="5CC638B3" w:rsidTr="001F10C5">
        <w:tc>
          <w:tcPr>
            <w:tcW w:w="4706" w:type="dxa"/>
          </w:tcPr>
          <w:p w14:paraId="5A226342" w14:textId="77777777" w:rsidR="000E614F" w:rsidRPr="00514E31" w:rsidRDefault="000E614F" w:rsidP="000E614F">
            <w:pPr>
              <w:pStyle w:val="Texto"/>
              <w:spacing w:after="0" w:line="240" w:lineRule="auto"/>
              <w:ind w:firstLine="0"/>
              <w:rPr>
                <w:rFonts w:ascii="Verdana" w:hAnsi="Verdana"/>
                <w:sz w:val="16"/>
                <w:szCs w:val="16"/>
                <w:lang w:val="es-ES_tradnl"/>
              </w:rPr>
            </w:pPr>
            <w:bookmarkStart w:id="98" w:name="Artículo_99"/>
            <w:r w:rsidRPr="00514E31">
              <w:rPr>
                <w:rFonts w:ascii="Verdana" w:hAnsi="Verdana"/>
                <w:b/>
                <w:bCs/>
                <w:sz w:val="16"/>
                <w:szCs w:val="16"/>
                <w:lang w:val="es-ES_tradnl"/>
              </w:rPr>
              <w:t>Artículo 99</w:t>
            </w:r>
            <w:bookmarkEnd w:id="98"/>
            <w:r w:rsidRPr="00514E31">
              <w:rPr>
                <w:rFonts w:ascii="Verdana" w:hAnsi="Verdana"/>
                <w:b/>
                <w:bCs/>
                <w:sz w:val="16"/>
                <w:szCs w:val="16"/>
                <w:lang w:val="es-ES_tradnl"/>
              </w:rPr>
              <w:t xml:space="preserve">. </w:t>
            </w:r>
            <w:r w:rsidRPr="00514E31">
              <w:rPr>
                <w:rFonts w:ascii="Verdana" w:hAnsi="Verdana"/>
                <w:sz w:val="16"/>
                <w:szCs w:val="16"/>
                <w:lang w:val="es-ES_tradnl"/>
              </w:rPr>
              <w:t>La Secretaría, con la participación de la Comisión, coordinará con la Secretaría de Agricultura y Desarrollo Rural</w:t>
            </w:r>
            <w:r w:rsidRPr="00514E31">
              <w:rPr>
                <w:rFonts w:ascii="Verdana" w:hAnsi="Verdana"/>
                <w:b/>
                <w:bCs/>
                <w:sz w:val="16"/>
                <w:szCs w:val="16"/>
                <w:lang w:val="es-ES_tradnl"/>
              </w:rPr>
              <w:t xml:space="preserve"> </w:t>
            </w:r>
            <w:r w:rsidRPr="00514E31">
              <w:rPr>
                <w:rFonts w:ascii="Verdana" w:hAnsi="Verdana"/>
                <w:sz w:val="16"/>
                <w:szCs w:val="16"/>
                <w:lang w:val="es-ES_tradnl"/>
              </w:rPr>
              <w:t>la política de uso del suelo para estabilizar su uso agropecuario, desarrollando prácticas sustentables,</w:t>
            </w:r>
            <w:r w:rsidRPr="00514E31">
              <w:rPr>
                <w:rFonts w:ascii="Verdana" w:hAnsi="Verdana"/>
                <w:b/>
                <w:bCs/>
                <w:sz w:val="16"/>
                <w:szCs w:val="16"/>
                <w:lang w:val="es-ES_tradnl"/>
              </w:rPr>
              <w:t xml:space="preserve"> </w:t>
            </w:r>
            <w:r w:rsidRPr="00514E31">
              <w:rPr>
                <w:rFonts w:ascii="Verdana" w:hAnsi="Verdana"/>
                <w:sz w:val="16"/>
                <w:szCs w:val="16"/>
                <w:lang w:val="es-ES_tradnl"/>
              </w:rPr>
              <w:t>evitando que la producción agropecuaria crezca a costa de los terrenos forestales.</w:t>
            </w:r>
          </w:p>
        </w:tc>
        <w:tc>
          <w:tcPr>
            <w:tcW w:w="4644" w:type="dxa"/>
          </w:tcPr>
          <w:p w14:paraId="3B7A13AA" w14:textId="2BD10B90" w:rsidR="000E614F" w:rsidRPr="001F10C5" w:rsidRDefault="000E614F" w:rsidP="000E614F">
            <w:pPr>
              <w:pStyle w:val="Texto"/>
              <w:spacing w:after="0" w:line="240" w:lineRule="auto"/>
              <w:ind w:firstLine="0"/>
              <w:rPr>
                <w:rFonts w:ascii="Verdana" w:hAnsi="Verdana"/>
                <w:b/>
                <w:bCs/>
                <w:sz w:val="16"/>
                <w:szCs w:val="16"/>
                <w:lang w:val="en-US"/>
              </w:rPr>
            </w:pPr>
            <w:r w:rsidRPr="001F10C5">
              <w:rPr>
                <w:rFonts w:ascii="Verdana" w:hAnsi="Verdana"/>
                <w:b/>
                <w:bCs/>
                <w:sz w:val="16"/>
                <w:szCs w:val="16"/>
                <w:lang w:val="en-US"/>
              </w:rPr>
              <w:t xml:space="preserve">Article 99. </w:t>
            </w: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with the participation of the Commission, will coordinate with the </w:t>
            </w:r>
            <w:r>
              <w:rPr>
                <w:rFonts w:ascii="Verdana" w:hAnsi="Verdana"/>
                <w:sz w:val="16"/>
                <w:szCs w:val="16"/>
                <w:lang w:val="en-US"/>
              </w:rPr>
              <w:t>Secretary</w:t>
            </w:r>
            <w:r w:rsidRPr="001F10C5">
              <w:rPr>
                <w:rFonts w:ascii="Verdana" w:hAnsi="Verdana"/>
                <w:sz w:val="16"/>
                <w:szCs w:val="16"/>
                <w:lang w:val="en-US"/>
              </w:rPr>
              <w:t xml:space="preserve"> of Agriculture and Rural Development</w:t>
            </w:r>
            <w:r w:rsidRPr="001F10C5">
              <w:rPr>
                <w:rFonts w:ascii="Verdana" w:hAnsi="Verdana"/>
                <w:b/>
                <w:bCs/>
                <w:sz w:val="16"/>
                <w:szCs w:val="16"/>
                <w:lang w:val="en-US"/>
              </w:rPr>
              <w:t xml:space="preserve"> </w:t>
            </w:r>
            <w:r w:rsidRPr="001F10C5">
              <w:rPr>
                <w:rFonts w:ascii="Verdana" w:hAnsi="Verdana"/>
                <w:sz w:val="16"/>
                <w:szCs w:val="16"/>
                <w:lang w:val="en-US"/>
              </w:rPr>
              <w:t>the land use policy to stabilize its agricultural use, developing sustainable practices,</w:t>
            </w:r>
            <w:r w:rsidRPr="001F10C5">
              <w:rPr>
                <w:rFonts w:ascii="Verdana" w:hAnsi="Verdana"/>
                <w:b/>
                <w:bCs/>
                <w:sz w:val="16"/>
                <w:szCs w:val="16"/>
                <w:lang w:val="en-US"/>
              </w:rPr>
              <w:t xml:space="preserve"> </w:t>
            </w:r>
            <w:r w:rsidRPr="001F10C5">
              <w:rPr>
                <w:rFonts w:ascii="Verdana" w:hAnsi="Verdana"/>
                <w:sz w:val="16"/>
                <w:szCs w:val="16"/>
                <w:lang w:val="en-US"/>
              </w:rPr>
              <w:t>preventing agricultural production from growing at the expense of forest land.</w:t>
            </w:r>
          </w:p>
        </w:tc>
      </w:tr>
      <w:tr w:rsidR="000E614F" w:rsidRPr="00CA5A68" w14:paraId="3FAEE4B1" w14:textId="555140D1" w:rsidTr="001F10C5">
        <w:tc>
          <w:tcPr>
            <w:tcW w:w="4706" w:type="dxa"/>
          </w:tcPr>
          <w:p w14:paraId="59C6EE4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930668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B1FBC6F" w14:textId="40D9D8EE" w:rsidTr="001F10C5">
        <w:tc>
          <w:tcPr>
            <w:tcW w:w="4706" w:type="dxa"/>
          </w:tcPr>
          <w:p w14:paraId="3388332B" w14:textId="77777777" w:rsidR="000E614F" w:rsidRPr="00514E31" w:rsidRDefault="000E614F" w:rsidP="000E614F">
            <w:pPr>
              <w:pStyle w:val="Texto"/>
              <w:spacing w:after="0" w:line="240" w:lineRule="auto"/>
              <w:ind w:firstLine="0"/>
              <w:rPr>
                <w:rFonts w:ascii="Verdana" w:hAnsi="Verdana"/>
                <w:sz w:val="16"/>
                <w:szCs w:val="16"/>
                <w:lang w:val="es-ES_tradnl"/>
              </w:rPr>
            </w:pPr>
            <w:r w:rsidRPr="00514E31">
              <w:rPr>
                <w:rFonts w:ascii="Verdana" w:hAnsi="Verdana"/>
                <w:sz w:val="16"/>
                <w:szCs w:val="16"/>
                <w:lang w:val="es-ES_tradnl"/>
              </w:rPr>
              <w:t>Las diversas instancias del gobierno federal, de las entidades federativas y de los municipios</w:t>
            </w:r>
            <w:r w:rsidRPr="00514E31">
              <w:rPr>
                <w:rFonts w:ascii="Verdana" w:hAnsi="Verdana"/>
                <w:b/>
                <w:bCs/>
                <w:sz w:val="16"/>
                <w:szCs w:val="16"/>
                <w:lang w:val="es-ES_tradnl"/>
              </w:rPr>
              <w:t xml:space="preserve"> </w:t>
            </w:r>
            <w:r w:rsidRPr="00514E31">
              <w:rPr>
                <w:rFonts w:ascii="Verdana" w:hAnsi="Verdana"/>
                <w:sz w:val="16"/>
                <w:szCs w:val="16"/>
                <w:lang w:val="es-ES_tradnl"/>
              </w:rPr>
              <w:t>no otorgarán apoyos o incentivos económicos para actividades en terrenos forestales cuyo cambio de uso de suelo no haya sido autorizado por la Secretaría.</w:t>
            </w:r>
          </w:p>
        </w:tc>
        <w:tc>
          <w:tcPr>
            <w:tcW w:w="4644" w:type="dxa"/>
          </w:tcPr>
          <w:p w14:paraId="0063E96C" w14:textId="0CB024B9"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various </w:t>
            </w:r>
            <w:r>
              <w:rPr>
                <w:rFonts w:ascii="Verdana" w:hAnsi="Verdana"/>
                <w:sz w:val="16"/>
                <w:szCs w:val="16"/>
                <w:lang w:val="en-US"/>
              </w:rPr>
              <w:t>departments</w:t>
            </w:r>
            <w:r w:rsidRPr="001F10C5">
              <w:rPr>
                <w:rFonts w:ascii="Verdana" w:hAnsi="Verdana"/>
                <w:sz w:val="16"/>
                <w:szCs w:val="16"/>
                <w:lang w:val="en-US"/>
              </w:rPr>
              <w:t xml:space="preserve"> of the federal government, </w:t>
            </w:r>
            <w:r>
              <w:rPr>
                <w:rFonts w:ascii="Verdana" w:hAnsi="Verdana"/>
                <w:sz w:val="16"/>
                <w:szCs w:val="16"/>
                <w:lang w:val="en-US"/>
              </w:rPr>
              <w:t>States</w:t>
            </w:r>
            <w:r w:rsidRPr="001F10C5">
              <w:rPr>
                <w:rFonts w:ascii="Verdana" w:hAnsi="Verdana"/>
                <w:sz w:val="16"/>
                <w:szCs w:val="16"/>
                <w:lang w:val="en-US"/>
              </w:rPr>
              <w:t xml:space="preserve"> and </w:t>
            </w:r>
            <w:r w:rsidRPr="001F10C5">
              <w:rPr>
                <w:rFonts w:ascii="Verdana" w:hAnsi="Verdana"/>
                <w:i/>
                <w:iCs/>
                <w:sz w:val="16"/>
                <w:szCs w:val="16"/>
                <w:lang w:val="en-US"/>
              </w:rPr>
              <w:t>Municipios</w:t>
            </w:r>
            <w:r w:rsidRPr="001F10C5">
              <w:rPr>
                <w:rFonts w:ascii="Verdana" w:hAnsi="Verdana"/>
                <w:b/>
                <w:bCs/>
                <w:sz w:val="16"/>
                <w:szCs w:val="16"/>
                <w:lang w:val="en-US"/>
              </w:rPr>
              <w:t xml:space="preserve"> </w:t>
            </w:r>
            <w:r w:rsidRPr="001F10C5">
              <w:rPr>
                <w:rFonts w:ascii="Verdana" w:hAnsi="Verdana"/>
                <w:sz w:val="16"/>
                <w:szCs w:val="16"/>
                <w:lang w:val="en-US"/>
              </w:rPr>
              <w:t xml:space="preserve">They will not grant support or economic incentives for activities on forest land whose land use change has not been authorized by the </w:t>
            </w:r>
            <w:r>
              <w:rPr>
                <w:rFonts w:ascii="Verdana" w:hAnsi="Verdana"/>
                <w:sz w:val="16"/>
                <w:szCs w:val="16"/>
                <w:lang w:val="en-US"/>
              </w:rPr>
              <w:t>Secretary</w:t>
            </w:r>
            <w:r w:rsidRPr="001F10C5">
              <w:rPr>
                <w:rFonts w:ascii="Verdana" w:hAnsi="Verdana"/>
                <w:sz w:val="16"/>
                <w:szCs w:val="16"/>
                <w:lang w:val="en-US"/>
              </w:rPr>
              <w:t>.</w:t>
            </w:r>
          </w:p>
        </w:tc>
      </w:tr>
      <w:tr w:rsidR="000E614F" w:rsidRPr="00514E31" w14:paraId="3F5E4DAB" w14:textId="13FE883D" w:rsidTr="001F10C5">
        <w:tc>
          <w:tcPr>
            <w:tcW w:w="4706" w:type="dxa"/>
          </w:tcPr>
          <w:p w14:paraId="5B8CB08F" w14:textId="77777777" w:rsidR="000E614F" w:rsidRPr="00514E31" w:rsidRDefault="000E614F" w:rsidP="000E614F">
            <w:pPr>
              <w:pStyle w:val="PlainText"/>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26-04-2021</w:t>
            </w:r>
          </w:p>
        </w:tc>
        <w:tc>
          <w:tcPr>
            <w:tcW w:w="4644" w:type="dxa"/>
          </w:tcPr>
          <w:p w14:paraId="26BD41E3" w14:textId="252CD23A" w:rsidR="000E614F" w:rsidRPr="001F10C5" w:rsidRDefault="000E614F" w:rsidP="000E614F">
            <w:pPr>
              <w:pStyle w:val="PlainText"/>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26-04-2021</w:t>
            </w:r>
          </w:p>
        </w:tc>
      </w:tr>
      <w:tr w:rsidR="000E614F" w:rsidRPr="00514E31" w14:paraId="0005448E" w14:textId="45956C60" w:rsidTr="001F10C5">
        <w:tc>
          <w:tcPr>
            <w:tcW w:w="4706" w:type="dxa"/>
          </w:tcPr>
          <w:p w14:paraId="1FD66C4B"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106B72C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267C85D" w14:textId="051FC05F" w:rsidTr="001F10C5">
        <w:tc>
          <w:tcPr>
            <w:tcW w:w="4706" w:type="dxa"/>
          </w:tcPr>
          <w:p w14:paraId="65239DC0" w14:textId="77777777" w:rsidR="000E614F" w:rsidRPr="007A1C98" w:rsidRDefault="000E614F" w:rsidP="000E614F">
            <w:pPr>
              <w:pStyle w:val="Texto"/>
              <w:spacing w:after="0" w:line="240" w:lineRule="auto"/>
              <w:ind w:firstLine="0"/>
              <w:rPr>
                <w:rFonts w:ascii="Verdana" w:hAnsi="Verdana"/>
                <w:sz w:val="16"/>
                <w:szCs w:val="16"/>
              </w:rPr>
            </w:pPr>
            <w:bookmarkStart w:id="99" w:name="Artículo_100"/>
            <w:r w:rsidRPr="007A1C98">
              <w:rPr>
                <w:rFonts w:ascii="Verdana" w:hAnsi="Verdana"/>
                <w:b/>
                <w:sz w:val="16"/>
                <w:szCs w:val="16"/>
              </w:rPr>
              <w:t>Artículo 100</w:t>
            </w:r>
            <w:bookmarkEnd w:id="99"/>
            <w:r w:rsidRPr="007A1C98">
              <w:rPr>
                <w:rFonts w:ascii="Verdana" w:hAnsi="Verdana"/>
                <w:b/>
                <w:sz w:val="16"/>
                <w:szCs w:val="16"/>
              </w:rPr>
              <w:t>.</w:t>
            </w:r>
            <w:r w:rsidRPr="007A1C98">
              <w:rPr>
                <w:rFonts w:ascii="Verdana" w:hAnsi="Verdana"/>
                <w:sz w:val="16"/>
                <w:szCs w:val="16"/>
              </w:rPr>
              <w:t xml:space="preserve"> La Secretaría, con la participación de la Comisión, coordinará con diversas entidades públicas, acciones conjuntas para armonizar y eficientar los programas de construcciones de los sectores eléctrico, hidráulico y de comunicaciones, con el cumplimiento de la normatividad correspondiente.</w:t>
            </w:r>
          </w:p>
        </w:tc>
        <w:tc>
          <w:tcPr>
            <w:tcW w:w="4644" w:type="dxa"/>
          </w:tcPr>
          <w:p w14:paraId="2E23C232" w14:textId="7BAE1C00" w:rsidR="000E614F" w:rsidRPr="007A1C98" w:rsidRDefault="000E614F" w:rsidP="000E614F">
            <w:pPr>
              <w:pStyle w:val="Texto"/>
              <w:spacing w:after="0" w:line="240" w:lineRule="auto"/>
              <w:ind w:firstLine="0"/>
              <w:rPr>
                <w:rFonts w:ascii="Verdana" w:hAnsi="Verdana"/>
                <w:b/>
                <w:sz w:val="16"/>
                <w:szCs w:val="16"/>
                <w:lang w:val="en-US"/>
              </w:rPr>
            </w:pPr>
            <w:r w:rsidRPr="007A1C98">
              <w:rPr>
                <w:rFonts w:ascii="Verdana" w:hAnsi="Verdana"/>
                <w:b/>
                <w:sz w:val="16"/>
                <w:szCs w:val="16"/>
                <w:lang w:val="en-US"/>
              </w:rPr>
              <w:t xml:space="preserve">Article 100. </w:t>
            </w:r>
            <w:r w:rsidRPr="007A1C98">
              <w:rPr>
                <w:rFonts w:ascii="Verdana" w:hAnsi="Verdana"/>
                <w:sz w:val="16"/>
                <w:szCs w:val="16"/>
                <w:lang w:val="en-US"/>
              </w:rPr>
              <w:t>The Secretary, with the participation of the Commission, will coordinate with various public entities, joint actions to harmonize and streamline the construction programs of the electrical, hydraulic, and communications sectors, with compliance with the corresponding Regulation.</w:t>
            </w:r>
          </w:p>
        </w:tc>
      </w:tr>
      <w:tr w:rsidR="000E614F" w:rsidRPr="00CA5A68" w14:paraId="430B9026" w14:textId="2CDDCF28" w:rsidTr="001F10C5">
        <w:tc>
          <w:tcPr>
            <w:tcW w:w="4706" w:type="dxa"/>
          </w:tcPr>
          <w:p w14:paraId="027E518F" w14:textId="77777777" w:rsidR="000E614F" w:rsidRPr="007A1C98" w:rsidRDefault="000E614F" w:rsidP="000E614F">
            <w:pPr>
              <w:pStyle w:val="Texto"/>
              <w:spacing w:after="0" w:line="240" w:lineRule="auto"/>
              <w:ind w:firstLine="0"/>
              <w:rPr>
                <w:rFonts w:ascii="Verdana" w:hAnsi="Verdana"/>
                <w:sz w:val="16"/>
                <w:szCs w:val="16"/>
                <w:lang w:val="en-US"/>
              </w:rPr>
            </w:pPr>
          </w:p>
        </w:tc>
        <w:tc>
          <w:tcPr>
            <w:tcW w:w="4644" w:type="dxa"/>
          </w:tcPr>
          <w:p w14:paraId="546106F3" w14:textId="77777777" w:rsidR="000E614F" w:rsidRPr="007A1C98" w:rsidRDefault="000E614F" w:rsidP="000E614F">
            <w:pPr>
              <w:pStyle w:val="Texto"/>
              <w:spacing w:after="0" w:line="240" w:lineRule="auto"/>
              <w:ind w:firstLine="0"/>
              <w:rPr>
                <w:rFonts w:ascii="Verdana" w:hAnsi="Verdana"/>
                <w:sz w:val="16"/>
                <w:szCs w:val="16"/>
                <w:lang w:val="en-US"/>
              </w:rPr>
            </w:pPr>
          </w:p>
        </w:tc>
      </w:tr>
      <w:tr w:rsidR="000E614F" w:rsidRPr="00514E31" w14:paraId="4EB473F2" w14:textId="295474D1" w:rsidTr="001F10C5">
        <w:tc>
          <w:tcPr>
            <w:tcW w:w="4706" w:type="dxa"/>
          </w:tcPr>
          <w:p w14:paraId="2DA5DA4C" w14:textId="77777777" w:rsidR="000E614F" w:rsidRPr="007A1C98" w:rsidRDefault="000E614F" w:rsidP="000E614F">
            <w:pPr>
              <w:pStyle w:val="Texto"/>
              <w:spacing w:after="0" w:line="240" w:lineRule="auto"/>
              <w:ind w:firstLine="0"/>
              <w:jc w:val="center"/>
              <w:rPr>
                <w:rFonts w:ascii="Verdana" w:eastAsia="Calibri" w:hAnsi="Verdana"/>
                <w:b/>
                <w:bCs/>
                <w:sz w:val="16"/>
                <w:szCs w:val="16"/>
                <w:lang w:val="es-MX"/>
              </w:rPr>
            </w:pPr>
            <w:r w:rsidRPr="007A1C98">
              <w:rPr>
                <w:rFonts w:ascii="Verdana" w:eastAsia="Calibri" w:hAnsi="Verdana"/>
                <w:b/>
                <w:bCs/>
                <w:sz w:val="16"/>
                <w:szCs w:val="16"/>
                <w:lang w:val="es-MX"/>
              </w:rPr>
              <w:t>Sección Octava</w:t>
            </w:r>
          </w:p>
        </w:tc>
        <w:tc>
          <w:tcPr>
            <w:tcW w:w="4644" w:type="dxa"/>
          </w:tcPr>
          <w:p w14:paraId="281235EB" w14:textId="27742779" w:rsidR="000E614F" w:rsidRPr="007A1C98" w:rsidRDefault="000E614F" w:rsidP="000E614F">
            <w:pPr>
              <w:pStyle w:val="Texto"/>
              <w:spacing w:after="0" w:line="240" w:lineRule="auto"/>
              <w:ind w:firstLine="0"/>
              <w:jc w:val="center"/>
              <w:rPr>
                <w:rFonts w:ascii="Verdana" w:eastAsia="Calibri" w:hAnsi="Verdana"/>
                <w:b/>
                <w:bCs/>
                <w:sz w:val="16"/>
                <w:szCs w:val="16"/>
                <w:lang w:val="en-US"/>
              </w:rPr>
            </w:pPr>
            <w:r w:rsidRPr="007A1C98">
              <w:rPr>
                <w:rFonts w:ascii="Verdana" w:eastAsia="Calibri" w:hAnsi="Verdana"/>
                <w:b/>
                <w:bCs/>
                <w:sz w:val="16"/>
                <w:szCs w:val="16"/>
                <w:lang w:val="en-US"/>
              </w:rPr>
              <w:t>Eighth Section</w:t>
            </w:r>
          </w:p>
        </w:tc>
      </w:tr>
      <w:tr w:rsidR="000E614F" w:rsidRPr="00CA5A68" w14:paraId="1615C69C" w14:textId="5DAB307E" w:rsidTr="001F10C5">
        <w:tc>
          <w:tcPr>
            <w:tcW w:w="4706" w:type="dxa"/>
          </w:tcPr>
          <w:p w14:paraId="7BD0D8B0" w14:textId="77777777" w:rsidR="000E614F" w:rsidRPr="007A1C98" w:rsidRDefault="000E614F" w:rsidP="000E614F">
            <w:pPr>
              <w:pStyle w:val="Texto"/>
              <w:spacing w:after="0" w:line="240" w:lineRule="auto"/>
              <w:ind w:firstLine="0"/>
              <w:jc w:val="center"/>
              <w:rPr>
                <w:rFonts w:ascii="Verdana" w:eastAsia="Calibri" w:hAnsi="Verdana"/>
                <w:b/>
                <w:bCs/>
                <w:sz w:val="16"/>
                <w:szCs w:val="16"/>
                <w:lang w:val="es-MX"/>
              </w:rPr>
            </w:pPr>
            <w:r w:rsidRPr="007A1C98">
              <w:rPr>
                <w:rFonts w:ascii="Verdana" w:eastAsia="Calibri" w:hAnsi="Verdana"/>
                <w:b/>
                <w:bCs/>
                <w:sz w:val="16"/>
                <w:szCs w:val="16"/>
                <w:lang w:val="es-MX"/>
              </w:rPr>
              <w:t>Del Aviso de registro de acahuales y aprovechamiento de recursos forestales provenientes de acahuales</w:t>
            </w:r>
          </w:p>
        </w:tc>
        <w:tc>
          <w:tcPr>
            <w:tcW w:w="4644" w:type="dxa"/>
          </w:tcPr>
          <w:p w14:paraId="0B702D7D" w14:textId="4A42D6DC" w:rsidR="000E614F" w:rsidRPr="007A1C98" w:rsidRDefault="000E614F" w:rsidP="000E614F">
            <w:pPr>
              <w:pStyle w:val="Texto"/>
              <w:spacing w:after="0" w:line="240" w:lineRule="auto"/>
              <w:ind w:firstLine="0"/>
              <w:jc w:val="center"/>
              <w:rPr>
                <w:rFonts w:ascii="Verdana" w:eastAsia="Calibri" w:hAnsi="Verdana"/>
                <w:b/>
                <w:bCs/>
                <w:sz w:val="16"/>
                <w:szCs w:val="16"/>
                <w:lang w:val="en-US"/>
              </w:rPr>
            </w:pPr>
            <w:r w:rsidRPr="007A1C98">
              <w:rPr>
                <w:rFonts w:ascii="Verdana" w:eastAsia="Calibri" w:hAnsi="Verdana"/>
                <w:b/>
                <w:bCs/>
                <w:sz w:val="16"/>
                <w:szCs w:val="16"/>
                <w:lang w:val="en-US"/>
              </w:rPr>
              <w:t>The Notice of record of acahuales and use of forest resources from acahuales</w:t>
            </w:r>
            <w:r w:rsidRPr="007A1C98">
              <w:rPr>
                <w:rStyle w:val="FootnoteReference"/>
                <w:rFonts w:ascii="Verdana" w:eastAsia="Calibri" w:hAnsi="Verdana"/>
                <w:b/>
                <w:bCs/>
                <w:sz w:val="16"/>
                <w:szCs w:val="16"/>
                <w:lang w:val="en-US"/>
              </w:rPr>
              <w:footnoteReference w:id="4"/>
            </w:r>
          </w:p>
        </w:tc>
      </w:tr>
      <w:tr w:rsidR="000E614F" w:rsidRPr="00514E31" w14:paraId="780FEA98" w14:textId="698DD479" w:rsidTr="001F10C5">
        <w:tc>
          <w:tcPr>
            <w:tcW w:w="4706" w:type="dxa"/>
          </w:tcPr>
          <w:p w14:paraId="5C710D16"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Sección adicionada DOF 11-04-2022</w:t>
            </w:r>
          </w:p>
        </w:tc>
        <w:tc>
          <w:tcPr>
            <w:tcW w:w="4644" w:type="dxa"/>
          </w:tcPr>
          <w:p w14:paraId="011D0B6A" w14:textId="327FE34F"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Section added DOF </w:t>
            </w:r>
            <w:r>
              <w:rPr>
                <w:rFonts w:ascii="Verdana" w:eastAsia="MS Mincho" w:hAnsi="Verdana"/>
                <w:i/>
                <w:iCs/>
                <w:color w:val="0000FF"/>
                <w:sz w:val="16"/>
                <w:szCs w:val="16"/>
                <w:lang w:val="en-US"/>
              </w:rPr>
              <w:t>11-04-2022</w:t>
            </w:r>
          </w:p>
        </w:tc>
      </w:tr>
      <w:tr w:rsidR="000E614F" w:rsidRPr="00514E31" w14:paraId="5CE7B405" w14:textId="524B92BC" w:rsidTr="001F10C5">
        <w:tc>
          <w:tcPr>
            <w:tcW w:w="4706" w:type="dxa"/>
          </w:tcPr>
          <w:p w14:paraId="15A7AEC0" w14:textId="77777777" w:rsidR="000E614F" w:rsidRPr="00514E31" w:rsidRDefault="000E614F" w:rsidP="000E614F">
            <w:pPr>
              <w:pStyle w:val="Texto"/>
              <w:spacing w:after="0" w:line="240" w:lineRule="auto"/>
              <w:ind w:firstLine="0"/>
              <w:jc w:val="center"/>
              <w:rPr>
                <w:rFonts w:ascii="Verdana" w:eastAsia="Calibri" w:hAnsi="Verdana"/>
                <w:b/>
                <w:bCs/>
                <w:sz w:val="16"/>
                <w:szCs w:val="16"/>
                <w:lang w:val="es-MX"/>
              </w:rPr>
            </w:pPr>
          </w:p>
        </w:tc>
        <w:tc>
          <w:tcPr>
            <w:tcW w:w="4644" w:type="dxa"/>
          </w:tcPr>
          <w:p w14:paraId="38491D1A" w14:textId="77777777" w:rsidR="000E614F" w:rsidRPr="001F10C5" w:rsidRDefault="000E614F" w:rsidP="000E614F">
            <w:pPr>
              <w:pStyle w:val="Texto"/>
              <w:spacing w:after="0" w:line="240" w:lineRule="auto"/>
              <w:ind w:firstLine="0"/>
              <w:jc w:val="center"/>
              <w:rPr>
                <w:rFonts w:ascii="Verdana" w:eastAsia="Calibri" w:hAnsi="Verdana"/>
                <w:b/>
                <w:bCs/>
                <w:sz w:val="16"/>
                <w:szCs w:val="16"/>
                <w:lang w:val="en-US"/>
              </w:rPr>
            </w:pPr>
          </w:p>
        </w:tc>
      </w:tr>
      <w:tr w:rsidR="000E614F" w:rsidRPr="00CA5A68" w14:paraId="43FB6C6A" w14:textId="67EE357A" w:rsidTr="001F10C5">
        <w:tc>
          <w:tcPr>
            <w:tcW w:w="4706" w:type="dxa"/>
          </w:tcPr>
          <w:p w14:paraId="3FF20D77"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00" w:name="Artículo_100_Bis"/>
            <w:r w:rsidRPr="00514E31">
              <w:rPr>
                <w:rFonts w:ascii="Verdana" w:eastAsia="Calibri" w:hAnsi="Verdana"/>
                <w:b/>
                <w:bCs/>
                <w:sz w:val="16"/>
                <w:szCs w:val="16"/>
                <w:lang w:val="es-MX"/>
              </w:rPr>
              <w:t>Artículo 100 Bis</w:t>
            </w:r>
            <w:bookmarkEnd w:id="100"/>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El registro de acahuales y el de aprovechamiento de recursos forestales provenientes de </w:t>
            </w:r>
            <w:r w:rsidRPr="00514E31">
              <w:rPr>
                <w:rFonts w:ascii="Verdana" w:eastAsia="Calibri" w:hAnsi="Verdana"/>
                <w:sz w:val="16"/>
                <w:szCs w:val="16"/>
                <w:lang w:val="es-MX"/>
              </w:rPr>
              <w:lastRenderedPageBreak/>
              <w:t>los mismos se realizará mediante aviso que presenten los interesados.</w:t>
            </w:r>
          </w:p>
        </w:tc>
        <w:tc>
          <w:tcPr>
            <w:tcW w:w="4644" w:type="dxa"/>
          </w:tcPr>
          <w:p w14:paraId="38866AA7" w14:textId="57F7CFBA"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lastRenderedPageBreak/>
              <w:t xml:space="preserve">Article 100 Bis. </w:t>
            </w:r>
            <w:r w:rsidRPr="001F10C5">
              <w:rPr>
                <w:rFonts w:ascii="Verdana" w:eastAsia="Calibri" w:hAnsi="Verdana"/>
                <w:sz w:val="16"/>
                <w:szCs w:val="16"/>
                <w:lang w:val="en-US"/>
              </w:rPr>
              <w:t xml:space="preserve">The </w:t>
            </w:r>
            <w:r>
              <w:rPr>
                <w:rFonts w:ascii="Verdana" w:eastAsia="Calibri" w:hAnsi="Verdana"/>
                <w:sz w:val="16"/>
                <w:szCs w:val="16"/>
                <w:lang w:val="en-US"/>
              </w:rPr>
              <w:t>recording of acahuales</w:t>
            </w:r>
            <w:r w:rsidRPr="001F10C5">
              <w:rPr>
                <w:rFonts w:ascii="Verdana" w:eastAsia="Calibri" w:hAnsi="Verdana"/>
                <w:sz w:val="16"/>
                <w:szCs w:val="16"/>
                <w:lang w:val="en-US"/>
              </w:rPr>
              <w:t xml:space="preserve"> and the use of forest resources from them will be carried out by means of a notice submitted by the interested parties.</w:t>
            </w:r>
          </w:p>
        </w:tc>
      </w:tr>
      <w:tr w:rsidR="000E614F" w:rsidRPr="00CA5A68" w14:paraId="4D708AAA" w14:textId="17B660A3" w:rsidTr="001F10C5">
        <w:tc>
          <w:tcPr>
            <w:tcW w:w="4706" w:type="dxa"/>
          </w:tcPr>
          <w:p w14:paraId="1F7B04B6"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4AA60A22"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03244ECD" w14:textId="5EDF87AD" w:rsidTr="001F10C5">
        <w:tc>
          <w:tcPr>
            <w:tcW w:w="4706" w:type="dxa"/>
          </w:tcPr>
          <w:p w14:paraId="71847FB6"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El registro previo es necesario para realizar el aprovechamiento de recursos forestales provenientes de acahuales. El aprovechamiento doméstico de recursos forestales provenientes de acahuales se sujetará a lo dispuesto en el Reglamento.</w:t>
            </w:r>
          </w:p>
        </w:tc>
        <w:tc>
          <w:tcPr>
            <w:tcW w:w="4644" w:type="dxa"/>
          </w:tcPr>
          <w:p w14:paraId="4064E312" w14:textId="65A6AA39"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Prior registration is necessary to make use of forest resources from acahuales. The domestic use of forest resources from acahuales will be subject to the provisions of the </w:t>
            </w:r>
            <w:r>
              <w:rPr>
                <w:rFonts w:ascii="Verdana" w:eastAsia="Calibri" w:hAnsi="Verdana"/>
                <w:sz w:val="16"/>
                <w:szCs w:val="16"/>
                <w:lang w:val="en-US"/>
              </w:rPr>
              <w:t>Regulation</w:t>
            </w:r>
            <w:r w:rsidRPr="001F10C5">
              <w:rPr>
                <w:rFonts w:ascii="Verdana" w:eastAsia="Calibri" w:hAnsi="Verdana"/>
                <w:sz w:val="16"/>
                <w:szCs w:val="16"/>
                <w:lang w:val="en-US"/>
              </w:rPr>
              <w:t>.</w:t>
            </w:r>
          </w:p>
        </w:tc>
      </w:tr>
      <w:tr w:rsidR="000E614F" w:rsidRPr="00CA5A68" w14:paraId="5FFF3AD5" w14:textId="7968009A" w:rsidTr="001F10C5">
        <w:tc>
          <w:tcPr>
            <w:tcW w:w="4706" w:type="dxa"/>
          </w:tcPr>
          <w:p w14:paraId="22EFAE52"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25EC16B2"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37034085" w14:textId="6D2F8327" w:rsidTr="001F10C5">
        <w:tc>
          <w:tcPr>
            <w:tcW w:w="4706" w:type="dxa"/>
          </w:tcPr>
          <w:p w14:paraId="5D80F351"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inscripción de los avisos de acahuales en el Registro se llevará a cabo si el aviso de éstos cumple los requisitos establecidos en el Reglamento y una vez que se hubieran realizado las verificaciones de gabinete y de campo necesarios.</w:t>
            </w:r>
          </w:p>
        </w:tc>
        <w:tc>
          <w:tcPr>
            <w:tcW w:w="4644" w:type="dxa"/>
          </w:tcPr>
          <w:p w14:paraId="52C75CDD" w14:textId="4FB59779"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recording of acahuales</w:t>
            </w:r>
            <w:r w:rsidRPr="001F10C5">
              <w:rPr>
                <w:rFonts w:ascii="Verdana" w:eastAsia="Calibri" w:hAnsi="Verdana"/>
                <w:sz w:val="16"/>
                <w:szCs w:val="16"/>
                <w:lang w:val="en-US"/>
              </w:rPr>
              <w:t xml:space="preserve"> notices in the Registry will be carried out if the notice of these meets the requirements established in the </w:t>
            </w:r>
            <w:r>
              <w:rPr>
                <w:rFonts w:ascii="Verdana" w:eastAsia="Calibri" w:hAnsi="Verdana"/>
                <w:sz w:val="16"/>
                <w:szCs w:val="16"/>
                <w:lang w:val="en-US"/>
              </w:rPr>
              <w:t>Regulation</w:t>
            </w:r>
            <w:r w:rsidRPr="001F10C5">
              <w:rPr>
                <w:rFonts w:ascii="Verdana" w:eastAsia="Calibri" w:hAnsi="Verdana"/>
                <w:sz w:val="16"/>
                <w:szCs w:val="16"/>
                <w:lang w:val="en-US"/>
              </w:rPr>
              <w:t xml:space="preserve"> and once the necessary cabinet and field verifications have been carried out.</w:t>
            </w:r>
          </w:p>
        </w:tc>
      </w:tr>
      <w:tr w:rsidR="000E614F" w:rsidRPr="00CA5A68" w14:paraId="29C6ABBC" w14:textId="45426121" w:rsidTr="001F10C5">
        <w:tc>
          <w:tcPr>
            <w:tcW w:w="4706" w:type="dxa"/>
          </w:tcPr>
          <w:p w14:paraId="12CEFCD8"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1E94F679"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198C55C4" w14:textId="53C03E5F" w:rsidTr="001F10C5">
        <w:tc>
          <w:tcPr>
            <w:tcW w:w="4706" w:type="dxa"/>
          </w:tcPr>
          <w:p w14:paraId="45B706CA"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Secretaría deberá solicitar al Consejo Estatal correspondiente, su opinión y las observaciones que considere en relación a los avisos de registro de acahuales y el aprovechamiento de recursos forestales provenientes de los mismos, previamente a que sean inscritos al Registro. El Consejo Estatal contará con diez días hábiles para emitir su opinión.</w:t>
            </w:r>
          </w:p>
        </w:tc>
        <w:tc>
          <w:tcPr>
            <w:tcW w:w="4644" w:type="dxa"/>
          </w:tcPr>
          <w:p w14:paraId="1125A81E" w14:textId="77B3A55A"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must request the corresponding State Council, its opinion and the observations it considers in relation to the registration notices of acahuales and the use of forest resources from them, prior to their registration in the Registry. The State Council will have ten business days to issue its opinion.</w:t>
            </w:r>
          </w:p>
        </w:tc>
      </w:tr>
      <w:tr w:rsidR="000E614F" w:rsidRPr="00CA5A68" w14:paraId="4FE26B2A" w14:textId="6CAF4610" w:rsidTr="001F10C5">
        <w:tc>
          <w:tcPr>
            <w:tcW w:w="4706" w:type="dxa"/>
          </w:tcPr>
          <w:p w14:paraId="37C306A3"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1B1FB260"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7E31314C" w14:textId="2A0AC958" w:rsidTr="001F10C5">
        <w:tc>
          <w:tcPr>
            <w:tcW w:w="4706" w:type="dxa"/>
          </w:tcPr>
          <w:p w14:paraId="3C35FCD4"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Secretaría contará con un plazo de sesenta días para emitir respuesta sobre el registro del aviso o, en su caso, negarlo.</w:t>
            </w:r>
          </w:p>
        </w:tc>
        <w:tc>
          <w:tcPr>
            <w:tcW w:w="4644" w:type="dxa"/>
          </w:tcPr>
          <w:p w14:paraId="7ADAFED8" w14:textId="171744B4"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will have a period of sixty days to issue a response on the registration of the notice or, where appropriate, deny it.</w:t>
            </w:r>
          </w:p>
        </w:tc>
      </w:tr>
      <w:tr w:rsidR="000E614F" w:rsidRPr="00514E31" w14:paraId="031F746D" w14:textId="3E6FA86B" w:rsidTr="001F10C5">
        <w:tc>
          <w:tcPr>
            <w:tcW w:w="4706" w:type="dxa"/>
          </w:tcPr>
          <w:p w14:paraId="403D1A1C"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adicionado DOF 11-04-2022</w:t>
            </w:r>
          </w:p>
        </w:tc>
        <w:tc>
          <w:tcPr>
            <w:tcW w:w="4644" w:type="dxa"/>
          </w:tcPr>
          <w:p w14:paraId="5C9CE5C3" w14:textId="082EADDB"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added DOF </w:t>
            </w:r>
            <w:r>
              <w:rPr>
                <w:rFonts w:ascii="Verdana" w:eastAsia="MS Mincho" w:hAnsi="Verdana"/>
                <w:i/>
                <w:iCs/>
                <w:color w:val="0000FF"/>
                <w:sz w:val="16"/>
                <w:szCs w:val="16"/>
                <w:lang w:val="en-US"/>
              </w:rPr>
              <w:t>11-04-2022</w:t>
            </w:r>
          </w:p>
        </w:tc>
      </w:tr>
      <w:tr w:rsidR="000E614F" w:rsidRPr="00514E31" w14:paraId="799EC239" w14:textId="0A276254" w:rsidTr="001F10C5">
        <w:tc>
          <w:tcPr>
            <w:tcW w:w="4706" w:type="dxa"/>
          </w:tcPr>
          <w:p w14:paraId="68C21B50"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3F3E6F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15A42D4A" w14:textId="5EF153C5" w:rsidTr="001F10C5">
        <w:tc>
          <w:tcPr>
            <w:tcW w:w="4706" w:type="dxa"/>
          </w:tcPr>
          <w:p w14:paraId="5A8E06B5"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II</w:t>
            </w:r>
          </w:p>
        </w:tc>
        <w:tc>
          <w:tcPr>
            <w:tcW w:w="4644" w:type="dxa"/>
          </w:tcPr>
          <w:p w14:paraId="6B27A0ED" w14:textId="343CBD32"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w:t>
            </w:r>
          </w:p>
        </w:tc>
      </w:tr>
      <w:tr w:rsidR="000E614F" w:rsidRPr="00514E31" w14:paraId="44424AE8" w14:textId="6A55A7AB" w:rsidTr="001F10C5">
        <w:tc>
          <w:tcPr>
            <w:tcW w:w="4706" w:type="dxa"/>
          </w:tcPr>
          <w:p w14:paraId="566A3A10"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los Servicios Forestales</w:t>
            </w:r>
          </w:p>
        </w:tc>
        <w:tc>
          <w:tcPr>
            <w:tcW w:w="4644" w:type="dxa"/>
          </w:tcPr>
          <w:p w14:paraId="730E49D2" w14:textId="22339DBF"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Forest Services</w:t>
            </w:r>
          </w:p>
        </w:tc>
      </w:tr>
      <w:tr w:rsidR="000E614F" w:rsidRPr="00514E31" w14:paraId="4E06B9D6" w14:textId="0633036A" w:rsidTr="001F10C5">
        <w:tc>
          <w:tcPr>
            <w:tcW w:w="4706" w:type="dxa"/>
          </w:tcPr>
          <w:p w14:paraId="3E4090FB"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6E16B26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652771D3" w14:textId="77C607E7" w:rsidTr="001F10C5">
        <w:tc>
          <w:tcPr>
            <w:tcW w:w="4706" w:type="dxa"/>
          </w:tcPr>
          <w:p w14:paraId="7314199C" w14:textId="77777777" w:rsidR="000E614F" w:rsidRPr="00514E31" w:rsidRDefault="000E614F" w:rsidP="000E614F">
            <w:pPr>
              <w:pStyle w:val="Texto"/>
              <w:spacing w:after="0" w:line="240" w:lineRule="auto"/>
              <w:ind w:firstLine="0"/>
              <w:rPr>
                <w:rFonts w:ascii="Verdana" w:hAnsi="Verdana"/>
                <w:sz w:val="16"/>
                <w:szCs w:val="16"/>
              </w:rPr>
            </w:pPr>
            <w:bookmarkStart w:id="101" w:name="Artículo_101"/>
            <w:r w:rsidRPr="00514E31">
              <w:rPr>
                <w:rFonts w:ascii="Verdana" w:hAnsi="Verdana"/>
                <w:b/>
                <w:sz w:val="16"/>
                <w:szCs w:val="16"/>
              </w:rPr>
              <w:t>Artículo 101</w:t>
            </w:r>
            <w:bookmarkEnd w:id="101"/>
            <w:r w:rsidRPr="00514E31">
              <w:rPr>
                <w:rFonts w:ascii="Verdana" w:hAnsi="Verdana"/>
                <w:b/>
                <w:sz w:val="16"/>
                <w:szCs w:val="16"/>
              </w:rPr>
              <w:t>.</w:t>
            </w:r>
            <w:r w:rsidRPr="00514E31">
              <w:rPr>
                <w:rFonts w:ascii="Verdana" w:hAnsi="Verdana"/>
                <w:sz w:val="16"/>
                <w:szCs w:val="16"/>
              </w:rPr>
              <w:t xml:space="preserve"> Las personas físicas y morales que brinden servicios forestales deberán estar inscritas en el Registro, para lo cual deberán acreditar su competencia y capacidad. El Reglamento y las normas aplicables determinarán los procedimientos, modalidades y requisitos que deberán observarse para la acreditación e inscripción en el Registro; así como para la prestación, evaluación y seguimiento de los servicios forestales, diferenciando las actividades, los ecosistemas en que se desempeñarán y grados de responsabilidad.</w:t>
            </w:r>
          </w:p>
        </w:tc>
        <w:tc>
          <w:tcPr>
            <w:tcW w:w="4644" w:type="dxa"/>
          </w:tcPr>
          <w:p w14:paraId="032A3304" w14:textId="0723F59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101. </w:t>
            </w:r>
            <w:r w:rsidRPr="001F10C5">
              <w:rPr>
                <w:rFonts w:ascii="Verdana" w:hAnsi="Verdana"/>
                <w:sz w:val="16"/>
                <w:szCs w:val="16"/>
                <w:lang w:val="en-US"/>
              </w:rPr>
              <w:t>Individuals and legal entities that provide forestry services must be registered in the Registry, for which they must</w:t>
            </w:r>
            <w:r>
              <w:rPr>
                <w:rFonts w:ascii="Verdana" w:hAnsi="Verdana"/>
                <w:sz w:val="16"/>
                <w:szCs w:val="16"/>
                <w:lang w:val="en-US"/>
              </w:rPr>
              <w:t xml:space="preserve"> accredit</w:t>
            </w:r>
            <w:r w:rsidRPr="001F10C5">
              <w:rPr>
                <w:rFonts w:ascii="Verdana" w:hAnsi="Verdana"/>
                <w:sz w:val="16"/>
                <w:szCs w:val="16"/>
                <w:lang w:val="en-US"/>
              </w:rPr>
              <w:t xml:space="preserve"> their </w:t>
            </w:r>
            <w:r>
              <w:rPr>
                <w:rFonts w:ascii="Verdana" w:hAnsi="Verdana"/>
                <w:sz w:val="16"/>
                <w:szCs w:val="16"/>
                <w:lang w:val="en-US"/>
              </w:rPr>
              <w:t>authority</w:t>
            </w:r>
            <w:r w:rsidRPr="001F10C5">
              <w:rPr>
                <w:rFonts w:ascii="Verdana" w:hAnsi="Verdana"/>
                <w:sz w:val="16"/>
                <w:szCs w:val="16"/>
                <w:lang w:val="en-US"/>
              </w:rPr>
              <w:t xml:space="preserve"> and capacity. The Regulation and the applicable </w:t>
            </w:r>
            <w:r>
              <w:rPr>
                <w:rFonts w:ascii="Verdana" w:hAnsi="Verdana"/>
                <w:sz w:val="16"/>
                <w:szCs w:val="16"/>
                <w:lang w:val="en-US"/>
              </w:rPr>
              <w:t>standards</w:t>
            </w:r>
            <w:r w:rsidRPr="001F10C5">
              <w:rPr>
                <w:rFonts w:ascii="Verdana" w:hAnsi="Verdana"/>
                <w:sz w:val="16"/>
                <w:szCs w:val="16"/>
                <w:lang w:val="en-US"/>
              </w:rPr>
              <w:t xml:space="preserve"> will determine the procedures, modalities and requirements that must be observed for the accreditation and inscription in the Registry; as well as for the provision, evaluation and monitoring of forest services, differentiating the activities, the ecosystems in which they will be performed and degrees of responsibility.</w:t>
            </w:r>
          </w:p>
        </w:tc>
      </w:tr>
      <w:tr w:rsidR="000E614F" w:rsidRPr="00CA5A68" w14:paraId="731F0385" w14:textId="04F3CAF1" w:rsidTr="001F10C5">
        <w:tc>
          <w:tcPr>
            <w:tcW w:w="4706" w:type="dxa"/>
          </w:tcPr>
          <w:p w14:paraId="3546AB1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7BD32A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F578CEC" w14:textId="504D1CDB" w:rsidTr="001F10C5">
        <w:tc>
          <w:tcPr>
            <w:tcW w:w="4706" w:type="dxa"/>
          </w:tcPr>
          <w:p w14:paraId="07D707E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prestadores de servicios forestales podrán ser contratados libremente por los propietarios y poseedores de los recursos forestales y serán responsables solidarios con los mismos.</w:t>
            </w:r>
          </w:p>
        </w:tc>
        <w:tc>
          <w:tcPr>
            <w:tcW w:w="4644" w:type="dxa"/>
          </w:tcPr>
          <w:p w14:paraId="3958D33D" w14:textId="3764B8FD"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Forest service providers may be freely hired by the owners and holders of forest resources and will be jointly and severally responsible with them.</w:t>
            </w:r>
          </w:p>
        </w:tc>
      </w:tr>
      <w:tr w:rsidR="000E614F" w:rsidRPr="00CA5A68" w14:paraId="1A1FAF94" w14:textId="1FACACDE" w:rsidTr="001F10C5">
        <w:tc>
          <w:tcPr>
            <w:tcW w:w="4706" w:type="dxa"/>
          </w:tcPr>
          <w:p w14:paraId="3CC62FAC"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3E709518"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048F183" w14:textId="00148866" w:rsidTr="001F10C5">
        <w:tc>
          <w:tcPr>
            <w:tcW w:w="4706" w:type="dxa"/>
          </w:tcPr>
          <w:p w14:paraId="4C9F8F4A" w14:textId="77777777" w:rsidR="000E614F" w:rsidRPr="00211CAF" w:rsidRDefault="000E614F" w:rsidP="000E614F">
            <w:pPr>
              <w:pStyle w:val="Texto"/>
              <w:spacing w:after="0" w:line="240" w:lineRule="auto"/>
              <w:ind w:firstLine="0"/>
              <w:rPr>
                <w:rFonts w:ascii="Verdana" w:hAnsi="Verdana"/>
                <w:sz w:val="16"/>
                <w:szCs w:val="16"/>
              </w:rPr>
            </w:pPr>
            <w:bookmarkStart w:id="102" w:name="Artículo_102"/>
            <w:r w:rsidRPr="00211CAF">
              <w:rPr>
                <w:rFonts w:ascii="Verdana" w:hAnsi="Verdana"/>
                <w:b/>
                <w:sz w:val="16"/>
                <w:szCs w:val="16"/>
              </w:rPr>
              <w:t>Artículo 102</w:t>
            </w:r>
            <w:bookmarkEnd w:id="102"/>
            <w:r w:rsidRPr="00211CAF">
              <w:rPr>
                <w:rFonts w:ascii="Verdana" w:hAnsi="Verdana"/>
                <w:b/>
                <w:sz w:val="16"/>
                <w:szCs w:val="16"/>
              </w:rPr>
              <w:t>.</w:t>
            </w:r>
            <w:r w:rsidRPr="00211CAF">
              <w:rPr>
                <w:rFonts w:ascii="Verdana" w:hAnsi="Verdana"/>
                <w:sz w:val="16"/>
                <w:szCs w:val="16"/>
              </w:rPr>
              <w:t xml:space="preserve"> Los servicios forestales para el aprovechamiento, protección, conservación, restauración, transformación, organización social y servicios ambientales serán las que se establezcan en el Reglamento y las normas aplicables.</w:t>
            </w:r>
          </w:p>
        </w:tc>
        <w:tc>
          <w:tcPr>
            <w:tcW w:w="4644" w:type="dxa"/>
          </w:tcPr>
          <w:p w14:paraId="2EC159E4" w14:textId="31377484" w:rsidR="000E614F" w:rsidRPr="00211CAF" w:rsidRDefault="000E614F" w:rsidP="000E614F">
            <w:pPr>
              <w:pStyle w:val="Texto"/>
              <w:spacing w:after="0" w:line="240" w:lineRule="auto"/>
              <w:ind w:firstLine="0"/>
              <w:rPr>
                <w:rFonts w:ascii="Verdana" w:hAnsi="Verdana"/>
                <w:b/>
                <w:sz w:val="16"/>
                <w:szCs w:val="16"/>
                <w:lang w:val="en-US"/>
              </w:rPr>
            </w:pPr>
            <w:r w:rsidRPr="00211CAF">
              <w:rPr>
                <w:rFonts w:ascii="Verdana" w:hAnsi="Verdana"/>
                <w:b/>
                <w:sz w:val="16"/>
                <w:szCs w:val="16"/>
                <w:lang w:val="en-US"/>
              </w:rPr>
              <w:t xml:space="preserve">Article 102. </w:t>
            </w:r>
            <w:r w:rsidRPr="00211CAF">
              <w:rPr>
                <w:rFonts w:ascii="Verdana" w:hAnsi="Verdana"/>
                <w:sz w:val="16"/>
                <w:szCs w:val="16"/>
                <w:lang w:val="en-US"/>
              </w:rPr>
              <w:t>Forest services for the use, protection, conservation, restoration, transformation, social organization, and environmental services will be those established in the Regulation and applicable standards.</w:t>
            </w:r>
          </w:p>
        </w:tc>
      </w:tr>
      <w:tr w:rsidR="000E614F" w:rsidRPr="00CA5A68" w14:paraId="45D20A02" w14:textId="4AA25972" w:rsidTr="001F10C5">
        <w:tc>
          <w:tcPr>
            <w:tcW w:w="4706" w:type="dxa"/>
          </w:tcPr>
          <w:p w14:paraId="2965EA16"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14E34D1"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EB073A1" w14:textId="404D1DED" w:rsidTr="001F10C5">
        <w:tc>
          <w:tcPr>
            <w:tcW w:w="4706" w:type="dxa"/>
          </w:tcPr>
          <w:p w14:paraId="25D6DB86" w14:textId="77777777" w:rsidR="000E614F" w:rsidRPr="00514E31" w:rsidRDefault="000E614F" w:rsidP="000E614F">
            <w:pPr>
              <w:pStyle w:val="Texto"/>
              <w:spacing w:after="0" w:line="240" w:lineRule="auto"/>
              <w:ind w:firstLine="0"/>
              <w:rPr>
                <w:rFonts w:ascii="Verdana" w:hAnsi="Verdana"/>
                <w:sz w:val="16"/>
                <w:szCs w:val="16"/>
              </w:rPr>
            </w:pPr>
            <w:bookmarkStart w:id="103" w:name="Artículo_103"/>
            <w:r w:rsidRPr="00514E31">
              <w:rPr>
                <w:rFonts w:ascii="Verdana" w:hAnsi="Verdana"/>
                <w:b/>
                <w:sz w:val="16"/>
                <w:szCs w:val="16"/>
              </w:rPr>
              <w:t>Artículo 103</w:t>
            </w:r>
            <w:bookmarkEnd w:id="103"/>
            <w:r w:rsidRPr="00514E31">
              <w:rPr>
                <w:rFonts w:ascii="Verdana" w:hAnsi="Verdana"/>
                <w:b/>
                <w:sz w:val="16"/>
                <w:szCs w:val="16"/>
              </w:rPr>
              <w:t>.</w:t>
            </w:r>
            <w:r w:rsidRPr="00514E31">
              <w:rPr>
                <w:rFonts w:ascii="Verdana" w:hAnsi="Verdana"/>
                <w:sz w:val="16"/>
                <w:szCs w:val="16"/>
              </w:rPr>
              <w:t xml:space="preserve"> Los ejidatarios, comuneros y demás propietarios o poseedores de terrenos forestales o preferentemente forestales, que por la carencia de recursos económicos no estén en posibilidades de cubrir los costos de elaboración del programa de manejo forestal podrán recurrir a la Comisión, en los términos del Reglamento de esta Ley, para que les proporcione </w:t>
            </w:r>
            <w:r w:rsidRPr="00514E31">
              <w:rPr>
                <w:rFonts w:ascii="Verdana" w:hAnsi="Verdana"/>
                <w:sz w:val="16"/>
                <w:szCs w:val="16"/>
              </w:rPr>
              <w:lastRenderedPageBreak/>
              <w:t>asesoría técnica y/o apoyo financiero para la elaboración de éste; lo cual se hará en la medida de las posibilidades presupuestarias de la Comisión.</w:t>
            </w:r>
          </w:p>
        </w:tc>
        <w:tc>
          <w:tcPr>
            <w:tcW w:w="4644" w:type="dxa"/>
          </w:tcPr>
          <w:p w14:paraId="6981EB6E" w14:textId="377DB46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Article 103. </w:t>
            </w:r>
            <w:r w:rsidRPr="001F10C5">
              <w:rPr>
                <w:rFonts w:ascii="Verdana" w:hAnsi="Verdana"/>
                <w:sz w:val="16"/>
                <w:szCs w:val="16"/>
                <w:lang w:val="en-US"/>
              </w:rPr>
              <w:t>The ejidatarios</w:t>
            </w:r>
            <w:r>
              <w:rPr>
                <w:rStyle w:val="FootnoteReference"/>
                <w:rFonts w:ascii="Verdana" w:hAnsi="Verdana"/>
                <w:sz w:val="16"/>
                <w:szCs w:val="16"/>
                <w:lang w:val="en-US"/>
              </w:rPr>
              <w:footnoteReference w:id="5"/>
            </w:r>
            <w:r w:rsidRPr="001F10C5">
              <w:rPr>
                <w:rFonts w:ascii="Verdana" w:hAnsi="Verdana"/>
                <w:sz w:val="16"/>
                <w:szCs w:val="16"/>
                <w:lang w:val="en-US"/>
              </w:rPr>
              <w:t xml:space="preserve">, community members and other owners or holders of forest lands or preferably forest lands, who due to lack of economic resources are unable to cover the costs of preparing the forest management program, may appeal to the Commission, under the terms of the Regulation of this Law, to provide them with technical advice and/or </w:t>
            </w:r>
            <w:r w:rsidRPr="001F10C5">
              <w:rPr>
                <w:rFonts w:ascii="Verdana" w:hAnsi="Verdana"/>
                <w:sz w:val="16"/>
                <w:szCs w:val="16"/>
                <w:lang w:val="en-US"/>
              </w:rPr>
              <w:lastRenderedPageBreak/>
              <w:t>financial support for its preparation; which will be done to the extent of the budgetary possibilities of the Commission.</w:t>
            </w:r>
          </w:p>
        </w:tc>
      </w:tr>
      <w:tr w:rsidR="000E614F" w:rsidRPr="00CA5A68" w14:paraId="3DFEB1BC" w14:textId="3831CF1A" w:rsidTr="001F10C5">
        <w:tc>
          <w:tcPr>
            <w:tcW w:w="4706" w:type="dxa"/>
          </w:tcPr>
          <w:p w14:paraId="1250BA10"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9E2E0C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511C3E92" w14:textId="3FD50A74" w:rsidTr="001F10C5">
        <w:tc>
          <w:tcPr>
            <w:tcW w:w="4706" w:type="dxa"/>
          </w:tcPr>
          <w:p w14:paraId="6EF53C6E" w14:textId="77777777" w:rsidR="000E614F" w:rsidRPr="00514E31" w:rsidRDefault="000E614F" w:rsidP="000E614F">
            <w:pPr>
              <w:pStyle w:val="Texto"/>
              <w:spacing w:after="0" w:line="240" w:lineRule="auto"/>
              <w:ind w:firstLine="0"/>
              <w:rPr>
                <w:rFonts w:ascii="Verdana" w:hAnsi="Verdana"/>
                <w:sz w:val="16"/>
                <w:szCs w:val="16"/>
              </w:rPr>
            </w:pPr>
            <w:bookmarkStart w:id="104" w:name="Artículo_104"/>
            <w:r w:rsidRPr="00514E31">
              <w:rPr>
                <w:rFonts w:ascii="Verdana" w:hAnsi="Verdana"/>
                <w:b/>
                <w:sz w:val="16"/>
                <w:szCs w:val="16"/>
              </w:rPr>
              <w:t>Artículo 104</w:t>
            </w:r>
            <w:bookmarkEnd w:id="104"/>
            <w:r w:rsidRPr="00514E31">
              <w:rPr>
                <w:rFonts w:ascii="Verdana" w:hAnsi="Verdana"/>
                <w:b/>
                <w:sz w:val="16"/>
                <w:szCs w:val="16"/>
              </w:rPr>
              <w:t>.</w:t>
            </w:r>
            <w:r w:rsidRPr="00514E31">
              <w:rPr>
                <w:rFonts w:ascii="Verdana" w:hAnsi="Verdana"/>
                <w:sz w:val="16"/>
                <w:szCs w:val="16"/>
              </w:rPr>
              <w:t xml:space="preserve"> La Comisión desarrollará un sistema de capacitación, reconocimientos, estímulos y acreditación que permita identificar, tanto a titulares de aprovechamiento como a prestadores de servicios forestales, que cumplan oportuna y eficientemente los compromisos adquiridos en los programas de manejo, en la certificación de buen manejo y en las auditorías técnicas preventivas.</w:t>
            </w:r>
          </w:p>
        </w:tc>
        <w:tc>
          <w:tcPr>
            <w:tcW w:w="4644" w:type="dxa"/>
          </w:tcPr>
          <w:p w14:paraId="6AFEE2C6" w14:textId="12CD614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104. </w:t>
            </w:r>
            <w:r w:rsidRPr="001F10C5">
              <w:rPr>
                <w:rFonts w:ascii="Verdana" w:hAnsi="Verdana"/>
                <w:sz w:val="16"/>
                <w:szCs w:val="16"/>
                <w:lang w:val="en-US"/>
              </w:rPr>
              <w:t>The Commission will develop a system of training, acknowledgments, incentives</w:t>
            </w:r>
            <w:r>
              <w:rPr>
                <w:rFonts w:ascii="Verdana" w:hAnsi="Verdana"/>
                <w:sz w:val="16"/>
                <w:szCs w:val="16"/>
                <w:lang w:val="en-US"/>
              </w:rPr>
              <w:t>,</w:t>
            </w:r>
            <w:r w:rsidRPr="001F10C5">
              <w:rPr>
                <w:rFonts w:ascii="Verdana" w:hAnsi="Verdana"/>
                <w:sz w:val="16"/>
                <w:szCs w:val="16"/>
                <w:lang w:val="en-US"/>
              </w:rPr>
              <w:t xml:space="preserve"> and accreditation that will allow the identification of holders of exploitation as well as providers of forest services, which timely and efficiently comply with the commitments acquired in the management programs, in the certification of good management and in preventive technical audits.</w:t>
            </w:r>
          </w:p>
        </w:tc>
      </w:tr>
      <w:tr w:rsidR="000E614F" w:rsidRPr="00CA5A68" w14:paraId="6C7425B7" w14:textId="4F4EAF94" w:rsidTr="001F10C5">
        <w:tc>
          <w:tcPr>
            <w:tcW w:w="4706" w:type="dxa"/>
          </w:tcPr>
          <w:p w14:paraId="4399558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8B29F1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694C008" w14:textId="178E7639" w:rsidTr="001F10C5">
        <w:tc>
          <w:tcPr>
            <w:tcW w:w="4706" w:type="dxa"/>
          </w:tcPr>
          <w:p w14:paraId="3ED7C45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Asimismo, establecerá y ejecutará medidas para procurar el acceso a los elementos necesarios para la mejora continua de los servicios forestales.</w:t>
            </w:r>
          </w:p>
        </w:tc>
        <w:tc>
          <w:tcPr>
            <w:tcW w:w="4644" w:type="dxa"/>
          </w:tcPr>
          <w:p w14:paraId="4F5A3103" w14:textId="00357E2B" w:rsidR="000E614F" w:rsidRPr="001F10C5" w:rsidRDefault="000E614F" w:rsidP="000E614F">
            <w:pPr>
              <w:pStyle w:val="Texto"/>
              <w:spacing w:after="0" w:line="240" w:lineRule="auto"/>
              <w:ind w:firstLine="0"/>
              <w:rPr>
                <w:rFonts w:ascii="Verdana" w:hAnsi="Verdana"/>
                <w:sz w:val="16"/>
                <w:szCs w:val="16"/>
                <w:lang w:val="en-US"/>
              </w:rPr>
            </w:pPr>
            <w:r>
              <w:rPr>
                <w:rFonts w:ascii="Verdana" w:hAnsi="Verdana"/>
                <w:sz w:val="16"/>
                <w:szCs w:val="16"/>
                <w:lang w:val="en-US"/>
              </w:rPr>
              <w:t>In addition,</w:t>
            </w:r>
            <w:r w:rsidRPr="001F10C5">
              <w:rPr>
                <w:rFonts w:ascii="Verdana" w:hAnsi="Verdana"/>
                <w:sz w:val="16"/>
                <w:szCs w:val="16"/>
                <w:lang w:val="en-US"/>
              </w:rPr>
              <w:t xml:space="preserve"> it will establish and execute measures to procure access to the necessary elements for the continuous improvement of forest services.</w:t>
            </w:r>
          </w:p>
        </w:tc>
      </w:tr>
      <w:tr w:rsidR="000E614F" w:rsidRPr="00CA5A68" w14:paraId="3456CD60" w14:textId="521724CB" w:rsidTr="001F10C5">
        <w:tc>
          <w:tcPr>
            <w:tcW w:w="4706" w:type="dxa"/>
          </w:tcPr>
          <w:p w14:paraId="4397DF1A"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5CEB5E61"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1D8F3503" w14:textId="4C9098E3" w:rsidTr="001F10C5">
        <w:tc>
          <w:tcPr>
            <w:tcW w:w="4706" w:type="dxa"/>
          </w:tcPr>
          <w:p w14:paraId="0111A90E"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III</w:t>
            </w:r>
          </w:p>
        </w:tc>
        <w:tc>
          <w:tcPr>
            <w:tcW w:w="4644" w:type="dxa"/>
          </w:tcPr>
          <w:p w14:paraId="62461AA6" w14:textId="7CC93C8D"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III</w:t>
            </w:r>
          </w:p>
        </w:tc>
      </w:tr>
      <w:tr w:rsidR="000E614F" w:rsidRPr="003A4F67" w14:paraId="5DF0D968" w14:textId="36793882" w:rsidTr="001F10C5">
        <w:tc>
          <w:tcPr>
            <w:tcW w:w="4706" w:type="dxa"/>
          </w:tcPr>
          <w:p w14:paraId="19F16D0A"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las Unidades de Manejo Forestal</w:t>
            </w:r>
          </w:p>
        </w:tc>
        <w:tc>
          <w:tcPr>
            <w:tcW w:w="4644" w:type="dxa"/>
          </w:tcPr>
          <w:p w14:paraId="6379A3C6" w14:textId="5F351DB5"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Forest Management Units</w:t>
            </w:r>
          </w:p>
        </w:tc>
      </w:tr>
      <w:tr w:rsidR="000E614F" w:rsidRPr="003A4F67" w14:paraId="294BE66A" w14:textId="4C8CC6E2" w:rsidTr="001F10C5">
        <w:tc>
          <w:tcPr>
            <w:tcW w:w="4706" w:type="dxa"/>
          </w:tcPr>
          <w:p w14:paraId="7BD158E3"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4FB6B1C7"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46F2145A" w14:textId="2ECF0BCA" w:rsidTr="001F10C5">
        <w:tc>
          <w:tcPr>
            <w:tcW w:w="4706" w:type="dxa"/>
          </w:tcPr>
          <w:p w14:paraId="5FD3445A" w14:textId="77777777" w:rsidR="000E614F" w:rsidRPr="00514E31" w:rsidRDefault="000E614F" w:rsidP="000E614F">
            <w:pPr>
              <w:pStyle w:val="Texto"/>
              <w:spacing w:after="0" w:line="240" w:lineRule="auto"/>
              <w:ind w:firstLine="0"/>
              <w:rPr>
                <w:rFonts w:ascii="Verdana" w:hAnsi="Verdana"/>
                <w:sz w:val="16"/>
                <w:szCs w:val="16"/>
              </w:rPr>
            </w:pPr>
            <w:bookmarkStart w:id="105" w:name="Artículo_105"/>
            <w:r w:rsidRPr="00514E31">
              <w:rPr>
                <w:rFonts w:ascii="Verdana" w:hAnsi="Verdana"/>
                <w:b/>
                <w:sz w:val="16"/>
                <w:szCs w:val="16"/>
              </w:rPr>
              <w:t>Artículo 105</w:t>
            </w:r>
            <w:bookmarkEnd w:id="105"/>
            <w:r w:rsidRPr="00514E31">
              <w:rPr>
                <w:rFonts w:ascii="Verdana" w:hAnsi="Verdana"/>
                <w:b/>
                <w:sz w:val="16"/>
                <w:szCs w:val="16"/>
              </w:rPr>
              <w:t>.</w:t>
            </w:r>
            <w:r w:rsidRPr="00514E31">
              <w:rPr>
                <w:rFonts w:ascii="Verdana" w:hAnsi="Verdana"/>
                <w:sz w:val="16"/>
                <w:szCs w:val="16"/>
              </w:rPr>
              <w:t xml:space="preserve"> La Comisión, en coordinación con las Entidades Federativas, delimitarán las unidades de manejo forestal, tomando como base las semejanzas físicas, ambientales, sociales y económicas de un territorio, con el propósito de lograr una ordenación forestal sustentable, una planeación ordenada de las actividades forestales y el manejo eficiente de los recursos forestales.</w:t>
            </w:r>
          </w:p>
        </w:tc>
        <w:tc>
          <w:tcPr>
            <w:tcW w:w="4644" w:type="dxa"/>
          </w:tcPr>
          <w:p w14:paraId="58041ED2" w14:textId="0C9BDD6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105. </w:t>
            </w:r>
            <w:r w:rsidRPr="001F10C5">
              <w:rPr>
                <w:rFonts w:ascii="Verdana" w:hAnsi="Verdana"/>
                <w:sz w:val="16"/>
                <w:szCs w:val="16"/>
                <w:lang w:val="en-US"/>
              </w:rPr>
              <w:t xml:space="preserve">The Commission, in coordination with the </w:t>
            </w:r>
            <w:r>
              <w:rPr>
                <w:rFonts w:ascii="Verdana" w:hAnsi="Verdana"/>
                <w:sz w:val="16"/>
                <w:szCs w:val="16"/>
                <w:lang w:val="en-US"/>
              </w:rPr>
              <w:t>States</w:t>
            </w:r>
            <w:r w:rsidRPr="001F10C5">
              <w:rPr>
                <w:rFonts w:ascii="Verdana" w:hAnsi="Verdana"/>
                <w:sz w:val="16"/>
                <w:szCs w:val="16"/>
                <w:lang w:val="en-US"/>
              </w:rPr>
              <w:t>, will delimit the forest management units, based on the physical, environmental, social and economic similarities of a territory, with the purpose of achieving sustainable forest management, orderly planning of forest activities and efficient management of forest resources.</w:t>
            </w:r>
          </w:p>
        </w:tc>
      </w:tr>
      <w:tr w:rsidR="000E614F" w:rsidRPr="00CA5A68" w14:paraId="32E5271E" w14:textId="311F4158" w:rsidTr="001F10C5">
        <w:tc>
          <w:tcPr>
            <w:tcW w:w="4706" w:type="dxa"/>
          </w:tcPr>
          <w:p w14:paraId="50038A80"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171AABC2"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401A3CE2" w14:textId="753BDC55" w:rsidTr="001F10C5">
        <w:tc>
          <w:tcPr>
            <w:tcW w:w="4706" w:type="dxa"/>
          </w:tcPr>
          <w:p w14:paraId="1C1A82D7"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06" w:name="Artículo_106"/>
            <w:r w:rsidRPr="00514E31">
              <w:rPr>
                <w:rFonts w:ascii="Verdana" w:eastAsia="Calibri" w:hAnsi="Verdana"/>
                <w:b/>
                <w:bCs/>
                <w:sz w:val="16"/>
                <w:szCs w:val="16"/>
                <w:lang w:val="es-MX"/>
              </w:rPr>
              <w:t>Artículo 106</w:t>
            </w:r>
            <w:bookmarkEnd w:id="106"/>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Los mecanismos para fomentar la ordenación forestal, la planeación ordenada de las actividades forestales, el manejo forestal, así como la participación de los dueños y poseedores de los recursos forestales, titulares de aprovechamientos, prestadores de servicios forestales, comunidades indígenas y afromexicanas, titulares de aprovechamientos, prestadores de servicios forestales, dependencias de los tres órdenes de gobierno y demás actores del sector forestal, en las Unidades de Manejo Forestal, se establecerán en el Reglamento de la presente Ley.</w:t>
            </w:r>
          </w:p>
        </w:tc>
        <w:tc>
          <w:tcPr>
            <w:tcW w:w="4644" w:type="dxa"/>
          </w:tcPr>
          <w:p w14:paraId="1480A530" w14:textId="77948974"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106. </w:t>
            </w:r>
            <w:r>
              <w:rPr>
                <w:rFonts w:ascii="Verdana" w:eastAsia="Calibri" w:hAnsi="Verdana"/>
                <w:sz w:val="16"/>
                <w:szCs w:val="16"/>
                <w:lang w:val="en-US"/>
              </w:rPr>
              <w:t>The m</w:t>
            </w:r>
            <w:r w:rsidRPr="001F10C5">
              <w:rPr>
                <w:rFonts w:ascii="Verdana" w:eastAsia="Calibri" w:hAnsi="Verdana"/>
                <w:sz w:val="16"/>
                <w:szCs w:val="16"/>
                <w:lang w:val="en-US"/>
              </w:rPr>
              <w:t xml:space="preserve">echanisms to promote forest management, orderly planning of forestry activities, forest management, as well as the participation of owners and holders of forest resources, exploitation holders, forest service providers, indigenous and Afro-Mexican communities, holders of exploitation, forest service providers, </w:t>
            </w:r>
            <w:r>
              <w:rPr>
                <w:rFonts w:ascii="Verdana" w:eastAsia="Calibri" w:hAnsi="Verdana"/>
                <w:sz w:val="16"/>
                <w:szCs w:val="16"/>
                <w:lang w:val="en-US"/>
              </w:rPr>
              <w:t>departments</w:t>
            </w:r>
            <w:r w:rsidRPr="001F10C5">
              <w:rPr>
                <w:rFonts w:ascii="Verdana" w:eastAsia="Calibri" w:hAnsi="Verdana"/>
                <w:sz w:val="16"/>
                <w:szCs w:val="16"/>
                <w:lang w:val="en-US"/>
              </w:rPr>
              <w:t xml:space="preserve"> of the three levels of government and other actors in the forestry sector, in the Forest Management Units, will be established in the </w:t>
            </w:r>
            <w:r>
              <w:rPr>
                <w:rFonts w:ascii="Verdana" w:eastAsia="Calibri" w:hAnsi="Verdana"/>
                <w:sz w:val="16"/>
                <w:szCs w:val="16"/>
                <w:lang w:val="en-US"/>
              </w:rPr>
              <w:t>Regulation</w:t>
            </w:r>
            <w:r w:rsidRPr="001F10C5">
              <w:rPr>
                <w:rFonts w:ascii="Verdana" w:eastAsia="Calibri" w:hAnsi="Verdana"/>
                <w:sz w:val="16"/>
                <w:szCs w:val="16"/>
                <w:lang w:val="en-US"/>
              </w:rPr>
              <w:t xml:space="preserve"> of this Law.</w:t>
            </w:r>
          </w:p>
        </w:tc>
      </w:tr>
      <w:tr w:rsidR="000E614F" w:rsidRPr="00CA5A68" w14:paraId="62D0B3DB" w14:textId="264DE31A" w:rsidTr="001F10C5">
        <w:tc>
          <w:tcPr>
            <w:tcW w:w="4706" w:type="dxa"/>
          </w:tcPr>
          <w:p w14:paraId="499E8E95"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150E2CEC"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7D519419" w14:textId="5BDE105B" w:rsidTr="001F10C5">
        <w:tc>
          <w:tcPr>
            <w:tcW w:w="4706" w:type="dxa"/>
          </w:tcPr>
          <w:p w14:paraId="7B90CE91"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En la planeación del desarrollo forestal sustentable, se elaborarán programas y estudios regionales forestales en cada Unidad de Manejo Forestal, y la Comisión promoverá su elaboración y ejecución.</w:t>
            </w:r>
          </w:p>
        </w:tc>
        <w:tc>
          <w:tcPr>
            <w:tcW w:w="4644" w:type="dxa"/>
          </w:tcPr>
          <w:p w14:paraId="71265CDB" w14:textId="24ACD376"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In the planning of sustainable forestry development, regional forestry programs and studies will be prepared in each Forest Management Unit, and the Commission will promote their preparation and execution.</w:t>
            </w:r>
          </w:p>
        </w:tc>
      </w:tr>
      <w:tr w:rsidR="000E614F" w:rsidRPr="00CA5A68" w14:paraId="758DF3A5" w14:textId="67C529AE" w:rsidTr="001F10C5">
        <w:tc>
          <w:tcPr>
            <w:tcW w:w="4706" w:type="dxa"/>
          </w:tcPr>
          <w:p w14:paraId="3DAB7400"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11DCD640"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77B954B3" w14:textId="60140727" w:rsidTr="001F10C5">
        <w:tc>
          <w:tcPr>
            <w:tcW w:w="4706" w:type="dxa"/>
          </w:tcPr>
          <w:p w14:paraId="61C9045D"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Secretaría autorizará dichos programas y estudios regionales conforme al contenido y procedimiento que se establezca en el Reglamento de esta Ley.</w:t>
            </w:r>
          </w:p>
        </w:tc>
        <w:tc>
          <w:tcPr>
            <w:tcW w:w="4644" w:type="dxa"/>
          </w:tcPr>
          <w:p w14:paraId="7B633BF4" w14:textId="5FF4E2FD"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will authorize said programs and regional studies in accordance with the content and procedure established in the </w:t>
            </w:r>
            <w:r>
              <w:rPr>
                <w:rFonts w:ascii="Verdana" w:eastAsia="Calibri" w:hAnsi="Verdana"/>
                <w:sz w:val="16"/>
                <w:szCs w:val="16"/>
                <w:lang w:val="en-US"/>
              </w:rPr>
              <w:t>Regulation</w:t>
            </w:r>
            <w:r w:rsidRPr="001F10C5">
              <w:rPr>
                <w:rFonts w:ascii="Verdana" w:eastAsia="Calibri" w:hAnsi="Verdana"/>
                <w:sz w:val="16"/>
                <w:szCs w:val="16"/>
                <w:lang w:val="en-US"/>
              </w:rPr>
              <w:t xml:space="preserve"> of this Law.</w:t>
            </w:r>
          </w:p>
        </w:tc>
      </w:tr>
      <w:tr w:rsidR="000E614F" w:rsidRPr="00CA5A68" w14:paraId="5FDC75F9" w14:textId="29000936" w:rsidTr="001F10C5">
        <w:tc>
          <w:tcPr>
            <w:tcW w:w="4706" w:type="dxa"/>
          </w:tcPr>
          <w:p w14:paraId="1BF34CF8"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016E22FB"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406AEFC1" w14:textId="794099CC" w:rsidTr="001F10C5">
        <w:tc>
          <w:tcPr>
            <w:tcW w:w="4706" w:type="dxa"/>
          </w:tcPr>
          <w:p w14:paraId="27A6ADEC"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Comisión promoverá que los gobiernos de las Entidades Federativas se coordinen a efecto de participar en la elaboración de dichos programas y estudios y propiciará la participación de los interesados.</w:t>
            </w:r>
          </w:p>
        </w:tc>
        <w:tc>
          <w:tcPr>
            <w:tcW w:w="4644" w:type="dxa"/>
          </w:tcPr>
          <w:p w14:paraId="3E59242B" w14:textId="4B29F0BA"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Commission will promote that the governments of the </w:t>
            </w:r>
            <w:r>
              <w:rPr>
                <w:rFonts w:ascii="Verdana" w:eastAsia="Calibri" w:hAnsi="Verdana"/>
                <w:sz w:val="16"/>
                <w:szCs w:val="16"/>
                <w:lang w:val="en-US"/>
              </w:rPr>
              <w:t>States</w:t>
            </w:r>
            <w:r w:rsidRPr="001F10C5">
              <w:rPr>
                <w:rFonts w:ascii="Verdana" w:eastAsia="Calibri" w:hAnsi="Verdana"/>
                <w:sz w:val="16"/>
                <w:szCs w:val="16"/>
                <w:lang w:val="en-US"/>
              </w:rPr>
              <w:t xml:space="preserve"> coordinate in order to participate in the </w:t>
            </w:r>
            <w:r>
              <w:rPr>
                <w:rFonts w:ascii="Verdana" w:eastAsia="Calibri" w:hAnsi="Verdana"/>
                <w:sz w:val="16"/>
                <w:szCs w:val="16"/>
                <w:lang w:val="en-US"/>
              </w:rPr>
              <w:t>preparation</w:t>
            </w:r>
            <w:r w:rsidRPr="001F10C5">
              <w:rPr>
                <w:rFonts w:ascii="Verdana" w:eastAsia="Calibri" w:hAnsi="Verdana"/>
                <w:sz w:val="16"/>
                <w:szCs w:val="16"/>
                <w:lang w:val="en-US"/>
              </w:rPr>
              <w:t xml:space="preserve"> of said programs and studies and will promote the participation of the interested parties.</w:t>
            </w:r>
          </w:p>
        </w:tc>
      </w:tr>
      <w:tr w:rsidR="000E614F" w:rsidRPr="00514E31" w14:paraId="0554EB2F" w14:textId="7CCD4AC7" w:rsidTr="001F10C5">
        <w:tc>
          <w:tcPr>
            <w:tcW w:w="4706" w:type="dxa"/>
          </w:tcPr>
          <w:p w14:paraId="617CA1B8"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6ABAA73B" w14:textId="5E0AE7E9"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18178018" w14:textId="15AE74DA" w:rsidTr="001F10C5">
        <w:tc>
          <w:tcPr>
            <w:tcW w:w="4706" w:type="dxa"/>
          </w:tcPr>
          <w:p w14:paraId="25CF2DA9" w14:textId="77777777" w:rsidR="000E614F" w:rsidRPr="00514E31" w:rsidRDefault="000E614F" w:rsidP="000E614F">
            <w:pPr>
              <w:pStyle w:val="Texto"/>
              <w:spacing w:after="0" w:line="240" w:lineRule="auto"/>
              <w:ind w:firstLine="0"/>
              <w:jc w:val="center"/>
              <w:rPr>
                <w:rFonts w:ascii="Verdana" w:hAnsi="Verdana"/>
                <w:b/>
                <w:sz w:val="16"/>
                <w:szCs w:val="16"/>
              </w:rPr>
            </w:pPr>
          </w:p>
        </w:tc>
        <w:tc>
          <w:tcPr>
            <w:tcW w:w="4644" w:type="dxa"/>
          </w:tcPr>
          <w:p w14:paraId="60C590AE"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1E9D52F4" w14:textId="164C59FA" w:rsidTr="001F10C5">
        <w:tc>
          <w:tcPr>
            <w:tcW w:w="4706" w:type="dxa"/>
          </w:tcPr>
          <w:p w14:paraId="5899C812"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IV</w:t>
            </w:r>
          </w:p>
        </w:tc>
        <w:tc>
          <w:tcPr>
            <w:tcW w:w="4644" w:type="dxa"/>
          </w:tcPr>
          <w:p w14:paraId="0A247B7A" w14:textId="7EAC7F6C"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IV</w:t>
            </w:r>
          </w:p>
        </w:tc>
      </w:tr>
      <w:tr w:rsidR="000E614F" w:rsidRPr="00CA5A68" w14:paraId="28860D6D" w14:textId="34A1BEE1" w:rsidTr="001F10C5">
        <w:tc>
          <w:tcPr>
            <w:tcW w:w="4706" w:type="dxa"/>
          </w:tcPr>
          <w:p w14:paraId="14840A26"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Certificación Forestal y de las Auditorías Técnicas Preventivas</w:t>
            </w:r>
          </w:p>
        </w:tc>
        <w:tc>
          <w:tcPr>
            <w:tcW w:w="4644" w:type="dxa"/>
          </w:tcPr>
          <w:p w14:paraId="3C24831F" w14:textId="3AA14C12"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Forest Certification and Preventive Technical Audits</w:t>
            </w:r>
          </w:p>
        </w:tc>
      </w:tr>
      <w:tr w:rsidR="000E614F" w:rsidRPr="00CA5A68" w14:paraId="43B65771" w14:textId="5FC71DBE" w:rsidTr="001F10C5">
        <w:tc>
          <w:tcPr>
            <w:tcW w:w="4706" w:type="dxa"/>
          </w:tcPr>
          <w:p w14:paraId="39BDDC39"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74CCE7E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F3334BD" w14:textId="73EA4A22" w:rsidTr="001F10C5">
        <w:tc>
          <w:tcPr>
            <w:tcW w:w="4706" w:type="dxa"/>
          </w:tcPr>
          <w:p w14:paraId="454550A2" w14:textId="77777777" w:rsidR="000E614F" w:rsidRPr="00514E31" w:rsidRDefault="000E614F" w:rsidP="000E614F">
            <w:pPr>
              <w:pStyle w:val="Texto"/>
              <w:spacing w:after="0" w:line="240" w:lineRule="auto"/>
              <w:ind w:firstLine="0"/>
              <w:rPr>
                <w:rFonts w:ascii="Verdana" w:hAnsi="Verdana"/>
                <w:sz w:val="16"/>
                <w:szCs w:val="16"/>
              </w:rPr>
            </w:pPr>
            <w:bookmarkStart w:id="107" w:name="Artículo_107"/>
            <w:r w:rsidRPr="00514E31">
              <w:rPr>
                <w:rFonts w:ascii="Verdana" w:hAnsi="Verdana"/>
                <w:b/>
                <w:sz w:val="16"/>
                <w:szCs w:val="16"/>
              </w:rPr>
              <w:t>Artículo 107</w:t>
            </w:r>
            <w:bookmarkEnd w:id="107"/>
            <w:r w:rsidRPr="00514E31">
              <w:rPr>
                <w:rFonts w:ascii="Verdana" w:hAnsi="Verdana"/>
                <w:b/>
                <w:sz w:val="16"/>
                <w:szCs w:val="16"/>
              </w:rPr>
              <w:t>.</w:t>
            </w:r>
            <w:r w:rsidRPr="00514E31">
              <w:rPr>
                <w:rFonts w:ascii="Verdana" w:hAnsi="Verdana"/>
                <w:sz w:val="16"/>
                <w:szCs w:val="16"/>
              </w:rPr>
              <w:t xml:space="preserve"> La Certificación del manejo forestal es un medio para acreditar el adecuado manejo forestal, mejorar la protección de los ecosistemas forestales y facilitar el acceso a mercados nacionales e internacionales.</w:t>
            </w:r>
          </w:p>
        </w:tc>
        <w:tc>
          <w:tcPr>
            <w:tcW w:w="4644" w:type="dxa"/>
          </w:tcPr>
          <w:p w14:paraId="7E2AEEDD" w14:textId="00A3ACF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107. </w:t>
            </w:r>
            <w:r w:rsidRPr="001F10C5">
              <w:rPr>
                <w:rFonts w:ascii="Verdana" w:hAnsi="Verdana"/>
                <w:sz w:val="16"/>
                <w:szCs w:val="16"/>
                <w:lang w:val="en-US"/>
              </w:rPr>
              <w:t>Forest management Certification is a means to accredit adequate forest management, improve the protection of forest ecosystems and facilitate access to national and international markets.</w:t>
            </w:r>
          </w:p>
        </w:tc>
      </w:tr>
      <w:tr w:rsidR="000E614F" w:rsidRPr="00CA5A68" w14:paraId="1BE1CAF2" w14:textId="501A7F82" w:rsidTr="001F10C5">
        <w:tc>
          <w:tcPr>
            <w:tcW w:w="4706" w:type="dxa"/>
          </w:tcPr>
          <w:p w14:paraId="3A7B00F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39A755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E43B421" w14:textId="77957A80" w:rsidTr="001F10C5">
        <w:tc>
          <w:tcPr>
            <w:tcW w:w="4706" w:type="dxa"/>
          </w:tcPr>
          <w:p w14:paraId="4033620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lastRenderedPageBreak/>
              <w:t>Dicha certificación se realizará de conformidad con lo dispuesto en la Ley Federal sobre Metrología y Normalización.</w:t>
            </w:r>
          </w:p>
        </w:tc>
        <w:tc>
          <w:tcPr>
            <w:tcW w:w="4644" w:type="dxa"/>
          </w:tcPr>
          <w:p w14:paraId="3C897B28" w14:textId="0C8F8DDA"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Said certification will be carried out in accordance with the provisions of the Federal Law on Metrology and Standardization.</w:t>
            </w:r>
          </w:p>
        </w:tc>
      </w:tr>
      <w:tr w:rsidR="000E614F" w:rsidRPr="00CA5A68" w14:paraId="0DB821E0" w14:textId="014694B6" w:rsidTr="001F10C5">
        <w:tc>
          <w:tcPr>
            <w:tcW w:w="4706" w:type="dxa"/>
          </w:tcPr>
          <w:p w14:paraId="566221D1"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BC3C22B"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E7334D3" w14:textId="6FFC9A00" w:rsidTr="001F10C5">
        <w:tc>
          <w:tcPr>
            <w:tcW w:w="4706" w:type="dxa"/>
          </w:tcPr>
          <w:p w14:paraId="6BF844C5" w14:textId="77777777" w:rsidR="000E614F" w:rsidRPr="00514E31" w:rsidRDefault="000E614F" w:rsidP="000E614F">
            <w:pPr>
              <w:pStyle w:val="Texto"/>
              <w:spacing w:after="0" w:line="240" w:lineRule="auto"/>
              <w:ind w:firstLine="0"/>
              <w:rPr>
                <w:rFonts w:ascii="Verdana" w:hAnsi="Verdana"/>
                <w:sz w:val="16"/>
                <w:szCs w:val="16"/>
              </w:rPr>
            </w:pPr>
            <w:bookmarkStart w:id="108" w:name="Artículo_108"/>
            <w:r w:rsidRPr="00514E31">
              <w:rPr>
                <w:rFonts w:ascii="Verdana" w:hAnsi="Verdana"/>
                <w:b/>
                <w:sz w:val="16"/>
                <w:szCs w:val="16"/>
              </w:rPr>
              <w:t>Artículo 108</w:t>
            </w:r>
            <w:bookmarkEnd w:id="108"/>
            <w:r w:rsidRPr="00514E31">
              <w:rPr>
                <w:rFonts w:ascii="Verdana" w:hAnsi="Verdana"/>
                <w:b/>
                <w:sz w:val="16"/>
                <w:szCs w:val="16"/>
              </w:rPr>
              <w:t xml:space="preserve">. </w:t>
            </w:r>
            <w:r w:rsidRPr="00514E31">
              <w:rPr>
                <w:rFonts w:ascii="Verdana" w:hAnsi="Verdana"/>
                <w:sz w:val="16"/>
                <w:szCs w:val="16"/>
              </w:rPr>
              <w:t>La Comisión impulsará y promoverá la Certificación del adecuado manejo forestal, así como las tareas de sensibilización de los compradores finales nacionales e internacionales de productos forestales en el consumo responsable.</w:t>
            </w:r>
          </w:p>
        </w:tc>
        <w:tc>
          <w:tcPr>
            <w:tcW w:w="4644" w:type="dxa"/>
          </w:tcPr>
          <w:p w14:paraId="48ACE80D" w14:textId="0AB7A84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108. </w:t>
            </w:r>
            <w:r w:rsidRPr="001F10C5">
              <w:rPr>
                <w:rFonts w:ascii="Verdana" w:hAnsi="Verdana"/>
                <w:sz w:val="16"/>
                <w:szCs w:val="16"/>
                <w:lang w:val="en-US"/>
              </w:rPr>
              <w:t>The Commission will drive and promote the Certification of adequate forest management, as well as the tasks of raising awareness of national and international final buyers of forest products in responsible consumption.</w:t>
            </w:r>
          </w:p>
        </w:tc>
      </w:tr>
      <w:tr w:rsidR="000E614F" w:rsidRPr="00CA5A68" w14:paraId="64C9ECA2" w14:textId="2C4F0820" w:rsidTr="001F10C5">
        <w:tc>
          <w:tcPr>
            <w:tcW w:w="4706" w:type="dxa"/>
          </w:tcPr>
          <w:p w14:paraId="14BE54D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EF77F7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9998561" w14:textId="27E15817" w:rsidTr="001F10C5">
        <w:tc>
          <w:tcPr>
            <w:tcW w:w="4706" w:type="dxa"/>
          </w:tcPr>
          <w:p w14:paraId="318800F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Cámara de Diputados asignará anualmente las partidas necesarias para atender el funcionamiento y operación de los mencionados programas de apoyo.</w:t>
            </w:r>
          </w:p>
        </w:tc>
        <w:tc>
          <w:tcPr>
            <w:tcW w:w="4644" w:type="dxa"/>
          </w:tcPr>
          <w:p w14:paraId="0AFD20D5" w14:textId="3F64CA2D"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Chamber of Deputies will annually assign the necessary items to attend to the functioning and operation of the aforementioned support programs.</w:t>
            </w:r>
          </w:p>
        </w:tc>
      </w:tr>
      <w:tr w:rsidR="000E614F" w:rsidRPr="00CA5A68" w14:paraId="60697532" w14:textId="2BE140E1" w:rsidTr="001F10C5">
        <w:tc>
          <w:tcPr>
            <w:tcW w:w="4706" w:type="dxa"/>
          </w:tcPr>
          <w:p w14:paraId="219EB3EE"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7B82C5B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50D9BF96" w14:textId="62E8C0DF" w:rsidTr="001F10C5">
        <w:tc>
          <w:tcPr>
            <w:tcW w:w="4706" w:type="dxa"/>
          </w:tcPr>
          <w:p w14:paraId="48C1E0CC" w14:textId="77777777" w:rsidR="000E614F" w:rsidRPr="00514E31" w:rsidRDefault="000E614F" w:rsidP="000E614F">
            <w:pPr>
              <w:pStyle w:val="Texto"/>
              <w:spacing w:after="0" w:line="240" w:lineRule="auto"/>
              <w:ind w:firstLine="0"/>
              <w:rPr>
                <w:rFonts w:ascii="Verdana" w:hAnsi="Verdana"/>
                <w:sz w:val="16"/>
                <w:szCs w:val="16"/>
              </w:rPr>
            </w:pPr>
            <w:bookmarkStart w:id="109" w:name="Artículo_109"/>
            <w:r w:rsidRPr="00514E31">
              <w:rPr>
                <w:rFonts w:ascii="Verdana" w:hAnsi="Verdana"/>
                <w:b/>
                <w:sz w:val="16"/>
                <w:szCs w:val="16"/>
              </w:rPr>
              <w:t>Artículo 109</w:t>
            </w:r>
            <w:bookmarkEnd w:id="109"/>
            <w:r w:rsidRPr="00514E31">
              <w:rPr>
                <w:rFonts w:ascii="Verdana" w:hAnsi="Verdana"/>
                <w:b/>
                <w:sz w:val="16"/>
                <w:szCs w:val="16"/>
              </w:rPr>
              <w:t>.</w:t>
            </w:r>
            <w:r w:rsidRPr="00514E31">
              <w:rPr>
                <w:rFonts w:ascii="Verdana" w:hAnsi="Verdana"/>
                <w:sz w:val="16"/>
                <w:szCs w:val="16"/>
              </w:rPr>
              <w:t xml:space="preserve"> Las auditorías técnicas preventivas que realice la Comisión directamente o a través de terceros debidamente autorizados, tendrán por objeto la promoción e inducción al cumplimiento de las disposiciones legales forestales y ambientales de los programas de manejo respectivos.</w:t>
            </w:r>
          </w:p>
        </w:tc>
        <w:tc>
          <w:tcPr>
            <w:tcW w:w="4644" w:type="dxa"/>
          </w:tcPr>
          <w:p w14:paraId="163C035B" w14:textId="6D04548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109. </w:t>
            </w:r>
            <w:r w:rsidRPr="001F10C5">
              <w:rPr>
                <w:rFonts w:ascii="Verdana" w:hAnsi="Verdana"/>
                <w:sz w:val="16"/>
                <w:szCs w:val="16"/>
                <w:lang w:val="en-US"/>
              </w:rPr>
              <w:t>The preventive technical audits carried out by the Commission directly or through duly authorized third parties will have the purpose of promoting and inducing compliance with the forestry and environmental legal provisions of the respective management programs.</w:t>
            </w:r>
          </w:p>
        </w:tc>
      </w:tr>
      <w:tr w:rsidR="000E614F" w:rsidRPr="00CA5A68" w14:paraId="7252D5B4" w14:textId="17597375" w:rsidTr="001F10C5">
        <w:tc>
          <w:tcPr>
            <w:tcW w:w="4706" w:type="dxa"/>
          </w:tcPr>
          <w:p w14:paraId="4C97B04A"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DAF0839"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D67C547" w14:textId="1EDB5FCE" w:rsidTr="001F10C5">
        <w:tc>
          <w:tcPr>
            <w:tcW w:w="4706" w:type="dxa"/>
          </w:tcPr>
          <w:p w14:paraId="6EDD5DE3" w14:textId="77777777" w:rsidR="000E614F" w:rsidRPr="00514E31" w:rsidRDefault="000E614F" w:rsidP="000E614F">
            <w:pPr>
              <w:pStyle w:val="Texto"/>
              <w:spacing w:after="0" w:line="240" w:lineRule="auto"/>
              <w:ind w:firstLine="0"/>
              <w:rPr>
                <w:rFonts w:ascii="Verdana" w:hAnsi="Verdana"/>
                <w:sz w:val="16"/>
                <w:szCs w:val="16"/>
              </w:rPr>
            </w:pPr>
            <w:bookmarkStart w:id="110" w:name="Artículo_110"/>
            <w:r w:rsidRPr="00514E31">
              <w:rPr>
                <w:rFonts w:ascii="Verdana" w:hAnsi="Verdana"/>
                <w:b/>
                <w:sz w:val="16"/>
                <w:szCs w:val="16"/>
              </w:rPr>
              <w:t>Artículo 110</w:t>
            </w:r>
            <w:bookmarkEnd w:id="110"/>
            <w:r w:rsidRPr="00514E31">
              <w:rPr>
                <w:rFonts w:ascii="Verdana" w:hAnsi="Verdana"/>
                <w:b/>
                <w:sz w:val="16"/>
                <w:szCs w:val="16"/>
              </w:rPr>
              <w:t>.</w:t>
            </w:r>
            <w:r w:rsidRPr="00514E31">
              <w:rPr>
                <w:rFonts w:ascii="Verdana" w:hAnsi="Verdana"/>
                <w:sz w:val="16"/>
                <w:szCs w:val="16"/>
              </w:rPr>
              <w:t xml:space="preserve"> La Comisión, como resultado de la auditoría técnica preventiva podrá emitir un certificado que haga constar el adecuado cumplimiento del programa de manejo.</w:t>
            </w:r>
          </w:p>
        </w:tc>
        <w:tc>
          <w:tcPr>
            <w:tcW w:w="4644" w:type="dxa"/>
          </w:tcPr>
          <w:p w14:paraId="60F7274B" w14:textId="31CBE3F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110. </w:t>
            </w:r>
            <w:r w:rsidRPr="001F10C5">
              <w:rPr>
                <w:rFonts w:ascii="Verdana" w:hAnsi="Verdana"/>
                <w:sz w:val="16"/>
                <w:szCs w:val="16"/>
                <w:lang w:val="en-US"/>
              </w:rPr>
              <w:t>The Commission, as a result of the preventive technical audit, may issue a certificate that certifies the proper compliance with the management program.</w:t>
            </w:r>
          </w:p>
        </w:tc>
      </w:tr>
      <w:tr w:rsidR="000E614F" w:rsidRPr="00CA5A68" w14:paraId="39F5D341" w14:textId="04AB50B3" w:rsidTr="001F10C5">
        <w:tc>
          <w:tcPr>
            <w:tcW w:w="4706" w:type="dxa"/>
          </w:tcPr>
          <w:p w14:paraId="5107F95A"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3B439E72"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5A11B2E" w14:textId="2C2256D4" w:rsidTr="001F10C5">
        <w:tc>
          <w:tcPr>
            <w:tcW w:w="4706" w:type="dxa"/>
          </w:tcPr>
          <w:p w14:paraId="26B62B1F" w14:textId="77777777" w:rsidR="000E614F" w:rsidRPr="00514E31" w:rsidRDefault="000E614F" w:rsidP="000E614F">
            <w:pPr>
              <w:pStyle w:val="Texto"/>
              <w:spacing w:after="0" w:line="240" w:lineRule="auto"/>
              <w:ind w:firstLine="0"/>
              <w:rPr>
                <w:rFonts w:ascii="Verdana" w:hAnsi="Verdana"/>
                <w:sz w:val="16"/>
                <w:szCs w:val="16"/>
              </w:rPr>
            </w:pPr>
            <w:bookmarkStart w:id="111" w:name="Artículo_111"/>
            <w:r w:rsidRPr="00514E31">
              <w:rPr>
                <w:rFonts w:ascii="Verdana" w:hAnsi="Verdana"/>
                <w:b/>
                <w:sz w:val="16"/>
                <w:szCs w:val="16"/>
              </w:rPr>
              <w:t>Artículo 111</w:t>
            </w:r>
            <w:bookmarkEnd w:id="111"/>
            <w:r w:rsidRPr="00514E31">
              <w:rPr>
                <w:rFonts w:ascii="Verdana" w:hAnsi="Verdana"/>
                <w:b/>
                <w:sz w:val="16"/>
                <w:szCs w:val="16"/>
              </w:rPr>
              <w:t>.</w:t>
            </w:r>
            <w:r w:rsidRPr="00514E31">
              <w:rPr>
                <w:rFonts w:ascii="Verdana" w:hAnsi="Verdana"/>
                <w:sz w:val="16"/>
                <w:szCs w:val="16"/>
              </w:rPr>
              <w:t xml:space="preserve"> Los Auditores Técnicos Forestales deberán acreditarse como Unidades de Verificación en los términos que establece la Ley Federal sobre Metrología y Normalización, el Reglamento establecerá los requisitos que deban reunir los auditores técnicos y los procedimientos y requisitos para realizar las auditorías técnicas preventivas.</w:t>
            </w:r>
          </w:p>
        </w:tc>
        <w:tc>
          <w:tcPr>
            <w:tcW w:w="4644" w:type="dxa"/>
          </w:tcPr>
          <w:p w14:paraId="3C69CD92" w14:textId="4E1B4EC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111. </w:t>
            </w:r>
            <w:r w:rsidRPr="001F10C5">
              <w:rPr>
                <w:rFonts w:ascii="Verdana" w:hAnsi="Verdana"/>
                <w:sz w:val="16"/>
                <w:szCs w:val="16"/>
                <w:lang w:val="en-US"/>
              </w:rPr>
              <w:t xml:space="preserve">Forest Technical Auditors must be accredited as </w:t>
            </w:r>
            <w:r>
              <w:rPr>
                <w:rFonts w:ascii="Verdana" w:hAnsi="Verdana"/>
                <w:sz w:val="16"/>
                <w:szCs w:val="16"/>
                <w:lang w:val="en-US"/>
              </w:rPr>
              <w:t>Units of Verification</w:t>
            </w:r>
            <w:r w:rsidRPr="001F10C5">
              <w:rPr>
                <w:rFonts w:ascii="Verdana" w:hAnsi="Verdana"/>
                <w:sz w:val="16"/>
                <w:szCs w:val="16"/>
                <w:lang w:val="en-US"/>
              </w:rPr>
              <w:t xml:space="preserve"> </w:t>
            </w:r>
            <w:r>
              <w:rPr>
                <w:rFonts w:ascii="Verdana" w:hAnsi="Verdana"/>
                <w:sz w:val="16"/>
                <w:szCs w:val="16"/>
                <w:lang w:val="en-US"/>
              </w:rPr>
              <w:t>under the terms</w:t>
            </w:r>
            <w:r w:rsidRPr="001F10C5">
              <w:rPr>
                <w:rFonts w:ascii="Verdana" w:hAnsi="Verdana"/>
                <w:sz w:val="16"/>
                <w:szCs w:val="16"/>
                <w:lang w:val="en-US"/>
              </w:rPr>
              <w:t xml:space="preserve"> established by the Federal Law on Metrology and Standardization, the </w:t>
            </w:r>
            <w:r>
              <w:rPr>
                <w:rFonts w:ascii="Verdana" w:hAnsi="Verdana"/>
                <w:sz w:val="16"/>
                <w:szCs w:val="16"/>
                <w:lang w:val="en-US"/>
              </w:rPr>
              <w:t>Regulation</w:t>
            </w:r>
            <w:r w:rsidRPr="001F10C5">
              <w:rPr>
                <w:rFonts w:ascii="Verdana" w:hAnsi="Verdana"/>
                <w:sz w:val="16"/>
                <w:szCs w:val="16"/>
                <w:lang w:val="en-US"/>
              </w:rPr>
              <w:t xml:space="preserve"> will establish the requirements that technical auditors must meet and the procedures and requirements to carry out preventive technical audits.</w:t>
            </w:r>
          </w:p>
        </w:tc>
      </w:tr>
      <w:tr w:rsidR="000E614F" w:rsidRPr="00CA5A68" w14:paraId="0F3A3F8E" w14:textId="4200299D" w:rsidTr="001F10C5">
        <w:tc>
          <w:tcPr>
            <w:tcW w:w="4706" w:type="dxa"/>
          </w:tcPr>
          <w:p w14:paraId="009C822A"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1B494221"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79B99408" w14:textId="647ABA83" w:rsidTr="001F10C5">
        <w:tc>
          <w:tcPr>
            <w:tcW w:w="4706" w:type="dxa"/>
          </w:tcPr>
          <w:p w14:paraId="48A4EA33"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TÍTULO QUINTO</w:t>
            </w:r>
          </w:p>
        </w:tc>
        <w:tc>
          <w:tcPr>
            <w:tcW w:w="4644" w:type="dxa"/>
          </w:tcPr>
          <w:p w14:paraId="53521B37" w14:textId="234529E5"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FIFTH TITLE</w:t>
            </w:r>
          </w:p>
        </w:tc>
      </w:tr>
      <w:tr w:rsidR="000E614F" w:rsidRPr="003A4F67" w14:paraId="0B93E132" w14:textId="0FEAEED7" w:rsidTr="001F10C5">
        <w:tc>
          <w:tcPr>
            <w:tcW w:w="4706" w:type="dxa"/>
          </w:tcPr>
          <w:p w14:paraId="5F70F5D5"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las Medidas de Conservación Forestal</w:t>
            </w:r>
          </w:p>
        </w:tc>
        <w:tc>
          <w:tcPr>
            <w:tcW w:w="4644" w:type="dxa"/>
          </w:tcPr>
          <w:p w14:paraId="42D96A20" w14:textId="6D3A867C"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Forest Conservation Measures</w:t>
            </w:r>
          </w:p>
        </w:tc>
      </w:tr>
      <w:tr w:rsidR="000E614F" w:rsidRPr="003A4F67" w14:paraId="14FF6F7C" w14:textId="29C9140F" w:rsidTr="001F10C5">
        <w:tc>
          <w:tcPr>
            <w:tcW w:w="4706" w:type="dxa"/>
          </w:tcPr>
          <w:p w14:paraId="4332F575"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22135366"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7DE88740" w14:textId="5A7342A0" w:rsidTr="001F10C5">
        <w:tc>
          <w:tcPr>
            <w:tcW w:w="4706" w:type="dxa"/>
          </w:tcPr>
          <w:p w14:paraId="2664A3B1"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w:t>
            </w:r>
          </w:p>
        </w:tc>
        <w:tc>
          <w:tcPr>
            <w:tcW w:w="4644" w:type="dxa"/>
          </w:tcPr>
          <w:p w14:paraId="12CFD469" w14:textId="50397634"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w:t>
            </w:r>
          </w:p>
        </w:tc>
      </w:tr>
      <w:tr w:rsidR="000E614F" w:rsidRPr="00514E31" w14:paraId="0E951B79" w14:textId="4A148348" w:rsidTr="001F10C5">
        <w:tc>
          <w:tcPr>
            <w:tcW w:w="4706" w:type="dxa"/>
          </w:tcPr>
          <w:p w14:paraId="5C99AD2A"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Sanidad Forestal</w:t>
            </w:r>
          </w:p>
        </w:tc>
        <w:tc>
          <w:tcPr>
            <w:tcW w:w="4644" w:type="dxa"/>
          </w:tcPr>
          <w:p w14:paraId="0FFD3168" w14:textId="47787F95"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Forest Health</w:t>
            </w:r>
          </w:p>
        </w:tc>
      </w:tr>
      <w:tr w:rsidR="000E614F" w:rsidRPr="00514E31" w14:paraId="35E1A8A5" w14:textId="7F5D2ADC" w:rsidTr="001F10C5">
        <w:tc>
          <w:tcPr>
            <w:tcW w:w="4706" w:type="dxa"/>
          </w:tcPr>
          <w:p w14:paraId="094BA410"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34423016"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481D98C1" w14:textId="6A3B80B3" w:rsidTr="001F10C5">
        <w:tc>
          <w:tcPr>
            <w:tcW w:w="4706" w:type="dxa"/>
          </w:tcPr>
          <w:p w14:paraId="2D0F8993" w14:textId="77777777" w:rsidR="000E614F" w:rsidRPr="00514E31" w:rsidRDefault="000E614F" w:rsidP="000E614F">
            <w:pPr>
              <w:pStyle w:val="Texto"/>
              <w:spacing w:after="0" w:line="240" w:lineRule="auto"/>
              <w:ind w:firstLine="0"/>
              <w:rPr>
                <w:rFonts w:ascii="Verdana" w:hAnsi="Verdana"/>
                <w:sz w:val="16"/>
                <w:szCs w:val="16"/>
              </w:rPr>
            </w:pPr>
            <w:bookmarkStart w:id="112" w:name="Artículo_112"/>
            <w:r w:rsidRPr="00514E31">
              <w:rPr>
                <w:rFonts w:ascii="Verdana" w:hAnsi="Verdana"/>
                <w:b/>
                <w:sz w:val="16"/>
                <w:szCs w:val="16"/>
              </w:rPr>
              <w:t>Artículo 112</w:t>
            </w:r>
            <w:bookmarkEnd w:id="112"/>
            <w:r w:rsidRPr="00514E31">
              <w:rPr>
                <w:rFonts w:ascii="Verdana" w:hAnsi="Verdana"/>
                <w:b/>
                <w:sz w:val="16"/>
                <w:szCs w:val="16"/>
              </w:rPr>
              <w:t>.</w:t>
            </w:r>
            <w:r w:rsidRPr="00514E31">
              <w:rPr>
                <w:rFonts w:ascii="Verdana" w:hAnsi="Verdana"/>
                <w:sz w:val="16"/>
                <w:szCs w:val="16"/>
              </w:rPr>
              <w:t xml:space="preserve"> La Comisión establecerá un Sistema Permanente de Evaluación y Alerta Temprana de la condición fitosanitaria de los terrenos forestales y temporalmente forestales y difundirá con la mayor amplitud y oportunidad sus resultados.</w:t>
            </w:r>
          </w:p>
        </w:tc>
        <w:tc>
          <w:tcPr>
            <w:tcW w:w="4644" w:type="dxa"/>
          </w:tcPr>
          <w:p w14:paraId="07C54286" w14:textId="568A674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112. </w:t>
            </w:r>
            <w:r w:rsidRPr="001F10C5">
              <w:rPr>
                <w:rFonts w:ascii="Verdana" w:hAnsi="Verdana"/>
                <w:sz w:val="16"/>
                <w:szCs w:val="16"/>
                <w:lang w:val="en-US"/>
              </w:rPr>
              <w:t>The Commission will establish a Permanent System of Evaluation and Early Warning of the phytosanitary condition of forest and temporary forest land and will disseminate its results as widely and opportunely as possible.</w:t>
            </w:r>
          </w:p>
        </w:tc>
      </w:tr>
      <w:tr w:rsidR="000E614F" w:rsidRPr="00CA5A68" w14:paraId="0D97653D" w14:textId="3595CCF2" w:rsidTr="001F10C5">
        <w:tc>
          <w:tcPr>
            <w:tcW w:w="4706" w:type="dxa"/>
          </w:tcPr>
          <w:p w14:paraId="327A017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EE4379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C148AE4" w14:textId="2435168A" w:rsidTr="001F10C5">
        <w:tc>
          <w:tcPr>
            <w:tcW w:w="4706" w:type="dxa"/>
          </w:tcPr>
          <w:p w14:paraId="0413865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Comisión promoverá y apoyará los programas de investigación necesarios para resolver los problemas fitosanitarios forestales.</w:t>
            </w:r>
          </w:p>
        </w:tc>
        <w:tc>
          <w:tcPr>
            <w:tcW w:w="4644" w:type="dxa"/>
          </w:tcPr>
          <w:p w14:paraId="23AE6395" w14:textId="04EEE14B"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Commission will promote and support the research programs necessary to solve forest phytosanitary problems.</w:t>
            </w:r>
          </w:p>
        </w:tc>
      </w:tr>
      <w:tr w:rsidR="000E614F" w:rsidRPr="00CA5A68" w14:paraId="096988A7" w14:textId="742F0E7D" w:rsidTr="001F10C5">
        <w:tc>
          <w:tcPr>
            <w:tcW w:w="4706" w:type="dxa"/>
          </w:tcPr>
          <w:p w14:paraId="3B21593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C4BB69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5BDE196" w14:textId="0FA7948C" w:rsidTr="001F10C5">
        <w:tc>
          <w:tcPr>
            <w:tcW w:w="4706" w:type="dxa"/>
          </w:tcPr>
          <w:p w14:paraId="30AC1C1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Secretaría, expedirá las Normas Oficiales Mexicanas para prevenir, controlar y combatir las plagas y las enfermedades forestales, así como para evaluar los daños, restaurar el área afectada, establecer procesos de seguimiento y las obligaciones o facilidades para quienes cuenten con programas de manejo vigentes, y las facilidades para quienes no los dispongan.</w:t>
            </w:r>
          </w:p>
        </w:tc>
        <w:tc>
          <w:tcPr>
            <w:tcW w:w="4644" w:type="dxa"/>
          </w:tcPr>
          <w:p w14:paraId="2AFA775B" w14:textId="7946287F"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will issue the Official Mexican Standards to prevent, control and combat forest pests and diseases, as well as to assess damage, restore the affected area, establish monitoring processes and obligations or facilities for those who have current management programs, and the facilities for those who do not have them.</w:t>
            </w:r>
          </w:p>
        </w:tc>
      </w:tr>
      <w:tr w:rsidR="000E614F" w:rsidRPr="00CA5A68" w14:paraId="19906DE7" w14:textId="65C1B63F" w:rsidTr="001F10C5">
        <w:tc>
          <w:tcPr>
            <w:tcW w:w="4706" w:type="dxa"/>
          </w:tcPr>
          <w:p w14:paraId="70842BC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379871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79871B6" w14:textId="783FA4DD" w:rsidTr="001F10C5">
        <w:tc>
          <w:tcPr>
            <w:tcW w:w="4706" w:type="dxa"/>
          </w:tcPr>
          <w:p w14:paraId="54D4ED1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 xml:space="preserve">Las dependencias y Entidades de la Administración Pública Federal y, en su caso, las de los gobiernos de las Entidades Federativas, de los Municipios y de las Demarcaciones Territoriales de la Ciudad de México, en los términos de los acuerdos y convenios que se celebren, ejercerán sus funciones en forma coordinada para detectar, diagnosticar, evaluar daños, prevenir, controlar y combatir plagas y enfermedades forestales; </w:t>
            </w:r>
            <w:r w:rsidRPr="00514E31">
              <w:rPr>
                <w:rFonts w:ascii="Verdana" w:hAnsi="Verdana"/>
                <w:sz w:val="16"/>
                <w:szCs w:val="16"/>
              </w:rPr>
              <w:lastRenderedPageBreak/>
              <w:t>así como establecer el seguimiento de las medidas fitosanitarias aplicadas.</w:t>
            </w:r>
          </w:p>
        </w:tc>
        <w:tc>
          <w:tcPr>
            <w:tcW w:w="4644" w:type="dxa"/>
          </w:tcPr>
          <w:p w14:paraId="3CA49EA2" w14:textId="10330711"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lastRenderedPageBreak/>
              <w:t xml:space="preserve">The </w:t>
            </w:r>
            <w:r>
              <w:rPr>
                <w:rFonts w:ascii="Verdana" w:hAnsi="Verdana"/>
                <w:sz w:val="16"/>
                <w:szCs w:val="16"/>
                <w:lang w:val="en-US"/>
              </w:rPr>
              <w:t>departments</w:t>
            </w:r>
            <w:r w:rsidRPr="001F10C5">
              <w:rPr>
                <w:rFonts w:ascii="Verdana" w:hAnsi="Verdana"/>
                <w:sz w:val="16"/>
                <w:szCs w:val="16"/>
                <w:lang w:val="en-US"/>
              </w:rPr>
              <w:t xml:space="preserve"> and Entities of the Federal Public Administration and, where appropriate, those of the governments of the </w:t>
            </w:r>
            <w:r>
              <w:rPr>
                <w:rFonts w:ascii="Verdana" w:hAnsi="Verdana"/>
                <w:sz w:val="16"/>
                <w:szCs w:val="16"/>
                <w:lang w:val="en-US"/>
              </w:rPr>
              <w:t>States</w:t>
            </w:r>
            <w:r w:rsidRPr="001F10C5">
              <w:rPr>
                <w:rFonts w:ascii="Verdana" w:hAnsi="Verdana"/>
                <w:sz w:val="16"/>
                <w:szCs w:val="16"/>
                <w:lang w:val="en-US"/>
              </w:rPr>
              <w:t xml:space="preserve">, of the </w:t>
            </w:r>
            <w:r w:rsidRPr="001F10C5">
              <w:rPr>
                <w:rFonts w:ascii="Verdana" w:hAnsi="Verdana"/>
                <w:i/>
                <w:iCs/>
                <w:sz w:val="16"/>
                <w:szCs w:val="16"/>
                <w:lang w:val="en-US"/>
              </w:rPr>
              <w:t>Municipios</w:t>
            </w:r>
            <w:r w:rsidRPr="001F10C5">
              <w:rPr>
                <w:rFonts w:ascii="Verdana" w:hAnsi="Verdana"/>
                <w:sz w:val="16"/>
                <w:szCs w:val="16"/>
                <w:lang w:val="en-US"/>
              </w:rPr>
              <w:t xml:space="preserve"> and of the Territorial Demarcations of Mexico City, </w:t>
            </w:r>
            <w:r>
              <w:rPr>
                <w:rFonts w:ascii="Verdana" w:hAnsi="Verdana"/>
                <w:sz w:val="16"/>
                <w:szCs w:val="16"/>
                <w:lang w:val="en-US"/>
              </w:rPr>
              <w:t>under the terms</w:t>
            </w:r>
            <w:r w:rsidRPr="001F10C5">
              <w:rPr>
                <w:rFonts w:ascii="Verdana" w:hAnsi="Verdana"/>
                <w:sz w:val="16"/>
                <w:szCs w:val="16"/>
                <w:lang w:val="en-US"/>
              </w:rPr>
              <w:t xml:space="preserve"> of the agreements and conventions that are celebrated, they will exercise their functions in a coordinated manner to detect, diagnose, assess damage, prevent, control and combat pests and forest </w:t>
            </w:r>
            <w:r w:rsidRPr="001F10C5">
              <w:rPr>
                <w:rFonts w:ascii="Verdana" w:hAnsi="Verdana"/>
                <w:sz w:val="16"/>
                <w:szCs w:val="16"/>
                <w:lang w:val="en-US"/>
              </w:rPr>
              <w:lastRenderedPageBreak/>
              <w:t>diseases; as well as establishing the follow-up of the phytosanitary measures applied.</w:t>
            </w:r>
          </w:p>
        </w:tc>
      </w:tr>
      <w:tr w:rsidR="000E614F" w:rsidRPr="00CA5A68" w14:paraId="396EFEE0" w14:textId="12667982" w:rsidTr="001F10C5">
        <w:tc>
          <w:tcPr>
            <w:tcW w:w="4706" w:type="dxa"/>
          </w:tcPr>
          <w:p w14:paraId="7E4F0B3C" w14:textId="77777777" w:rsidR="000E614F" w:rsidRPr="001F10C5" w:rsidRDefault="000E614F" w:rsidP="000E614F">
            <w:pPr>
              <w:pStyle w:val="Texto"/>
              <w:spacing w:after="0" w:line="240" w:lineRule="auto"/>
              <w:ind w:firstLine="0"/>
              <w:rPr>
                <w:rFonts w:ascii="Verdana" w:hAnsi="Verdana"/>
                <w:b/>
                <w:sz w:val="16"/>
                <w:szCs w:val="16"/>
                <w:lang w:val="en-US"/>
              </w:rPr>
            </w:pPr>
          </w:p>
        </w:tc>
        <w:tc>
          <w:tcPr>
            <w:tcW w:w="4644" w:type="dxa"/>
          </w:tcPr>
          <w:p w14:paraId="00501CBD"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66A28923" w14:textId="1C6B2E18" w:rsidTr="001F10C5">
        <w:tc>
          <w:tcPr>
            <w:tcW w:w="4706" w:type="dxa"/>
          </w:tcPr>
          <w:p w14:paraId="72349770" w14:textId="03BC1418" w:rsidR="000E614F" w:rsidRPr="00514E31" w:rsidRDefault="000E614F" w:rsidP="000E614F">
            <w:pPr>
              <w:pStyle w:val="Texto"/>
              <w:spacing w:after="0" w:line="240" w:lineRule="auto"/>
              <w:ind w:firstLine="0"/>
              <w:rPr>
                <w:rFonts w:ascii="Verdana" w:hAnsi="Verdana"/>
                <w:sz w:val="16"/>
                <w:szCs w:val="16"/>
              </w:rPr>
            </w:pPr>
            <w:bookmarkStart w:id="113" w:name="Artículo_113"/>
            <w:r w:rsidRPr="00514E31">
              <w:rPr>
                <w:rFonts w:ascii="Verdana" w:hAnsi="Verdana"/>
                <w:b/>
                <w:sz w:val="16"/>
                <w:szCs w:val="16"/>
              </w:rPr>
              <w:t>Artículo 113</w:t>
            </w:r>
            <w:bookmarkEnd w:id="113"/>
            <w:r w:rsidRPr="00514E31">
              <w:rPr>
                <w:rFonts w:ascii="Verdana" w:hAnsi="Verdana"/>
                <w:b/>
                <w:sz w:val="16"/>
                <w:szCs w:val="16"/>
              </w:rPr>
              <w:t>.</w:t>
            </w:r>
            <w:r w:rsidRPr="00514E31">
              <w:rPr>
                <w:rFonts w:ascii="Verdana" w:hAnsi="Verdana"/>
                <w:sz w:val="16"/>
                <w:szCs w:val="16"/>
              </w:rPr>
              <w:t xml:space="preserve"> Las medidas fitosanitarias que se apliquen para la prevención, control y combate de plagas y enfermedades que afecten a los recursos y ecosistemas forestales, se realizarán de conformidad con lo previsto en esta Ley, así como por la Ley Federal de Sanidad Vegetal en lo que no se oponga a la presente Ley, su Reglamento y las Normas Oficiales Mexicanas específicas que se emitan.</w:t>
            </w:r>
          </w:p>
        </w:tc>
        <w:tc>
          <w:tcPr>
            <w:tcW w:w="4644" w:type="dxa"/>
          </w:tcPr>
          <w:p w14:paraId="56D4015F" w14:textId="34E0B40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113. </w:t>
            </w:r>
            <w:r w:rsidRPr="001F10C5">
              <w:rPr>
                <w:rFonts w:ascii="Verdana" w:hAnsi="Verdana"/>
                <w:sz w:val="16"/>
                <w:szCs w:val="16"/>
                <w:lang w:val="en-US"/>
              </w:rPr>
              <w:t xml:space="preserve">Phytosanitary measures that are applied for the prevention, control and combat of pests and diseases that affect forest resources and ecosystems, will be carried out in accordance with the provisions of this Law, as well as by the Federal Law on Plant Health in what is not opposes this Law, its </w:t>
            </w:r>
            <w:r>
              <w:rPr>
                <w:rFonts w:ascii="Verdana" w:hAnsi="Verdana"/>
                <w:sz w:val="16"/>
                <w:szCs w:val="16"/>
                <w:lang w:val="en-US"/>
              </w:rPr>
              <w:t>Regulation</w:t>
            </w:r>
            <w:r w:rsidRPr="001F10C5">
              <w:rPr>
                <w:rFonts w:ascii="Verdana" w:hAnsi="Verdana"/>
                <w:sz w:val="16"/>
                <w:szCs w:val="16"/>
                <w:lang w:val="en-US"/>
              </w:rPr>
              <w:t xml:space="preserve"> and the specific </w:t>
            </w:r>
            <w:r>
              <w:rPr>
                <w:rFonts w:ascii="Verdana" w:hAnsi="Verdana"/>
                <w:sz w:val="16"/>
                <w:szCs w:val="16"/>
                <w:lang w:val="en-US"/>
              </w:rPr>
              <w:t>Official Mexican Standards</w:t>
            </w:r>
            <w:r w:rsidRPr="001F10C5">
              <w:rPr>
                <w:rFonts w:ascii="Verdana" w:hAnsi="Verdana"/>
                <w:sz w:val="16"/>
                <w:szCs w:val="16"/>
                <w:lang w:val="en-US"/>
              </w:rPr>
              <w:t xml:space="preserve"> that are issued.</w:t>
            </w:r>
          </w:p>
        </w:tc>
      </w:tr>
      <w:tr w:rsidR="000E614F" w:rsidRPr="00CA5A68" w14:paraId="7176A3A9" w14:textId="1E4579A6" w:rsidTr="001F10C5">
        <w:tc>
          <w:tcPr>
            <w:tcW w:w="4706" w:type="dxa"/>
          </w:tcPr>
          <w:p w14:paraId="047401D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A588A8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1D92196" w14:textId="61C64F5A" w:rsidTr="001F10C5">
        <w:tc>
          <w:tcPr>
            <w:tcW w:w="4706" w:type="dxa"/>
          </w:tcPr>
          <w:p w14:paraId="6F718A7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Secretaría expedirá los certificados fitosanitarios de exportación y la hoja de requisitos fitosanitarios para la importación de materias primas, productos y subproductos forestales, en los términos señalados en la fracción V del artículo 68 de esta Ley.</w:t>
            </w:r>
          </w:p>
        </w:tc>
        <w:tc>
          <w:tcPr>
            <w:tcW w:w="4644" w:type="dxa"/>
          </w:tcPr>
          <w:p w14:paraId="0FDF1D65" w14:textId="5059596F"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will issue the phytosanitary export certificates and the phytosanitary requirements sheet for the importation of raw materials, forest products and by-products, </w:t>
            </w:r>
            <w:r>
              <w:rPr>
                <w:rFonts w:ascii="Verdana" w:hAnsi="Verdana"/>
                <w:sz w:val="16"/>
                <w:szCs w:val="16"/>
                <w:lang w:val="en-US"/>
              </w:rPr>
              <w:t>under the terms</w:t>
            </w:r>
            <w:r w:rsidRPr="001F10C5">
              <w:rPr>
                <w:rFonts w:ascii="Verdana" w:hAnsi="Verdana"/>
                <w:sz w:val="16"/>
                <w:szCs w:val="16"/>
                <w:lang w:val="en-US"/>
              </w:rPr>
              <w:t xml:space="preserve"> indicated in section V of article 68 of this Law.</w:t>
            </w:r>
          </w:p>
        </w:tc>
      </w:tr>
      <w:tr w:rsidR="000E614F" w:rsidRPr="00CA5A68" w14:paraId="07782206" w14:textId="7D775C2B" w:rsidTr="001F10C5">
        <w:tc>
          <w:tcPr>
            <w:tcW w:w="4706" w:type="dxa"/>
          </w:tcPr>
          <w:p w14:paraId="31EA602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717CB7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FA6AC4C" w14:textId="16E57929" w:rsidTr="001F10C5">
        <w:tc>
          <w:tcPr>
            <w:tcW w:w="4706" w:type="dxa"/>
          </w:tcPr>
          <w:p w14:paraId="26BDEFD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Comisión emitirá las notificaciones relacionadas con la aplicación de medidas fitosanitarias para la prevención y el control de plagas y enfermedades forestales.</w:t>
            </w:r>
          </w:p>
        </w:tc>
        <w:tc>
          <w:tcPr>
            <w:tcW w:w="4644" w:type="dxa"/>
          </w:tcPr>
          <w:p w14:paraId="7C65E711" w14:textId="6DB91458"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Commission will issue notifications related to the application of phytosanitary measures for the prevention and control of forest pests and diseases.</w:t>
            </w:r>
          </w:p>
        </w:tc>
      </w:tr>
      <w:tr w:rsidR="000E614F" w:rsidRPr="00CA5A68" w14:paraId="0982438B" w14:textId="6C5E7AD3" w:rsidTr="001F10C5">
        <w:tc>
          <w:tcPr>
            <w:tcW w:w="4706" w:type="dxa"/>
          </w:tcPr>
          <w:p w14:paraId="182CCB5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F9AD00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1F6934F" w14:textId="712BCBF3" w:rsidTr="001F10C5">
        <w:tc>
          <w:tcPr>
            <w:tcW w:w="4706" w:type="dxa"/>
          </w:tcPr>
          <w:p w14:paraId="6565EB09"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Cuando por motivos de sanidad forestal sea necesario realizar la remoción de la vegetación forestal afectada, los propietarios y legítimos poseedores deberán realizar acciones de restauración forestal, las cuales se precisarán en el informe técnico fitosanitario correspondiente.</w:t>
            </w:r>
          </w:p>
        </w:tc>
        <w:tc>
          <w:tcPr>
            <w:tcW w:w="4644" w:type="dxa"/>
          </w:tcPr>
          <w:p w14:paraId="383C0BA9" w14:textId="704E536D"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When for reasons of forest health it is necessary to remove the affected forest vegetation, the owners and legitimate possessors must carry out forest restoration actions, which will be specified in the corresponding technical phytosanitary report.</w:t>
            </w:r>
          </w:p>
        </w:tc>
      </w:tr>
      <w:tr w:rsidR="000E614F" w:rsidRPr="00514E31" w14:paraId="6D968F1B" w14:textId="729818E6" w:rsidTr="001F10C5">
        <w:tc>
          <w:tcPr>
            <w:tcW w:w="4706" w:type="dxa"/>
          </w:tcPr>
          <w:p w14:paraId="3B7E0BC6"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50002CD6" w14:textId="4FE26BC0"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5AF85176" w14:textId="31C4DC31" w:rsidTr="001F10C5">
        <w:tc>
          <w:tcPr>
            <w:tcW w:w="4706" w:type="dxa"/>
          </w:tcPr>
          <w:p w14:paraId="43FCF964"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68402475"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2D760F74" w14:textId="7FC3827A" w:rsidTr="001F10C5">
        <w:tc>
          <w:tcPr>
            <w:tcW w:w="4706" w:type="dxa"/>
          </w:tcPr>
          <w:p w14:paraId="0359F76F"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Al término de los trabajos de sanidad forestal los obligados deberán presentar a más tardar treinta días contados desde que concluyeron los trabajos de sanidad forestal un informe sobre los resultados de la ejecución de los mismos.</w:t>
            </w:r>
          </w:p>
        </w:tc>
        <w:tc>
          <w:tcPr>
            <w:tcW w:w="4644" w:type="dxa"/>
          </w:tcPr>
          <w:p w14:paraId="0A718AB2" w14:textId="631AE1C8"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At the end of the forest health </w:t>
            </w:r>
            <w:r>
              <w:rPr>
                <w:rFonts w:ascii="Verdana" w:eastAsia="Calibri" w:hAnsi="Verdana"/>
                <w:sz w:val="16"/>
                <w:szCs w:val="16"/>
                <w:lang w:val="en-US"/>
              </w:rPr>
              <w:t>tasks</w:t>
            </w:r>
            <w:r w:rsidRPr="001F10C5">
              <w:rPr>
                <w:rFonts w:ascii="Verdana" w:eastAsia="Calibri" w:hAnsi="Verdana"/>
                <w:sz w:val="16"/>
                <w:szCs w:val="16"/>
                <w:lang w:val="en-US"/>
              </w:rPr>
              <w:t>, the obligated parties must present, no later than thirty days from the conclusion of the forest health work, a report on the results of their execution.</w:t>
            </w:r>
          </w:p>
        </w:tc>
      </w:tr>
      <w:tr w:rsidR="000E614F" w:rsidRPr="00514E31" w14:paraId="7AEEA4CC" w14:textId="40E27241" w:rsidTr="001F10C5">
        <w:tc>
          <w:tcPr>
            <w:tcW w:w="4706" w:type="dxa"/>
          </w:tcPr>
          <w:p w14:paraId="253B9C79"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adicionado DOF 11-04-2022</w:t>
            </w:r>
          </w:p>
        </w:tc>
        <w:tc>
          <w:tcPr>
            <w:tcW w:w="4644" w:type="dxa"/>
          </w:tcPr>
          <w:p w14:paraId="4A460C2B" w14:textId="36A632E8"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added DOF </w:t>
            </w:r>
            <w:r>
              <w:rPr>
                <w:rFonts w:ascii="Verdana" w:eastAsia="MS Mincho" w:hAnsi="Verdana"/>
                <w:i/>
                <w:iCs/>
                <w:color w:val="0000FF"/>
                <w:sz w:val="16"/>
                <w:szCs w:val="16"/>
                <w:lang w:val="en-US"/>
              </w:rPr>
              <w:t>11-04-2022</w:t>
            </w:r>
          </w:p>
        </w:tc>
      </w:tr>
      <w:tr w:rsidR="000E614F" w:rsidRPr="00514E31" w14:paraId="7F4B5C91" w14:textId="7C4D9E51" w:rsidTr="001F10C5">
        <w:tc>
          <w:tcPr>
            <w:tcW w:w="4706" w:type="dxa"/>
          </w:tcPr>
          <w:p w14:paraId="303513F5"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48BF7B51"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55998D6A" w14:textId="74EAAFDC" w:rsidTr="001F10C5">
        <w:tc>
          <w:tcPr>
            <w:tcW w:w="4706" w:type="dxa"/>
          </w:tcPr>
          <w:p w14:paraId="092B1A38" w14:textId="77777777" w:rsidR="000E614F" w:rsidRPr="00514E31" w:rsidRDefault="000E614F" w:rsidP="000E614F">
            <w:pPr>
              <w:pStyle w:val="Texto"/>
              <w:spacing w:after="0" w:line="240" w:lineRule="auto"/>
              <w:ind w:firstLine="0"/>
              <w:rPr>
                <w:rFonts w:ascii="Verdana" w:hAnsi="Verdana"/>
                <w:sz w:val="16"/>
                <w:szCs w:val="16"/>
              </w:rPr>
            </w:pPr>
            <w:bookmarkStart w:id="114" w:name="Artículo_114"/>
            <w:r w:rsidRPr="00514E31">
              <w:rPr>
                <w:rFonts w:ascii="Verdana" w:hAnsi="Verdana"/>
                <w:b/>
                <w:sz w:val="16"/>
                <w:szCs w:val="16"/>
              </w:rPr>
              <w:t>Artículo 114</w:t>
            </w:r>
            <w:bookmarkEnd w:id="114"/>
            <w:r w:rsidRPr="00514E31">
              <w:rPr>
                <w:rFonts w:ascii="Verdana" w:hAnsi="Verdana"/>
                <w:b/>
                <w:sz w:val="16"/>
                <w:szCs w:val="16"/>
              </w:rPr>
              <w:t>.</w:t>
            </w:r>
            <w:r w:rsidRPr="00514E31">
              <w:rPr>
                <w:rFonts w:ascii="Verdana" w:hAnsi="Verdana"/>
                <w:sz w:val="16"/>
                <w:szCs w:val="16"/>
              </w:rPr>
              <w:t xml:space="preserve"> Los propietarios y legítimos poseedores de terrenos forestales o temporalmente forestales, los titulares de autorizaciones de aprovechamiento de recursos forestales, los prestadores de servicios forestales responsables de estos, quienes realicen actividades de plantaciones forestales comerciales, de reforestación, y/o los responsables de la administración de las Áreas Naturales Protegidas están obligados a dar aviso de la posible presencia de plagas y enfermedades forestales a la Comisión, la cual elaborará o validará el informe técnico fitosanitario correspondiente.</w:t>
            </w:r>
          </w:p>
        </w:tc>
        <w:tc>
          <w:tcPr>
            <w:tcW w:w="4644" w:type="dxa"/>
          </w:tcPr>
          <w:p w14:paraId="6A69782A" w14:textId="5FB2430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114. </w:t>
            </w:r>
            <w:r w:rsidRPr="001F10C5">
              <w:rPr>
                <w:rFonts w:ascii="Verdana" w:hAnsi="Verdana"/>
                <w:sz w:val="16"/>
                <w:szCs w:val="16"/>
                <w:lang w:val="en-US"/>
              </w:rPr>
              <w:t>The owners and legitimate holders of forest or temporary forest land, the holders of authorizations for the use of forest resources, the forest service providers responsible for them, those who carry out activities of commercial forest plantations, reforestation, and/or those responsible for administration of Protected Natural Areas are oblig</w:t>
            </w:r>
            <w:r>
              <w:rPr>
                <w:rFonts w:ascii="Verdana" w:hAnsi="Verdana"/>
                <w:sz w:val="16"/>
                <w:szCs w:val="16"/>
                <w:lang w:val="en-US"/>
              </w:rPr>
              <w:t>at</w:t>
            </w:r>
            <w:r w:rsidRPr="001F10C5">
              <w:rPr>
                <w:rFonts w:ascii="Verdana" w:hAnsi="Verdana"/>
                <w:sz w:val="16"/>
                <w:szCs w:val="16"/>
                <w:lang w:val="en-US"/>
              </w:rPr>
              <w:t>ed to notify the Commission of the possible presence of forest pests and diseases, which will prepare or validate the corresponding technical phytosanitary report.</w:t>
            </w:r>
          </w:p>
        </w:tc>
      </w:tr>
      <w:tr w:rsidR="000E614F" w:rsidRPr="00CA5A68" w14:paraId="0103A783" w14:textId="6B33DD2A" w:rsidTr="001F10C5">
        <w:tc>
          <w:tcPr>
            <w:tcW w:w="4706" w:type="dxa"/>
          </w:tcPr>
          <w:p w14:paraId="7ED308C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FB8826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A8C92BA" w14:textId="246F83DC" w:rsidTr="001F10C5">
        <w:tc>
          <w:tcPr>
            <w:tcW w:w="4706" w:type="dxa"/>
          </w:tcPr>
          <w:p w14:paraId="043E068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propietarios y legítimos poseedores de terrenos forestales o temporalmente forestales y los titulares de los aprovechamientos, están obligados a ejecutar los trabajos de sanidad forestal, conforme a las autorizaciones de aprovechamiento de recursos forestales y de avisos de plantaciones forestales comerciales; los responsables de la administración de las Áreas Naturales Protegidas, lo harán conforme a los lineamientos que emita la Secretaría o a los programas de manejo forestal.</w:t>
            </w:r>
          </w:p>
        </w:tc>
        <w:tc>
          <w:tcPr>
            <w:tcW w:w="4644" w:type="dxa"/>
          </w:tcPr>
          <w:p w14:paraId="65224B9D" w14:textId="1FE71799"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owners and legitimate holders of forest or temporary forest land and the holders of the uses are obliged to carry out the forest health work, in accordance with the authorizations for the use of forest resources and notices of commercial forest plantations; Those responsible for the administration of Protected Natural Areas will do so in accordance with the guidelines issued by the </w:t>
            </w:r>
            <w:r>
              <w:rPr>
                <w:rFonts w:ascii="Verdana" w:hAnsi="Verdana"/>
                <w:sz w:val="16"/>
                <w:szCs w:val="16"/>
                <w:lang w:val="en-US"/>
              </w:rPr>
              <w:t>Secretary</w:t>
            </w:r>
            <w:r w:rsidRPr="001F10C5">
              <w:rPr>
                <w:rFonts w:ascii="Verdana" w:hAnsi="Verdana"/>
                <w:sz w:val="16"/>
                <w:szCs w:val="16"/>
                <w:lang w:val="en-US"/>
              </w:rPr>
              <w:t xml:space="preserve"> or forest management programs.</w:t>
            </w:r>
          </w:p>
        </w:tc>
      </w:tr>
      <w:tr w:rsidR="000E614F" w:rsidRPr="00CA5A68" w14:paraId="52CF838D" w14:textId="6FBBA4D1" w:rsidTr="001F10C5">
        <w:tc>
          <w:tcPr>
            <w:tcW w:w="4706" w:type="dxa"/>
          </w:tcPr>
          <w:p w14:paraId="5DE5C550"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CAEDD8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763A4DE6" w14:textId="2B74C089" w:rsidTr="001F10C5">
        <w:tc>
          <w:tcPr>
            <w:tcW w:w="4706" w:type="dxa"/>
          </w:tcPr>
          <w:p w14:paraId="7DF68ADD" w14:textId="77777777" w:rsidR="000E614F" w:rsidRPr="00514E31" w:rsidRDefault="000E614F" w:rsidP="000E614F">
            <w:pPr>
              <w:pStyle w:val="Texto"/>
              <w:spacing w:after="0" w:line="240" w:lineRule="auto"/>
              <w:ind w:firstLine="0"/>
              <w:rPr>
                <w:rFonts w:ascii="Verdana" w:hAnsi="Verdana"/>
                <w:sz w:val="16"/>
                <w:szCs w:val="16"/>
              </w:rPr>
            </w:pPr>
            <w:bookmarkStart w:id="115" w:name="Artículo_115"/>
            <w:r w:rsidRPr="00514E31">
              <w:rPr>
                <w:rFonts w:ascii="Verdana" w:hAnsi="Verdana"/>
                <w:b/>
                <w:sz w:val="16"/>
                <w:szCs w:val="16"/>
              </w:rPr>
              <w:t>Artículo 115</w:t>
            </w:r>
            <w:bookmarkEnd w:id="115"/>
            <w:r w:rsidRPr="00514E31">
              <w:rPr>
                <w:rFonts w:ascii="Verdana" w:hAnsi="Verdana"/>
                <w:b/>
                <w:sz w:val="16"/>
                <w:szCs w:val="16"/>
              </w:rPr>
              <w:t>.</w:t>
            </w:r>
            <w:r w:rsidRPr="00514E31">
              <w:rPr>
                <w:rFonts w:ascii="Verdana" w:hAnsi="Verdana"/>
                <w:sz w:val="16"/>
                <w:szCs w:val="16"/>
              </w:rPr>
              <w:t xml:space="preserve"> La Comisión, las Entidades Federativas, Municipios y Demarcaciones Territoriales de la Ciudad de México, implementarán programas para acciones de saneamiento forestal.</w:t>
            </w:r>
          </w:p>
        </w:tc>
        <w:tc>
          <w:tcPr>
            <w:tcW w:w="4644" w:type="dxa"/>
          </w:tcPr>
          <w:p w14:paraId="390B085C" w14:textId="3DF8623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115. </w:t>
            </w:r>
            <w:r w:rsidRPr="001F10C5">
              <w:rPr>
                <w:rFonts w:ascii="Verdana" w:hAnsi="Verdana"/>
                <w:sz w:val="16"/>
                <w:szCs w:val="16"/>
                <w:lang w:val="en-US"/>
              </w:rPr>
              <w:t xml:space="preserve">The Commission, the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 will implement programs for forest sanitation actions.</w:t>
            </w:r>
          </w:p>
        </w:tc>
      </w:tr>
      <w:tr w:rsidR="000E614F" w:rsidRPr="00CA5A68" w14:paraId="54B24243" w14:textId="774C7AEC" w:rsidTr="001F10C5">
        <w:tc>
          <w:tcPr>
            <w:tcW w:w="4706" w:type="dxa"/>
          </w:tcPr>
          <w:p w14:paraId="35CB5615" w14:textId="77777777" w:rsidR="000E614F" w:rsidRPr="001F10C5" w:rsidRDefault="000E614F" w:rsidP="000E614F">
            <w:pPr>
              <w:pStyle w:val="Texto"/>
              <w:spacing w:after="0" w:line="240" w:lineRule="auto"/>
              <w:ind w:firstLine="0"/>
              <w:rPr>
                <w:rFonts w:ascii="Verdana" w:hAnsi="Verdana"/>
                <w:b/>
                <w:sz w:val="16"/>
                <w:szCs w:val="16"/>
                <w:lang w:val="en-US"/>
              </w:rPr>
            </w:pPr>
          </w:p>
        </w:tc>
        <w:tc>
          <w:tcPr>
            <w:tcW w:w="4644" w:type="dxa"/>
          </w:tcPr>
          <w:p w14:paraId="4C14B73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34AE119" w14:textId="51C52F50" w:rsidTr="001F10C5">
        <w:tc>
          <w:tcPr>
            <w:tcW w:w="4706" w:type="dxa"/>
          </w:tcPr>
          <w:p w14:paraId="55A4EDFD" w14:textId="77777777" w:rsidR="000E614F" w:rsidRPr="00514E31" w:rsidRDefault="000E614F" w:rsidP="000E614F">
            <w:pPr>
              <w:pStyle w:val="Texto"/>
              <w:spacing w:after="0" w:line="240" w:lineRule="auto"/>
              <w:ind w:firstLine="0"/>
              <w:rPr>
                <w:rFonts w:ascii="Verdana" w:hAnsi="Verdana"/>
                <w:b/>
                <w:sz w:val="16"/>
                <w:szCs w:val="16"/>
              </w:rPr>
            </w:pPr>
            <w:bookmarkStart w:id="116" w:name="Artículo_116"/>
            <w:r w:rsidRPr="00514E31">
              <w:rPr>
                <w:rFonts w:ascii="Verdana" w:hAnsi="Verdana"/>
                <w:b/>
                <w:sz w:val="16"/>
                <w:szCs w:val="16"/>
              </w:rPr>
              <w:lastRenderedPageBreak/>
              <w:t>Artículo 116</w:t>
            </w:r>
            <w:bookmarkEnd w:id="116"/>
            <w:r w:rsidRPr="00514E31">
              <w:rPr>
                <w:rFonts w:ascii="Verdana" w:hAnsi="Verdana"/>
                <w:b/>
                <w:sz w:val="16"/>
                <w:szCs w:val="16"/>
              </w:rPr>
              <w:t>.</w:t>
            </w:r>
            <w:r w:rsidRPr="00514E31">
              <w:rPr>
                <w:rFonts w:ascii="Verdana" w:hAnsi="Verdana"/>
                <w:sz w:val="16"/>
                <w:szCs w:val="16"/>
              </w:rPr>
              <w:t xml:space="preserve"> Cuando los trabajos de sanidad forestal no se ejecuten o siempre que exista riesgo grave de alteración o daños al ecosistema forestal, la Comisión realizará los trabajos correspondientes con cargo a los obligados, quienes deberán pagar la contraprestación respectiva que tendrá el carácter de crédito fiscal y su recuperación será mediante el procedimiento económico coactivo correspondiente, excepto aquellos que careciendo de recursos soliciten el apoyo de la Comisión.</w:t>
            </w:r>
          </w:p>
        </w:tc>
        <w:tc>
          <w:tcPr>
            <w:tcW w:w="4644" w:type="dxa"/>
          </w:tcPr>
          <w:p w14:paraId="14B4FFB5" w14:textId="3431ECD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116. </w:t>
            </w:r>
            <w:r w:rsidRPr="001F10C5">
              <w:rPr>
                <w:rFonts w:ascii="Verdana" w:hAnsi="Verdana"/>
                <w:sz w:val="16"/>
                <w:szCs w:val="16"/>
                <w:lang w:val="en-US"/>
              </w:rPr>
              <w:t>When the forest health work is not carried out or whenever there is a serious risk of alteration or damage to the forest ecosystem, the Commission will carry out the corresponding work at the expense of the oblig</w:t>
            </w:r>
            <w:r>
              <w:rPr>
                <w:rFonts w:ascii="Verdana" w:hAnsi="Verdana"/>
                <w:sz w:val="16"/>
                <w:szCs w:val="16"/>
                <w:lang w:val="en-US"/>
              </w:rPr>
              <w:t>ated subjects</w:t>
            </w:r>
            <w:r w:rsidRPr="001F10C5">
              <w:rPr>
                <w:rFonts w:ascii="Verdana" w:hAnsi="Verdana"/>
                <w:sz w:val="16"/>
                <w:szCs w:val="16"/>
                <w:lang w:val="en-US"/>
              </w:rPr>
              <w:t xml:space="preserve">, who must pay the respective </w:t>
            </w:r>
            <w:r>
              <w:rPr>
                <w:rFonts w:ascii="Verdana" w:hAnsi="Verdana"/>
                <w:sz w:val="16"/>
                <w:szCs w:val="16"/>
                <w:lang w:val="en-US"/>
              </w:rPr>
              <w:t>remuneration</w:t>
            </w:r>
            <w:r w:rsidRPr="001F10C5">
              <w:rPr>
                <w:rFonts w:ascii="Verdana" w:hAnsi="Verdana"/>
                <w:sz w:val="16"/>
                <w:szCs w:val="16"/>
                <w:lang w:val="en-US"/>
              </w:rPr>
              <w:t xml:space="preserve"> that will have the character of a tax credit and its </w:t>
            </w:r>
            <w:r>
              <w:rPr>
                <w:rFonts w:ascii="Verdana" w:hAnsi="Verdana"/>
                <w:sz w:val="16"/>
                <w:szCs w:val="16"/>
                <w:lang w:val="en-US"/>
              </w:rPr>
              <w:t>r</w:t>
            </w:r>
            <w:r w:rsidRPr="001F10C5">
              <w:rPr>
                <w:rFonts w:ascii="Verdana" w:hAnsi="Verdana"/>
                <w:sz w:val="16"/>
                <w:szCs w:val="16"/>
                <w:lang w:val="en-US"/>
              </w:rPr>
              <w:t>ecovery will be through the corresponding coercive economic procedure, except for those who, lacking resources, request the support of the Commission.</w:t>
            </w:r>
          </w:p>
        </w:tc>
      </w:tr>
      <w:tr w:rsidR="000E614F" w:rsidRPr="00CA5A68" w14:paraId="4FC99D48" w14:textId="7EC28EF4" w:rsidTr="001F10C5">
        <w:tc>
          <w:tcPr>
            <w:tcW w:w="4706" w:type="dxa"/>
          </w:tcPr>
          <w:p w14:paraId="5AAA3BEB"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08F31C6E"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17B492DA" w14:textId="7196701D" w:rsidTr="001F10C5">
        <w:tc>
          <w:tcPr>
            <w:tcW w:w="4706" w:type="dxa"/>
          </w:tcPr>
          <w:p w14:paraId="04A3B71D"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II</w:t>
            </w:r>
          </w:p>
        </w:tc>
        <w:tc>
          <w:tcPr>
            <w:tcW w:w="4644" w:type="dxa"/>
          </w:tcPr>
          <w:p w14:paraId="335805AB" w14:textId="7352C871"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w:t>
            </w:r>
          </w:p>
        </w:tc>
      </w:tr>
      <w:tr w:rsidR="000E614F" w:rsidRPr="00CA5A68" w14:paraId="13F21FF5" w14:textId="52DE31C9" w:rsidTr="001F10C5">
        <w:tc>
          <w:tcPr>
            <w:tcW w:w="4706" w:type="dxa"/>
          </w:tcPr>
          <w:p w14:paraId="05727B55"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los Incendios Forestales y del Manejo del Fuego</w:t>
            </w:r>
          </w:p>
        </w:tc>
        <w:tc>
          <w:tcPr>
            <w:tcW w:w="4644" w:type="dxa"/>
          </w:tcPr>
          <w:p w14:paraId="3128BC7E" w14:textId="49E09AED"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Forest Fires and Fire Management</w:t>
            </w:r>
          </w:p>
        </w:tc>
      </w:tr>
      <w:tr w:rsidR="000E614F" w:rsidRPr="00CA5A68" w14:paraId="5E2DA972" w14:textId="02D40AC3" w:rsidTr="001F10C5">
        <w:tc>
          <w:tcPr>
            <w:tcW w:w="4706" w:type="dxa"/>
          </w:tcPr>
          <w:p w14:paraId="4AC0B6B2"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1BAD9E47"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29843FF2" w14:textId="6E9DCF8D" w:rsidTr="001F10C5">
        <w:tc>
          <w:tcPr>
            <w:tcW w:w="4706" w:type="dxa"/>
          </w:tcPr>
          <w:p w14:paraId="18CA7201"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17" w:name="Artículo_117"/>
            <w:r w:rsidRPr="00514E31">
              <w:rPr>
                <w:rFonts w:ascii="Verdana" w:eastAsia="Calibri" w:hAnsi="Verdana"/>
                <w:b/>
                <w:bCs/>
                <w:sz w:val="16"/>
                <w:szCs w:val="16"/>
                <w:lang w:val="es-MX"/>
              </w:rPr>
              <w:t>Artículo 117</w:t>
            </w:r>
            <w:bookmarkEnd w:id="117"/>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Secretaría dictará las Normas Oficiales Mexicanas que regirán el manejo del fuego, y permitan una gestión integrada del fuego, para evaluar los daños, restaurar el área afectada por incendio y establecer los métodos de manejo del fuego en los terrenos forestales, temporalmente forestales, agropecuarios y colindantes, así como los procedimientos para establecer el Sistema de Calificación para el manejo del fuego y el Sistema de Comando de Incidentes para el manejo del fuego en ecosistemas forestales.</w:t>
            </w:r>
          </w:p>
        </w:tc>
        <w:tc>
          <w:tcPr>
            <w:tcW w:w="4644" w:type="dxa"/>
          </w:tcPr>
          <w:p w14:paraId="37304930" w14:textId="12894AE3"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117.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will issue the Official Mexican Standards that will govern fire management, and allow for integrated fire management, to assess damage, restore the area affected by fire, and establish fire management methods in forest, temporary forest, and agricultural lands. And neighboring areas, as well as the procedures to establish the Qualification System for fire management and the Incident Command System for fire management in forest ecosystems.</w:t>
            </w:r>
          </w:p>
        </w:tc>
      </w:tr>
      <w:tr w:rsidR="000E614F" w:rsidRPr="00514E31" w14:paraId="7EDF095D" w14:textId="52747EBE" w:rsidTr="001F10C5">
        <w:tc>
          <w:tcPr>
            <w:tcW w:w="4706" w:type="dxa"/>
          </w:tcPr>
          <w:p w14:paraId="5195E780"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5A2F23BA" w14:textId="5FDA5EEB"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724F7309" w14:textId="5D7A7534" w:rsidTr="001F10C5">
        <w:tc>
          <w:tcPr>
            <w:tcW w:w="4706" w:type="dxa"/>
          </w:tcPr>
          <w:p w14:paraId="4D773C41"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DEF358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358505C" w14:textId="1CE5CD52" w:rsidTr="001F10C5">
        <w:tc>
          <w:tcPr>
            <w:tcW w:w="4706" w:type="dxa"/>
          </w:tcPr>
          <w:p w14:paraId="6CFD0FE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Quienes hagan uso del fuego en contravención de lo dispuesto en las normas mencionadas, recibirán las sanciones que prevé la presente Ley, sin perjuicio de las establecidas en los ordenamientos penales.</w:t>
            </w:r>
          </w:p>
        </w:tc>
        <w:tc>
          <w:tcPr>
            <w:tcW w:w="4644" w:type="dxa"/>
          </w:tcPr>
          <w:p w14:paraId="370282A1" w14:textId="15BC4A7C"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Those who make use of fire in contravention of the provisions of the aforementioned </w:t>
            </w:r>
            <w:r>
              <w:rPr>
                <w:rFonts w:ascii="Verdana" w:hAnsi="Verdana"/>
                <w:sz w:val="16"/>
                <w:szCs w:val="16"/>
                <w:lang w:val="en-US"/>
              </w:rPr>
              <w:t>Regulation</w:t>
            </w:r>
            <w:r w:rsidRPr="001F10C5">
              <w:rPr>
                <w:rFonts w:ascii="Verdana" w:hAnsi="Verdana"/>
                <w:sz w:val="16"/>
                <w:szCs w:val="16"/>
                <w:lang w:val="en-US"/>
              </w:rPr>
              <w:t xml:space="preserve"> will receive the sanctions provided for in this Law, without prejudice to those established in the criminal </w:t>
            </w:r>
            <w:r>
              <w:rPr>
                <w:rFonts w:ascii="Verdana" w:hAnsi="Verdana"/>
                <w:sz w:val="16"/>
                <w:szCs w:val="16"/>
                <w:lang w:val="en-US"/>
              </w:rPr>
              <w:t>codes</w:t>
            </w:r>
            <w:r w:rsidRPr="001F10C5">
              <w:rPr>
                <w:rFonts w:ascii="Verdana" w:hAnsi="Verdana"/>
                <w:sz w:val="16"/>
                <w:szCs w:val="16"/>
                <w:lang w:val="en-US"/>
              </w:rPr>
              <w:t>.</w:t>
            </w:r>
          </w:p>
        </w:tc>
      </w:tr>
      <w:tr w:rsidR="000E614F" w:rsidRPr="00CA5A68" w14:paraId="2BE6DCCE" w14:textId="765A2B09" w:rsidTr="001F10C5">
        <w:tc>
          <w:tcPr>
            <w:tcW w:w="4706" w:type="dxa"/>
          </w:tcPr>
          <w:p w14:paraId="2E0FB6DC"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7C31DC38"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3101DA5" w14:textId="1FDA5C89" w:rsidTr="001F10C5">
        <w:tc>
          <w:tcPr>
            <w:tcW w:w="4706" w:type="dxa"/>
          </w:tcPr>
          <w:p w14:paraId="52B19E3B" w14:textId="77777777" w:rsidR="000E614F" w:rsidRPr="00514E31" w:rsidRDefault="000E614F" w:rsidP="000E614F">
            <w:pPr>
              <w:pStyle w:val="Texto"/>
              <w:spacing w:after="0" w:line="240" w:lineRule="auto"/>
              <w:ind w:firstLine="0"/>
              <w:rPr>
                <w:rFonts w:ascii="Verdana" w:hAnsi="Verdana"/>
                <w:sz w:val="16"/>
                <w:szCs w:val="16"/>
              </w:rPr>
            </w:pPr>
            <w:bookmarkStart w:id="118" w:name="Artículo_118"/>
            <w:r w:rsidRPr="00514E31">
              <w:rPr>
                <w:rFonts w:ascii="Verdana" w:hAnsi="Verdana"/>
                <w:b/>
                <w:sz w:val="16"/>
                <w:szCs w:val="16"/>
              </w:rPr>
              <w:t>Artículo 118</w:t>
            </w:r>
            <w:bookmarkEnd w:id="118"/>
            <w:r w:rsidRPr="00514E31">
              <w:rPr>
                <w:rFonts w:ascii="Verdana" w:hAnsi="Verdana"/>
                <w:b/>
                <w:sz w:val="16"/>
                <w:szCs w:val="16"/>
              </w:rPr>
              <w:t>.</w:t>
            </w:r>
            <w:r w:rsidRPr="00514E31">
              <w:rPr>
                <w:rFonts w:ascii="Verdana" w:hAnsi="Verdana"/>
                <w:sz w:val="16"/>
                <w:szCs w:val="16"/>
              </w:rPr>
              <w:t xml:space="preserve"> La Comisión emitirá las líneas estratégicas en materia de manejo del fuego de mediano y largo plazos y establecerá los mecanismos de revisión, actualización y evaluación.</w:t>
            </w:r>
          </w:p>
        </w:tc>
        <w:tc>
          <w:tcPr>
            <w:tcW w:w="4644" w:type="dxa"/>
          </w:tcPr>
          <w:p w14:paraId="171CC7EB" w14:textId="38AA438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118. </w:t>
            </w:r>
            <w:r w:rsidRPr="001F10C5">
              <w:rPr>
                <w:rFonts w:ascii="Verdana" w:hAnsi="Verdana"/>
                <w:sz w:val="16"/>
                <w:szCs w:val="16"/>
                <w:lang w:val="en-US"/>
              </w:rPr>
              <w:t>The Commission will issue the strategic lines regarding fire management in the medium and long terms and will establish the review, update and evaluation mechanisms.</w:t>
            </w:r>
          </w:p>
        </w:tc>
      </w:tr>
      <w:tr w:rsidR="000E614F" w:rsidRPr="00CA5A68" w14:paraId="7740A98A" w14:textId="462E352C" w:rsidTr="001F10C5">
        <w:tc>
          <w:tcPr>
            <w:tcW w:w="4706" w:type="dxa"/>
          </w:tcPr>
          <w:p w14:paraId="1C4DFF1D"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75BAB8A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6C6E7381" w14:textId="174B503D" w:rsidTr="001F10C5">
        <w:tc>
          <w:tcPr>
            <w:tcW w:w="4706" w:type="dxa"/>
          </w:tcPr>
          <w:p w14:paraId="06B51836" w14:textId="77777777" w:rsidR="000E614F" w:rsidRPr="00514E31" w:rsidRDefault="000E614F" w:rsidP="000E614F">
            <w:pPr>
              <w:pStyle w:val="Texto"/>
              <w:spacing w:after="0" w:line="240" w:lineRule="auto"/>
              <w:ind w:firstLine="0"/>
              <w:rPr>
                <w:rFonts w:ascii="Verdana" w:hAnsi="Verdana"/>
                <w:sz w:val="16"/>
                <w:szCs w:val="16"/>
              </w:rPr>
            </w:pPr>
            <w:bookmarkStart w:id="119" w:name="Artículo_119"/>
            <w:r w:rsidRPr="00514E31">
              <w:rPr>
                <w:rFonts w:ascii="Verdana" w:hAnsi="Verdana"/>
                <w:b/>
                <w:sz w:val="16"/>
                <w:szCs w:val="16"/>
              </w:rPr>
              <w:t>Artículo 119</w:t>
            </w:r>
            <w:bookmarkEnd w:id="119"/>
            <w:r w:rsidRPr="00514E31">
              <w:rPr>
                <w:rFonts w:ascii="Verdana" w:hAnsi="Verdana"/>
                <w:b/>
                <w:sz w:val="16"/>
                <w:szCs w:val="16"/>
              </w:rPr>
              <w:t>.</w:t>
            </w:r>
            <w:r w:rsidRPr="00514E31">
              <w:rPr>
                <w:rFonts w:ascii="Verdana" w:hAnsi="Verdana"/>
                <w:sz w:val="16"/>
                <w:szCs w:val="16"/>
              </w:rPr>
              <w:t xml:space="preserve"> La Comisión coordinará el Programa de Manejo del Fuego y coadyuvará con las Entidades Federativas, Municipios y Demarcaciones Territoriales de la Ciudad de México a través del combate ampliado de incendios forestales y promoverá la asistencia de las demás dependencias y entidades de la Administración Pública Federal, conforme a los términos de la distribución de competencias y de los acuerdos o convenios que, para tal efecto, se celebren.</w:t>
            </w:r>
          </w:p>
        </w:tc>
        <w:tc>
          <w:tcPr>
            <w:tcW w:w="4644" w:type="dxa"/>
          </w:tcPr>
          <w:p w14:paraId="3F51FF04" w14:textId="6B377FD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119. </w:t>
            </w:r>
            <w:r w:rsidRPr="001F10C5">
              <w:rPr>
                <w:rFonts w:ascii="Verdana" w:hAnsi="Verdana"/>
                <w:sz w:val="16"/>
                <w:szCs w:val="16"/>
                <w:lang w:val="en-US"/>
              </w:rPr>
              <w:t xml:space="preserve">The Commission will coordinate the Fire Management Program and will assist the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 through the expanded combat of forest fires and will promote the assistance of the other </w:t>
            </w:r>
            <w:r>
              <w:rPr>
                <w:rFonts w:ascii="Verdana" w:hAnsi="Verdana"/>
                <w:sz w:val="16"/>
                <w:szCs w:val="16"/>
                <w:lang w:val="en-US"/>
              </w:rPr>
              <w:t>departments</w:t>
            </w:r>
            <w:r w:rsidRPr="001F10C5">
              <w:rPr>
                <w:rFonts w:ascii="Verdana" w:hAnsi="Verdana"/>
                <w:sz w:val="16"/>
                <w:szCs w:val="16"/>
                <w:lang w:val="en-US"/>
              </w:rPr>
              <w:t xml:space="preserve"> and entities of the Federal Public Administration, as to the terms of the distribution of </w:t>
            </w:r>
            <w:r>
              <w:rPr>
                <w:rFonts w:ascii="Verdana" w:hAnsi="Verdana"/>
                <w:sz w:val="16"/>
                <w:szCs w:val="16"/>
                <w:lang w:val="en-US"/>
              </w:rPr>
              <w:t>authorities</w:t>
            </w:r>
            <w:r w:rsidRPr="001F10C5">
              <w:rPr>
                <w:rFonts w:ascii="Verdana" w:hAnsi="Verdana"/>
                <w:sz w:val="16"/>
                <w:szCs w:val="16"/>
                <w:lang w:val="en-US"/>
              </w:rPr>
              <w:t xml:space="preserve"> and of the agreements or conventions that, for this purpose, are celebrated.</w:t>
            </w:r>
          </w:p>
        </w:tc>
      </w:tr>
      <w:tr w:rsidR="000E614F" w:rsidRPr="00CA5A68" w14:paraId="3D14299C" w14:textId="47B10189" w:rsidTr="001F10C5">
        <w:tc>
          <w:tcPr>
            <w:tcW w:w="4706" w:type="dxa"/>
          </w:tcPr>
          <w:p w14:paraId="64521C4A"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6C94D0B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629D452" w14:textId="2418D90D" w:rsidTr="001F10C5">
        <w:tc>
          <w:tcPr>
            <w:tcW w:w="4706" w:type="dxa"/>
          </w:tcPr>
          <w:p w14:paraId="498D20A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autoridad municipal o de la Demarcación Territorial de la Ciudad de México deberá atender el combate inicial de incendios forestales; y en el caso de que éstos superen su capacidad operativa de respuesta, acudirá a la instancia estatal. Si ésta resultase insuficiente, se procederá a informar a la Comisión, la cual actuará de acuerdo con los programas y procedimientos respectivos. La Comisión definirá los mecanismos de coordinación pertinentes con el Sistema Nacional de Protección Civil.</w:t>
            </w:r>
          </w:p>
        </w:tc>
        <w:tc>
          <w:tcPr>
            <w:tcW w:w="4644" w:type="dxa"/>
          </w:tcPr>
          <w:p w14:paraId="684B7AE6" w14:textId="44472D5D"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municipal authority or the</w:t>
            </w:r>
            <w:r>
              <w:rPr>
                <w:rFonts w:ascii="Verdana" w:hAnsi="Verdana"/>
                <w:sz w:val="16"/>
                <w:szCs w:val="16"/>
                <w:lang w:val="en-US"/>
              </w:rPr>
              <w:t xml:space="preserve"> authority of the</w:t>
            </w:r>
            <w:r w:rsidRPr="001F10C5">
              <w:rPr>
                <w:rFonts w:ascii="Verdana" w:hAnsi="Verdana"/>
                <w:sz w:val="16"/>
                <w:szCs w:val="16"/>
                <w:lang w:val="en-US"/>
              </w:rPr>
              <w:t xml:space="preserve"> Territorial Demarcation of Mexico City must attend to the initial fight against forest fires; and in the event that these exceed its operational response capacity, it will go to the state </w:t>
            </w:r>
            <w:r>
              <w:rPr>
                <w:rFonts w:ascii="Verdana" w:hAnsi="Verdana"/>
                <w:sz w:val="16"/>
                <w:szCs w:val="16"/>
                <w:lang w:val="en-US"/>
              </w:rPr>
              <w:t>department</w:t>
            </w:r>
            <w:r w:rsidRPr="001F10C5">
              <w:rPr>
                <w:rFonts w:ascii="Verdana" w:hAnsi="Verdana"/>
                <w:sz w:val="16"/>
                <w:szCs w:val="16"/>
                <w:lang w:val="en-US"/>
              </w:rPr>
              <w:t>. If this proves insufficient, the Commission will be informed, which will act in accordance with the respective programs and procedures. The Commission will define the pertinent coordination mechanisms with the National Civil Protection System.</w:t>
            </w:r>
          </w:p>
        </w:tc>
      </w:tr>
      <w:tr w:rsidR="000E614F" w:rsidRPr="00CA5A68" w14:paraId="54FEE433" w14:textId="32B6A5B8" w:rsidTr="001F10C5">
        <w:tc>
          <w:tcPr>
            <w:tcW w:w="4706" w:type="dxa"/>
          </w:tcPr>
          <w:p w14:paraId="4DC3361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400475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42E40E2" w14:textId="39BE3AC9" w:rsidTr="001F10C5">
        <w:tc>
          <w:tcPr>
            <w:tcW w:w="4706" w:type="dxa"/>
          </w:tcPr>
          <w:p w14:paraId="51855C2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Comisión, los gobiernos de las Entidades Federativas, de los Municipios y de las Demarcaciones Territoriales de la Ciudad de México, procurarán la participación de los sectores social y privado, para los efectos señalados en el párrafo que antecede y organizarán programas permanentes de manejo del fuego.</w:t>
            </w:r>
          </w:p>
        </w:tc>
        <w:tc>
          <w:tcPr>
            <w:tcW w:w="4644" w:type="dxa"/>
          </w:tcPr>
          <w:p w14:paraId="51E20ADC" w14:textId="2E5C2A7F"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Commission, the governments of the </w:t>
            </w:r>
            <w:r>
              <w:rPr>
                <w:rFonts w:ascii="Verdana" w:hAnsi="Verdana"/>
                <w:sz w:val="16"/>
                <w:szCs w:val="16"/>
                <w:lang w:val="en-US"/>
              </w:rPr>
              <w:t>States</w:t>
            </w:r>
            <w:r w:rsidRPr="001F10C5">
              <w:rPr>
                <w:rFonts w:ascii="Verdana" w:hAnsi="Verdana"/>
                <w:sz w:val="16"/>
                <w:szCs w:val="16"/>
                <w:lang w:val="en-US"/>
              </w:rPr>
              <w:t xml:space="preserve">, the </w:t>
            </w:r>
            <w:r w:rsidRPr="001F10C5">
              <w:rPr>
                <w:rFonts w:ascii="Verdana" w:hAnsi="Verdana"/>
                <w:i/>
                <w:iCs/>
                <w:sz w:val="16"/>
                <w:szCs w:val="16"/>
                <w:lang w:val="en-US"/>
              </w:rPr>
              <w:t>Municipios</w:t>
            </w:r>
            <w:r w:rsidRPr="001F10C5">
              <w:rPr>
                <w:rFonts w:ascii="Verdana" w:hAnsi="Verdana"/>
                <w:sz w:val="16"/>
                <w:szCs w:val="16"/>
                <w:lang w:val="en-US"/>
              </w:rPr>
              <w:t xml:space="preserve"> and the Territorial Demarcations of Mexico City, will seek the participation of the social and private sectors, for the purposes indicated in the preceding paragraph and will organize permanent programs for the management of the fire.</w:t>
            </w:r>
          </w:p>
        </w:tc>
      </w:tr>
      <w:tr w:rsidR="000E614F" w:rsidRPr="00CA5A68" w14:paraId="11A85200" w14:textId="67C76B97" w:rsidTr="001F10C5">
        <w:tc>
          <w:tcPr>
            <w:tcW w:w="4706" w:type="dxa"/>
          </w:tcPr>
          <w:p w14:paraId="7D7BCE5A" w14:textId="77777777" w:rsidR="000E614F" w:rsidRPr="001F10C5" w:rsidRDefault="000E614F" w:rsidP="000E614F">
            <w:pPr>
              <w:pStyle w:val="Texto"/>
              <w:spacing w:after="0" w:line="240" w:lineRule="auto"/>
              <w:ind w:firstLine="0"/>
              <w:rPr>
                <w:rFonts w:ascii="Verdana" w:hAnsi="Verdana"/>
                <w:sz w:val="16"/>
                <w:szCs w:val="16"/>
                <w:lang w:val="en-US"/>
              </w:rPr>
            </w:pPr>
          </w:p>
        </w:tc>
        <w:tc>
          <w:tcPr>
            <w:tcW w:w="4644" w:type="dxa"/>
          </w:tcPr>
          <w:p w14:paraId="68777F9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4815AA5" w14:textId="4B6751E6" w:rsidTr="001F10C5">
        <w:tc>
          <w:tcPr>
            <w:tcW w:w="4706" w:type="dxa"/>
          </w:tcPr>
          <w:p w14:paraId="015E94D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lastRenderedPageBreak/>
              <w:t>Sin perjuicio de lo anterior, las legislaciones locales establecerán los mecanismos de coordinación entre la Entidad Federativa, Municipios y Demarcaciones Territoriales de la Ciudad de México en la materia a que se refiere este capítulo.</w:t>
            </w:r>
          </w:p>
        </w:tc>
        <w:tc>
          <w:tcPr>
            <w:tcW w:w="4644" w:type="dxa"/>
          </w:tcPr>
          <w:p w14:paraId="55BDB04E" w14:textId="1B2D60E7"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Notwithstanding the foregoing, local legislation will establish the coordination mechanisms between the </w:t>
            </w:r>
            <w:r>
              <w:rPr>
                <w:rFonts w:ascii="Verdana" w:hAnsi="Verdana"/>
                <w:sz w:val="16"/>
                <w:szCs w:val="16"/>
                <w:lang w:val="en-US"/>
              </w:rPr>
              <w:t>State</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and Territorial Demarcations of Mexico City in the matter referred to in this chapter.</w:t>
            </w:r>
          </w:p>
        </w:tc>
      </w:tr>
      <w:tr w:rsidR="000E614F" w:rsidRPr="00CA5A68" w14:paraId="579CC9BF" w14:textId="692192AD" w:rsidTr="001F10C5">
        <w:tc>
          <w:tcPr>
            <w:tcW w:w="4706" w:type="dxa"/>
          </w:tcPr>
          <w:p w14:paraId="117F318E" w14:textId="77777777" w:rsidR="000E614F" w:rsidRPr="001F10C5" w:rsidRDefault="000E614F" w:rsidP="000E614F">
            <w:pPr>
              <w:pStyle w:val="Texto"/>
              <w:spacing w:after="0" w:line="240" w:lineRule="auto"/>
              <w:ind w:firstLine="0"/>
              <w:rPr>
                <w:rFonts w:ascii="Verdana" w:hAnsi="Verdana"/>
                <w:b/>
                <w:sz w:val="16"/>
                <w:szCs w:val="16"/>
                <w:lang w:val="en-US"/>
              </w:rPr>
            </w:pPr>
          </w:p>
        </w:tc>
        <w:tc>
          <w:tcPr>
            <w:tcW w:w="4644" w:type="dxa"/>
          </w:tcPr>
          <w:p w14:paraId="4804D7BB"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4C1C004" w14:textId="7CD4F573" w:rsidTr="001F10C5">
        <w:tc>
          <w:tcPr>
            <w:tcW w:w="4706" w:type="dxa"/>
          </w:tcPr>
          <w:p w14:paraId="34F48C93" w14:textId="77777777" w:rsidR="000E614F" w:rsidRPr="00514E31" w:rsidRDefault="000E614F" w:rsidP="000E614F">
            <w:pPr>
              <w:pStyle w:val="Texto"/>
              <w:spacing w:after="0" w:line="240" w:lineRule="auto"/>
              <w:ind w:firstLine="0"/>
              <w:rPr>
                <w:rFonts w:ascii="Verdana" w:hAnsi="Verdana"/>
                <w:sz w:val="16"/>
                <w:szCs w:val="16"/>
              </w:rPr>
            </w:pPr>
            <w:bookmarkStart w:id="120" w:name="Artículo_120"/>
            <w:r w:rsidRPr="00514E31">
              <w:rPr>
                <w:rFonts w:ascii="Verdana" w:hAnsi="Verdana"/>
                <w:b/>
                <w:sz w:val="16"/>
                <w:szCs w:val="16"/>
              </w:rPr>
              <w:t>Artículo 120</w:t>
            </w:r>
            <w:bookmarkEnd w:id="120"/>
            <w:r w:rsidRPr="00514E31">
              <w:rPr>
                <w:rFonts w:ascii="Verdana" w:hAnsi="Verdana"/>
                <w:b/>
                <w:sz w:val="16"/>
                <w:szCs w:val="16"/>
              </w:rPr>
              <w:t>.</w:t>
            </w:r>
            <w:r w:rsidRPr="00514E31">
              <w:rPr>
                <w:rFonts w:ascii="Verdana" w:hAnsi="Verdana"/>
                <w:sz w:val="16"/>
                <w:szCs w:val="16"/>
              </w:rPr>
              <w:t xml:space="preserve"> Los propietarios y poseedores de los terrenos forestales y preferentemente forestales y sus colindantes, que realicen el aprovechamiento de recursos forestales, la forestación o plantaciones forestales comerciales y reforestación, así como los prestadores de servicios forestales responsables de los mismos y los encargados de la administración de las áreas naturales protegidas, estarán obligados a ejecutar trabajos de manejo de combustibles, y prevención cultural y realizar el ataque inicial de los incendios forestales, en los términos de los programas de manejo y las autorizaciones correspondientes, así como en los términos de las Normas Oficiales Mexicanas aplicables.</w:t>
            </w:r>
          </w:p>
        </w:tc>
        <w:tc>
          <w:tcPr>
            <w:tcW w:w="4644" w:type="dxa"/>
          </w:tcPr>
          <w:p w14:paraId="10D938C9" w14:textId="21322F2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120. </w:t>
            </w:r>
            <w:r w:rsidRPr="001F10C5">
              <w:rPr>
                <w:rFonts w:ascii="Verdana" w:hAnsi="Verdana"/>
                <w:sz w:val="16"/>
                <w:szCs w:val="16"/>
                <w:lang w:val="en-US"/>
              </w:rPr>
              <w:t>The owners and holders of forest lands and preferably forest lands and their adjoining lands, who make use of forest resources, afforestation or commercial forest plantations and reforestation, as well as the forest service providers responsible for them and those in charge of the administration of Protected natural areas will be oblig</w:t>
            </w:r>
            <w:r>
              <w:rPr>
                <w:rFonts w:ascii="Verdana" w:hAnsi="Verdana"/>
                <w:sz w:val="16"/>
                <w:szCs w:val="16"/>
                <w:lang w:val="en-US"/>
              </w:rPr>
              <w:t>at</w:t>
            </w:r>
            <w:r w:rsidRPr="001F10C5">
              <w:rPr>
                <w:rFonts w:ascii="Verdana" w:hAnsi="Verdana"/>
                <w:sz w:val="16"/>
                <w:szCs w:val="16"/>
                <w:lang w:val="en-US"/>
              </w:rPr>
              <w:t>ed to carry out fuel management and cultural prevention work and carry out the initial attack on forest fires, under the terms of the management programs and the corresponding authorizations, as well as under the terms of the</w:t>
            </w:r>
            <w:r>
              <w:rPr>
                <w:rFonts w:ascii="Verdana" w:hAnsi="Verdana"/>
                <w:sz w:val="16"/>
                <w:szCs w:val="16"/>
                <w:lang w:val="en-US"/>
              </w:rPr>
              <w:t xml:space="preserve"> applicable</w:t>
            </w:r>
            <w:r w:rsidRPr="001F10C5">
              <w:rPr>
                <w:rFonts w:ascii="Verdana" w:hAnsi="Verdana"/>
                <w:sz w:val="16"/>
                <w:szCs w:val="16"/>
                <w:lang w:val="en-US"/>
              </w:rPr>
              <w:t xml:space="preserve"> Official</w:t>
            </w:r>
            <w:r>
              <w:rPr>
                <w:rFonts w:ascii="Verdana" w:hAnsi="Verdana"/>
                <w:sz w:val="16"/>
                <w:szCs w:val="16"/>
                <w:lang w:val="en-US"/>
              </w:rPr>
              <w:t xml:space="preserve"> Mexican</w:t>
            </w:r>
            <w:r w:rsidRPr="001F10C5">
              <w:rPr>
                <w:rFonts w:ascii="Verdana" w:hAnsi="Verdana"/>
                <w:sz w:val="16"/>
                <w:szCs w:val="16"/>
                <w:lang w:val="en-US"/>
              </w:rPr>
              <w:t xml:space="preserve"> Standards. </w:t>
            </w:r>
          </w:p>
        </w:tc>
      </w:tr>
      <w:tr w:rsidR="000E614F" w:rsidRPr="00CA5A68" w14:paraId="12183683" w14:textId="7864422B" w:rsidTr="001F10C5">
        <w:tc>
          <w:tcPr>
            <w:tcW w:w="4706" w:type="dxa"/>
          </w:tcPr>
          <w:p w14:paraId="37F02069" w14:textId="77777777" w:rsidR="000E614F" w:rsidRPr="003D7E10" w:rsidRDefault="000E614F" w:rsidP="000E614F">
            <w:pPr>
              <w:pStyle w:val="Texto"/>
              <w:spacing w:after="0" w:line="240" w:lineRule="auto"/>
              <w:ind w:firstLine="0"/>
              <w:rPr>
                <w:rFonts w:ascii="Verdana" w:hAnsi="Verdana"/>
                <w:b/>
                <w:sz w:val="16"/>
                <w:szCs w:val="16"/>
                <w:lang w:val="en-US"/>
              </w:rPr>
            </w:pPr>
          </w:p>
        </w:tc>
        <w:tc>
          <w:tcPr>
            <w:tcW w:w="4644" w:type="dxa"/>
          </w:tcPr>
          <w:p w14:paraId="394B72F1"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1A2E0F8" w14:textId="1E856331" w:rsidTr="001F10C5">
        <w:tc>
          <w:tcPr>
            <w:tcW w:w="4706" w:type="dxa"/>
          </w:tcPr>
          <w:p w14:paraId="45EFF550" w14:textId="77777777" w:rsidR="000E614F" w:rsidRPr="00514E31" w:rsidRDefault="000E614F" w:rsidP="000E614F">
            <w:pPr>
              <w:pStyle w:val="Texto"/>
              <w:spacing w:after="0" w:line="240" w:lineRule="auto"/>
              <w:ind w:firstLine="0"/>
              <w:rPr>
                <w:rFonts w:ascii="Verdana" w:hAnsi="Verdana"/>
                <w:sz w:val="16"/>
                <w:szCs w:val="16"/>
              </w:rPr>
            </w:pPr>
            <w:bookmarkStart w:id="121" w:name="Artículo_121"/>
            <w:r w:rsidRPr="00514E31">
              <w:rPr>
                <w:rFonts w:ascii="Verdana" w:hAnsi="Verdana"/>
                <w:b/>
                <w:sz w:val="16"/>
                <w:szCs w:val="16"/>
              </w:rPr>
              <w:t>Artículo 121</w:t>
            </w:r>
            <w:bookmarkEnd w:id="121"/>
            <w:r w:rsidRPr="00514E31">
              <w:rPr>
                <w:rFonts w:ascii="Verdana" w:hAnsi="Verdana"/>
                <w:b/>
                <w:sz w:val="16"/>
                <w:szCs w:val="16"/>
              </w:rPr>
              <w:t>.</w:t>
            </w:r>
            <w:r w:rsidRPr="00514E31">
              <w:rPr>
                <w:rFonts w:ascii="Verdana" w:hAnsi="Verdana"/>
                <w:sz w:val="16"/>
                <w:szCs w:val="16"/>
              </w:rPr>
              <w:t xml:space="preserve"> Los propietarios y legítimos poseedores de terrenos forestales están obligados a llevar a cabo, en caso de incendio, la restauración de la superficie afectada en el plazo máximo de dos años, debiendo ser restaurada la cubierta vegetal afectada; cuando la regeneración natural no sea posible, la restauración se hará mediante la reforestación, poniendo especial atención a la prevención, control y combate de plagas y enfermedades.</w:t>
            </w:r>
          </w:p>
        </w:tc>
        <w:tc>
          <w:tcPr>
            <w:tcW w:w="4644" w:type="dxa"/>
          </w:tcPr>
          <w:p w14:paraId="7E3B07E5" w14:textId="65D0AA3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121. </w:t>
            </w:r>
            <w:r w:rsidRPr="001F10C5">
              <w:rPr>
                <w:rFonts w:ascii="Verdana" w:hAnsi="Verdana"/>
                <w:sz w:val="16"/>
                <w:szCs w:val="16"/>
                <w:lang w:val="en-US"/>
              </w:rPr>
              <w:t>The owners and legitimate holders of forest land are oblig</w:t>
            </w:r>
            <w:r>
              <w:rPr>
                <w:rFonts w:ascii="Verdana" w:hAnsi="Verdana"/>
                <w:sz w:val="16"/>
                <w:szCs w:val="16"/>
                <w:lang w:val="en-US"/>
              </w:rPr>
              <w:t>at</w:t>
            </w:r>
            <w:r w:rsidRPr="001F10C5">
              <w:rPr>
                <w:rFonts w:ascii="Verdana" w:hAnsi="Verdana"/>
                <w:sz w:val="16"/>
                <w:szCs w:val="16"/>
                <w:lang w:val="en-US"/>
              </w:rPr>
              <w:t>ed to carry out, in case of fire, the restoration of the affected area within a maximum period of two years, and the affected vegetation cover must be restored</w:t>
            </w:r>
            <w:r>
              <w:rPr>
                <w:rFonts w:ascii="Verdana" w:hAnsi="Verdana"/>
                <w:sz w:val="16"/>
                <w:szCs w:val="16"/>
                <w:lang w:val="en-US"/>
              </w:rPr>
              <w:t>;</w:t>
            </w:r>
            <w:r w:rsidRPr="001F10C5">
              <w:rPr>
                <w:rFonts w:ascii="Verdana" w:hAnsi="Verdana"/>
                <w:sz w:val="16"/>
                <w:szCs w:val="16"/>
                <w:lang w:val="en-US"/>
              </w:rPr>
              <w:t xml:space="preserve"> when natural regeneration is not possible, restoration will be done through reforestation, paying special attention to the prevention, control, and combat of pests and diseases.</w:t>
            </w:r>
          </w:p>
        </w:tc>
      </w:tr>
      <w:tr w:rsidR="000E614F" w:rsidRPr="00CA5A68" w14:paraId="2FB6A904" w14:textId="39AAC5C4" w:rsidTr="001F10C5">
        <w:tc>
          <w:tcPr>
            <w:tcW w:w="4706" w:type="dxa"/>
          </w:tcPr>
          <w:p w14:paraId="009D5AF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771C77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58A5A70" w14:textId="12FF1E11" w:rsidTr="001F10C5">
        <w:tc>
          <w:tcPr>
            <w:tcW w:w="4706" w:type="dxa"/>
          </w:tcPr>
          <w:p w14:paraId="0D7ED3A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Cuando los propietarios y legítimos poseedores de los predios dañados demuestren su imposibilidad para cumplir directamente, podrán solicitar fundadamente a las autoridades municipales, de las Demarcaciones Territoriales de la Ciudad de México, de las Entidades Federativas o de la Federación, el apoyo para realizar dichos trabajos. De igual manera, los titulares o poseedores de los predios afectados que no hayan sido responsables del incendio, podrán solicitar el apoyo para los trabajos de restauración, en los términos que se establezcan como instrumentos económicos o se prevean en el Reglamento.</w:t>
            </w:r>
          </w:p>
        </w:tc>
        <w:tc>
          <w:tcPr>
            <w:tcW w:w="4644" w:type="dxa"/>
          </w:tcPr>
          <w:p w14:paraId="60313E3A" w14:textId="111F4113"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When the owners and legitimate possessors of the damaged properties demonstrate their impossibility to comply directly, they may reasonably request the municipal authorities, the Territorial Demarcations of Mexico City, the </w:t>
            </w:r>
            <w:r>
              <w:rPr>
                <w:rFonts w:ascii="Verdana" w:hAnsi="Verdana"/>
                <w:sz w:val="16"/>
                <w:szCs w:val="16"/>
                <w:lang w:val="en-US"/>
              </w:rPr>
              <w:t>States</w:t>
            </w:r>
            <w:r w:rsidRPr="001F10C5">
              <w:rPr>
                <w:rFonts w:ascii="Verdana" w:hAnsi="Verdana"/>
                <w:sz w:val="16"/>
                <w:szCs w:val="16"/>
                <w:lang w:val="en-US"/>
              </w:rPr>
              <w:t xml:space="preserve"> or the Federation, the support to carry out said works. In the same way, the owners or possessors of the affected properties that have not been responsible for the fire, may request support for the restoration work, </w:t>
            </w:r>
            <w:r>
              <w:rPr>
                <w:rFonts w:ascii="Verdana" w:hAnsi="Verdana"/>
                <w:sz w:val="16"/>
                <w:szCs w:val="16"/>
                <w:lang w:val="en-US"/>
              </w:rPr>
              <w:t>under the terms</w:t>
            </w:r>
            <w:r w:rsidRPr="001F10C5">
              <w:rPr>
                <w:rFonts w:ascii="Verdana" w:hAnsi="Verdana"/>
                <w:sz w:val="16"/>
                <w:szCs w:val="16"/>
                <w:lang w:val="en-US"/>
              </w:rPr>
              <w:t xml:space="preserve"> established as economic instruments or provided for in the </w:t>
            </w:r>
            <w:r>
              <w:rPr>
                <w:rFonts w:ascii="Verdana" w:hAnsi="Verdana"/>
                <w:sz w:val="16"/>
                <w:szCs w:val="16"/>
                <w:lang w:val="en-US"/>
              </w:rPr>
              <w:t>Regulation</w:t>
            </w:r>
            <w:r w:rsidRPr="001F10C5">
              <w:rPr>
                <w:rFonts w:ascii="Verdana" w:hAnsi="Verdana"/>
                <w:sz w:val="16"/>
                <w:szCs w:val="16"/>
                <w:lang w:val="en-US"/>
              </w:rPr>
              <w:t>.</w:t>
            </w:r>
          </w:p>
        </w:tc>
      </w:tr>
      <w:tr w:rsidR="000E614F" w:rsidRPr="00CA5A68" w14:paraId="4F301EBF" w14:textId="5C2D1EEB" w:rsidTr="001F10C5">
        <w:tc>
          <w:tcPr>
            <w:tcW w:w="4706" w:type="dxa"/>
          </w:tcPr>
          <w:p w14:paraId="37BC55B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A08142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386B6A53" w14:textId="32F9325F" w:rsidTr="001F10C5">
        <w:tc>
          <w:tcPr>
            <w:tcW w:w="4706" w:type="dxa"/>
          </w:tcPr>
          <w:p w14:paraId="04186F1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Transcurrido el plazo de dos años sin que el propietario o legítimo poseedor hubiera procedido a la restauración, la Comisión realizará los trabajos correspondientes con cargo a ellos, quienes deberán pagar la contraprestación respectiva en los términos de las disposiciones aplicables, que tendrá el carácter de crédito fiscal y su recuperación será mediante el procedimiento económico coactivo correspondiente.</w:t>
            </w:r>
          </w:p>
        </w:tc>
        <w:tc>
          <w:tcPr>
            <w:tcW w:w="4644" w:type="dxa"/>
          </w:tcPr>
          <w:p w14:paraId="1D0E2E12" w14:textId="0D1EDD6E"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After a period of two years has elapsed without the owner or legitimate possessor having proceeded with the restoration, the Commission will carry out the corresponding work charged to them, who must pay the respective consideration under the terms of the applicable provisions, which will have the character of credit. Fiscal and its recovery will be through the corresponding coercive economic procedure.</w:t>
            </w:r>
          </w:p>
        </w:tc>
      </w:tr>
      <w:tr w:rsidR="000E614F" w:rsidRPr="008974FF" w14:paraId="650CD2B8" w14:textId="440A2DEC" w:rsidTr="001F10C5">
        <w:tc>
          <w:tcPr>
            <w:tcW w:w="4706" w:type="dxa"/>
          </w:tcPr>
          <w:p w14:paraId="0BDAD43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590983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5F61DDD" w14:textId="272C5BE3" w:rsidTr="001F10C5">
        <w:tc>
          <w:tcPr>
            <w:tcW w:w="4706" w:type="dxa"/>
          </w:tcPr>
          <w:p w14:paraId="37FCBD4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Cuando los propietarios y legítimos poseedores de terrenos forestales que hayan sido afectados por incendio, comprueben fehacientemente que los daños sean de una magnitud tal que requieran de un proceso de restauración mayor a los dos años, podrán acudir ante la Comisión para solicitar la ampliación de plazo a que se refieren los primeros párrafos de este artículo, así como la gestión de apoyos mediante los programas federales y de las Entidades Federativas, aplicables.</w:t>
            </w:r>
          </w:p>
        </w:tc>
        <w:tc>
          <w:tcPr>
            <w:tcW w:w="4644" w:type="dxa"/>
          </w:tcPr>
          <w:p w14:paraId="6BCDC823" w14:textId="5DC665BC"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When the owners and legitimate holders of forest lands that have been affected by fire, irrefutably verify that the damages are of such a magnitude that they require a restoration process of more than two years, they may go before the Commission to request the extension of the term. referred to in the first paragraphs of this article, as well as the management of support through federal programs and the applicable </w:t>
            </w:r>
            <w:r>
              <w:rPr>
                <w:rFonts w:ascii="Verdana" w:hAnsi="Verdana"/>
                <w:sz w:val="16"/>
                <w:szCs w:val="16"/>
                <w:lang w:val="en-US"/>
              </w:rPr>
              <w:t>States</w:t>
            </w:r>
            <w:r w:rsidRPr="001F10C5">
              <w:rPr>
                <w:rFonts w:ascii="Verdana" w:hAnsi="Verdana"/>
                <w:sz w:val="16"/>
                <w:szCs w:val="16"/>
                <w:lang w:val="en-US"/>
              </w:rPr>
              <w:t>.</w:t>
            </w:r>
          </w:p>
        </w:tc>
      </w:tr>
      <w:tr w:rsidR="000E614F" w:rsidRPr="00CA5A68" w14:paraId="454E16F0" w14:textId="5083DB27" w:rsidTr="001F10C5">
        <w:tc>
          <w:tcPr>
            <w:tcW w:w="4706" w:type="dxa"/>
          </w:tcPr>
          <w:p w14:paraId="7DE495A7"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6D7B4B7F"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33DBE28C" w14:textId="2E0C294B" w:rsidTr="001F10C5">
        <w:tc>
          <w:tcPr>
            <w:tcW w:w="4706" w:type="dxa"/>
          </w:tcPr>
          <w:p w14:paraId="5FD2C4FC"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III</w:t>
            </w:r>
          </w:p>
        </w:tc>
        <w:tc>
          <w:tcPr>
            <w:tcW w:w="4644" w:type="dxa"/>
          </w:tcPr>
          <w:p w14:paraId="2398FA4A" w14:textId="119D2178"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III</w:t>
            </w:r>
          </w:p>
        </w:tc>
      </w:tr>
      <w:tr w:rsidR="000E614F" w:rsidRPr="00514E31" w14:paraId="23DBC391" w14:textId="3EC6ACC5" w:rsidTr="001F10C5">
        <w:tc>
          <w:tcPr>
            <w:tcW w:w="4706" w:type="dxa"/>
          </w:tcPr>
          <w:p w14:paraId="158ED706"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Conservación y Restauración</w:t>
            </w:r>
          </w:p>
        </w:tc>
        <w:tc>
          <w:tcPr>
            <w:tcW w:w="4644" w:type="dxa"/>
          </w:tcPr>
          <w:p w14:paraId="66DECAC5" w14:textId="77102CBF"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Conservation and Restoration</w:t>
            </w:r>
          </w:p>
        </w:tc>
      </w:tr>
      <w:tr w:rsidR="000E614F" w:rsidRPr="00514E31" w14:paraId="7BC9BD05" w14:textId="0C15D32B" w:rsidTr="001F10C5">
        <w:tc>
          <w:tcPr>
            <w:tcW w:w="4706" w:type="dxa"/>
          </w:tcPr>
          <w:p w14:paraId="40EA68F8"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3C52C5CE"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113761" w14:paraId="1C69CE5D" w14:textId="4E7B379E" w:rsidTr="001F10C5">
        <w:tc>
          <w:tcPr>
            <w:tcW w:w="4706" w:type="dxa"/>
          </w:tcPr>
          <w:p w14:paraId="05655B3C" w14:textId="77777777" w:rsidR="000E614F" w:rsidRPr="00514E31" w:rsidRDefault="000E614F" w:rsidP="000E614F">
            <w:pPr>
              <w:pStyle w:val="Texto"/>
              <w:spacing w:after="0" w:line="240" w:lineRule="auto"/>
              <w:ind w:firstLine="0"/>
              <w:rPr>
                <w:rFonts w:ascii="Verdana" w:hAnsi="Verdana"/>
                <w:sz w:val="16"/>
                <w:szCs w:val="16"/>
              </w:rPr>
            </w:pPr>
            <w:bookmarkStart w:id="122" w:name="Artículo_122"/>
            <w:r w:rsidRPr="00514E31">
              <w:rPr>
                <w:rFonts w:ascii="Verdana" w:hAnsi="Verdana"/>
                <w:b/>
                <w:sz w:val="16"/>
                <w:szCs w:val="16"/>
              </w:rPr>
              <w:lastRenderedPageBreak/>
              <w:t>Artículo 122</w:t>
            </w:r>
            <w:bookmarkEnd w:id="122"/>
            <w:r w:rsidRPr="00514E31">
              <w:rPr>
                <w:rFonts w:ascii="Verdana" w:hAnsi="Verdana"/>
                <w:b/>
                <w:sz w:val="16"/>
                <w:szCs w:val="16"/>
              </w:rPr>
              <w:t>.</w:t>
            </w:r>
            <w:r w:rsidRPr="00514E31">
              <w:rPr>
                <w:rFonts w:ascii="Verdana" w:hAnsi="Verdana"/>
                <w:sz w:val="16"/>
                <w:szCs w:val="16"/>
              </w:rPr>
              <w:t xml:space="preserve"> La Comisión, escuchando la opinión de los Consejos y tomando en cuenta los requerimientos de recuperación en zonas degradadas y las condiciones socioeconómicas de los habitantes de las mismas, promoverá la elaboración y aplicación de programas e instrumentos económicos que se requieran para fomentar las labores de conservación y restauración de los recursos forestales y las cuencas hidrográficas.</w:t>
            </w:r>
          </w:p>
        </w:tc>
        <w:tc>
          <w:tcPr>
            <w:tcW w:w="4644" w:type="dxa"/>
          </w:tcPr>
          <w:p w14:paraId="681182AF" w14:textId="41B7822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122. </w:t>
            </w:r>
            <w:r w:rsidRPr="001F10C5">
              <w:rPr>
                <w:rFonts w:ascii="Verdana" w:hAnsi="Verdana"/>
                <w:sz w:val="16"/>
                <w:szCs w:val="16"/>
                <w:lang w:val="en-US"/>
              </w:rPr>
              <w:t>The Commission, listening to the opinion of the Councils and taking into account the recovery requirements in degraded areas and the socioeconomic conditions of the inhabitants thereof, will promote the development and application of programs and economic instruments that are required to promote conservation work. And restoration of forest resources and watersheds.</w:t>
            </w:r>
          </w:p>
        </w:tc>
      </w:tr>
      <w:tr w:rsidR="000E614F" w:rsidRPr="00113761" w14:paraId="05BFF549" w14:textId="02CF6F0F" w:rsidTr="001F10C5">
        <w:tc>
          <w:tcPr>
            <w:tcW w:w="4706" w:type="dxa"/>
          </w:tcPr>
          <w:p w14:paraId="221E76C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AE4531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113761" w14:paraId="78E49B37" w14:textId="54555002" w:rsidTr="001F10C5">
        <w:tc>
          <w:tcPr>
            <w:tcW w:w="4706" w:type="dxa"/>
          </w:tcPr>
          <w:p w14:paraId="3031931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Las acciones de dichos programas y los instrumentos económicos a que se refiere el párrafo anterior, serán incorporados en el Programa Especial Concurrente para el Desarrollo Rural Sustentable, incluyendo las previsiones presupuestarias de corto y mediano plazo, necesarias para su instrumentación, dando preferencia a los propietarios y poseedores de los recursos forestales para su ejecución.</w:t>
            </w:r>
          </w:p>
        </w:tc>
        <w:tc>
          <w:tcPr>
            <w:tcW w:w="4644" w:type="dxa"/>
          </w:tcPr>
          <w:p w14:paraId="67EB50CA" w14:textId="32DDDD0D"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actions of said programs and the economic instruments referred to in the </w:t>
            </w:r>
            <w:r>
              <w:rPr>
                <w:rFonts w:ascii="Verdana" w:hAnsi="Verdana"/>
                <w:sz w:val="16"/>
                <w:szCs w:val="16"/>
                <w:lang w:val="en-US"/>
              </w:rPr>
              <w:t>preceding paragraph</w:t>
            </w:r>
            <w:r w:rsidRPr="001F10C5">
              <w:rPr>
                <w:rFonts w:ascii="Verdana" w:hAnsi="Verdana"/>
                <w:sz w:val="16"/>
                <w:szCs w:val="16"/>
                <w:lang w:val="en-US"/>
              </w:rPr>
              <w:t>, will be incorporated into the Concurrent Special Program for Sustainable Rural Development, including the short and medium-term budgetary forecasts necessary for its implementation, giving preference to the owners. And holders of forest resources for its execution.</w:t>
            </w:r>
          </w:p>
        </w:tc>
      </w:tr>
      <w:tr w:rsidR="000E614F" w:rsidRPr="00113761" w14:paraId="6DFACC44" w14:textId="49873D15" w:rsidTr="001F10C5">
        <w:tc>
          <w:tcPr>
            <w:tcW w:w="4706" w:type="dxa"/>
          </w:tcPr>
          <w:p w14:paraId="75238038"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43F377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19E6362B" w14:textId="683F3B66" w:rsidTr="001F10C5">
        <w:tc>
          <w:tcPr>
            <w:tcW w:w="4706" w:type="dxa"/>
          </w:tcPr>
          <w:p w14:paraId="497B4A82" w14:textId="77777777" w:rsidR="000E614F" w:rsidRPr="00211CAF" w:rsidRDefault="000E614F" w:rsidP="000E614F">
            <w:pPr>
              <w:pStyle w:val="Texto"/>
              <w:spacing w:after="0" w:line="240" w:lineRule="auto"/>
              <w:ind w:firstLine="0"/>
              <w:rPr>
                <w:rFonts w:ascii="Verdana" w:eastAsia="Calibri" w:hAnsi="Verdana"/>
                <w:sz w:val="16"/>
                <w:szCs w:val="16"/>
                <w:lang w:val="es-MX"/>
              </w:rPr>
            </w:pPr>
            <w:bookmarkStart w:id="123" w:name="Artículo_122_bIS"/>
            <w:r w:rsidRPr="00211CAF">
              <w:rPr>
                <w:rFonts w:ascii="Verdana" w:eastAsia="Calibri" w:hAnsi="Verdana"/>
                <w:b/>
                <w:bCs/>
                <w:sz w:val="16"/>
                <w:szCs w:val="16"/>
                <w:lang w:val="es-MX"/>
              </w:rPr>
              <w:t>Artículo 122 Bis</w:t>
            </w:r>
            <w:bookmarkEnd w:id="123"/>
            <w:r w:rsidRPr="00211CAF">
              <w:rPr>
                <w:rFonts w:ascii="Verdana" w:eastAsia="Calibri" w:hAnsi="Verdana"/>
                <w:b/>
                <w:bCs/>
                <w:sz w:val="16"/>
                <w:szCs w:val="16"/>
                <w:lang w:val="es-MX"/>
              </w:rPr>
              <w:t>.</w:t>
            </w:r>
            <w:r w:rsidRPr="00211CAF">
              <w:rPr>
                <w:rFonts w:ascii="Verdana" w:eastAsia="Calibri" w:hAnsi="Verdana"/>
                <w:sz w:val="16"/>
                <w:szCs w:val="16"/>
                <w:lang w:val="es-MX"/>
              </w:rPr>
              <w:t xml:space="preserve"> Los terrenos forestales seguirán considerándose como tales, aunque pierdan su cubierta forestal por acciones ilícitas, plagas, enfermedades, incendios, deslaves, huracanes, o cualquier otra causa. Los propietarios y poseedores emprenderán acciones para la restauración de dicha cubierta.</w:t>
            </w:r>
          </w:p>
        </w:tc>
        <w:tc>
          <w:tcPr>
            <w:tcW w:w="4644" w:type="dxa"/>
          </w:tcPr>
          <w:p w14:paraId="5CD6A539" w14:textId="1011B877" w:rsidR="000E614F" w:rsidRPr="00211CAF" w:rsidRDefault="000E614F" w:rsidP="000E614F">
            <w:pPr>
              <w:pStyle w:val="Texto"/>
              <w:spacing w:after="0" w:line="240" w:lineRule="auto"/>
              <w:ind w:firstLine="0"/>
              <w:rPr>
                <w:rFonts w:ascii="Verdana" w:eastAsia="Calibri" w:hAnsi="Verdana"/>
                <w:b/>
                <w:bCs/>
                <w:sz w:val="16"/>
                <w:szCs w:val="16"/>
                <w:lang w:val="en-US"/>
              </w:rPr>
            </w:pPr>
            <w:r w:rsidRPr="00211CAF">
              <w:rPr>
                <w:rFonts w:ascii="Verdana" w:eastAsia="Calibri" w:hAnsi="Verdana"/>
                <w:b/>
                <w:bCs/>
                <w:sz w:val="16"/>
                <w:szCs w:val="16"/>
                <w:lang w:val="en-US"/>
              </w:rPr>
              <w:t xml:space="preserve">Article 122 Bis. </w:t>
            </w:r>
            <w:r w:rsidRPr="00211CAF">
              <w:rPr>
                <w:rFonts w:ascii="Verdana" w:eastAsia="Calibri" w:hAnsi="Verdana"/>
                <w:sz w:val="16"/>
                <w:szCs w:val="16"/>
                <w:lang w:val="en-US"/>
              </w:rPr>
              <w:t>Forest lands will continue to be considered as such, even if they lose their forest cover due to illegal actions, pests, diseases, fires, landslides, hurricanes, or any other cause. The owners and possessors will undertake actions for the restoration of said cover.</w:t>
            </w:r>
          </w:p>
        </w:tc>
      </w:tr>
      <w:tr w:rsidR="000E614F" w:rsidRPr="00CA5A68" w14:paraId="619F5F88" w14:textId="318D6E80" w:rsidTr="001F10C5">
        <w:tc>
          <w:tcPr>
            <w:tcW w:w="4706" w:type="dxa"/>
          </w:tcPr>
          <w:p w14:paraId="2FB8DA67"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19D4E278"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18850227" w14:textId="1700D164" w:rsidTr="001F10C5">
        <w:tc>
          <w:tcPr>
            <w:tcW w:w="4706" w:type="dxa"/>
          </w:tcPr>
          <w:p w14:paraId="3A20D480"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En caso de que los acahuales se pretendan destinar a un uso agrícola o pecuario de manera permanente u otro uso distinto al forestal, los titulares de los avisos de registro de acahuales y, en su caso, de aprovechamiento de acahual, deberán solicitar la autorización de cambio de uso del suelo en terrenos forestales de conformidad con lo establecido en esta Ley y su Reglamento.</w:t>
            </w:r>
          </w:p>
        </w:tc>
        <w:tc>
          <w:tcPr>
            <w:tcW w:w="4644" w:type="dxa"/>
          </w:tcPr>
          <w:p w14:paraId="156D9ADC" w14:textId="241D691D"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In the event that the acahuales are intended to be used permanently for agricultural or livestock use or other use other than forestry, the holders of the acahuales registration notices and, where appropriate, acahual use, must request authorization from change of land use in forest lands in accordance with the provisions of this Law and its </w:t>
            </w:r>
            <w:r>
              <w:rPr>
                <w:rFonts w:ascii="Verdana" w:eastAsia="Calibri" w:hAnsi="Verdana"/>
                <w:sz w:val="16"/>
                <w:szCs w:val="16"/>
                <w:lang w:val="en-US"/>
              </w:rPr>
              <w:t>Regulation</w:t>
            </w:r>
            <w:r w:rsidRPr="001F10C5">
              <w:rPr>
                <w:rFonts w:ascii="Verdana" w:eastAsia="Calibri" w:hAnsi="Verdana"/>
                <w:sz w:val="16"/>
                <w:szCs w:val="16"/>
                <w:lang w:val="en-US"/>
              </w:rPr>
              <w:t>.</w:t>
            </w:r>
          </w:p>
        </w:tc>
      </w:tr>
      <w:tr w:rsidR="000E614F" w:rsidRPr="00514E31" w14:paraId="22E8370E" w14:textId="28DA9FDF" w:rsidTr="001F10C5">
        <w:tc>
          <w:tcPr>
            <w:tcW w:w="4706" w:type="dxa"/>
          </w:tcPr>
          <w:p w14:paraId="41B048DE"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adicionado DOF 11-04-2022</w:t>
            </w:r>
          </w:p>
        </w:tc>
        <w:tc>
          <w:tcPr>
            <w:tcW w:w="4644" w:type="dxa"/>
          </w:tcPr>
          <w:p w14:paraId="6633FF75" w14:textId="40A8DF7D"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added DOF </w:t>
            </w:r>
            <w:r>
              <w:rPr>
                <w:rFonts w:ascii="Verdana" w:eastAsia="MS Mincho" w:hAnsi="Verdana"/>
                <w:i/>
                <w:iCs/>
                <w:color w:val="0000FF"/>
                <w:sz w:val="16"/>
                <w:szCs w:val="16"/>
                <w:lang w:val="en-US"/>
              </w:rPr>
              <w:t>11-04-2022</w:t>
            </w:r>
          </w:p>
        </w:tc>
      </w:tr>
      <w:tr w:rsidR="000E614F" w:rsidRPr="00514E31" w14:paraId="05D7F88C" w14:textId="73DC1659" w:rsidTr="001F10C5">
        <w:tc>
          <w:tcPr>
            <w:tcW w:w="4706" w:type="dxa"/>
          </w:tcPr>
          <w:p w14:paraId="4194D5B9"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5D525548"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504D7BD" w14:textId="3A9E9C39" w:rsidTr="001F10C5">
        <w:tc>
          <w:tcPr>
            <w:tcW w:w="4706" w:type="dxa"/>
          </w:tcPr>
          <w:p w14:paraId="4966BA45" w14:textId="77777777" w:rsidR="000E614F" w:rsidRPr="00514E31" w:rsidRDefault="000E614F" w:rsidP="000E614F">
            <w:pPr>
              <w:pStyle w:val="Texto"/>
              <w:spacing w:after="0" w:line="240" w:lineRule="auto"/>
              <w:ind w:firstLine="0"/>
              <w:rPr>
                <w:rFonts w:ascii="Verdana" w:hAnsi="Verdana"/>
                <w:sz w:val="16"/>
                <w:szCs w:val="16"/>
              </w:rPr>
            </w:pPr>
            <w:bookmarkStart w:id="124" w:name="Artículo_123"/>
            <w:r w:rsidRPr="00514E31">
              <w:rPr>
                <w:rFonts w:ascii="Verdana" w:hAnsi="Verdana"/>
                <w:b/>
                <w:sz w:val="16"/>
                <w:szCs w:val="16"/>
              </w:rPr>
              <w:t>Artículo 123</w:t>
            </w:r>
            <w:bookmarkEnd w:id="124"/>
            <w:r w:rsidRPr="00514E31">
              <w:rPr>
                <w:rFonts w:ascii="Verdana" w:hAnsi="Verdana"/>
                <w:b/>
                <w:sz w:val="16"/>
                <w:szCs w:val="16"/>
              </w:rPr>
              <w:t>.</w:t>
            </w:r>
            <w:r w:rsidRPr="00514E31">
              <w:rPr>
                <w:rFonts w:ascii="Verdana" w:hAnsi="Verdana"/>
                <w:sz w:val="16"/>
                <w:szCs w:val="16"/>
              </w:rPr>
              <w:t xml:space="preserve"> Cuando se presenten procesos de degradación o desertificación, o graves desequilibrios ecológicos en terrenos forestales o preferentemente forestales, la Comisión formulará y ejecutará, en coordinación con las Entidades Federativas, los propietarios y legítimos poseedores, programas de restauración ecológica con el propósito de que se lleven a cabo las acciones necesarias para la recuperación y restablecimiento de las condiciones que propicien la evolución y continuidad de los procesos naturales, incluyendo el mantenimiento del régimen hidrológico y la prevención de la erosión y la restauración de los suelos forestales degradados, así como la implementación de mecanismos de evaluación y monitoreo de dichas acciones.</w:t>
            </w:r>
          </w:p>
        </w:tc>
        <w:tc>
          <w:tcPr>
            <w:tcW w:w="4644" w:type="dxa"/>
          </w:tcPr>
          <w:p w14:paraId="71DC1437" w14:textId="756163F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123. </w:t>
            </w:r>
            <w:r w:rsidRPr="001F10C5">
              <w:rPr>
                <w:rFonts w:ascii="Verdana" w:hAnsi="Verdana"/>
                <w:sz w:val="16"/>
                <w:szCs w:val="16"/>
                <w:lang w:val="en-US"/>
              </w:rPr>
              <w:t xml:space="preserve">When processes of degradation or desertification occur, or serious ecological imbalances in forest lands or preferably forest lands, the Commission will formulate and execute, in coordination with the </w:t>
            </w:r>
            <w:r>
              <w:rPr>
                <w:rFonts w:ascii="Verdana" w:hAnsi="Verdana"/>
                <w:sz w:val="16"/>
                <w:szCs w:val="16"/>
                <w:lang w:val="en-US"/>
              </w:rPr>
              <w:t>States</w:t>
            </w:r>
            <w:r w:rsidRPr="001F10C5">
              <w:rPr>
                <w:rFonts w:ascii="Verdana" w:hAnsi="Verdana"/>
                <w:sz w:val="16"/>
                <w:szCs w:val="16"/>
                <w:lang w:val="en-US"/>
              </w:rPr>
              <w:t>, the owners and legitimate possessors, ecological restoration programs with the purpose of carrying out carry out the necessary actions for the recovery and restoration of the conditions that favor the evolution and continuity of natural processes, including the maintenance of the hydrological regime and the prevention of erosion and the restoration of degraded forest soils, as well as the implementation of evaluation and monitoring mechanisms of said actions.</w:t>
            </w:r>
          </w:p>
        </w:tc>
      </w:tr>
      <w:tr w:rsidR="000E614F" w:rsidRPr="00CA5A68" w14:paraId="7E05DAA2" w14:textId="23007632" w:rsidTr="001F10C5">
        <w:tc>
          <w:tcPr>
            <w:tcW w:w="4706" w:type="dxa"/>
          </w:tcPr>
          <w:p w14:paraId="25D52C0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3C32B8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74CA6D5" w14:textId="51692824" w:rsidTr="001F10C5">
        <w:tc>
          <w:tcPr>
            <w:tcW w:w="4706" w:type="dxa"/>
          </w:tcPr>
          <w:p w14:paraId="41A1628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propietarios y poseedores de terrenos forestales están obligados a realizar las acciones de restauración y conservación pertinentes y aquellas que para tal caso dicte la Comisión. En el caso de que éstos demuestren carecer de recursos, la Comisión los incorporará a los programas de apoyo que instrumente, de acuerdo a las asignaciones que para tal fin se contemplen en el Presupuesto de Egresos de la Federación o, en su caso, realizará por su cuenta, con acuerdo de los obligados, los trabajos requeridos.</w:t>
            </w:r>
          </w:p>
        </w:tc>
        <w:tc>
          <w:tcPr>
            <w:tcW w:w="4644" w:type="dxa"/>
          </w:tcPr>
          <w:p w14:paraId="4A35C7F7" w14:textId="5997EF59"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owners and holders of forest land are oblig</w:t>
            </w:r>
            <w:r>
              <w:rPr>
                <w:rFonts w:ascii="Verdana" w:hAnsi="Verdana"/>
                <w:sz w:val="16"/>
                <w:szCs w:val="16"/>
                <w:lang w:val="en-US"/>
              </w:rPr>
              <w:t>at</w:t>
            </w:r>
            <w:r w:rsidRPr="001F10C5">
              <w:rPr>
                <w:rFonts w:ascii="Verdana" w:hAnsi="Verdana"/>
                <w:sz w:val="16"/>
                <w:szCs w:val="16"/>
                <w:lang w:val="en-US"/>
              </w:rPr>
              <w:t xml:space="preserve">ed to carry out the pertinent restoration and conservation actions and those that the Commission dictates for such a case. In the event that they demonstrate a lack of resources, the Commission will incorporate them into the support programs that it implements, according to the allocations that are contemplated for this purpose in the Expenditure Budget of the Federation or, where appropriate, will carry out </w:t>
            </w:r>
            <w:r>
              <w:rPr>
                <w:rFonts w:ascii="Verdana" w:hAnsi="Verdana"/>
                <w:sz w:val="16"/>
                <w:szCs w:val="16"/>
                <w:lang w:val="en-US"/>
              </w:rPr>
              <w:t>the</w:t>
            </w:r>
            <w:r w:rsidRPr="001F10C5">
              <w:rPr>
                <w:rFonts w:ascii="Verdana" w:hAnsi="Verdana"/>
                <w:sz w:val="16"/>
                <w:szCs w:val="16"/>
                <w:lang w:val="en-US"/>
              </w:rPr>
              <w:t xml:space="preserve"> account, with the agreement of the </w:t>
            </w:r>
            <w:r>
              <w:rPr>
                <w:rFonts w:ascii="Verdana" w:hAnsi="Verdana"/>
                <w:sz w:val="16"/>
                <w:szCs w:val="16"/>
                <w:lang w:val="en-US"/>
              </w:rPr>
              <w:t>obligated subjects</w:t>
            </w:r>
            <w:r w:rsidRPr="001F10C5">
              <w:rPr>
                <w:rFonts w:ascii="Verdana" w:hAnsi="Verdana"/>
                <w:sz w:val="16"/>
                <w:szCs w:val="16"/>
                <w:lang w:val="en-US"/>
              </w:rPr>
              <w:t>, the required work.</w:t>
            </w:r>
          </w:p>
        </w:tc>
      </w:tr>
      <w:tr w:rsidR="000E614F" w:rsidRPr="00CA5A68" w14:paraId="2F440FA0" w14:textId="0C45353C" w:rsidTr="001F10C5">
        <w:tc>
          <w:tcPr>
            <w:tcW w:w="4706" w:type="dxa"/>
          </w:tcPr>
          <w:p w14:paraId="02A92D86"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61804DB"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774869DD" w14:textId="727F1907" w:rsidTr="001F10C5">
        <w:tc>
          <w:tcPr>
            <w:tcW w:w="4706" w:type="dxa"/>
          </w:tcPr>
          <w:p w14:paraId="61182B77"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25" w:name="Artículo_124"/>
            <w:r w:rsidRPr="00514E31">
              <w:rPr>
                <w:rFonts w:ascii="Verdana" w:eastAsia="Calibri" w:hAnsi="Verdana"/>
                <w:b/>
                <w:bCs/>
                <w:sz w:val="16"/>
                <w:szCs w:val="16"/>
                <w:lang w:val="es-MX"/>
              </w:rPr>
              <w:t>Artículo 124</w:t>
            </w:r>
            <w:bookmarkEnd w:id="125"/>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El Ejecutivo Federal, con base en los estudios técnicos que se elaboren para justificar la medida, previa opinión técnica de los Consejos y respetando la garantía de audiencia y los derechos de ejidatarios, comuneros y demás propietarios y legítimos </w:t>
            </w:r>
            <w:r w:rsidRPr="00514E31">
              <w:rPr>
                <w:rFonts w:ascii="Verdana" w:eastAsia="Calibri" w:hAnsi="Verdana"/>
                <w:sz w:val="16"/>
                <w:szCs w:val="16"/>
                <w:lang w:val="es-MX"/>
              </w:rPr>
              <w:lastRenderedPageBreak/>
              <w:t>poseedores de los terrenos afectados, así como de los titulares de autorizaciones de aprovechamiento de recursos forestales maderables y forestación sobre dichos terrenos, podrá decretar, como medida de excepción, vedas forestales cuando éstas:</w:t>
            </w:r>
          </w:p>
        </w:tc>
        <w:tc>
          <w:tcPr>
            <w:tcW w:w="4644" w:type="dxa"/>
          </w:tcPr>
          <w:p w14:paraId="10F008B9" w14:textId="66EB5BF5"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lastRenderedPageBreak/>
              <w:t xml:space="preserve">Article 124. </w:t>
            </w:r>
            <w:r w:rsidRPr="001F10C5">
              <w:rPr>
                <w:rFonts w:ascii="Verdana" w:eastAsia="Calibri" w:hAnsi="Verdana"/>
                <w:sz w:val="16"/>
                <w:szCs w:val="16"/>
                <w:lang w:val="en-US"/>
              </w:rPr>
              <w:t xml:space="preserve">The Federal Executive, based on the technical studies that are prepared to justify the measure, prior technical opinion of the Councils and respecting the guarantee of hearing and the rights of </w:t>
            </w:r>
            <w:r w:rsidRPr="007A1C98">
              <w:rPr>
                <w:rFonts w:ascii="Verdana" w:eastAsia="Calibri" w:hAnsi="Verdana"/>
                <w:i/>
                <w:iCs/>
                <w:sz w:val="16"/>
                <w:szCs w:val="16"/>
                <w:lang w:val="en-US"/>
              </w:rPr>
              <w:t>ejidatarios</w:t>
            </w:r>
            <w:r w:rsidRPr="001F10C5">
              <w:rPr>
                <w:rFonts w:ascii="Verdana" w:eastAsia="Calibri" w:hAnsi="Verdana"/>
                <w:sz w:val="16"/>
                <w:szCs w:val="16"/>
                <w:lang w:val="en-US"/>
              </w:rPr>
              <w:t xml:space="preserve">, community members and other owners and </w:t>
            </w:r>
            <w:r w:rsidRPr="001F10C5">
              <w:rPr>
                <w:rFonts w:ascii="Verdana" w:eastAsia="Calibri" w:hAnsi="Verdana"/>
                <w:sz w:val="16"/>
                <w:szCs w:val="16"/>
                <w:lang w:val="en-US"/>
              </w:rPr>
              <w:lastRenderedPageBreak/>
              <w:t>legitimate possessors of the affected lands, as well as of the holders of authorizations for the use of timber forest resources and afforestation on said lands, may decree, as an exception measure, forest closures when they:</w:t>
            </w:r>
          </w:p>
        </w:tc>
      </w:tr>
      <w:tr w:rsidR="000E614F" w:rsidRPr="00514E31" w14:paraId="48B69884" w14:textId="638B5954" w:rsidTr="001F10C5">
        <w:tc>
          <w:tcPr>
            <w:tcW w:w="4706" w:type="dxa"/>
          </w:tcPr>
          <w:p w14:paraId="30124A3B"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lastRenderedPageBreak/>
              <w:t>Párrafo reformado DOF 11-04-2022</w:t>
            </w:r>
          </w:p>
        </w:tc>
        <w:tc>
          <w:tcPr>
            <w:tcW w:w="4644" w:type="dxa"/>
          </w:tcPr>
          <w:p w14:paraId="73EEC73A" w14:textId="3E0CB4B3"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1E63D12F" w14:textId="2A5DE280" w:rsidTr="001F10C5">
        <w:tc>
          <w:tcPr>
            <w:tcW w:w="4706" w:type="dxa"/>
          </w:tcPr>
          <w:p w14:paraId="2005ED0D"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6EC707A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E5E98AD" w14:textId="647DE351" w:rsidTr="001F10C5">
        <w:tc>
          <w:tcPr>
            <w:tcW w:w="4706" w:type="dxa"/>
          </w:tcPr>
          <w:p w14:paraId="765CBA2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Constituyan justificadamente modalidades para el manejo de los recursos forestales comprendidos en las declaratorias de áreas naturales protegidas;</w:t>
            </w:r>
          </w:p>
        </w:tc>
        <w:tc>
          <w:tcPr>
            <w:tcW w:w="4644" w:type="dxa"/>
          </w:tcPr>
          <w:p w14:paraId="4C867D41" w14:textId="0122F08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Justifiably constitute modalities for the management of forest resources included in the declarations of protected natural areas;</w:t>
            </w:r>
          </w:p>
        </w:tc>
      </w:tr>
      <w:tr w:rsidR="000E614F" w:rsidRPr="00CA5A68" w14:paraId="105DB4C4" w14:textId="5E8016DB" w:rsidTr="001F10C5">
        <w:tc>
          <w:tcPr>
            <w:tcW w:w="4706" w:type="dxa"/>
          </w:tcPr>
          <w:p w14:paraId="6E14005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2F9AD2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F299980" w14:textId="6F743942" w:rsidTr="001F10C5">
        <w:tc>
          <w:tcPr>
            <w:tcW w:w="4706" w:type="dxa"/>
          </w:tcPr>
          <w:p w14:paraId="75EC8EA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Formen parte de las acciones o condiciones establecidas para las áreas que se declaren zonas de restauración ecológica;</w:t>
            </w:r>
          </w:p>
        </w:tc>
        <w:tc>
          <w:tcPr>
            <w:tcW w:w="4644" w:type="dxa"/>
          </w:tcPr>
          <w:p w14:paraId="58C58A7E" w14:textId="34720D4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Are part of the actions or conditions established for the areas that are declared ecological restoration zones;</w:t>
            </w:r>
          </w:p>
        </w:tc>
      </w:tr>
      <w:tr w:rsidR="000E614F" w:rsidRPr="00CA5A68" w14:paraId="79577D9F" w14:textId="2D5EE4CF" w:rsidTr="001F10C5">
        <w:tc>
          <w:tcPr>
            <w:tcW w:w="4706" w:type="dxa"/>
          </w:tcPr>
          <w:p w14:paraId="49F28EA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C7C954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F1DDEA3" w14:textId="42782BA6" w:rsidTr="001F10C5">
        <w:tc>
          <w:tcPr>
            <w:tcW w:w="4706" w:type="dxa"/>
          </w:tcPr>
          <w:p w14:paraId="2C7B3E9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Tengan como finalidad la conservación, repoblación, propagación, diseminación, aclimatación o refugio de especies en categoría de riesgo, o</w:t>
            </w:r>
          </w:p>
        </w:tc>
        <w:tc>
          <w:tcPr>
            <w:tcW w:w="4644" w:type="dxa"/>
          </w:tcPr>
          <w:p w14:paraId="172F4B23" w14:textId="6AA7543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Their purpose is the conservation, repopulation, propagation, dissemination, acclimatization</w:t>
            </w:r>
            <w:r>
              <w:rPr>
                <w:rFonts w:ascii="Verdana" w:hAnsi="Verdana"/>
                <w:sz w:val="16"/>
                <w:szCs w:val="16"/>
                <w:lang w:val="en-US"/>
              </w:rPr>
              <w:t>,</w:t>
            </w:r>
            <w:r w:rsidRPr="001F10C5">
              <w:rPr>
                <w:rFonts w:ascii="Verdana" w:hAnsi="Verdana"/>
                <w:sz w:val="16"/>
                <w:szCs w:val="16"/>
                <w:lang w:val="en-US"/>
              </w:rPr>
              <w:t xml:space="preserve"> or refuge of species in a risk category, or</w:t>
            </w:r>
          </w:p>
        </w:tc>
      </w:tr>
      <w:tr w:rsidR="000E614F" w:rsidRPr="00CA5A68" w14:paraId="06A0B2C8" w14:textId="0C622A4D" w:rsidTr="001F10C5">
        <w:tc>
          <w:tcPr>
            <w:tcW w:w="4706" w:type="dxa"/>
          </w:tcPr>
          <w:p w14:paraId="07F2BF4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CFD825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28560FB" w14:textId="147F4B69" w:rsidTr="001F10C5">
        <w:tc>
          <w:tcPr>
            <w:tcW w:w="4706" w:type="dxa"/>
          </w:tcPr>
          <w:p w14:paraId="5DF747A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Tengan como finalidad la regeneración de terrenos incendiados.</w:t>
            </w:r>
          </w:p>
        </w:tc>
        <w:tc>
          <w:tcPr>
            <w:tcW w:w="4644" w:type="dxa"/>
          </w:tcPr>
          <w:p w14:paraId="727CA6E6" w14:textId="0EEE9CF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Have the purpose of regenerating burned land.</w:t>
            </w:r>
          </w:p>
        </w:tc>
      </w:tr>
      <w:tr w:rsidR="000E614F" w:rsidRPr="00CA5A68" w14:paraId="00CA0322" w14:textId="331BC8C1" w:rsidTr="001F10C5">
        <w:tc>
          <w:tcPr>
            <w:tcW w:w="4706" w:type="dxa"/>
          </w:tcPr>
          <w:p w14:paraId="01E672A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BF1700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113761" w14:paraId="169B508A" w14:textId="086477B2" w:rsidTr="001F10C5">
        <w:tc>
          <w:tcPr>
            <w:tcW w:w="4706" w:type="dxa"/>
          </w:tcPr>
          <w:p w14:paraId="60E6F03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Se exceptuarán de las vedas los terrenos en los que se realice el aprovechamiento forestal o la plantación forestal comercial de conformidad con los instrumentos de manejo establecidos en la presente Ley, en tanto no se ponga en riesgo la biodiversidad, de acuerdo con los criterios e indicadores que al efecto se emitan.</w:t>
            </w:r>
          </w:p>
        </w:tc>
        <w:tc>
          <w:tcPr>
            <w:tcW w:w="4644" w:type="dxa"/>
          </w:tcPr>
          <w:p w14:paraId="11509A65" w14:textId="402ED21B" w:rsidR="000E614F" w:rsidRPr="001F10C5" w:rsidRDefault="000E614F" w:rsidP="000E614F">
            <w:pPr>
              <w:pStyle w:val="Texto"/>
              <w:spacing w:after="0" w:line="240" w:lineRule="auto"/>
              <w:ind w:firstLine="0"/>
              <w:rPr>
                <w:rFonts w:ascii="Verdana" w:hAnsi="Verdana"/>
                <w:sz w:val="16"/>
                <w:szCs w:val="16"/>
                <w:lang w:val="en-US"/>
              </w:rPr>
            </w:pPr>
            <w:r>
              <w:rPr>
                <w:rFonts w:ascii="Verdana" w:hAnsi="Verdana"/>
                <w:sz w:val="16"/>
                <w:szCs w:val="16"/>
                <w:lang w:val="en-US"/>
              </w:rPr>
              <w:t>F</w:t>
            </w:r>
            <w:r w:rsidRPr="001F10C5">
              <w:rPr>
                <w:rFonts w:ascii="Verdana" w:hAnsi="Verdana"/>
                <w:sz w:val="16"/>
                <w:szCs w:val="16"/>
                <w:lang w:val="en-US"/>
              </w:rPr>
              <w:t>orest exploitation or commercial forest plantation is carried out in accordance with the management instruments established in this Law will be excepted from the closed seasons, as long as biodiversity is not put at risk, in accordance with the criteria and indicators. That are issued for that purpose.</w:t>
            </w:r>
          </w:p>
        </w:tc>
      </w:tr>
      <w:tr w:rsidR="000E614F" w:rsidRPr="00113761" w14:paraId="04D19DAB" w14:textId="5C3FC70B" w:rsidTr="001F10C5">
        <w:tc>
          <w:tcPr>
            <w:tcW w:w="4706" w:type="dxa"/>
          </w:tcPr>
          <w:p w14:paraId="5F6D729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5C3CD3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2866648" w14:textId="13A54147" w:rsidTr="001F10C5">
        <w:tc>
          <w:tcPr>
            <w:tcW w:w="4706" w:type="dxa"/>
          </w:tcPr>
          <w:p w14:paraId="789A4CEF"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En este último caso la veda tendrá carácter precautorio, deberá referirse en forma específica al programa de manejo respectivo y sólo podrá abarcar la fracción del área forestal afectada por el riesgo a la biodiversidad. La Secretaría solicitará a los titulares la modificación de los programas de manejo respectivos, segregando de los mismos las superficies afectadas. Así mismo se establecerá un programa que tenga como finalidad atacar las causas que originan la veda y asegurarse al término de la misma que dichas causas no se repitan.</w:t>
            </w:r>
          </w:p>
        </w:tc>
        <w:tc>
          <w:tcPr>
            <w:tcW w:w="4644" w:type="dxa"/>
          </w:tcPr>
          <w:p w14:paraId="45C60966" w14:textId="73D0A102"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In the latter case, the closure will have a precautionary nature, it must refer specifically to the respective management program</w:t>
            </w:r>
            <w:r>
              <w:rPr>
                <w:rFonts w:ascii="Verdana" w:eastAsia="Calibri" w:hAnsi="Verdana"/>
                <w:sz w:val="16"/>
                <w:szCs w:val="16"/>
                <w:lang w:val="en-US"/>
              </w:rPr>
              <w:t>,</w:t>
            </w:r>
            <w:r w:rsidRPr="001F10C5">
              <w:rPr>
                <w:rFonts w:ascii="Verdana" w:eastAsia="Calibri" w:hAnsi="Verdana"/>
                <w:sz w:val="16"/>
                <w:szCs w:val="16"/>
                <w:lang w:val="en-US"/>
              </w:rPr>
              <w:t xml:space="preserve"> and it can only cover the </w:t>
            </w:r>
            <w:r>
              <w:rPr>
                <w:rFonts w:ascii="Verdana" w:eastAsia="Calibri" w:hAnsi="Verdana"/>
                <w:sz w:val="16"/>
                <w:szCs w:val="16"/>
                <w:lang w:val="en-US"/>
              </w:rPr>
              <w:t>Section</w:t>
            </w:r>
            <w:r w:rsidRPr="001F10C5">
              <w:rPr>
                <w:rFonts w:ascii="Verdana" w:eastAsia="Calibri" w:hAnsi="Verdana"/>
                <w:sz w:val="16"/>
                <w:szCs w:val="16"/>
                <w:lang w:val="en-US"/>
              </w:rPr>
              <w:t xml:space="preserve"> of the forest area affected by the risk to biodiversity. The </w:t>
            </w:r>
            <w:r>
              <w:rPr>
                <w:rFonts w:ascii="Verdana" w:eastAsia="Calibri" w:hAnsi="Verdana"/>
                <w:sz w:val="16"/>
                <w:szCs w:val="16"/>
                <w:lang w:val="en-US"/>
              </w:rPr>
              <w:t>Secretary</w:t>
            </w:r>
            <w:r w:rsidRPr="001F10C5">
              <w:rPr>
                <w:rFonts w:ascii="Verdana" w:eastAsia="Calibri" w:hAnsi="Verdana"/>
                <w:sz w:val="16"/>
                <w:szCs w:val="16"/>
                <w:lang w:val="en-US"/>
              </w:rPr>
              <w:t xml:space="preserve"> will request the holders to modify the respective management programs, segregating the affected surfaces from them. </w:t>
            </w:r>
            <w:r>
              <w:rPr>
                <w:rFonts w:ascii="Verdana" w:eastAsia="Calibri" w:hAnsi="Verdana"/>
                <w:sz w:val="16"/>
                <w:szCs w:val="16"/>
                <w:lang w:val="en-US"/>
              </w:rPr>
              <w:t>In addition,</w:t>
            </w:r>
            <w:r w:rsidRPr="001F10C5">
              <w:rPr>
                <w:rFonts w:ascii="Verdana" w:eastAsia="Calibri" w:hAnsi="Verdana"/>
                <w:sz w:val="16"/>
                <w:szCs w:val="16"/>
                <w:lang w:val="en-US"/>
              </w:rPr>
              <w:t xml:space="preserve"> a program will be established whose purpose is to attack the causes that originate the closure and to ensure at the end of it that said causes are not repeated.</w:t>
            </w:r>
          </w:p>
        </w:tc>
      </w:tr>
      <w:tr w:rsidR="000E614F" w:rsidRPr="00514E31" w14:paraId="1658F815" w14:textId="59636844" w:rsidTr="001F10C5">
        <w:tc>
          <w:tcPr>
            <w:tcW w:w="4706" w:type="dxa"/>
          </w:tcPr>
          <w:p w14:paraId="090EC2EF"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55A3ED37" w14:textId="3DDDCA46"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1111BB69" w14:textId="0CD04222" w:rsidTr="001F10C5">
        <w:tc>
          <w:tcPr>
            <w:tcW w:w="4706" w:type="dxa"/>
          </w:tcPr>
          <w:p w14:paraId="6E320C60"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C85BC1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F4CD2AD" w14:textId="218D7881" w:rsidTr="001F10C5">
        <w:tc>
          <w:tcPr>
            <w:tcW w:w="4706" w:type="dxa"/>
          </w:tcPr>
          <w:p w14:paraId="704F5A6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proyectos de veda deberán publicarse en el Diario Oficial de la Federación, y se notificarán previamente a los posibles afectados en forma personal cuando se conocieren sus domicilios; en caso contrario, se hará una segunda publicación la que surtirá efectos de notificación.</w:t>
            </w:r>
          </w:p>
        </w:tc>
        <w:tc>
          <w:tcPr>
            <w:tcW w:w="4644" w:type="dxa"/>
          </w:tcPr>
          <w:p w14:paraId="4B549E8A" w14:textId="52FED72D"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closure projects must be published in the Official Daily of the Federation</w:t>
            </w:r>
            <w:r>
              <w:rPr>
                <w:rFonts w:ascii="Verdana" w:hAnsi="Verdana"/>
                <w:sz w:val="16"/>
                <w:szCs w:val="16"/>
                <w:lang w:val="en-US"/>
              </w:rPr>
              <w:t xml:space="preserve"> (DOF)</w:t>
            </w:r>
            <w:r w:rsidRPr="001F10C5">
              <w:rPr>
                <w:rFonts w:ascii="Verdana" w:hAnsi="Verdana"/>
                <w:sz w:val="16"/>
                <w:szCs w:val="16"/>
                <w:lang w:val="en-US"/>
              </w:rPr>
              <w:t>, and the possible affected persons will be previously notified in person when their addresses are known; otherwise, a second publication will be made, which will have the effect of notification.</w:t>
            </w:r>
          </w:p>
        </w:tc>
      </w:tr>
      <w:tr w:rsidR="000E614F" w:rsidRPr="00CA5A68" w14:paraId="42078118" w14:textId="0852FE63" w:rsidTr="001F10C5">
        <w:tc>
          <w:tcPr>
            <w:tcW w:w="4706" w:type="dxa"/>
          </w:tcPr>
          <w:p w14:paraId="313B10F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2F5BEC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F9F4FD8" w14:textId="58A5D06F" w:rsidTr="001F10C5">
        <w:tc>
          <w:tcPr>
            <w:tcW w:w="4706" w:type="dxa"/>
          </w:tcPr>
          <w:p w14:paraId="34F03EA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decretos que establezcan vedas forestales, precisarán las características, temporalidad, excepciones y límites de las superficies o recursos forestales vedados, así como, en su caso, las medidas que adoptará el Ejecutivo Federal para apoyar a las comunidades afectadas. Dichos decretos se publicarán en dos ocasiones en el Diario Oficial de la Federación y, por una sola vez, en los diarios de mayor circulación de las Entidades Federativas donde se ubiquen los terrenos y recursos forestales vedados.</w:t>
            </w:r>
          </w:p>
        </w:tc>
        <w:tc>
          <w:tcPr>
            <w:tcW w:w="4644" w:type="dxa"/>
          </w:tcPr>
          <w:p w14:paraId="6C3A05DE" w14:textId="5108C281" w:rsidR="000E614F" w:rsidRPr="001F10C5" w:rsidRDefault="000E614F" w:rsidP="000E614F">
            <w:pPr>
              <w:pStyle w:val="Texto"/>
              <w:spacing w:after="0" w:line="240" w:lineRule="auto"/>
              <w:ind w:firstLine="0"/>
              <w:rPr>
                <w:rFonts w:ascii="Verdana" w:hAnsi="Verdana"/>
                <w:sz w:val="16"/>
                <w:szCs w:val="16"/>
                <w:lang w:val="en-US"/>
              </w:rPr>
            </w:pPr>
            <w:r w:rsidRPr="007A1C98">
              <w:rPr>
                <w:rFonts w:ascii="Verdana" w:hAnsi="Verdana"/>
                <w:sz w:val="16"/>
                <w:szCs w:val="16"/>
                <w:lang w:val="en-US"/>
              </w:rPr>
              <w:t xml:space="preserve">The decrees that establish forest closures, will specify the characteristics, temporality, exceptions and limits of the areas or forest resources closed, as well as, where appropriate, the measures that the Federal Executive will adopt to support the affected communities. Said decrees will be published twice in the Official </w:t>
            </w:r>
            <w:r>
              <w:rPr>
                <w:rFonts w:ascii="Verdana" w:hAnsi="Verdana"/>
                <w:sz w:val="16"/>
                <w:szCs w:val="16"/>
                <w:lang w:val="en-US"/>
              </w:rPr>
              <w:t>Daily</w:t>
            </w:r>
            <w:r w:rsidRPr="007A1C98">
              <w:rPr>
                <w:rFonts w:ascii="Verdana" w:hAnsi="Verdana"/>
                <w:sz w:val="16"/>
                <w:szCs w:val="16"/>
                <w:lang w:val="en-US"/>
              </w:rPr>
              <w:t xml:space="preserve"> of the Federation and, once, in the newspapers with the largest circulation of the </w:t>
            </w:r>
            <w:r>
              <w:rPr>
                <w:rFonts w:ascii="Verdana" w:hAnsi="Verdana"/>
                <w:sz w:val="16"/>
                <w:szCs w:val="16"/>
                <w:lang w:val="en-US"/>
              </w:rPr>
              <w:t>States</w:t>
            </w:r>
            <w:r w:rsidRPr="007A1C98">
              <w:rPr>
                <w:rFonts w:ascii="Verdana" w:hAnsi="Verdana"/>
                <w:sz w:val="16"/>
                <w:szCs w:val="16"/>
                <w:lang w:val="en-US"/>
              </w:rPr>
              <w:t xml:space="preserve"> where the prohibited lands and forest resources are located.</w:t>
            </w:r>
          </w:p>
        </w:tc>
      </w:tr>
      <w:tr w:rsidR="000E614F" w:rsidRPr="00CA5A68" w14:paraId="7A84B3A4" w14:textId="090003CC" w:rsidTr="001F10C5">
        <w:tc>
          <w:tcPr>
            <w:tcW w:w="4706" w:type="dxa"/>
          </w:tcPr>
          <w:p w14:paraId="1DC71BDD"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609E5D2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073F994" w14:textId="3669B721" w:rsidTr="001F10C5">
        <w:tc>
          <w:tcPr>
            <w:tcW w:w="4706" w:type="dxa"/>
          </w:tcPr>
          <w:p w14:paraId="4FEC89E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 xml:space="preserve">Las dependencias y entidades de la Administración Pública Federal y, en su caso, las de los gobiernos de las Entidades Federativas, de los Municipios y de las Demarcaciones Territoriales de la Ciudad de México, en los términos de los acuerdos y convenios que se </w:t>
            </w:r>
            <w:r w:rsidRPr="00514E31">
              <w:rPr>
                <w:rFonts w:ascii="Verdana" w:hAnsi="Verdana"/>
                <w:sz w:val="16"/>
                <w:szCs w:val="16"/>
              </w:rPr>
              <w:lastRenderedPageBreak/>
              <w:t>celebren, prestarán su colaboración para que se cumpla con lo que señalen las vedas forestales.</w:t>
            </w:r>
          </w:p>
        </w:tc>
        <w:tc>
          <w:tcPr>
            <w:tcW w:w="4644" w:type="dxa"/>
          </w:tcPr>
          <w:p w14:paraId="10A34BC7" w14:textId="581AAA59"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lastRenderedPageBreak/>
              <w:t xml:space="preserve">The </w:t>
            </w:r>
            <w:r>
              <w:rPr>
                <w:rFonts w:ascii="Verdana" w:hAnsi="Verdana"/>
                <w:sz w:val="16"/>
                <w:szCs w:val="16"/>
                <w:lang w:val="en-US"/>
              </w:rPr>
              <w:t>departments</w:t>
            </w:r>
            <w:r w:rsidRPr="001F10C5">
              <w:rPr>
                <w:rFonts w:ascii="Verdana" w:hAnsi="Verdana"/>
                <w:sz w:val="16"/>
                <w:szCs w:val="16"/>
                <w:lang w:val="en-US"/>
              </w:rPr>
              <w:t xml:space="preserve"> and entities of the Federal Public Administration and, where appropriate, those of the governments of the </w:t>
            </w:r>
            <w:r>
              <w:rPr>
                <w:rFonts w:ascii="Verdana" w:hAnsi="Verdana"/>
                <w:sz w:val="16"/>
                <w:szCs w:val="16"/>
                <w:lang w:val="en-US"/>
              </w:rPr>
              <w:t>States</w:t>
            </w:r>
            <w:r w:rsidRPr="001F10C5">
              <w:rPr>
                <w:rFonts w:ascii="Verdana" w:hAnsi="Verdana"/>
                <w:sz w:val="16"/>
                <w:szCs w:val="16"/>
                <w:lang w:val="en-US"/>
              </w:rPr>
              <w:t xml:space="preserve">, the </w:t>
            </w:r>
            <w:r w:rsidRPr="001F10C5">
              <w:rPr>
                <w:rFonts w:ascii="Verdana" w:hAnsi="Verdana"/>
                <w:i/>
                <w:iCs/>
                <w:sz w:val="16"/>
                <w:szCs w:val="16"/>
                <w:lang w:val="en-US"/>
              </w:rPr>
              <w:t>Municipios</w:t>
            </w:r>
            <w:r w:rsidRPr="001F10C5">
              <w:rPr>
                <w:rFonts w:ascii="Verdana" w:hAnsi="Verdana"/>
                <w:sz w:val="16"/>
                <w:szCs w:val="16"/>
                <w:lang w:val="en-US"/>
              </w:rPr>
              <w:t xml:space="preserve"> and the Territorial Demarcations of Mexico City, </w:t>
            </w:r>
            <w:r>
              <w:rPr>
                <w:rFonts w:ascii="Verdana" w:hAnsi="Verdana"/>
                <w:sz w:val="16"/>
                <w:szCs w:val="16"/>
                <w:lang w:val="en-US"/>
              </w:rPr>
              <w:t>under the terms</w:t>
            </w:r>
            <w:r w:rsidRPr="001F10C5">
              <w:rPr>
                <w:rFonts w:ascii="Verdana" w:hAnsi="Verdana"/>
                <w:sz w:val="16"/>
                <w:szCs w:val="16"/>
                <w:lang w:val="en-US"/>
              </w:rPr>
              <w:t xml:space="preserve"> of the agreements and conventions that are </w:t>
            </w:r>
            <w:r w:rsidRPr="001F10C5">
              <w:rPr>
                <w:rFonts w:ascii="Verdana" w:hAnsi="Verdana"/>
                <w:sz w:val="16"/>
                <w:szCs w:val="16"/>
                <w:lang w:val="en-US"/>
              </w:rPr>
              <w:lastRenderedPageBreak/>
              <w:t>celebrated will lend their collaboration so that what is indicated in the forest bans is complied with.</w:t>
            </w:r>
          </w:p>
        </w:tc>
      </w:tr>
      <w:tr w:rsidR="000E614F" w:rsidRPr="00CA5A68" w14:paraId="280AD7AB" w14:textId="639EBC26" w:rsidTr="001F10C5">
        <w:tc>
          <w:tcPr>
            <w:tcW w:w="4706" w:type="dxa"/>
          </w:tcPr>
          <w:p w14:paraId="3C3A6A3F" w14:textId="77777777" w:rsidR="000E614F" w:rsidRPr="001F10C5" w:rsidRDefault="000E614F" w:rsidP="000E614F">
            <w:pPr>
              <w:pStyle w:val="Texto"/>
              <w:spacing w:after="0" w:line="240" w:lineRule="auto"/>
              <w:ind w:firstLine="0"/>
              <w:rPr>
                <w:rFonts w:ascii="Verdana" w:hAnsi="Verdana"/>
                <w:b/>
                <w:sz w:val="16"/>
                <w:szCs w:val="16"/>
                <w:lang w:val="en-US"/>
              </w:rPr>
            </w:pPr>
          </w:p>
        </w:tc>
        <w:tc>
          <w:tcPr>
            <w:tcW w:w="4644" w:type="dxa"/>
          </w:tcPr>
          <w:p w14:paraId="5BA4FA1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46300F4" w14:textId="631BEB1F" w:rsidTr="001F10C5">
        <w:tc>
          <w:tcPr>
            <w:tcW w:w="4706" w:type="dxa"/>
          </w:tcPr>
          <w:p w14:paraId="43007A5C" w14:textId="77777777" w:rsidR="000E614F" w:rsidRPr="00514E31" w:rsidRDefault="000E614F" w:rsidP="000E614F">
            <w:pPr>
              <w:pStyle w:val="Texto"/>
              <w:spacing w:after="0" w:line="240" w:lineRule="auto"/>
              <w:ind w:firstLine="0"/>
              <w:rPr>
                <w:rFonts w:ascii="Verdana" w:hAnsi="Verdana"/>
                <w:sz w:val="16"/>
                <w:szCs w:val="16"/>
              </w:rPr>
            </w:pPr>
            <w:bookmarkStart w:id="126" w:name="Artículo_125"/>
            <w:r w:rsidRPr="00514E31">
              <w:rPr>
                <w:rFonts w:ascii="Verdana" w:hAnsi="Verdana"/>
                <w:b/>
                <w:sz w:val="16"/>
                <w:szCs w:val="16"/>
              </w:rPr>
              <w:t>Artículo 125</w:t>
            </w:r>
            <w:bookmarkEnd w:id="126"/>
            <w:r w:rsidRPr="00514E31">
              <w:rPr>
                <w:rFonts w:ascii="Verdana" w:hAnsi="Verdana"/>
                <w:b/>
                <w:sz w:val="16"/>
                <w:szCs w:val="16"/>
              </w:rPr>
              <w:t>.</w:t>
            </w:r>
            <w:r w:rsidRPr="00514E31">
              <w:rPr>
                <w:rFonts w:ascii="Verdana" w:hAnsi="Verdana"/>
                <w:sz w:val="16"/>
                <w:szCs w:val="16"/>
              </w:rPr>
              <w:t xml:space="preserve"> Para fines de restauración y conservación, la Secretaría, escuchando la opinión técnica de los Consejos, de la Comisión Nacional del Agua y, cuando corresponda, de la Comisión Nacional de Áreas Naturales Protegidas, declarará Áreas de Protección Forestal en aquellas franjas, riberas de los ríos, quebradas, arroyos permanentes, riberas de los lagos y embalses naturales, riberas de los lagos o embalses artificiales construidos por el Estado y sus instituciones, áreas de recarga de los mantos acuíferos, con los límites, extensiones, ubicaciones y requerimientos pertinentes, sobre la base de criterios, indicadores o de la Norma Oficial Mexicana. En todos los casos, los propietarios y poseedores de los predios correspondientes, deberán ser escuchados previamente.</w:t>
            </w:r>
          </w:p>
        </w:tc>
        <w:tc>
          <w:tcPr>
            <w:tcW w:w="4644" w:type="dxa"/>
          </w:tcPr>
          <w:p w14:paraId="4117F421" w14:textId="151710D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125. </w:t>
            </w:r>
            <w:r w:rsidRPr="001F10C5">
              <w:rPr>
                <w:rFonts w:ascii="Verdana" w:hAnsi="Verdana"/>
                <w:sz w:val="16"/>
                <w:szCs w:val="16"/>
                <w:lang w:val="en-US"/>
              </w:rPr>
              <w:t xml:space="preserve">For restoration and conservation purposes, the </w:t>
            </w:r>
            <w:r>
              <w:rPr>
                <w:rFonts w:ascii="Verdana" w:hAnsi="Verdana"/>
                <w:sz w:val="16"/>
                <w:szCs w:val="16"/>
                <w:lang w:val="en-US"/>
              </w:rPr>
              <w:t>Secretary</w:t>
            </w:r>
            <w:r w:rsidRPr="001F10C5">
              <w:rPr>
                <w:rFonts w:ascii="Verdana" w:hAnsi="Verdana"/>
                <w:sz w:val="16"/>
                <w:szCs w:val="16"/>
                <w:lang w:val="en-US"/>
              </w:rPr>
              <w:t xml:space="preserve">, listening to the technical opinion of the Councils, the National Water Commission and, when appropriate, the National Commission of Protected Natural Areas, will declare Forest Protection Areas in those </w:t>
            </w:r>
            <w:r>
              <w:rPr>
                <w:rFonts w:ascii="Verdana" w:hAnsi="Verdana"/>
                <w:sz w:val="16"/>
                <w:szCs w:val="16"/>
                <w:lang w:val="en-US"/>
              </w:rPr>
              <w:t>zones</w:t>
            </w:r>
            <w:r w:rsidRPr="001F10C5">
              <w:rPr>
                <w:rFonts w:ascii="Verdana" w:hAnsi="Verdana"/>
                <w:sz w:val="16"/>
                <w:szCs w:val="16"/>
                <w:lang w:val="en-US"/>
              </w:rPr>
              <w:t>, banks of the rivers, streams, permanent streams, shores of lakes and natural reservoirs, shores of lakes or artificial reservoirs built by the State and its institutions, aquifer recharge areas, with the limits, extensions, locations and pertinent requirements, on the basis of criteria, indicators or the Official Mexican Standard. In all cases, the owners and holders of the corresponding properties must be heard</w:t>
            </w:r>
            <w:r>
              <w:rPr>
                <w:rFonts w:ascii="Verdana" w:hAnsi="Verdana"/>
                <w:sz w:val="16"/>
                <w:szCs w:val="16"/>
                <w:lang w:val="en-US"/>
              </w:rPr>
              <w:t xml:space="preserve"> beforehand</w:t>
            </w:r>
            <w:r w:rsidRPr="001F10C5">
              <w:rPr>
                <w:rFonts w:ascii="Verdana" w:hAnsi="Verdana"/>
                <w:sz w:val="16"/>
                <w:szCs w:val="16"/>
                <w:lang w:val="en-US"/>
              </w:rPr>
              <w:t>.</w:t>
            </w:r>
          </w:p>
        </w:tc>
      </w:tr>
      <w:tr w:rsidR="000E614F" w:rsidRPr="00CA5A68" w14:paraId="557F1C6C" w14:textId="4EFD7718" w:rsidTr="001F10C5">
        <w:tc>
          <w:tcPr>
            <w:tcW w:w="4706" w:type="dxa"/>
          </w:tcPr>
          <w:p w14:paraId="652848D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CCEBD2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1AFBCF6" w14:textId="523AFDB8" w:rsidTr="001F10C5">
        <w:tc>
          <w:tcPr>
            <w:tcW w:w="4706" w:type="dxa"/>
          </w:tcPr>
          <w:p w14:paraId="08723D8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predios que se encuentren dentro de estas áreas de protección forestal, se considera que están dedicados a una función de interés público. En caso de que dichas áreas se encuentren deforestadas o degradadas y con presencia de erosión del suelo, independientemente del régimen jurídico a que se encuentren sujetas, éstas deberán ser restauradas mediante la ejecución de programas especiales.</w:t>
            </w:r>
          </w:p>
        </w:tc>
        <w:tc>
          <w:tcPr>
            <w:tcW w:w="4644" w:type="dxa"/>
          </w:tcPr>
          <w:p w14:paraId="3C246E8F" w14:textId="30EE7435"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properties that are within these forest protection areas are considered to be dedicated to a function of public interest. In the event that said areas are deforested or degraded and with the presence of soil erosion, regardless of the legal regime</w:t>
            </w:r>
            <w:r>
              <w:rPr>
                <w:rFonts w:ascii="Verdana" w:hAnsi="Verdana"/>
                <w:sz w:val="16"/>
                <w:szCs w:val="16"/>
                <w:lang w:val="en-US"/>
              </w:rPr>
              <w:t>n</w:t>
            </w:r>
            <w:r w:rsidRPr="001F10C5">
              <w:rPr>
                <w:rFonts w:ascii="Verdana" w:hAnsi="Verdana"/>
                <w:sz w:val="16"/>
                <w:szCs w:val="16"/>
                <w:lang w:val="en-US"/>
              </w:rPr>
              <w:t xml:space="preserve"> to which they are subject, they must be restored through the execution of special programs.</w:t>
            </w:r>
          </w:p>
        </w:tc>
      </w:tr>
      <w:tr w:rsidR="000E614F" w:rsidRPr="00CA5A68" w14:paraId="513783E2" w14:textId="5CB2414F" w:rsidTr="001F10C5">
        <w:tc>
          <w:tcPr>
            <w:tcW w:w="4706" w:type="dxa"/>
          </w:tcPr>
          <w:p w14:paraId="6DF0FD6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D8059F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92173E4" w14:textId="0008A357" w:rsidTr="001F10C5">
        <w:tc>
          <w:tcPr>
            <w:tcW w:w="4706" w:type="dxa"/>
          </w:tcPr>
          <w:p w14:paraId="59CB58F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Para tal efecto, la Comisión en atención a la solicitud de los interesados coordinará la elaboración de los estudios técnicos pertinentes con la participación de los gobiernos de las Entidades Federativas, de los Municipios, Demarcaciones Territoriales de la Ciudad de México, dependencias o entidades públicas, así como de los propietarios y poseedores, y propondrá a la Secretaría la emisión de la declaratoria respectiva.</w:t>
            </w:r>
          </w:p>
        </w:tc>
        <w:tc>
          <w:tcPr>
            <w:tcW w:w="4644" w:type="dxa"/>
          </w:tcPr>
          <w:p w14:paraId="666EFA13" w14:textId="22076F35"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For this purpose, the Commission, in response to the request of the interested parties, will coordinate the preparation of the pertinent technical studies with the participation of the governments of the </w:t>
            </w:r>
            <w:r>
              <w:rPr>
                <w:rFonts w:ascii="Verdana" w:hAnsi="Verdana"/>
                <w:sz w:val="16"/>
                <w:szCs w:val="16"/>
                <w:lang w:val="en-US"/>
              </w:rPr>
              <w:t>States</w:t>
            </w:r>
            <w:r w:rsidRPr="001F10C5">
              <w:rPr>
                <w:rFonts w:ascii="Verdana" w:hAnsi="Verdana"/>
                <w:sz w:val="16"/>
                <w:szCs w:val="16"/>
                <w:lang w:val="en-US"/>
              </w:rPr>
              <w:t xml:space="preserve">, </w:t>
            </w:r>
            <w:r w:rsidRPr="001F10C5">
              <w:rPr>
                <w:rFonts w:ascii="Verdana" w:hAnsi="Verdana"/>
                <w:i/>
                <w:iCs/>
                <w:sz w:val="16"/>
                <w:szCs w:val="16"/>
                <w:lang w:val="en-US"/>
              </w:rPr>
              <w:t>Municipios</w:t>
            </w:r>
            <w:r w:rsidRPr="001F10C5">
              <w:rPr>
                <w:rFonts w:ascii="Verdana" w:hAnsi="Verdana"/>
                <w:sz w:val="16"/>
                <w:szCs w:val="16"/>
                <w:lang w:val="en-US"/>
              </w:rPr>
              <w:t xml:space="preserve">, Territorial Demarcations of Mexico City, </w:t>
            </w:r>
            <w:r>
              <w:rPr>
                <w:rFonts w:ascii="Verdana" w:hAnsi="Verdana"/>
                <w:sz w:val="16"/>
                <w:szCs w:val="16"/>
                <w:lang w:val="en-US"/>
              </w:rPr>
              <w:t>departments</w:t>
            </w:r>
            <w:r w:rsidRPr="001F10C5">
              <w:rPr>
                <w:rFonts w:ascii="Verdana" w:hAnsi="Verdana"/>
                <w:sz w:val="16"/>
                <w:szCs w:val="16"/>
                <w:lang w:val="en-US"/>
              </w:rPr>
              <w:t xml:space="preserve"> or public entities, as well as the owners and possessors, and will propose to the </w:t>
            </w:r>
            <w:r>
              <w:rPr>
                <w:rFonts w:ascii="Verdana" w:hAnsi="Verdana"/>
                <w:sz w:val="16"/>
                <w:szCs w:val="16"/>
                <w:lang w:val="en-US"/>
              </w:rPr>
              <w:t>Secretary</w:t>
            </w:r>
            <w:r w:rsidRPr="001F10C5">
              <w:rPr>
                <w:rFonts w:ascii="Verdana" w:hAnsi="Verdana"/>
                <w:sz w:val="16"/>
                <w:szCs w:val="16"/>
                <w:lang w:val="en-US"/>
              </w:rPr>
              <w:t xml:space="preserve"> the issuance of the respective declaration.</w:t>
            </w:r>
          </w:p>
        </w:tc>
      </w:tr>
      <w:tr w:rsidR="000E614F" w:rsidRPr="00CA5A68" w14:paraId="0367097B" w14:textId="4A7C90F5" w:rsidTr="001F10C5">
        <w:tc>
          <w:tcPr>
            <w:tcW w:w="4706" w:type="dxa"/>
          </w:tcPr>
          <w:p w14:paraId="4367E272" w14:textId="77777777" w:rsidR="000E614F" w:rsidRPr="001F10C5" w:rsidRDefault="000E614F" w:rsidP="000E614F">
            <w:pPr>
              <w:pStyle w:val="Texto"/>
              <w:spacing w:after="0" w:line="240" w:lineRule="auto"/>
              <w:ind w:firstLine="0"/>
              <w:rPr>
                <w:rFonts w:ascii="Verdana" w:hAnsi="Verdana"/>
                <w:b/>
                <w:sz w:val="16"/>
                <w:szCs w:val="16"/>
                <w:lang w:val="en-US"/>
              </w:rPr>
            </w:pPr>
          </w:p>
        </w:tc>
        <w:tc>
          <w:tcPr>
            <w:tcW w:w="4644" w:type="dxa"/>
          </w:tcPr>
          <w:p w14:paraId="27D1D741"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AE20B96" w14:textId="383BA0B2" w:rsidTr="001F10C5">
        <w:tc>
          <w:tcPr>
            <w:tcW w:w="4706" w:type="dxa"/>
          </w:tcPr>
          <w:p w14:paraId="22E373E6"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27" w:name="Artículo_126"/>
            <w:r w:rsidRPr="00514E31">
              <w:rPr>
                <w:rFonts w:ascii="Verdana" w:eastAsia="Calibri" w:hAnsi="Verdana"/>
                <w:b/>
                <w:bCs/>
                <w:sz w:val="16"/>
                <w:szCs w:val="16"/>
                <w:lang w:val="es-MX"/>
              </w:rPr>
              <w:t>Artículo 126</w:t>
            </w:r>
            <w:bookmarkEnd w:id="127"/>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Secretaría y la Comisión con la participación de las dependencias competentes, propiciarán el conocimiento, difusión y adopción de las mejores prácticas de manejo y aprovechamiento forestal sustentable de los ecosistemas forestales.</w:t>
            </w:r>
          </w:p>
        </w:tc>
        <w:tc>
          <w:tcPr>
            <w:tcW w:w="4644" w:type="dxa"/>
          </w:tcPr>
          <w:p w14:paraId="62909C76" w14:textId="58B3EE3B"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126.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and the Commission, with the participation of the </w:t>
            </w:r>
            <w:r>
              <w:rPr>
                <w:rFonts w:ascii="Verdana" w:eastAsia="Calibri" w:hAnsi="Verdana"/>
                <w:sz w:val="16"/>
                <w:szCs w:val="16"/>
                <w:lang w:val="en-US"/>
              </w:rPr>
              <w:t>appropriate departments</w:t>
            </w:r>
            <w:r w:rsidRPr="001F10C5">
              <w:rPr>
                <w:rFonts w:ascii="Verdana" w:eastAsia="Calibri" w:hAnsi="Verdana"/>
                <w:sz w:val="16"/>
                <w:szCs w:val="16"/>
                <w:lang w:val="en-US"/>
              </w:rPr>
              <w:t>, will promote knowledge, dissemination</w:t>
            </w:r>
            <w:r>
              <w:rPr>
                <w:rFonts w:ascii="Verdana" w:eastAsia="Calibri" w:hAnsi="Verdana"/>
                <w:sz w:val="16"/>
                <w:szCs w:val="16"/>
                <w:lang w:val="en-US"/>
              </w:rPr>
              <w:t>,</w:t>
            </w:r>
            <w:r w:rsidRPr="001F10C5">
              <w:rPr>
                <w:rFonts w:ascii="Verdana" w:eastAsia="Calibri" w:hAnsi="Verdana"/>
                <w:sz w:val="16"/>
                <w:szCs w:val="16"/>
                <w:lang w:val="en-US"/>
              </w:rPr>
              <w:t xml:space="preserve"> and adoption of the best practices for sustainable forest management and use of forest ecosystems.</w:t>
            </w:r>
          </w:p>
        </w:tc>
      </w:tr>
      <w:tr w:rsidR="000E614F" w:rsidRPr="00CA5A68" w14:paraId="50AE89DF" w14:textId="60CF45DD" w:rsidTr="001F10C5">
        <w:tc>
          <w:tcPr>
            <w:tcW w:w="4706" w:type="dxa"/>
          </w:tcPr>
          <w:p w14:paraId="1CE3227B"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0AB817D0"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446B000F" w14:textId="537648F3" w:rsidTr="001F10C5">
        <w:tc>
          <w:tcPr>
            <w:tcW w:w="4706" w:type="dxa"/>
          </w:tcPr>
          <w:p w14:paraId="52EC0AE6"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Las actividades agroforestales y silvopastoriles en terrenos forestales se sujetarán a lo que establezca las Normas Oficiales Mexicanas que al respecto emita la Secretaría, con el objeto de prevenir y controlar el sobrepastoreo en terrenos forestales, determinar coeficientes de agostadero; evaluar daños a suelos y vegetación forestal; regular los procesos de reforestación y restauración de áreas afectadas; y a compatibilizar las actividades silvopastoriles.</w:t>
            </w:r>
          </w:p>
        </w:tc>
        <w:tc>
          <w:tcPr>
            <w:tcW w:w="4644" w:type="dxa"/>
          </w:tcPr>
          <w:p w14:paraId="7BD96991" w14:textId="73D7D29B" w:rsidR="000E614F" w:rsidRPr="001F10C5" w:rsidRDefault="000E614F" w:rsidP="000E614F">
            <w:pPr>
              <w:pStyle w:val="Texto"/>
              <w:spacing w:after="0" w:line="240" w:lineRule="auto"/>
              <w:ind w:firstLine="0"/>
              <w:rPr>
                <w:rFonts w:ascii="Verdana" w:eastAsia="Calibri" w:hAnsi="Verdana"/>
                <w:sz w:val="16"/>
                <w:szCs w:val="16"/>
                <w:lang w:val="en-US"/>
              </w:rPr>
            </w:pPr>
            <w:r>
              <w:rPr>
                <w:rFonts w:ascii="Verdana" w:eastAsia="Calibri" w:hAnsi="Verdana"/>
                <w:sz w:val="16"/>
                <w:szCs w:val="16"/>
                <w:lang w:val="en-US"/>
              </w:rPr>
              <w:t>The a</w:t>
            </w:r>
            <w:r w:rsidRPr="001F10C5">
              <w:rPr>
                <w:rFonts w:ascii="Verdana" w:eastAsia="Calibri" w:hAnsi="Verdana"/>
                <w:sz w:val="16"/>
                <w:szCs w:val="16"/>
                <w:lang w:val="en-US"/>
              </w:rPr>
              <w:t>groforestry and silvo</w:t>
            </w:r>
            <w:r>
              <w:rPr>
                <w:rFonts w:ascii="Verdana" w:eastAsia="Calibri" w:hAnsi="Verdana"/>
                <w:sz w:val="16"/>
                <w:szCs w:val="16"/>
                <w:lang w:val="en-US"/>
              </w:rPr>
              <w:t>-</w:t>
            </w:r>
            <w:r w:rsidRPr="001F10C5">
              <w:rPr>
                <w:rFonts w:ascii="Verdana" w:eastAsia="Calibri" w:hAnsi="Verdana"/>
                <w:sz w:val="16"/>
                <w:szCs w:val="16"/>
                <w:lang w:val="en-US"/>
              </w:rPr>
              <w:t xml:space="preserve">pastoral activities on forest lands will be subject to what is established by the Official Mexican Standards issued by the </w:t>
            </w:r>
            <w:r>
              <w:rPr>
                <w:rFonts w:ascii="Verdana" w:eastAsia="Calibri" w:hAnsi="Verdana"/>
                <w:sz w:val="16"/>
                <w:szCs w:val="16"/>
                <w:lang w:val="en-US"/>
              </w:rPr>
              <w:t>Secretary</w:t>
            </w:r>
            <w:r w:rsidRPr="001F10C5">
              <w:rPr>
                <w:rFonts w:ascii="Verdana" w:eastAsia="Calibri" w:hAnsi="Verdana"/>
                <w:sz w:val="16"/>
                <w:szCs w:val="16"/>
                <w:lang w:val="en-US"/>
              </w:rPr>
              <w:t xml:space="preserve"> in this regard, in order to prevent and control overgrazing on forest lands, determine rangeland coefficients; assess damage to soil and forest vegetation; regulate the processes of reforestation and restoration of affected areas; and to make silvo</w:t>
            </w:r>
            <w:r>
              <w:rPr>
                <w:rFonts w:ascii="Verdana" w:eastAsia="Calibri" w:hAnsi="Verdana"/>
                <w:sz w:val="16"/>
                <w:szCs w:val="16"/>
                <w:lang w:val="en-US"/>
              </w:rPr>
              <w:t>-</w:t>
            </w:r>
            <w:r w:rsidRPr="001F10C5">
              <w:rPr>
                <w:rFonts w:ascii="Verdana" w:eastAsia="Calibri" w:hAnsi="Verdana"/>
                <w:sz w:val="16"/>
                <w:szCs w:val="16"/>
                <w:lang w:val="en-US"/>
              </w:rPr>
              <w:t>pastoral activities compatible.</w:t>
            </w:r>
          </w:p>
        </w:tc>
      </w:tr>
      <w:tr w:rsidR="000E614F" w:rsidRPr="00514E31" w14:paraId="61561FB2" w14:textId="5EB3D0F7" w:rsidTr="001F10C5">
        <w:tc>
          <w:tcPr>
            <w:tcW w:w="4706" w:type="dxa"/>
          </w:tcPr>
          <w:p w14:paraId="57EE0582"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33648626" w14:textId="6FE6E790"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7AE0D483" w14:textId="327B214B" w:rsidTr="001F10C5">
        <w:tc>
          <w:tcPr>
            <w:tcW w:w="4706" w:type="dxa"/>
          </w:tcPr>
          <w:p w14:paraId="400AD6D7" w14:textId="77777777" w:rsidR="000E614F" w:rsidRPr="00514E31" w:rsidRDefault="000E614F" w:rsidP="000E614F">
            <w:pPr>
              <w:pStyle w:val="Texto"/>
              <w:spacing w:after="0" w:line="240" w:lineRule="auto"/>
              <w:ind w:firstLine="0"/>
              <w:rPr>
                <w:rFonts w:ascii="Verdana" w:eastAsia="Calibri" w:hAnsi="Verdana"/>
                <w:b/>
                <w:bCs/>
                <w:sz w:val="16"/>
                <w:szCs w:val="16"/>
                <w:lang w:val="es-MX"/>
              </w:rPr>
            </w:pPr>
          </w:p>
        </w:tc>
        <w:tc>
          <w:tcPr>
            <w:tcW w:w="4644" w:type="dxa"/>
          </w:tcPr>
          <w:p w14:paraId="38B90AA5"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CA5A68" w14:paraId="7032B749" w14:textId="2DDA31F6" w:rsidTr="001F10C5">
        <w:tc>
          <w:tcPr>
            <w:tcW w:w="4706" w:type="dxa"/>
          </w:tcPr>
          <w:p w14:paraId="1E45A0B3"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28" w:name="Artículo_127"/>
            <w:r w:rsidRPr="00514E31">
              <w:rPr>
                <w:rFonts w:ascii="Verdana" w:eastAsia="Calibri" w:hAnsi="Verdana"/>
                <w:b/>
                <w:bCs/>
                <w:sz w:val="16"/>
                <w:szCs w:val="16"/>
                <w:lang w:val="es-MX"/>
              </w:rPr>
              <w:t>Artículo 127</w:t>
            </w:r>
            <w:bookmarkEnd w:id="128"/>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forestación y reforestación que se realice con propósitos de conservación y restauración en terrenos forestales degradados y preferentemente forestales no requerirán de autorización y solamente estarán sujetas a las Normas Oficiales Mexicanas, en lo referente a no causar un impacto negativo sobre la biodiversidad.</w:t>
            </w:r>
          </w:p>
        </w:tc>
        <w:tc>
          <w:tcPr>
            <w:tcW w:w="4644" w:type="dxa"/>
          </w:tcPr>
          <w:p w14:paraId="26BB71ED" w14:textId="4FEAE416"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127. </w:t>
            </w:r>
            <w:r w:rsidRPr="001F10C5">
              <w:rPr>
                <w:rFonts w:ascii="Verdana" w:eastAsia="Calibri" w:hAnsi="Verdana"/>
                <w:sz w:val="16"/>
                <w:szCs w:val="16"/>
                <w:lang w:val="en-US"/>
              </w:rPr>
              <w:t xml:space="preserve">Afforestation and reforestation carried out for conservation and restoration purposes on degraded forest lands and preferably forest lands will not require authorization and will only be subject to the Official Mexican Standards, </w:t>
            </w:r>
            <w:r>
              <w:rPr>
                <w:rFonts w:ascii="Verdana" w:eastAsia="Calibri" w:hAnsi="Verdana"/>
                <w:sz w:val="16"/>
                <w:szCs w:val="16"/>
                <w:lang w:val="en-US"/>
              </w:rPr>
              <w:t>under the terms</w:t>
            </w:r>
            <w:r w:rsidRPr="001F10C5">
              <w:rPr>
                <w:rFonts w:ascii="Verdana" w:eastAsia="Calibri" w:hAnsi="Verdana"/>
                <w:sz w:val="16"/>
                <w:szCs w:val="16"/>
                <w:lang w:val="en-US"/>
              </w:rPr>
              <w:t xml:space="preserve"> of not causing a negative impact on biodiversity.</w:t>
            </w:r>
          </w:p>
        </w:tc>
      </w:tr>
      <w:tr w:rsidR="000E614F" w:rsidRPr="00CA5A68" w14:paraId="0F622CD2" w14:textId="000E567C" w:rsidTr="001F10C5">
        <w:tc>
          <w:tcPr>
            <w:tcW w:w="4706" w:type="dxa"/>
          </w:tcPr>
          <w:p w14:paraId="64AE5790" w14:textId="77777777" w:rsidR="000E614F" w:rsidRPr="004318B5"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41188E2A"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6C956B73" w14:textId="6612C729" w:rsidTr="001F10C5">
        <w:tc>
          <w:tcPr>
            <w:tcW w:w="4706" w:type="dxa"/>
          </w:tcPr>
          <w:p w14:paraId="445E3148"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 xml:space="preserve">Las acciones de reforestación que se lleven a cabo en los terrenos forestales sujetos al aprovechamiento deberán incluirse en el programa de manejo forestal </w:t>
            </w:r>
            <w:r w:rsidRPr="00514E31">
              <w:rPr>
                <w:rFonts w:ascii="Verdana" w:eastAsia="Calibri" w:hAnsi="Verdana"/>
                <w:sz w:val="16"/>
                <w:szCs w:val="16"/>
                <w:lang w:val="es-MX"/>
              </w:rPr>
              <w:lastRenderedPageBreak/>
              <w:t>correspondiente. El prestador de servicios forestales que, en su caso, funja como encargado técnico será responsable solidario junto con el titular de la ejecución del programa en este aspecto.</w:t>
            </w:r>
          </w:p>
        </w:tc>
        <w:tc>
          <w:tcPr>
            <w:tcW w:w="4644" w:type="dxa"/>
          </w:tcPr>
          <w:p w14:paraId="796F5891" w14:textId="16734DD4"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lastRenderedPageBreak/>
              <w:t xml:space="preserve">The reforestation actions that are carried out in the forest lands subject to exploitation must be included in the corresponding forest management program. The </w:t>
            </w:r>
            <w:r w:rsidRPr="001F10C5">
              <w:rPr>
                <w:rFonts w:ascii="Verdana" w:eastAsia="Calibri" w:hAnsi="Verdana"/>
                <w:sz w:val="16"/>
                <w:szCs w:val="16"/>
                <w:lang w:val="en-US"/>
              </w:rPr>
              <w:lastRenderedPageBreak/>
              <w:t>forest service provider who, where appropriate, acts as technical manager will be jointly and severally responsible with the owner for the execution of the program in this regard.</w:t>
            </w:r>
          </w:p>
        </w:tc>
      </w:tr>
      <w:tr w:rsidR="000E614F" w:rsidRPr="00CA5A68" w14:paraId="547CEC2E" w14:textId="3FA5A95D" w:rsidTr="001F10C5">
        <w:tc>
          <w:tcPr>
            <w:tcW w:w="4706" w:type="dxa"/>
          </w:tcPr>
          <w:p w14:paraId="3B4801E1"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515F23D5"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03ADE694" w14:textId="49EE946B" w:rsidTr="001F10C5">
        <w:tc>
          <w:tcPr>
            <w:tcW w:w="4706" w:type="dxa"/>
          </w:tcPr>
          <w:p w14:paraId="577D7993"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Los tres órdenes de gobierno se coordinarán para que, en el ámbito de sus respectivas competencias, instrumenten programas de restauración integral, así como para el monitoreo y seguimiento de éstos.</w:t>
            </w:r>
          </w:p>
        </w:tc>
        <w:tc>
          <w:tcPr>
            <w:tcW w:w="4644" w:type="dxa"/>
          </w:tcPr>
          <w:p w14:paraId="60C0B83E" w14:textId="607D76BC"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The three orders of government will be coordinated so that, within the scope of their respective powers, they implement comprehensive restoration programs, as well as for their monitoring and follow-up.</w:t>
            </w:r>
          </w:p>
        </w:tc>
      </w:tr>
      <w:tr w:rsidR="000E614F" w:rsidRPr="00CA5A68" w14:paraId="06B5B5B9" w14:textId="5C690786" w:rsidTr="001F10C5">
        <w:tc>
          <w:tcPr>
            <w:tcW w:w="4706" w:type="dxa"/>
          </w:tcPr>
          <w:p w14:paraId="41737E01"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44529A30"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6E2A8FC1" w14:textId="2FF1FC9A" w:rsidTr="001F10C5">
        <w:tc>
          <w:tcPr>
            <w:tcW w:w="4706" w:type="dxa"/>
          </w:tcPr>
          <w:p w14:paraId="04092705"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Se impulsará la reforestación con especies forestales preferentemente nativas. La Secretaría establecerá el listado de especies forestales exóticas invasoras en actividades de reforestación.</w:t>
            </w:r>
          </w:p>
        </w:tc>
        <w:tc>
          <w:tcPr>
            <w:tcW w:w="4644" w:type="dxa"/>
          </w:tcPr>
          <w:p w14:paraId="71747FA0" w14:textId="544B5797"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Reforestation with preferably native forest species will be promoted. The </w:t>
            </w:r>
            <w:r>
              <w:rPr>
                <w:rFonts w:ascii="Verdana" w:eastAsia="Calibri" w:hAnsi="Verdana"/>
                <w:sz w:val="16"/>
                <w:szCs w:val="16"/>
                <w:lang w:val="en-US"/>
              </w:rPr>
              <w:t>Secretary</w:t>
            </w:r>
            <w:r w:rsidRPr="001F10C5">
              <w:rPr>
                <w:rFonts w:ascii="Verdana" w:eastAsia="Calibri" w:hAnsi="Verdana"/>
                <w:sz w:val="16"/>
                <w:szCs w:val="16"/>
                <w:lang w:val="en-US"/>
              </w:rPr>
              <w:t xml:space="preserve"> will establish the list of invasive exotic forest species in reforestation activities.</w:t>
            </w:r>
          </w:p>
        </w:tc>
      </w:tr>
      <w:tr w:rsidR="000E614F" w:rsidRPr="00514E31" w14:paraId="4BC0F5F9" w14:textId="1D511B9B" w:rsidTr="001F10C5">
        <w:tc>
          <w:tcPr>
            <w:tcW w:w="4706" w:type="dxa"/>
          </w:tcPr>
          <w:p w14:paraId="71D9CE01"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4B9CD429" w14:textId="475EFE27"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27CF6137" w14:textId="5A841457" w:rsidTr="001F10C5">
        <w:tc>
          <w:tcPr>
            <w:tcW w:w="4706" w:type="dxa"/>
          </w:tcPr>
          <w:p w14:paraId="44A923CE"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180D399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4D231FCF" w14:textId="4E66B2CA" w:rsidTr="001F10C5">
        <w:tc>
          <w:tcPr>
            <w:tcW w:w="4706" w:type="dxa"/>
          </w:tcPr>
          <w:p w14:paraId="59D14A7A" w14:textId="77777777" w:rsidR="000E614F" w:rsidRPr="00514E31" w:rsidRDefault="000E614F" w:rsidP="000E614F">
            <w:pPr>
              <w:pStyle w:val="Texto"/>
              <w:spacing w:after="0" w:line="240" w:lineRule="auto"/>
              <w:ind w:firstLine="0"/>
              <w:rPr>
                <w:rFonts w:ascii="Verdana" w:hAnsi="Verdana"/>
                <w:sz w:val="16"/>
                <w:szCs w:val="16"/>
              </w:rPr>
            </w:pPr>
            <w:bookmarkStart w:id="129" w:name="Artículo_128"/>
            <w:r w:rsidRPr="00514E31">
              <w:rPr>
                <w:rFonts w:ascii="Verdana" w:hAnsi="Verdana"/>
                <w:b/>
                <w:sz w:val="16"/>
                <w:szCs w:val="16"/>
              </w:rPr>
              <w:t>Artículo 128</w:t>
            </w:r>
            <w:bookmarkEnd w:id="129"/>
            <w:r w:rsidRPr="00514E31">
              <w:rPr>
                <w:rFonts w:ascii="Verdana" w:hAnsi="Verdana"/>
                <w:b/>
                <w:sz w:val="16"/>
                <w:szCs w:val="16"/>
              </w:rPr>
              <w:t>.</w:t>
            </w:r>
            <w:r w:rsidRPr="00514E31">
              <w:rPr>
                <w:rFonts w:ascii="Verdana" w:hAnsi="Verdana"/>
                <w:sz w:val="16"/>
                <w:szCs w:val="16"/>
              </w:rPr>
              <w:t xml:space="preserve"> La Comisión, en coordinación con las dependencias y entidades de la Administración Pública Federal, promoverá el desarrollo de un Sistema Nacional de Mejoramiento Genético Forestal.</w:t>
            </w:r>
          </w:p>
        </w:tc>
        <w:tc>
          <w:tcPr>
            <w:tcW w:w="4644" w:type="dxa"/>
          </w:tcPr>
          <w:p w14:paraId="54E5C8EC" w14:textId="3D0D4B7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128. </w:t>
            </w:r>
            <w:r w:rsidRPr="001F10C5">
              <w:rPr>
                <w:rFonts w:ascii="Verdana" w:hAnsi="Verdana"/>
                <w:sz w:val="16"/>
                <w:szCs w:val="16"/>
                <w:lang w:val="en-US"/>
              </w:rPr>
              <w:t xml:space="preserve">The Commission, in coordination with the </w:t>
            </w:r>
            <w:r>
              <w:rPr>
                <w:rFonts w:ascii="Verdana" w:hAnsi="Verdana"/>
                <w:sz w:val="16"/>
                <w:szCs w:val="16"/>
                <w:lang w:val="en-US"/>
              </w:rPr>
              <w:t>departments</w:t>
            </w:r>
            <w:r w:rsidRPr="001F10C5">
              <w:rPr>
                <w:rFonts w:ascii="Verdana" w:hAnsi="Verdana"/>
                <w:sz w:val="16"/>
                <w:szCs w:val="16"/>
                <w:lang w:val="en-US"/>
              </w:rPr>
              <w:t xml:space="preserve"> and entities of the Federal Public Administration, will promote the development of a National System of Forest Genetic Improvement.</w:t>
            </w:r>
          </w:p>
        </w:tc>
      </w:tr>
      <w:tr w:rsidR="000E614F" w:rsidRPr="00CA5A68" w14:paraId="1B7AB7B9" w14:textId="0E59E1E6" w:rsidTr="001F10C5">
        <w:tc>
          <w:tcPr>
            <w:tcW w:w="4706" w:type="dxa"/>
          </w:tcPr>
          <w:p w14:paraId="57881AD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93BF81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00DA255" w14:textId="7CA870E6" w:rsidTr="001F10C5">
        <w:tc>
          <w:tcPr>
            <w:tcW w:w="4706" w:type="dxa"/>
          </w:tcPr>
          <w:p w14:paraId="4DE6F33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colecta, transporte, certificación y comercialización de germoplasma forestal se sujetará a lo establecido en el Reglamento y, en su caso, la Norma Oficial Mexicana que expida la Secretaría.</w:t>
            </w:r>
          </w:p>
        </w:tc>
        <w:tc>
          <w:tcPr>
            <w:tcW w:w="4644" w:type="dxa"/>
          </w:tcPr>
          <w:p w14:paraId="650027C1" w14:textId="62B6D9D6"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collection, transport, certification and commercialization of forest germplasm will be subject to the provisions of the </w:t>
            </w:r>
            <w:r>
              <w:rPr>
                <w:rFonts w:ascii="Verdana" w:hAnsi="Verdana"/>
                <w:sz w:val="16"/>
                <w:szCs w:val="16"/>
                <w:lang w:val="en-US"/>
              </w:rPr>
              <w:t>Regulation</w:t>
            </w:r>
            <w:r w:rsidRPr="001F10C5">
              <w:rPr>
                <w:rFonts w:ascii="Verdana" w:hAnsi="Verdana"/>
                <w:sz w:val="16"/>
                <w:szCs w:val="16"/>
                <w:lang w:val="en-US"/>
              </w:rPr>
              <w:t xml:space="preserve"> and, where appropriate, the Official Mexican Standard issued by the </w:t>
            </w:r>
            <w:r>
              <w:rPr>
                <w:rFonts w:ascii="Verdana" w:hAnsi="Verdana"/>
                <w:sz w:val="16"/>
                <w:szCs w:val="16"/>
                <w:lang w:val="en-US"/>
              </w:rPr>
              <w:t>Secretary</w:t>
            </w:r>
            <w:r w:rsidRPr="001F10C5">
              <w:rPr>
                <w:rFonts w:ascii="Verdana" w:hAnsi="Verdana"/>
                <w:sz w:val="16"/>
                <w:szCs w:val="16"/>
                <w:lang w:val="en-US"/>
              </w:rPr>
              <w:t>.</w:t>
            </w:r>
          </w:p>
        </w:tc>
      </w:tr>
      <w:tr w:rsidR="000E614F" w:rsidRPr="00CA5A68" w14:paraId="65D5B93E" w14:textId="52020F39" w:rsidTr="001F10C5">
        <w:tc>
          <w:tcPr>
            <w:tcW w:w="4706" w:type="dxa"/>
          </w:tcPr>
          <w:p w14:paraId="16195B7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40EDE1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3BB359D" w14:textId="3969FC48" w:rsidTr="001F10C5">
        <w:tc>
          <w:tcPr>
            <w:tcW w:w="4706" w:type="dxa"/>
          </w:tcPr>
          <w:p w14:paraId="53306C6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reforestación establecida en terrenos preferentemente forestales, será susceptible de aprovechamiento de acuerdo al procedimiento que establezca el Reglamento.</w:t>
            </w:r>
          </w:p>
        </w:tc>
        <w:tc>
          <w:tcPr>
            <w:tcW w:w="4644" w:type="dxa"/>
          </w:tcPr>
          <w:p w14:paraId="32002249" w14:textId="3E7699D9"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reforestation established in preferably forest lands, will be susceptible of use according to the procedure established by the Regulation.</w:t>
            </w:r>
          </w:p>
        </w:tc>
      </w:tr>
      <w:tr w:rsidR="000E614F" w:rsidRPr="00CA5A68" w14:paraId="054E35EC" w14:textId="4A3012FA" w:rsidTr="001F10C5">
        <w:tc>
          <w:tcPr>
            <w:tcW w:w="4706" w:type="dxa"/>
          </w:tcPr>
          <w:p w14:paraId="4004701F"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3154CD19"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126B5E57" w14:textId="1D4D0E7A" w:rsidTr="001F10C5">
        <w:tc>
          <w:tcPr>
            <w:tcW w:w="4706" w:type="dxa"/>
          </w:tcPr>
          <w:p w14:paraId="24775E5A"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IV</w:t>
            </w:r>
          </w:p>
        </w:tc>
        <w:tc>
          <w:tcPr>
            <w:tcW w:w="4644" w:type="dxa"/>
          </w:tcPr>
          <w:p w14:paraId="3031225B" w14:textId="66F8DC4B"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IV</w:t>
            </w:r>
          </w:p>
        </w:tc>
      </w:tr>
      <w:tr w:rsidR="000E614F" w:rsidRPr="003A4F67" w14:paraId="2588C781" w14:textId="67FFD433" w:rsidTr="001F10C5">
        <w:tc>
          <w:tcPr>
            <w:tcW w:w="4706" w:type="dxa"/>
          </w:tcPr>
          <w:p w14:paraId="3C0EF98F"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los Servicios Ambientales Forestales</w:t>
            </w:r>
          </w:p>
        </w:tc>
        <w:tc>
          <w:tcPr>
            <w:tcW w:w="4644" w:type="dxa"/>
          </w:tcPr>
          <w:p w14:paraId="5C7C8BE1" w14:textId="5578CFF5"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Forest Environmental Services</w:t>
            </w:r>
          </w:p>
        </w:tc>
      </w:tr>
      <w:tr w:rsidR="000E614F" w:rsidRPr="003A4F67" w14:paraId="279D0FD8" w14:textId="310F3166" w:rsidTr="001F10C5">
        <w:tc>
          <w:tcPr>
            <w:tcW w:w="4706" w:type="dxa"/>
          </w:tcPr>
          <w:p w14:paraId="0B5A7091"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2EE6D6CB"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AB457E" w14:paraId="6B040360" w14:textId="68CB012F" w:rsidTr="001F10C5">
        <w:tc>
          <w:tcPr>
            <w:tcW w:w="4706" w:type="dxa"/>
          </w:tcPr>
          <w:p w14:paraId="4F75888A" w14:textId="77777777" w:rsidR="000E614F" w:rsidRPr="00514E31" w:rsidRDefault="000E614F" w:rsidP="000E614F">
            <w:pPr>
              <w:pStyle w:val="Texto"/>
              <w:spacing w:after="0" w:line="240" w:lineRule="auto"/>
              <w:ind w:firstLine="0"/>
              <w:rPr>
                <w:rFonts w:ascii="Verdana" w:hAnsi="Verdana"/>
                <w:b/>
                <w:sz w:val="16"/>
                <w:szCs w:val="16"/>
              </w:rPr>
            </w:pPr>
            <w:bookmarkStart w:id="130" w:name="Artículo_129"/>
            <w:r w:rsidRPr="00514E31">
              <w:rPr>
                <w:rFonts w:ascii="Verdana" w:hAnsi="Verdana"/>
                <w:b/>
                <w:sz w:val="16"/>
                <w:szCs w:val="16"/>
              </w:rPr>
              <w:t>Artículo 129</w:t>
            </w:r>
            <w:bookmarkEnd w:id="130"/>
            <w:r w:rsidRPr="00514E31">
              <w:rPr>
                <w:rFonts w:ascii="Verdana" w:hAnsi="Verdana"/>
                <w:b/>
                <w:sz w:val="16"/>
                <w:szCs w:val="16"/>
              </w:rPr>
              <w:t>.</w:t>
            </w:r>
            <w:r w:rsidRPr="00514E31">
              <w:rPr>
                <w:rFonts w:ascii="Verdana" w:hAnsi="Verdana"/>
                <w:sz w:val="16"/>
                <w:szCs w:val="16"/>
              </w:rPr>
              <w:t xml:space="preserve"> En el marco de los tratados internacionales y disposiciones nacionales aplicables, la Secretaría promoverá el desarrollo de instrumentos económicos para la conservación y mejora de los bienes y servicios ambientales que retribuyan beneficios de interés público, generados por el manejo forestal sustentable que realicen los propietarios y poseedores de los terrenos forestales.</w:t>
            </w:r>
          </w:p>
        </w:tc>
        <w:tc>
          <w:tcPr>
            <w:tcW w:w="4644" w:type="dxa"/>
          </w:tcPr>
          <w:p w14:paraId="4EF9674D" w14:textId="176135F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129. </w:t>
            </w:r>
            <w:r w:rsidRPr="001F10C5">
              <w:rPr>
                <w:rFonts w:ascii="Verdana" w:hAnsi="Verdana"/>
                <w:sz w:val="16"/>
                <w:szCs w:val="16"/>
                <w:lang w:val="en-US"/>
              </w:rPr>
              <w:t xml:space="preserve">Within the framework of international treaties and applicable national provisions, the </w:t>
            </w:r>
            <w:r>
              <w:rPr>
                <w:rFonts w:ascii="Verdana" w:hAnsi="Verdana"/>
                <w:sz w:val="16"/>
                <w:szCs w:val="16"/>
                <w:lang w:val="en-US"/>
              </w:rPr>
              <w:t>Secretary</w:t>
            </w:r>
            <w:r w:rsidRPr="001F10C5">
              <w:rPr>
                <w:rFonts w:ascii="Verdana" w:hAnsi="Verdana"/>
                <w:sz w:val="16"/>
                <w:szCs w:val="16"/>
                <w:lang w:val="en-US"/>
              </w:rPr>
              <w:t xml:space="preserve"> will promote the development of economic instruments for the conservation and improvement of environmental goods and services that remunerate benefits of public interest, generated by sustainable forest management carried out by owners and possessors. Of forest lands.</w:t>
            </w:r>
          </w:p>
        </w:tc>
      </w:tr>
      <w:tr w:rsidR="000E614F" w:rsidRPr="00AB457E" w14:paraId="3D1AEE23" w14:textId="50FCDF25" w:rsidTr="001F10C5">
        <w:tc>
          <w:tcPr>
            <w:tcW w:w="4706" w:type="dxa"/>
          </w:tcPr>
          <w:p w14:paraId="140273A3"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1009770B"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AB8B672" w14:textId="5628AA5A" w:rsidTr="001F10C5">
        <w:tc>
          <w:tcPr>
            <w:tcW w:w="4706" w:type="dxa"/>
          </w:tcPr>
          <w:p w14:paraId="4D2E77DA" w14:textId="77777777" w:rsidR="000E614F" w:rsidRPr="00514E31" w:rsidRDefault="000E614F" w:rsidP="000E614F">
            <w:pPr>
              <w:pStyle w:val="Texto"/>
              <w:spacing w:after="0" w:line="240" w:lineRule="auto"/>
              <w:ind w:firstLine="0"/>
              <w:rPr>
                <w:rFonts w:ascii="Verdana" w:hAnsi="Verdana"/>
                <w:sz w:val="16"/>
                <w:szCs w:val="16"/>
              </w:rPr>
            </w:pPr>
            <w:bookmarkStart w:id="131" w:name="Artículo_130"/>
            <w:r w:rsidRPr="00514E31">
              <w:rPr>
                <w:rFonts w:ascii="Verdana" w:hAnsi="Verdana"/>
                <w:b/>
                <w:sz w:val="16"/>
                <w:szCs w:val="16"/>
              </w:rPr>
              <w:t>Artículo 130</w:t>
            </w:r>
            <w:bookmarkEnd w:id="131"/>
            <w:r w:rsidRPr="00514E31">
              <w:rPr>
                <w:rFonts w:ascii="Verdana" w:hAnsi="Verdana"/>
                <w:b/>
                <w:sz w:val="16"/>
                <w:szCs w:val="16"/>
              </w:rPr>
              <w:t>.</w:t>
            </w:r>
            <w:r w:rsidRPr="00514E31">
              <w:rPr>
                <w:rFonts w:ascii="Verdana" w:hAnsi="Verdana"/>
                <w:sz w:val="16"/>
                <w:szCs w:val="16"/>
              </w:rPr>
              <w:t xml:space="preserve"> La Comisión podrá expedir reconocimientos certificados para acreditar los esfuerzos de conservación de los recursos forestales y sus servicios ambientales, tanto para propietarios y poseedores, como para las organizaciones, instituciones o empresas que coadyuven y acrediten su participación en esquemas diseñados para este fin. El Reglamento definirá los procedimientos para la expedición de estos reconocimientos.</w:t>
            </w:r>
          </w:p>
        </w:tc>
        <w:tc>
          <w:tcPr>
            <w:tcW w:w="4644" w:type="dxa"/>
          </w:tcPr>
          <w:p w14:paraId="711C11DD" w14:textId="0CC57E2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130. </w:t>
            </w:r>
            <w:r w:rsidRPr="001F10C5">
              <w:rPr>
                <w:rFonts w:ascii="Verdana" w:hAnsi="Verdana"/>
                <w:sz w:val="16"/>
                <w:szCs w:val="16"/>
                <w:lang w:val="en-US"/>
              </w:rPr>
              <w:t xml:space="preserve">The Commission may issue certified acknowledgments to prove efforts to conserve forest resources and their environmental services, both for owners and holders, as well as for organizations, institutions or companies that help and prove their participation in schemes designed for this purpose. The </w:t>
            </w:r>
            <w:r>
              <w:rPr>
                <w:rFonts w:ascii="Verdana" w:hAnsi="Verdana"/>
                <w:sz w:val="16"/>
                <w:szCs w:val="16"/>
                <w:lang w:val="en-US"/>
              </w:rPr>
              <w:t>Regulation</w:t>
            </w:r>
            <w:r w:rsidRPr="001F10C5">
              <w:rPr>
                <w:rFonts w:ascii="Verdana" w:hAnsi="Verdana"/>
                <w:sz w:val="16"/>
                <w:szCs w:val="16"/>
                <w:lang w:val="en-US"/>
              </w:rPr>
              <w:t xml:space="preserve"> will define the procedures for the issuance of these recognitions.</w:t>
            </w:r>
          </w:p>
        </w:tc>
      </w:tr>
      <w:tr w:rsidR="000E614F" w:rsidRPr="00CA5A68" w14:paraId="772C06EF" w14:textId="5CE63CF3" w:rsidTr="001F10C5">
        <w:tc>
          <w:tcPr>
            <w:tcW w:w="4706" w:type="dxa"/>
          </w:tcPr>
          <w:p w14:paraId="6B3BFB7E"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7BD254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43A3E5C2" w14:textId="7E4ABC19" w:rsidTr="001F10C5">
        <w:tc>
          <w:tcPr>
            <w:tcW w:w="4706" w:type="dxa"/>
          </w:tcPr>
          <w:p w14:paraId="6F12E9E5" w14:textId="77777777" w:rsidR="000E614F" w:rsidRPr="00514E31" w:rsidRDefault="000E614F" w:rsidP="000E614F">
            <w:pPr>
              <w:pStyle w:val="Texto"/>
              <w:spacing w:after="0" w:line="240" w:lineRule="auto"/>
              <w:ind w:firstLine="0"/>
              <w:rPr>
                <w:rFonts w:ascii="Verdana" w:hAnsi="Verdana"/>
                <w:sz w:val="16"/>
                <w:szCs w:val="16"/>
              </w:rPr>
            </w:pPr>
            <w:bookmarkStart w:id="132" w:name="Artículo_131"/>
            <w:r w:rsidRPr="00514E31">
              <w:rPr>
                <w:rFonts w:ascii="Verdana" w:hAnsi="Verdana"/>
                <w:b/>
                <w:sz w:val="16"/>
                <w:szCs w:val="16"/>
              </w:rPr>
              <w:t>Artículo 131</w:t>
            </w:r>
            <w:bookmarkEnd w:id="132"/>
            <w:r w:rsidRPr="00514E31">
              <w:rPr>
                <w:rFonts w:ascii="Verdana" w:hAnsi="Verdana"/>
                <w:b/>
                <w:sz w:val="16"/>
                <w:szCs w:val="16"/>
              </w:rPr>
              <w:t>.</w:t>
            </w:r>
            <w:r w:rsidRPr="00514E31">
              <w:rPr>
                <w:rFonts w:ascii="Verdana" w:hAnsi="Verdana"/>
                <w:sz w:val="16"/>
                <w:szCs w:val="16"/>
              </w:rPr>
              <w:t xml:space="preserve"> Los propietarios y legítimos poseedores de terrenos forestales que, como resultado de un buen manejo, conserven y/o mejoren los servicios ambientales, recibirán los beneficios económicos derivados de éstos.</w:t>
            </w:r>
          </w:p>
        </w:tc>
        <w:tc>
          <w:tcPr>
            <w:tcW w:w="4644" w:type="dxa"/>
          </w:tcPr>
          <w:p w14:paraId="141EFF99" w14:textId="3D22CEB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131. </w:t>
            </w:r>
            <w:r w:rsidRPr="001F10C5">
              <w:rPr>
                <w:rFonts w:ascii="Verdana" w:hAnsi="Verdana"/>
                <w:sz w:val="16"/>
                <w:szCs w:val="16"/>
                <w:lang w:val="en-US"/>
              </w:rPr>
              <w:t>The owners and legitimate holders of forest lands that, as a result of good management, conserve and/or improve environmental services, will receive the economic benefits derived from them.</w:t>
            </w:r>
          </w:p>
        </w:tc>
      </w:tr>
      <w:tr w:rsidR="000E614F" w:rsidRPr="00CA5A68" w14:paraId="2BC79F52" w14:textId="04405572" w:rsidTr="001F10C5">
        <w:tc>
          <w:tcPr>
            <w:tcW w:w="4706" w:type="dxa"/>
          </w:tcPr>
          <w:p w14:paraId="01B22F27"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331AA71E"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0C44BD72" w14:textId="208A064A" w:rsidTr="001F10C5">
        <w:tc>
          <w:tcPr>
            <w:tcW w:w="4706" w:type="dxa"/>
          </w:tcPr>
          <w:p w14:paraId="2437D074"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V</w:t>
            </w:r>
          </w:p>
        </w:tc>
        <w:tc>
          <w:tcPr>
            <w:tcW w:w="4644" w:type="dxa"/>
          </w:tcPr>
          <w:p w14:paraId="6A1FF6EF" w14:textId="0154BA53"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V</w:t>
            </w:r>
          </w:p>
        </w:tc>
      </w:tr>
      <w:tr w:rsidR="000E614F" w:rsidRPr="00CA5A68" w14:paraId="4859C529" w14:textId="6751158D" w:rsidTr="001F10C5">
        <w:tc>
          <w:tcPr>
            <w:tcW w:w="4706" w:type="dxa"/>
          </w:tcPr>
          <w:p w14:paraId="442486F2"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Del Riesgo y Daños Ocasionados a los Recursos Forestales, al Medio Ambiente, Ecosistemas o sus Componentes</w:t>
            </w:r>
          </w:p>
        </w:tc>
        <w:tc>
          <w:tcPr>
            <w:tcW w:w="4644" w:type="dxa"/>
          </w:tcPr>
          <w:p w14:paraId="2CB49D30" w14:textId="2A7CB40E"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Risk and Damage Caused to Forest Resources, the Environment, Ecosystems or their Components</w:t>
            </w:r>
          </w:p>
        </w:tc>
      </w:tr>
      <w:tr w:rsidR="000E614F" w:rsidRPr="00CA5A68" w14:paraId="518D9E08" w14:textId="27FF018C" w:rsidTr="001F10C5">
        <w:tc>
          <w:tcPr>
            <w:tcW w:w="4706" w:type="dxa"/>
          </w:tcPr>
          <w:p w14:paraId="36ED882B"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7CEB19CB"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7BF445CA" w14:textId="62497AF4" w:rsidTr="001F10C5">
        <w:tc>
          <w:tcPr>
            <w:tcW w:w="4706" w:type="dxa"/>
          </w:tcPr>
          <w:p w14:paraId="40F46C87"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33" w:name="Artículo_132"/>
            <w:r w:rsidRPr="00514E31">
              <w:rPr>
                <w:rFonts w:ascii="Verdana" w:eastAsia="Calibri" w:hAnsi="Verdana"/>
                <w:b/>
                <w:bCs/>
                <w:sz w:val="16"/>
                <w:szCs w:val="16"/>
                <w:lang w:val="es-MX"/>
              </w:rPr>
              <w:lastRenderedPageBreak/>
              <w:t>Artículo 132</w:t>
            </w:r>
            <w:bookmarkEnd w:id="133"/>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Cuando la Secretaría, con base en estudios técnicos realizados con el apoyo de la Comisión, determine la existencia de un riesgo a los ecosistemas forestales, notificará a los propietarios y poseedores de terrenos forestales, o aquellos que resultaren afectados, la ejecución de las actividades necesarias para evitar o reducir la situación de riesgo, con el apercibimiento de que en caso de no realizarlas en el término que se conceda para ello, la Comisión realizará los trabajos correspondientes con cargo  a los obligados.</w:t>
            </w:r>
          </w:p>
        </w:tc>
        <w:tc>
          <w:tcPr>
            <w:tcW w:w="4644" w:type="dxa"/>
          </w:tcPr>
          <w:p w14:paraId="37FEC65F" w14:textId="1C09315E"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132. </w:t>
            </w:r>
            <w:r w:rsidRPr="001F10C5">
              <w:rPr>
                <w:rFonts w:ascii="Verdana" w:eastAsia="Calibri" w:hAnsi="Verdana"/>
                <w:sz w:val="16"/>
                <w:szCs w:val="16"/>
                <w:lang w:val="en-US"/>
              </w:rPr>
              <w:t xml:space="preserve">When the </w:t>
            </w:r>
            <w:r>
              <w:rPr>
                <w:rFonts w:ascii="Verdana" w:eastAsia="Calibri" w:hAnsi="Verdana"/>
                <w:sz w:val="16"/>
                <w:szCs w:val="16"/>
                <w:lang w:val="en-US"/>
              </w:rPr>
              <w:t>Secretary</w:t>
            </w:r>
            <w:r w:rsidRPr="001F10C5">
              <w:rPr>
                <w:rFonts w:ascii="Verdana" w:eastAsia="Calibri" w:hAnsi="Verdana"/>
                <w:sz w:val="16"/>
                <w:szCs w:val="16"/>
                <w:lang w:val="en-US"/>
              </w:rPr>
              <w:t xml:space="preserve">, based on technical studies carried out with the support of the Commission, determines the existence of a risk to forest ecosystems, it will notify the owners and holders of forest land, or those who are affected, of the execution of the necessary activities. To avoid or reduce the risk situation, with the warning that if they are not carried out within the term granted for it, the Commission will carry out the corresponding work at the expense of the </w:t>
            </w:r>
            <w:r>
              <w:rPr>
                <w:rFonts w:ascii="Verdana" w:eastAsia="Calibri" w:hAnsi="Verdana"/>
                <w:sz w:val="16"/>
                <w:szCs w:val="16"/>
                <w:lang w:val="en-US"/>
              </w:rPr>
              <w:t>obligated subjects</w:t>
            </w:r>
            <w:r w:rsidRPr="001F10C5">
              <w:rPr>
                <w:rFonts w:ascii="Verdana" w:eastAsia="Calibri" w:hAnsi="Verdana"/>
                <w:sz w:val="16"/>
                <w:szCs w:val="16"/>
                <w:lang w:val="en-US"/>
              </w:rPr>
              <w:t>.</w:t>
            </w:r>
          </w:p>
        </w:tc>
      </w:tr>
      <w:tr w:rsidR="000E614F" w:rsidRPr="008974FF" w14:paraId="0A47B0A8" w14:textId="440CFB49" w:rsidTr="001F10C5">
        <w:tc>
          <w:tcPr>
            <w:tcW w:w="4706" w:type="dxa"/>
          </w:tcPr>
          <w:p w14:paraId="652652E9"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4110F204"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64259660" w14:textId="42215CC5" w:rsidTr="001F10C5">
        <w:tc>
          <w:tcPr>
            <w:tcW w:w="4706" w:type="dxa"/>
          </w:tcPr>
          <w:p w14:paraId="7B50C1BE"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El monto de las erogaciones determinadas será considerado como crédito fiscal y su recuperación será por conducto de la autoridad competente, mediante el procedimiento económico coactivo correspondiente.</w:t>
            </w:r>
          </w:p>
        </w:tc>
        <w:tc>
          <w:tcPr>
            <w:tcW w:w="4644" w:type="dxa"/>
          </w:tcPr>
          <w:p w14:paraId="14F0B8D3" w14:textId="37EF6719"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amount of the determined disbursements will be considered as a tax credit and its recovery will be through the </w:t>
            </w:r>
            <w:r>
              <w:rPr>
                <w:rFonts w:ascii="Verdana" w:eastAsia="Calibri" w:hAnsi="Verdana"/>
                <w:sz w:val="16"/>
                <w:szCs w:val="16"/>
                <w:lang w:val="en-US"/>
              </w:rPr>
              <w:t>appropriate authority</w:t>
            </w:r>
            <w:r w:rsidRPr="001F10C5">
              <w:rPr>
                <w:rFonts w:ascii="Verdana" w:eastAsia="Calibri" w:hAnsi="Verdana"/>
                <w:sz w:val="16"/>
                <w:szCs w:val="16"/>
                <w:lang w:val="en-US"/>
              </w:rPr>
              <w:t>, through the corresponding coercive economic procedure.</w:t>
            </w:r>
          </w:p>
        </w:tc>
      </w:tr>
      <w:tr w:rsidR="000E614F" w:rsidRPr="00CA5A68" w14:paraId="4B160611" w14:textId="71EF4686" w:rsidTr="001F10C5">
        <w:tc>
          <w:tcPr>
            <w:tcW w:w="4706" w:type="dxa"/>
          </w:tcPr>
          <w:p w14:paraId="1106C090"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037174A6"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674348FD" w14:textId="3294C26C" w:rsidTr="001F10C5">
        <w:tc>
          <w:tcPr>
            <w:tcW w:w="4706" w:type="dxa"/>
          </w:tcPr>
          <w:p w14:paraId="26F38508"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Al término de ejecución de las actividades necesarias para evitar o reducir la situación de riesgo los obligados o, en su caso, la Comisión deberán presentar un informe sobre las actividades realizadas.</w:t>
            </w:r>
          </w:p>
        </w:tc>
        <w:tc>
          <w:tcPr>
            <w:tcW w:w="4644" w:type="dxa"/>
          </w:tcPr>
          <w:p w14:paraId="0FF372F8" w14:textId="1522284F"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At the end of the execution of the activities necessary to avoid or reduce the risk situation, the </w:t>
            </w:r>
            <w:r>
              <w:rPr>
                <w:rFonts w:ascii="Verdana" w:eastAsia="Calibri" w:hAnsi="Verdana"/>
                <w:sz w:val="16"/>
                <w:szCs w:val="16"/>
                <w:lang w:val="en-US"/>
              </w:rPr>
              <w:t>obligated subjects</w:t>
            </w:r>
            <w:r w:rsidRPr="001F10C5">
              <w:rPr>
                <w:rFonts w:ascii="Verdana" w:eastAsia="Calibri" w:hAnsi="Verdana"/>
                <w:sz w:val="16"/>
                <w:szCs w:val="16"/>
                <w:lang w:val="en-US"/>
              </w:rPr>
              <w:t xml:space="preserve"> or, where appropriate, the Commission must submit a report on the activities carried out.</w:t>
            </w:r>
          </w:p>
        </w:tc>
      </w:tr>
      <w:tr w:rsidR="000E614F" w:rsidRPr="00514E31" w14:paraId="003F9721" w14:textId="098E3D62" w:rsidTr="001F10C5">
        <w:tc>
          <w:tcPr>
            <w:tcW w:w="4706" w:type="dxa"/>
          </w:tcPr>
          <w:p w14:paraId="1B53FDE2"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30D58F4D" w14:textId="6303660C"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5C62A76B" w14:textId="0BE74761" w:rsidTr="001F10C5">
        <w:tc>
          <w:tcPr>
            <w:tcW w:w="4706" w:type="dxa"/>
          </w:tcPr>
          <w:p w14:paraId="2295802B"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42AA15E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A815C49" w14:textId="121610B6" w:rsidTr="001F10C5">
        <w:tc>
          <w:tcPr>
            <w:tcW w:w="4706" w:type="dxa"/>
          </w:tcPr>
          <w:p w14:paraId="4FBDAC21" w14:textId="77777777" w:rsidR="000E614F" w:rsidRPr="00514E31" w:rsidRDefault="000E614F" w:rsidP="000E614F">
            <w:pPr>
              <w:pStyle w:val="Texto"/>
              <w:spacing w:after="0" w:line="240" w:lineRule="auto"/>
              <w:ind w:firstLine="0"/>
              <w:rPr>
                <w:rFonts w:ascii="Verdana" w:hAnsi="Verdana"/>
                <w:sz w:val="16"/>
                <w:szCs w:val="16"/>
              </w:rPr>
            </w:pPr>
            <w:bookmarkStart w:id="134" w:name="Artículo_133"/>
            <w:r w:rsidRPr="00514E31">
              <w:rPr>
                <w:rFonts w:ascii="Verdana" w:hAnsi="Verdana"/>
                <w:b/>
                <w:sz w:val="16"/>
                <w:szCs w:val="16"/>
              </w:rPr>
              <w:t>Artículo 133</w:t>
            </w:r>
            <w:bookmarkEnd w:id="134"/>
            <w:r w:rsidRPr="00514E31">
              <w:rPr>
                <w:rFonts w:ascii="Verdana" w:hAnsi="Verdana"/>
                <w:b/>
                <w:sz w:val="16"/>
                <w:szCs w:val="16"/>
              </w:rPr>
              <w:t>.</w:t>
            </w:r>
            <w:r w:rsidRPr="00514E31">
              <w:rPr>
                <w:rFonts w:ascii="Verdana" w:hAnsi="Verdana"/>
                <w:sz w:val="16"/>
                <w:szCs w:val="16"/>
              </w:rPr>
              <w:t xml:space="preserve"> Lo dispuesto en el artículo anterior, será aplicable con independencia de que se cuente o no con las autorizaciones, permisos o licencias correspondientes o se cause un daño a los ecosistemas forestales a que se refiere este artículo.</w:t>
            </w:r>
          </w:p>
        </w:tc>
        <w:tc>
          <w:tcPr>
            <w:tcW w:w="4644" w:type="dxa"/>
          </w:tcPr>
          <w:p w14:paraId="738BE3E4" w14:textId="1E261B2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133. </w:t>
            </w:r>
            <w:r w:rsidRPr="001F10C5">
              <w:rPr>
                <w:rFonts w:ascii="Verdana" w:hAnsi="Verdana"/>
                <w:sz w:val="16"/>
                <w:szCs w:val="16"/>
                <w:lang w:val="en-US"/>
              </w:rPr>
              <w:t xml:space="preserve">The provisions of the </w:t>
            </w:r>
            <w:r>
              <w:rPr>
                <w:rFonts w:ascii="Verdana" w:hAnsi="Verdana"/>
                <w:sz w:val="16"/>
                <w:szCs w:val="16"/>
                <w:lang w:val="en-US"/>
              </w:rPr>
              <w:t>preceding article</w:t>
            </w:r>
            <w:r w:rsidRPr="001F10C5">
              <w:rPr>
                <w:rFonts w:ascii="Verdana" w:hAnsi="Verdana"/>
                <w:sz w:val="16"/>
                <w:szCs w:val="16"/>
                <w:lang w:val="en-US"/>
              </w:rPr>
              <w:t xml:space="preserve"> will be applicable regardless of whether or not the corresponding authorizations, permits</w:t>
            </w:r>
            <w:r>
              <w:rPr>
                <w:rFonts w:ascii="Verdana" w:hAnsi="Verdana"/>
                <w:sz w:val="16"/>
                <w:szCs w:val="16"/>
                <w:lang w:val="en-US"/>
              </w:rPr>
              <w:t>,</w:t>
            </w:r>
            <w:r w:rsidRPr="001F10C5">
              <w:rPr>
                <w:rFonts w:ascii="Verdana" w:hAnsi="Verdana"/>
                <w:sz w:val="16"/>
                <w:szCs w:val="16"/>
                <w:lang w:val="en-US"/>
              </w:rPr>
              <w:t xml:space="preserve"> or licenses are in place or damage is caused to the forest ecosystems referred to in this article.</w:t>
            </w:r>
          </w:p>
        </w:tc>
      </w:tr>
      <w:tr w:rsidR="000E614F" w:rsidRPr="00CA5A68" w14:paraId="0BA0627B" w14:textId="58B2907F" w:rsidTr="001F10C5">
        <w:tc>
          <w:tcPr>
            <w:tcW w:w="4706" w:type="dxa"/>
          </w:tcPr>
          <w:p w14:paraId="0FBE1E6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55E3CE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DCBEA83" w14:textId="1B53C29D" w:rsidTr="001F10C5">
        <w:tc>
          <w:tcPr>
            <w:tcW w:w="4706" w:type="dxa"/>
          </w:tcPr>
          <w:p w14:paraId="22EECA1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De igual forma, se entenderá sin perjuicio de las sanciones administrativas que en su caso procedan y de las sanciones o penas en que incurran los responsables, de conformidad con las disposiciones legales aplicables.</w:t>
            </w:r>
          </w:p>
        </w:tc>
        <w:tc>
          <w:tcPr>
            <w:tcW w:w="4644" w:type="dxa"/>
          </w:tcPr>
          <w:p w14:paraId="775DC032" w14:textId="661929CF"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In the same way, it will be understood without prejudice to the administrative sanctions that may apply and the sanctions or penalties incurred by those responsible, in accordance with the applicable legal provisions.</w:t>
            </w:r>
          </w:p>
        </w:tc>
      </w:tr>
      <w:tr w:rsidR="000E614F" w:rsidRPr="00CA5A68" w14:paraId="6F14361D" w14:textId="62A34316" w:rsidTr="001F10C5">
        <w:tc>
          <w:tcPr>
            <w:tcW w:w="4706" w:type="dxa"/>
          </w:tcPr>
          <w:p w14:paraId="52F07DB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C5185D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DB8DFA2" w14:textId="4E87B988" w:rsidTr="001F10C5">
        <w:tc>
          <w:tcPr>
            <w:tcW w:w="4706" w:type="dxa"/>
          </w:tcPr>
          <w:p w14:paraId="756CE5C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Toda persona física o moral que ocasione directa o indirectamente un daño a los recursos forestales, los ecosistemas y sus componentes, estará obligada a repararlo o compensarlo, de conformidad con lo dispuesto en la Ley Federal de Responsabilidad Ambiental.</w:t>
            </w:r>
          </w:p>
        </w:tc>
        <w:tc>
          <w:tcPr>
            <w:tcW w:w="4644" w:type="dxa"/>
          </w:tcPr>
          <w:p w14:paraId="47E573FE" w14:textId="390FEF44"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Any </w:t>
            </w:r>
            <w:r>
              <w:rPr>
                <w:rFonts w:ascii="Verdana" w:hAnsi="Verdana"/>
                <w:sz w:val="16"/>
                <w:szCs w:val="16"/>
                <w:lang w:val="en-US"/>
              </w:rPr>
              <w:t>individual or legal entity</w:t>
            </w:r>
            <w:r w:rsidRPr="001F10C5">
              <w:rPr>
                <w:rFonts w:ascii="Verdana" w:hAnsi="Verdana"/>
                <w:sz w:val="16"/>
                <w:szCs w:val="16"/>
                <w:lang w:val="en-US"/>
              </w:rPr>
              <w:t xml:space="preserve"> that directly or indirectly causes damage to forest resources, ecosystems and their components, will be obliged to repair or compensate it, in accordance with the provisions of the Federal Environmental Responsibility Law.</w:t>
            </w:r>
          </w:p>
        </w:tc>
      </w:tr>
      <w:tr w:rsidR="000E614F" w:rsidRPr="00CA5A68" w14:paraId="00C3314F" w14:textId="489FAC18" w:rsidTr="001F10C5">
        <w:tc>
          <w:tcPr>
            <w:tcW w:w="4706" w:type="dxa"/>
          </w:tcPr>
          <w:p w14:paraId="686834EC"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3099DFE0"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57D1AE96" w14:textId="1A2E4EF9" w:rsidTr="001F10C5">
        <w:tc>
          <w:tcPr>
            <w:tcW w:w="4706" w:type="dxa"/>
          </w:tcPr>
          <w:p w14:paraId="5B474291"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TÍTULO SEXTO</w:t>
            </w:r>
          </w:p>
        </w:tc>
        <w:tc>
          <w:tcPr>
            <w:tcW w:w="4644" w:type="dxa"/>
          </w:tcPr>
          <w:p w14:paraId="7D985B94" w14:textId="5454A051"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SIXTH TITLE</w:t>
            </w:r>
          </w:p>
        </w:tc>
      </w:tr>
      <w:tr w:rsidR="000E614F" w:rsidRPr="00CA5A68" w14:paraId="4781BBEE" w14:textId="58FE34A6" w:rsidTr="001F10C5">
        <w:tc>
          <w:tcPr>
            <w:tcW w:w="4706" w:type="dxa"/>
          </w:tcPr>
          <w:p w14:paraId="222383BD"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los Instrumentos Económicos para el Desarrollo Forestal</w:t>
            </w:r>
          </w:p>
        </w:tc>
        <w:tc>
          <w:tcPr>
            <w:tcW w:w="4644" w:type="dxa"/>
          </w:tcPr>
          <w:p w14:paraId="2B36B61F" w14:textId="53816EE1"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 xml:space="preserve">The </w:t>
            </w:r>
            <w:r w:rsidRPr="001F10C5">
              <w:rPr>
                <w:rFonts w:ascii="Verdana" w:hAnsi="Verdana"/>
                <w:b/>
                <w:sz w:val="16"/>
                <w:szCs w:val="16"/>
                <w:lang w:val="en-US"/>
              </w:rPr>
              <w:t>Economic Instruments for Forestry Development</w:t>
            </w:r>
          </w:p>
        </w:tc>
      </w:tr>
      <w:tr w:rsidR="000E614F" w:rsidRPr="00CA5A68" w14:paraId="22C4C56B" w14:textId="6CF599BA" w:rsidTr="001F10C5">
        <w:tc>
          <w:tcPr>
            <w:tcW w:w="4706" w:type="dxa"/>
          </w:tcPr>
          <w:p w14:paraId="5713843C"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251765F0"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497871EE" w14:textId="0DAE7B49" w:rsidTr="001F10C5">
        <w:tc>
          <w:tcPr>
            <w:tcW w:w="4706" w:type="dxa"/>
          </w:tcPr>
          <w:p w14:paraId="71D6689E"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w:t>
            </w:r>
          </w:p>
        </w:tc>
        <w:tc>
          <w:tcPr>
            <w:tcW w:w="4644" w:type="dxa"/>
          </w:tcPr>
          <w:p w14:paraId="79BC63DA" w14:textId="3AD179CA"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w:t>
            </w:r>
          </w:p>
        </w:tc>
      </w:tr>
      <w:tr w:rsidR="000E614F" w:rsidRPr="00CA5A68" w14:paraId="18AD0FE4" w14:textId="4B4F9536" w:rsidTr="001F10C5">
        <w:tc>
          <w:tcPr>
            <w:tcW w:w="4706" w:type="dxa"/>
          </w:tcPr>
          <w:p w14:paraId="2CB78D1B"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Inversión, Incentivos y Subsidios para el Desarrollo Forestal</w:t>
            </w:r>
          </w:p>
        </w:tc>
        <w:tc>
          <w:tcPr>
            <w:tcW w:w="4644" w:type="dxa"/>
          </w:tcPr>
          <w:p w14:paraId="471C0B90" w14:textId="1139FC66"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Investment, Incentives and Subsidies for Forestry Development</w:t>
            </w:r>
          </w:p>
        </w:tc>
      </w:tr>
      <w:tr w:rsidR="000E614F" w:rsidRPr="00CA5A68" w14:paraId="450CAEC0" w14:textId="19F47014" w:rsidTr="001F10C5">
        <w:tc>
          <w:tcPr>
            <w:tcW w:w="4706" w:type="dxa"/>
          </w:tcPr>
          <w:p w14:paraId="42475174"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17C5DC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0AF96288" w14:textId="2B272D3B" w:rsidTr="001F10C5">
        <w:tc>
          <w:tcPr>
            <w:tcW w:w="4706" w:type="dxa"/>
          </w:tcPr>
          <w:p w14:paraId="1298CCE7" w14:textId="77777777" w:rsidR="000E614F" w:rsidRPr="00514E31" w:rsidRDefault="000E614F" w:rsidP="000E614F">
            <w:pPr>
              <w:pStyle w:val="Texto"/>
              <w:spacing w:after="0" w:line="240" w:lineRule="auto"/>
              <w:ind w:firstLine="0"/>
              <w:rPr>
                <w:rFonts w:ascii="Verdana" w:hAnsi="Verdana"/>
                <w:sz w:val="16"/>
                <w:szCs w:val="16"/>
              </w:rPr>
            </w:pPr>
            <w:bookmarkStart w:id="135" w:name="Artículo_134"/>
            <w:r w:rsidRPr="00514E31">
              <w:rPr>
                <w:rFonts w:ascii="Verdana" w:hAnsi="Verdana"/>
                <w:b/>
                <w:sz w:val="16"/>
                <w:szCs w:val="16"/>
              </w:rPr>
              <w:t>Artículo 134</w:t>
            </w:r>
            <w:bookmarkEnd w:id="135"/>
            <w:r w:rsidRPr="00514E31">
              <w:rPr>
                <w:rFonts w:ascii="Verdana" w:hAnsi="Verdana"/>
                <w:b/>
                <w:sz w:val="16"/>
                <w:szCs w:val="16"/>
              </w:rPr>
              <w:t>.</w:t>
            </w:r>
            <w:r w:rsidRPr="00514E31">
              <w:rPr>
                <w:rFonts w:ascii="Verdana" w:hAnsi="Verdana"/>
                <w:sz w:val="16"/>
                <w:szCs w:val="16"/>
              </w:rPr>
              <w:t xml:space="preserve"> Las medidas, programas e instrumentos económicos relativos al desarrollo de la actividad forestal, deberán sujetarse a las disposiciones legales aplicables en materia hacendaria, de presupuesto, contabilidad y gasto público federal, asegurando su eficacia, selectividad y transparencia y podrán considerar el establecimiento y vinculación de cualquier mecanismo normativo o administrativo de carácter fiscal, financiero y de mercado establecidos en otras leyes, incluyendo los estímulos fiscales, los créditos, las fianzas, los seguros, los fondos y los fideicomisos, así como las autorizaciones en materia forestal, cuando atiendan o posibiliten la realización de los propósitos y objetivos prioritarios de promoción y desarrollo forestal. En todo caso los programas e instrumentos económicos </w:t>
            </w:r>
            <w:r w:rsidRPr="00514E31">
              <w:rPr>
                <w:rFonts w:ascii="Verdana" w:hAnsi="Verdana"/>
                <w:sz w:val="16"/>
                <w:szCs w:val="16"/>
              </w:rPr>
              <w:lastRenderedPageBreak/>
              <w:t>deberán prever la canalización efectiva y suficiente de apoyos para fomentar las actividades forestales.</w:t>
            </w:r>
          </w:p>
        </w:tc>
        <w:tc>
          <w:tcPr>
            <w:tcW w:w="4644" w:type="dxa"/>
          </w:tcPr>
          <w:p w14:paraId="18FF0D46" w14:textId="2787991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Article 134. </w:t>
            </w:r>
            <w:r w:rsidRPr="001F10C5">
              <w:rPr>
                <w:rFonts w:ascii="Verdana" w:hAnsi="Verdana"/>
                <w:sz w:val="16"/>
                <w:szCs w:val="16"/>
                <w:lang w:val="en-US"/>
              </w:rPr>
              <w:t>The measures, programs and economic instruments related to the development of forestry activities must be subject to the legal provisions applicable to finance, budgeting, accounting</w:t>
            </w:r>
            <w:r>
              <w:rPr>
                <w:rFonts w:ascii="Verdana" w:hAnsi="Verdana"/>
                <w:sz w:val="16"/>
                <w:szCs w:val="16"/>
                <w:lang w:val="en-US"/>
              </w:rPr>
              <w:t>,</w:t>
            </w:r>
            <w:r w:rsidRPr="001F10C5">
              <w:rPr>
                <w:rFonts w:ascii="Verdana" w:hAnsi="Verdana"/>
                <w:sz w:val="16"/>
                <w:szCs w:val="16"/>
                <w:lang w:val="en-US"/>
              </w:rPr>
              <w:t xml:space="preserve"> and federal public spending, ensuring their effectiveness, selectivity and transparency and may consider the establishment and linking of any regulatory or administrative mechanism of a fiscal, financial and market nature established in other laws, including tax incentives, credits, sureties, insurance, funds and trusts, as well as authorizations in forestry matters, when they address or enable the realization of the purposes and priority objectives of forestry promotion and development. In any case, the economic programs and instruments must provide for the effective and </w:t>
            </w:r>
            <w:r w:rsidRPr="001F10C5">
              <w:rPr>
                <w:rFonts w:ascii="Verdana" w:hAnsi="Verdana"/>
                <w:sz w:val="16"/>
                <w:szCs w:val="16"/>
                <w:lang w:val="en-US"/>
              </w:rPr>
              <w:lastRenderedPageBreak/>
              <w:t>sufficient channeling of support to promote forestry activities.</w:t>
            </w:r>
          </w:p>
        </w:tc>
      </w:tr>
      <w:tr w:rsidR="000E614F" w:rsidRPr="00CA5A68" w14:paraId="3AE80807" w14:textId="0BACEBEF" w:rsidTr="001F10C5">
        <w:tc>
          <w:tcPr>
            <w:tcW w:w="4706" w:type="dxa"/>
          </w:tcPr>
          <w:p w14:paraId="1C45C01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3E3D77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70044A7" w14:textId="56CDA714" w:rsidTr="001F10C5">
        <w:tc>
          <w:tcPr>
            <w:tcW w:w="4706" w:type="dxa"/>
          </w:tcPr>
          <w:p w14:paraId="7288D92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Sin perjuicio de lo que establezcan otras disposiciones legales, respecto de la coordinación en la materia entre los sectores público y privado y los distintos órdenes de gobierno, corresponderá a la Comisión, en el ámbito de su competencia, conducir, coordinar o participar en la aplicación, otorgamiento y evaluación de las medidas, programas e instrumentos a que se refiere este artículo.</w:t>
            </w:r>
          </w:p>
        </w:tc>
        <w:tc>
          <w:tcPr>
            <w:tcW w:w="4644" w:type="dxa"/>
          </w:tcPr>
          <w:p w14:paraId="2A8F829C" w14:textId="307BD0F0"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Without prejudice to what is established by other legal provisions, regarding coordination in the matter</w:t>
            </w:r>
            <w:r>
              <w:rPr>
                <w:rFonts w:ascii="Verdana" w:hAnsi="Verdana"/>
                <w:sz w:val="16"/>
                <w:szCs w:val="16"/>
                <w:lang w:val="en-US"/>
              </w:rPr>
              <w:t>s</w:t>
            </w:r>
            <w:r w:rsidRPr="001F10C5">
              <w:rPr>
                <w:rFonts w:ascii="Verdana" w:hAnsi="Verdana"/>
                <w:sz w:val="16"/>
                <w:szCs w:val="16"/>
                <w:lang w:val="en-US"/>
              </w:rPr>
              <w:t xml:space="preserve"> between the public and private sectors and the different levels of government, it will correspond to the Commission, within the scope of its </w:t>
            </w:r>
            <w:r>
              <w:rPr>
                <w:rFonts w:ascii="Verdana" w:hAnsi="Verdana"/>
                <w:sz w:val="16"/>
                <w:szCs w:val="16"/>
                <w:lang w:val="en-US"/>
              </w:rPr>
              <w:t>authority</w:t>
            </w:r>
            <w:r w:rsidRPr="001F10C5">
              <w:rPr>
                <w:rFonts w:ascii="Verdana" w:hAnsi="Verdana"/>
                <w:sz w:val="16"/>
                <w:szCs w:val="16"/>
                <w:lang w:val="en-US"/>
              </w:rPr>
              <w:t>, to lead, coordinate or participate in the application, granting</w:t>
            </w:r>
            <w:r>
              <w:rPr>
                <w:rFonts w:ascii="Verdana" w:hAnsi="Verdana"/>
                <w:sz w:val="16"/>
                <w:szCs w:val="16"/>
                <w:lang w:val="en-US"/>
              </w:rPr>
              <w:t>,</w:t>
            </w:r>
            <w:r w:rsidRPr="001F10C5">
              <w:rPr>
                <w:rFonts w:ascii="Verdana" w:hAnsi="Verdana"/>
                <w:sz w:val="16"/>
                <w:szCs w:val="16"/>
                <w:lang w:val="en-US"/>
              </w:rPr>
              <w:t xml:space="preserve"> and evaluation of the measures, programs</w:t>
            </w:r>
            <w:r>
              <w:rPr>
                <w:rFonts w:ascii="Verdana" w:hAnsi="Verdana"/>
                <w:sz w:val="16"/>
                <w:szCs w:val="16"/>
                <w:lang w:val="en-US"/>
              </w:rPr>
              <w:t>,</w:t>
            </w:r>
            <w:r w:rsidRPr="001F10C5">
              <w:rPr>
                <w:rFonts w:ascii="Verdana" w:hAnsi="Verdana"/>
                <w:sz w:val="16"/>
                <w:szCs w:val="16"/>
                <w:lang w:val="en-US"/>
              </w:rPr>
              <w:t xml:space="preserve"> and instruments referred to in this article.</w:t>
            </w:r>
          </w:p>
        </w:tc>
      </w:tr>
      <w:tr w:rsidR="000E614F" w:rsidRPr="00CA5A68" w14:paraId="01CEB075" w14:textId="5E925411" w:rsidTr="001F10C5">
        <w:tc>
          <w:tcPr>
            <w:tcW w:w="4706" w:type="dxa"/>
          </w:tcPr>
          <w:p w14:paraId="3056823A"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2EAFEF43"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464D40AB" w14:textId="2E7AA413" w:rsidTr="001F10C5">
        <w:tc>
          <w:tcPr>
            <w:tcW w:w="4706" w:type="dxa"/>
          </w:tcPr>
          <w:p w14:paraId="7154339F" w14:textId="77777777" w:rsidR="000E614F" w:rsidRPr="00514E31" w:rsidRDefault="000E614F" w:rsidP="000E614F">
            <w:pPr>
              <w:pStyle w:val="Texto"/>
              <w:spacing w:after="0" w:line="240" w:lineRule="auto"/>
              <w:ind w:firstLine="0"/>
              <w:rPr>
                <w:rFonts w:ascii="Verdana" w:hAnsi="Verdana"/>
                <w:sz w:val="16"/>
                <w:szCs w:val="16"/>
              </w:rPr>
            </w:pPr>
            <w:bookmarkStart w:id="136" w:name="Artículo_135"/>
            <w:r w:rsidRPr="00514E31">
              <w:rPr>
                <w:rFonts w:ascii="Verdana" w:hAnsi="Verdana"/>
                <w:b/>
                <w:sz w:val="16"/>
                <w:szCs w:val="16"/>
              </w:rPr>
              <w:t>Artículo 135</w:t>
            </w:r>
            <w:bookmarkEnd w:id="136"/>
            <w:r w:rsidRPr="00514E31">
              <w:rPr>
                <w:rFonts w:ascii="Verdana" w:hAnsi="Verdana"/>
                <w:b/>
                <w:sz w:val="16"/>
                <w:szCs w:val="16"/>
              </w:rPr>
              <w:t>.</w:t>
            </w:r>
            <w:r w:rsidRPr="00514E31">
              <w:rPr>
                <w:rFonts w:ascii="Verdana" w:hAnsi="Verdana"/>
                <w:sz w:val="16"/>
                <w:szCs w:val="16"/>
              </w:rPr>
              <w:t xml:space="preserve"> La Comisión, diseñará, propondrá y aplicará medidas para asegurar que el Estado, la sociedad y los particulares, coadyuven financieramente para la realización de tareas de conservación, protección, restauración, vigilancia, silvicultura, ordenación y manejo sustentable de los ecosistemas forestales.</w:t>
            </w:r>
          </w:p>
        </w:tc>
        <w:tc>
          <w:tcPr>
            <w:tcW w:w="4644" w:type="dxa"/>
          </w:tcPr>
          <w:p w14:paraId="31F5325D" w14:textId="6576512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135. </w:t>
            </w:r>
            <w:r w:rsidRPr="001F10C5">
              <w:rPr>
                <w:rFonts w:ascii="Verdana" w:hAnsi="Verdana"/>
                <w:sz w:val="16"/>
                <w:szCs w:val="16"/>
                <w:lang w:val="en-US"/>
              </w:rPr>
              <w:t>The Commission will design, propose and apply measures to ensure that the State, society</w:t>
            </w:r>
            <w:r>
              <w:rPr>
                <w:rFonts w:ascii="Verdana" w:hAnsi="Verdana"/>
                <w:sz w:val="16"/>
                <w:szCs w:val="16"/>
                <w:lang w:val="en-US"/>
              </w:rPr>
              <w:t>,</w:t>
            </w:r>
            <w:r w:rsidRPr="001F10C5">
              <w:rPr>
                <w:rFonts w:ascii="Verdana" w:hAnsi="Verdana"/>
                <w:sz w:val="16"/>
                <w:szCs w:val="16"/>
                <w:lang w:val="en-US"/>
              </w:rPr>
              <w:t xml:space="preserve"> and individuals contribute financially to carry out tasks of conservation, protection, restoration, </w:t>
            </w:r>
            <w:r>
              <w:rPr>
                <w:rFonts w:ascii="Verdana" w:hAnsi="Verdana"/>
                <w:sz w:val="16"/>
                <w:szCs w:val="16"/>
                <w:lang w:val="en-US"/>
              </w:rPr>
              <w:t>oversight</w:t>
            </w:r>
            <w:r w:rsidRPr="001F10C5">
              <w:rPr>
                <w:rFonts w:ascii="Verdana" w:hAnsi="Verdana"/>
                <w:sz w:val="16"/>
                <w:szCs w:val="16"/>
                <w:lang w:val="en-US"/>
              </w:rPr>
              <w:t>, forestry, ordering</w:t>
            </w:r>
            <w:r>
              <w:rPr>
                <w:rFonts w:ascii="Verdana" w:hAnsi="Verdana"/>
                <w:sz w:val="16"/>
                <w:szCs w:val="16"/>
                <w:lang w:val="en-US"/>
              </w:rPr>
              <w:t>,</w:t>
            </w:r>
            <w:r w:rsidRPr="001F10C5">
              <w:rPr>
                <w:rFonts w:ascii="Verdana" w:hAnsi="Verdana"/>
                <w:sz w:val="16"/>
                <w:szCs w:val="16"/>
                <w:lang w:val="en-US"/>
              </w:rPr>
              <w:t xml:space="preserve"> and sustainable management of forest ecosystems.</w:t>
            </w:r>
          </w:p>
        </w:tc>
      </w:tr>
      <w:tr w:rsidR="000E614F" w:rsidRPr="00CA5A68" w14:paraId="26EC7C5B" w14:textId="2699DBE0" w:rsidTr="001F10C5">
        <w:tc>
          <w:tcPr>
            <w:tcW w:w="4706" w:type="dxa"/>
          </w:tcPr>
          <w:p w14:paraId="1CB6ABE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794DBC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8BE274A" w14:textId="24C0D629" w:rsidTr="001F10C5">
        <w:tc>
          <w:tcPr>
            <w:tcW w:w="4706" w:type="dxa"/>
          </w:tcPr>
          <w:p w14:paraId="596B699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Federación podrá establecer estímulos fiscales para dar continuidad a largo plazo a la actividad forestal.</w:t>
            </w:r>
          </w:p>
        </w:tc>
        <w:tc>
          <w:tcPr>
            <w:tcW w:w="4644" w:type="dxa"/>
          </w:tcPr>
          <w:p w14:paraId="14E4AD73" w14:textId="4EB918D6"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Federation may establish fiscal incentives to give long-term continuity to forestry activity.</w:t>
            </w:r>
          </w:p>
        </w:tc>
      </w:tr>
      <w:tr w:rsidR="000E614F" w:rsidRPr="00CA5A68" w14:paraId="5331A356" w14:textId="23DEE45A" w:rsidTr="001F10C5">
        <w:tc>
          <w:tcPr>
            <w:tcW w:w="4706" w:type="dxa"/>
          </w:tcPr>
          <w:p w14:paraId="01F5F12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8EB26C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59CD720B" w14:textId="303BE1E9" w:rsidTr="001F10C5">
        <w:tc>
          <w:tcPr>
            <w:tcW w:w="4706" w:type="dxa"/>
          </w:tcPr>
          <w:p w14:paraId="3253F43C" w14:textId="77777777" w:rsidR="000E614F" w:rsidRPr="00514E31" w:rsidRDefault="000E614F" w:rsidP="000E614F">
            <w:pPr>
              <w:pStyle w:val="Texto"/>
              <w:spacing w:after="0" w:line="240" w:lineRule="auto"/>
              <w:ind w:firstLine="0"/>
              <w:rPr>
                <w:rFonts w:ascii="Verdana" w:hAnsi="Verdana"/>
                <w:sz w:val="16"/>
                <w:szCs w:val="16"/>
                <w:lang w:val="es-ES_tradnl"/>
              </w:rPr>
            </w:pPr>
            <w:r w:rsidRPr="00514E31">
              <w:rPr>
                <w:rFonts w:ascii="Verdana" w:hAnsi="Verdana"/>
                <w:sz w:val="16"/>
                <w:szCs w:val="16"/>
                <w:lang w:val="es-ES_tradnl"/>
              </w:rPr>
              <w:t>La Federación podrá establecer mecanismos de apoyo para impulsar el desarrollo forestal sustentable, como los destinados al Programa de Desarrollo Forestal, al Programa de Manejo Forestal Comunitario, al Programa de Plantaciones Forestales Comerciales y la Reforestación y Conservación de Suelos, y demás que se establezcan.</w:t>
            </w:r>
          </w:p>
        </w:tc>
        <w:tc>
          <w:tcPr>
            <w:tcW w:w="4644" w:type="dxa"/>
          </w:tcPr>
          <w:p w14:paraId="045668E9" w14:textId="15EDAB1B"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federation may establish support mechanisms to promote sustainable forest development, such as those for the Forest Development Program, the Community Forest Management Program, the Commercial Forest Plantation Program, and Reforestation and Soil Conservation, and others that are established.</w:t>
            </w:r>
          </w:p>
        </w:tc>
      </w:tr>
      <w:tr w:rsidR="000E614F" w:rsidRPr="008974FF" w14:paraId="56DA04D9" w14:textId="02036E24" w:rsidTr="001F10C5">
        <w:tc>
          <w:tcPr>
            <w:tcW w:w="4706" w:type="dxa"/>
          </w:tcPr>
          <w:p w14:paraId="399CFE7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8A5171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B49248A" w14:textId="5073E084" w:rsidTr="001F10C5">
        <w:tc>
          <w:tcPr>
            <w:tcW w:w="4706" w:type="dxa"/>
          </w:tcPr>
          <w:p w14:paraId="04F8E3D5" w14:textId="77777777" w:rsidR="000E614F" w:rsidRPr="00514E31" w:rsidRDefault="000E614F" w:rsidP="000E614F">
            <w:pPr>
              <w:pStyle w:val="Texto"/>
              <w:spacing w:after="0" w:line="240" w:lineRule="auto"/>
              <w:ind w:firstLine="0"/>
              <w:rPr>
                <w:rFonts w:ascii="Verdana" w:hAnsi="Verdana"/>
                <w:sz w:val="16"/>
                <w:szCs w:val="16"/>
                <w:lang w:val="es-ES_tradnl"/>
              </w:rPr>
            </w:pPr>
            <w:r w:rsidRPr="00514E31">
              <w:rPr>
                <w:rFonts w:ascii="Verdana" w:hAnsi="Verdana"/>
                <w:sz w:val="16"/>
                <w:szCs w:val="16"/>
                <w:lang w:val="es-ES_tradnl"/>
              </w:rPr>
              <w:t>La Cámara de Diputados asignará anualmente las partidas necesarias para atender el funcionamiento y operación de los mencionados programas de apoyo.</w:t>
            </w:r>
          </w:p>
        </w:tc>
        <w:tc>
          <w:tcPr>
            <w:tcW w:w="4644" w:type="dxa"/>
          </w:tcPr>
          <w:p w14:paraId="08790EE9" w14:textId="06565ACB"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Chamber of Deputies will annually assign the necessary items to attend to the functioning and operation of the aforementioned support programs.</w:t>
            </w:r>
          </w:p>
        </w:tc>
      </w:tr>
      <w:tr w:rsidR="000E614F" w:rsidRPr="00CA5A68" w14:paraId="7AA77764" w14:textId="273DA3CA" w:rsidTr="001F10C5">
        <w:tc>
          <w:tcPr>
            <w:tcW w:w="4706" w:type="dxa"/>
          </w:tcPr>
          <w:p w14:paraId="200BAAE3"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2C13721"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52CF27D0" w14:textId="496CB00D" w:rsidTr="001F10C5">
        <w:tc>
          <w:tcPr>
            <w:tcW w:w="4706" w:type="dxa"/>
          </w:tcPr>
          <w:p w14:paraId="059C28A0" w14:textId="77777777" w:rsidR="000E614F" w:rsidRPr="00514E31" w:rsidRDefault="000E614F" w:rsidP="000E614F">
            <w:pPr>
              <w:pStyle w:val="Texto"/>
              <w:spacing w:after="0" w:line="240" w:lineRule="auto"/>
              <w:ind w:firstLine="0"/>
              <w:rPr>
                <w:rFonts w:ascii="Verdana" w:hAnsi="Verdana"/>
                <w:sz w:val="16"/>
                <w:szCs w:val="16"/>
              </w:rPr>
            </w:pPr>
            <w:bookmarkStart w:id="137" w:name="Artículo_136"/>
            <w:r w:rsidRPr="00514E31">
              <w:rPr>
                <w:rFonts w:ascii="Verdana" w:hAnsi="Verdana"/>
                <w:b/>
                <w:sz w:val="16"/>
                <w:szCs w:val="16"/>
              </w:rPr>
              <w:t>Artículo 136</w:t>
            </w:r>
            <w:bookmarkEnd w:id="137"/>
            <w:r w:rsidRPr="00514E31">
              <w:rPr>
                <w:rFonts w:ascii="Verdana" w:hAnsi="Verdana"/>
                <w:b/>
                <w:sz w:val="16"/>
                <w:szCs w:val="16"/>
              </w:rPr>
              <w:t>.</w:t>
            </w:r>
            <w:r w:rsidRPr="00514E31">
              <w:rPr>
                <w:rFonts w:ascii="Verdana" w:hAnsi="Verdana"/>
                <w:sz w:val="16"/>
                <w:szCs w:val="16"/>
              </w:rPr>
              <w:t xml:space="preserve"> La Federación y las Entidades Federativas, en el ámbito de sus respectivas competencias y escuchando la opinión del Consejo, diseñarán, desarrollarán y aplicarán instrumentos económicos que incentiven el cumplimiento de los objetivos de la política forestal, y mediante los cuales se buscará de manera prioritaria y no limitativa:</w:t>
            </w:r>
          </w:p>
        </w:tc>
        <w:tc>
          <w:tcPr>
            <w:tcW w:w="4644" w:type="dxa"/>
          </w:tcPr>
          <w:p w14:paraId="69AAAC01" w14:textId="071329D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136. </w:t>
            </w:r>
            <w:r w:rsidRPr="001F10C5">
              <w:rPr>
                <w:rFonts w:ascii="Verdana" w:hAnsi="Verdana"/>
                <w:sz w:val="16"/>
                <w:szCs w:val="16"/>
                <w:lang w:val="en-US"/>
              </w:rPr>
              <w:t xml:space="preserve">The Federation and the </w:t>
            </w:r>
            <w:r>
              <w:rPr>
                <w:rFonts w:ascii="Verdana" w:hAnsi="Verdana"/>
                <w:sz w:val="16"/>
                <w:szCs w:val="16"/>
                <w:lang w:val="en-US"/>
              </w:rPr>
              <w:t>States</w:t>
            </w:r>
            <w:r w:rsidRPr="001F10C5">
              <w:rPr>
                <w:rFonts w:ascii="Verdana" w:hAnsi="Verdana"/>
                <w:sz w:val="16"/>
                <w:szCs w:val="16"/>
                <w:lang w:val="en-US"/>
              </w:rPr>
              <w:t>, within the scope of their respective powers and listening to the opinion of the Council, will design, develop</w:t>
            </w:r>
            <w:r>
              <w:rPr>
                <w:rFonts w:ascii="Verdana" w:hAnsi="Verdana"/>
                <w:sz w:val="16"/>
                <w:szCs w:val="16"/>
                <w:lang w:val="en-US"/>
              </w:rPr>
              <w:t>,</w:t>
            </w:r>
            <w:r w:rsidRPr="001F10C5">
              <w:rPr>
                <w:rFonts w:ascii="Verdana" w:hAnsi="Verdana"/>
                <w:sz w:val="16"/>
                <w:szCs w:val="16"/>
                <w:lang w:val="en-US"/>
              </w:rPr>
              <w:t xml:space="preserve"> and apply economic instruments that encourage compliance with the objectives of the forestry policy, and through which priority and not limiting:</w:t>
            </w:r>
          </w:p>
        </w:tc>
      </w:tr>
      <w:tr w:rsidR="000E614F" w:rsidRPr="00CA5A68" w14:paraId="126238E9" w14:textId="53958591" w:rsidTr="001F10C5">
        <w:tc>
          <w:tcPr>
            <w:tcW w:w="4706" w:type="dxa"/>
          </w:tcPr>
          <w:p w14:paraId="70373E69"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2A31F86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6B81B66" w14:textId="5A132A09" w:rsidTr="001F10C5">
        <w:tc>
          <w:tcPr>
            <w:tcW w:w="4706" w:type="dxa"/>
          </w:tcPr>
          <w:p w14:paraId="5D2DF25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Aumentar la productividad silvícola de las regiones y zonas con bosques y selvas predominantemente comerciales o para uso doméstico;</w:t>
            </w:r>
          </w:p>
        </w:tc>
        <w:tc>
          <w:tcPr>
            <w:tcW w:w="4644" w:type="dxa"/>
          </w:tcPr>
          <w:p w14:paraId="2C4071F7" w14:textId="5CE3DB3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Increase the forest productivity of the regions and zones with predominantly commercial forests and or forests for domestic use;</w:t>
            </w:r>
          </w:p>
        </w:tc>
      </w:tr>
      <w:tr w:rsidR="000E614F" w:rsidRPr="00CA5A68" w14:paraId="3B009811" w14:textId="3F60CA47" w:rsidTr="001F10C5">
        <w:tc>
          <w:tcPr>
            <w:tcW w:w="4706" w:type="dxa"/>
          </w:tcPr>
          <w:p w14:paraId="1FFFFFA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F3CCC7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5C08261" w14:textId="5A7C3CA1" w:rsidTr="001F10C5">
        <w:tc>
          <w:tcPr>
            <w:tcW w:w="4706" w:type="dxa"/>
          </w:tcPr>
          <w:p w14:paraId="20D6A68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Restaurar terrenos forestales degradados;</w:t>
            </w:r>
          </w:p>
        </w:tc>
        <w:tc>
          <w:tcPr>
            <w:tcW w:w="4644" w:type="dxa"/>
          </w:tcPr>
          <w:p w14:paraId="6B2ED935" w14:textId="0622106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Restore degraded forest lands;</w:t>
            </w:r>
          </w:p>
        </w:tc>
      </w:tr>
      <w:tr w:rsidR="000E614F" w:rsidRPr="00CA5A68" w14:paraId="0B1928CC" w14:textId="7F4FB598" w:rsidTr="001F10C5">
        <w:tc>
          <w:tcPr>
            <w:tcW w:w="4706" w:type="dxa"/>
          </w:tcPr>
          <w:p w14:paraId="2556B98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FF6856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858FA0C" w14:textId="1F696E28" w:rsidTr="001F10C5">
        <w:tc>
          <w:tcPr>
            <w:tcW w:w="4706" w:type="dxa"/>
          </w:tcPr>
          <w:p w14:paraId="5F3ED40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Apoyar la provisión de bienes y servicios ambientales;</w:t>
            </w:r>
          </w:p>
        </w:tc>
        <w:tc>
          <w:tcPr>
            <w:tcW w:w="4644" w:type="dxa"/>
          </w:tcPr>
          <w:p w14:paraId="2AB3B9EB" w14:textId="63DB8E5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Support the provision of environmental goods and services;</w:t>
            </w:r>
          </w:p>
        </w:tc>
      </w:tr>
      <w:tr w:rsidR="000E614F" w:rsidRPr="00CA5A68" w14:paraId="594960F7" w14:textId="4BF0277D" w:rsidTr="001F10C5">
        <w:tc>
          <w:tcPr>
            <w:tcW w:w="4706" w:type="dxa"/>
          </w:tcPr>
          <w:p w14:paraId="587D483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727CC5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DC8EAD3" w14:textId="2CD5F41A" w:rsidTr="001F10C5">
        <w:tc>
          <w:tcPr>
            <w:tcW w:w="4706" w:type="dxa"/>
          </w:tcPr>
          <w:p w14:paraId="6F19D9E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Ejecutar acciones de manejo de combustibles y combate de incendios forestales y saneamiento forestal por parte de los propietarios forestales;</w:t>
            </w:r>
          </w:p>
        </w:tc>
        <w:tc>
          <w:tcPr>
            <w:tcW w:w="4644" w:type="dxa"/>
          </w:tcPr>
          <w:p w14:paraId="27025786" w14:textId="78F07A6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Execute fuel management actions and fight forest fires and forest sanitation by forest owners;</w:t>
            </w:r>
          </w:p>
        </w:tc>
      </w:tr>
      <w:tr w:rsidR="000E614F" w:rsidRPr="00CA5A68" w14:paraId="13CC6C1A" w14:textId="1FE46D7F" w:rsidTr="001F10C5">
        <w:tc>
          <w:tcPr>
            <w:tcW w:w="4706" w:type="dxa"/>
          </w:tcPr>
          <w:p w14:paraId="2FE5892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949755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1A277CD" w14:textId="32280431" w:rsidTr="001F10C5">
        <w:tc>
          <w:tcPr>
            <w:tcW w:w="4706" w:type="dxa"/>
          </w:tcPr>
          <w:p w14:paraId="245BD26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Mejorar la calidad y elevar la supervivencia de la planta en el terreno en las reforestaciones y forestaciones;</w:t>
            </w:r>
          </w:p>
        </w:tc>
        <w:tc>
          <w:tcPr>
            <w:tcW w:w="4644" w:type="dxa"/>
          </w:tcPr>
          <w:p w14:paraId="4435A75D" w14:textId="3C953A6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Improve the quality and increase the survival of the plant in the field in reforestation and afforestation;</w:t>
            </w:r>
          </w:p>
        </w:tc>
      </w:tr>
      <w:tr w:rsidR="000E614F" w:rsidRPr="00CA5A68" w14:paraId="68B21D63" w14:textId="59627346" w:rsidTr="001F10C5">
        <w:tc>
          <w:tcPr>
            <w:tcW w:w="4706" w:type="dxa"/>
          </w:tcPr>
          <w:p w14:paraId="00DAE5E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0ED322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BD6F606" w14:textId="16A8CC78" w:rsidTr="001F10C5">
        <w:tc>
          <w:tcPr>
            <w:tcW w:w="4706" w:type="dxa"/>
          </w:tcPr>
          <w:p w14:paraId="141E5CB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Capacitar, formar y evaluar a los prestadores de servicios forestales;</w:t>
            </w:r>
          </w:p>
        </w:tc>
        <w:tc>
          <w:tcPr>
            <w:tcW w:w="4644" w:type="dxa"/>
          </w:tcPr>
          <w:p w14:paraId="64B8DF13" w14:textId="7C7F399B"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Train, educate and evaluate forest service providers;</w:t>
            </w:r>
          </w:p>
        </w:tc>
      </w:tr>
      <w:tr w:rsidR="000E614F" w:rsidRPr="00CA5A68" w14:paraId="64CEA218" w14:textId="2352C0AF" w:rsidTr="001F10C5">
        <w:tc>
          <w:tcPr>
            <w:tcW w:w="4706" w:type="dxa"/>
          </w:tcPr>
          <w:p w14:paraId="30A92A7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8B6B8D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4D0253F" w14:textId="54DCE917" w:rsidTr="001F10C5">
        <w:tc>
          <w:tcPr>
            <w:tcW w:w="4706" w:type="dxa"/>
          </w:tcPr>
          <w:p w14:paraId="662D598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Impulsar la participación comunitaria en la zonificación forestal;</w:t>
            </w:r>
          </w:p>
        </w:tc>
        <w:tc>
          <w:tcPr>
            <w:tcW w:w="4644" w:type="dxa"/>
          </w:tcPr>
          <w:p w14:paraId="39E6F5EA" w14:textId="2D999D5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Promote community participation in forest zoning;</w:t>
            </w:r>
          </w:p>
        </w:tc>
      </w:tr>
      <w:tr w:rsidR="000E614F" w:rsidRPr="00CA5A68" w14:paraId="414EA59F" w14:textId="6C74F4B0" w:rsidTr="001F10C5">
        <w:tc>
          <w:tcPr>
            <w:tcW w:w="4706" w:type="dxa"/>
          </w:tcPr>
          <w:p w14:paraId="7031CB3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DDBE63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B61C3DB" w14:textId="581CBE5A" w:rsidTr="001F10C5">
        <w:tc>
          <w:tcPr>
            <w:tcW w:w="4706" w:type="dxa"/>
          </w:tcPr>
          <w:p w14:paraId="0134A31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VIII.</w:t>
            </w:r>
            <w:r w:rsidRPr="00514E31">
              <w:rPr>
                <w:rFonts w:ascii="Verdana" w:hAnsi="Verdana"/>
                <w:b/>
                <w:sz w:val="16"/>
                <w:szCs w:val="16"/>
              </w:rPr>
              <w:tab/>
            </w:r>
            <w:r w:rsidRPr="00514E31">
              <w:rPr>
                <w:rFonts w:ascii="Verdana" w:hAnsi="Verdana"/>
                <w:sz w:val="16"/>
                <w:szCs w:val="16"/>
              </w:rPr>
              <w:t>Elaborar, aplicar y monitorear los programas de manejo forestal maderable y no maderable;</w:t>
            </w:r>
          </w:p>
        </w:tc>
        <w:tc>
          <w:tcPr>
            <w:tcW w:w="4644" w:type="dxa"/>
          </w:tcPr>
          <w:p w14:paraId="61BF56C3" w14:textId="2C5E230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Prepare, apply</w:t>
            </w:r>
            <w:r>
              <w:rPr>
                <w:rFonts w:ascii="Verdana" w:hAnsi="Verdana"/>
                <w:sz w:val="16"/>
                <w:szCs w:val="16"/>
                <w:lang w:val="en-US"/>
              </w:rPr>
              <w:t>,</w:t>
            </w:r>
            <w:r w:rsidRPr="001F10C5">
              <w:rPr>
                <w:rFonts w:ascii="Verdana" w:hAnsi="Verdana"/>
                <w:sz w:val="16"/>
                <w:szCs w:val="16"/>
                <w:lang w:val="en-US"/>
              </w:rPr>
              <w:t xml:space="preserve"> and monitor timber and non-timber forest management programs;</w:t>
            </w:r>
          </w:p>
        </w:tc>
      </w:tr>
      <w:tr w:rsidR="000E614F" w:rsidRPr="00CA5A68" w14:paraId="2EED7C3D" w14:textId="04706F67" w:rsidTr="001F10C5">
        <w:tc>
          <w:tcPr>
            <w:tcW w:w="4706" w:type="dxa"/>
          </w:tcPr>
          <w:p w14:paraId="50A3973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86E7FD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644D93B" w14:textId="722BF2A9" w:rsidTr="001F10C5">
        <w:tc>
          <w:tcPr>
            <w:tcW w:w="4706" w:type="dxa"/>
          </w:tcPr>
          <w:p w14:paraId="67C406C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Desarrollar el manejo forestal comunitario y aplicar métodos y prácticas silvícolas;</w:t>
            </w:r>
          </w:p>
        </w:tc>
        <w:tc>
          <w:tcPr>
            <w:tcW w:w="4644" w:type="dxa"/>
          </w:tcPr>
          <w:p w14:paraId="1B093223" w14:textId="1B25D18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Develop community forest management and apply silvicultural methods and practices;</w:t>
            </w:r>
          </w:p>
        </w:tc>
      </w:tr>
      <w:tr w:rsidR="000E614F" w:rsidRPr="00CA5A68" w14:paraId="34FFF4E2" w14:textId="4AD51C31" w:rsidTr="001F10C5">
        <w:tc>
          <w:tcPr>
            <w:tcW w:w="4706" w:type="dxa"/>
          </w:tcPr>
          <w:p w14:paraId="7A4E9D9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CA7557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0806D9E7" w14:textId="6A86DC58" w:rsidTr="001F10C5">
        <w:tc>
          <w:tcPr>
            <w:tcW w:w="4706" w:type="dxa"/>
          </w:tcPr>
          <w:p w14:paraId="5A624BE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Fomentar los procesos de certificación;</w:t>
            </w:r>
          </w:p>
        </w:tc>
        <w:tc>
          <w:tcPr>
            <w:tcW w:w="4644" w:type="dxa"/>
          </w:tcPr>
          <w:p w14:paraId="52C010A2" w14:textId="14E41DC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sidRPr="001F10C5">
              <w:rPr>
                <w:rFonts w:ascii="Verdana" w:hAnsi="Verdana"/>
                <w:sz w:val="16"/>
                <w:szCs w:val="16"/>
                <w:lang w:val="en-US"/>
              </w:rPr>
              <w:t>Promote certification processes;</w:t>
            </w:r>
          </w:p>
        </w:tc>
      </w:tr>
      <w:tr w:rsidR="000E614F" w:rsidRPr="00514E31" w14:paraId="43C543EA" w14:textId="2D4AE993" w:rsidTr="001F10C5">
        <w:tc>
          <w:tcPr>
            <w:tcW w:w="4706" w:type="dxa"/>
          </w:tcPr>
          <w:p w14:paraId="09E22580"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DEF744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F422123" w14:textId="564BE93C" w:rsidTr="001F10C5">
        <w:tc>
          <w:tcPr>
            <w:tcW w:w="4706" w:type="dxa"/>
          </w:tcPr>
          <w:p w14:paraId="01CB4C7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Capacitar a los propietarios forestales y legítimos poseedores;</w:t>
            </w:r>
          </w:p>
        </w:tc>
        <w:tc>
          <w:tcPr>
            <w:tcW w:w="4644" w:type="dxa"/>
          </w:tcPr>
          <w:p w14:paraId="393F73CC" w14:textId="0E565CA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 </w:t>
            </w:r>
            <w:r w:rsidRPr="001F10C5">
              <w:rPr>
                <w:rFonts w:ascii="Verdana" w:hAnsi="Verdana"/>
                <w:b/>
                <w:sz w:val="16"/>
                <w:szCs w:val="16"/>
                <w:lang w:val="en-US"/>
              </w:rPr>
              <w:tab/>
            </w:r>
            <w:r w:rsidRPr="001F10C5">
              <w:rPr>
                <w:rFonts w:ascii="Verdana" w:hAnsi="Verdana"/>
                <w:sz w:val="16"/>
                <w:szCs w:val="16"/>
                <w:lang w:val="en-US"/>
              </w:rPr>
              <w:t>Train forest owners and legitimate holders;</w:t>
            </w:r>
          </w:p>
        </w:tc>
      </w:tr>
      <w:tr w:rsidR="000E614F" w:rsidRPr="00CA5A68" w14:paraId="70C6A0A2" w14:textId="524A1A25" w:rsidTr="001F10C5">
        <w:tc>
          <w:tcPr>
            <w:tcW w:w="4706" w:type="dxa"/>
          </w:tcPr>
          <w:p w14:paraId="56FE31B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FD9F0C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C8B600D" w14:textId="66F60ADB" w:rsidTr="001F10C5">
        <w:tc>
          <w:tcPr>
            <w:tcW w:w="4706" w:type="dxa"/>
          </w:tcPr>
          <w:p w14:paraId="0F0D4E8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Promover los intercambios entre productores forestales;</w:t>
            </w:r>
          </w:p>
        </w:tc>
        <w:tc>
          <w:tcPr>
            <w:tcW w:w="4644" w:type="dxa"/>
          </w:tcPr>
          <w:p w14:paraId="080B5F62" w14:textId="222DC0A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sidRPr="001F10C5">
              <w:rPr>
                <w:rFonts w:ascii="Verdana" w:hAnsi="Verdana"/>
                <w:sz w:val="16"/>
                <w:szCs w:val="16"/>
                <w:lang w:val="en-US"/>
              </w:rPr>
              <w:t>Promote exchanges between forest producers;</w:t>
            </w:r>
          </w:p>
        </w:tc>
      </w:tr>
      <w:tr w:rsidR="000E614F" w:rsidRPr="00CA5A68" w14:paraId="7C02BC91" w14:textId="3756F4B0" w:rsidTr="001F10C5">
        <w:tc>
          <w:tcPr>
            <w:tcW w:w="4706" w:type="dxa"/>
          </w:tcPr>
          <w:p w14:paraId="59F08A9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DF5E5B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3572E8F" w14:textId="7D7A9F41" w:rsidTr="001F10C5">
        <w:tc>
          <w:tcPr>
            <w:tcW w:w="4706" w:type="dxa"/>
          </w:tcPr>
          <w:p w14:paraId="1008F97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Fortalecer las capacidades de gestión de los propietarios forestales y legítimos poseedores;</w:t>
            </w:r>
          </w:p>
        </w:tc>
        <w:tc>
          <w:tcPr>
            <w:tcW w:w="4644" w:type="dxa"/>
          </w:tcPr>
          <w:p w14:paraId="643C7187" w14:textId="5044607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XIII. </w:t>
            </w:r>
            <w:r w:rsidRPr="001F10C5">
              <w:rPr>
                <w:rFonts w:ascii="Verdana" w:hAnsi="Verdana"/>
                <w:b/>
                <w:sz w:val="16"/>
                <w:szCs w:val="16"/>
                <w:lang w:val="en-US"/>
              </w:rPr>
              <w:tab/>
            </w:r>
            <w:r w:rsidRPr="001F10C5">
              <w:rPr>
                <w:rFonts w:ascii="Verdana" w:hAnsi="Verdana"/>
                <w:sz w:val="16"/>
                <w:szCs w:val="16"/>
                <w:lang w:val="en-US"/>
              </w:rPr>
              <w:t>Strengthen the management capacities of forest owners and legitimate holders;</w:t>
            </w:r>
          </w:p>
        </w:tc>
      </w:tr>
      <w:tr w:rsidR="000E614F" w:rsidRPr="00CA5A68" w14:paraId="1CD111B4" w14:textId="7DDC3E0D" w:rsidTr="001F10C5">
        <w:tc>
          <w:tcPr>
            <w:tcW w:w="4706" w:type="dxa"/>
          </w:tcPr>
          <w:p w14:paraId="02A2061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5457C2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531DE0F" w14:textId="55B8885B" w:rsidTr="001F10C5">
        <w:tc>
          <w:tcPr>
            <w:tcW w:w="4706" w:type="dxa"/>
          </w:tcPr>
          <w:p w14:paraId="1BA0DC5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XIV.</w:t>
            </w:r>
            <w:r w:rsidRPr="00514E31">
              <w:rPr>
                <w:rFonts w:ascii="Verdana" w:hAnsi="Verdana"/>
                <w:b/>
                <w:sz w:val="16"/>
                <w:szCs w:val="16"/>
              </w:rPr>
              <w:tab/>
            </w:r>
            <w:r w:rsidRPr="00514E31">
              <w:rPr>
                <w:rFonts w:ascii="Verdana" w:hAnsi="Verdana"/>
                <w:sz w:val="16"/>
                <w:szCs w:val="16"/>
              </w:rPr>
              <w:t>Proporcionar la asesoría y capacitación jurídica, administrativa, técnica y económica a micro y pequeñas empresas para la industrialización primaria y el desarrollo de productos forestales y su comercialización, así como la integración, el desarrollo y el fortalecimiento de la cadena productiva;</w:t>
            </w:r>
          </w:p>
        </w:tc>
        <w:tc>
          <w:tcPr>
            <w:tcW w:w="4644" w:type="dxa"/>
          </w:tcPr>
          <w:p w14:paraId="235400FF" w14:textId="3273818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XIV. </w:t>
            </w:r>
            <w:r w:rsidRPr="001F10C5">
              <w:rPr>
                <w:rFonts w:ascii="Verdana" w:hAnsi="Verdana"/>
                <w:b/>
                <w:sz w:val="16"/>
                <w:szCs w:val="16"/>
                <w:lang w:val="en-US"/>
              </w:rPr>
              <w:tab/>
            </w:r>
            <w:r w:rsidRPr="001F10C5">
              <w:rPr>
                <w:rFonts w:ascii="Verdana" w:hAnsi="Verdana"/>
                <w:sz w:val="16"/>
                <w:szCs w:val="16"/>
                <w:lang w:val="en-US"/>
              </w:rPr>
              <w:t>Provide legal, administrative, technical</w:t>
            </w:r>
            <w:r>
              <w:rPr>
                <w:rFonts w:ascii="Verdana" w:hAnsi="Verdana"/>
                <w:sz w:val="16"/>
                <w:szCs w:val="16"/>
                <w:lang w:val="en-US"/>
              </w:rPr>
              <w:t>,</w:t>
            </w:r>
            <w:r w:rsidRPr="001F10C5">
              <w:rPr>
                <w:rFonts w:ascii="Verdana" w:hAnsi="Verdana"/>
                <w:sz w:val="16"/>
                <w:szCs w:val="16"/>
                <w:lang w:val="en-US"/>
              </w:rPr>
              <w:t xml:space="preserve"> and economic advice and training to micro and small companies for the primary industrialization and development of forest products and their commercialization, as well as the integration, development and strengthening of the productive chain;</w:t>
            </w:r>
          </w:p>
        </w:tc>
      </w:tr>
      <w:tr w:rsidR="000E614F" w:rsidRPr="00CA5A68" w14:paraId="2FC84010" w14:textId="68B70CBA" w:rsidTr="001F10C5">
        <w:tc>
          <w:tcPr>
            <w:tcW w:w="4706" w:type="dxa"/>
          </w:tcPr>
          <w:p w14:paraId="6520A0D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170307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C3995B9" w14:textId="57FFE021" w:rsidTr="001F10C5">
        <w:tc>
          <w:tcPr>
            <w:tcW w:w="4706" w:type="dxa"/>
          </w:tcPr>
          <w:p w14:paraId="304E705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w:t>
            </w:r>
            <w:r w:rsidRPr="00514E31">
              <w:rPr>
                <w:rFonts w:ascii="Verdana" w:hAnsi="Verdana"/>
                <w:b/>
                <w:sz w:val="16"/>
                <w:szCs w:val="16"/>
              </w:rPr>
              <w:tab/>
            </w:r>
            <w:r w:rsidRPr="00514E31">
              <w:rPr>
                <w:rFonts w:ascii="Verdana" w:hAnsi="Verdana"/>
                <w:sz w:val="16"/>
                <w:szCs w:val="16"/>
              </w:rPr>
              <w:t>Establecer programas de apoyo de largo plazo que contemplen todas las etapas del ciclo de producción forestal;</w:t>
            </w:r>
          </w:p>
        </w:tc>
        <w:tc>
          <w:tcPr>
            <w:tcW w:w="4644" w:type="dxa"/>
          </w:tcPr>
          <w:p w14:paraId="0E4633D9" w14:textId="0408E46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 </w:t>
            </w:r>
            <w:r w:rsidRPr="001F10C5">
              <w:rPr>
                <w:rFonts w:ascii="Verdana" w:hAnsi="Verdana"/>
                <w:b/>
                <w:sz w:val="16"/>
                <w:szCs w:val="16"/>
                <w:lang w:val="en-US"/>
              </w:rPr>
              <w:tab/>
            </w:r>
            <w:r w:rsidRPr="001F10C5">
              <w:rPr>
                <w:rFonts w:ascii="Verdana" w:hAnsi="Verdana"/>
                <w:sz w:val="16"/>
                <w:szCs w:val="16"/>
                <w:lang w:val="en-US"/>
              </w:rPr>
              <w:t>Establish long-term support programs that contemplate all stages of the forestry production cycle;</w:t>
            </w:r>
          </w:p>
        </w:tc>
      </w:tr>
      <w:tr w:rsidR="000E614F" w:rsidRPr="00CA5A68" w14:paraId="05454880" w14:textId="363FC7DA" w:rsidTr="001F10C5">
        <w:tc>
          <w:tcPr>
            <w:tcW w:w="4706" w:type="dxa"/>
          </w:tcPr>
          <w:p w14:paraId="5831B04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7E2BCA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4CB75B2" w14:textId="606B3C6F" w:rsidTr="001F10C5">
        <w:tc>
          <w:tcPr>
            <w:tcW w:w="4706" w:type="dxa"/>
          </w:tcPr>
          <w:p w14:paraId="4DFB17C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w:t>
            </w:r>
            <w:r w:rsidRPr="00514E31">
              <w:rPr>
                <w:rFonts w:ascii="Verdana" w:hAnsi="Verdana"/>
                <w:b/>
                <w:sz w:val="16"/>
                <w:szCs w:val="16"/>
              </w:rPr>
              <w:tab/>
            </w:r>
            <w:r w:rsidRPr="00514E31">
              <w:rPr>
                <w:rFonts w:ascii="Verdana" w:hAnsi="Verdana"/>
                <w:sz w:val="16"/>
                <w:szCs w:val="16"/>
              </w:rPr>
              <w:t>Impulsar la planeación y desarrollo de infraestructura forestal;</w:t>
            </w:r>
          </w:p>
        </w:tc>
        <w:tc>
          <w:tcPr>
            <w:tcW w:w="4644" w:type="dxa"/>
          </w:tcPr>
          <w:p w14:paraId="0CFA6743" w14:textId="143D607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 </w:t>
            </w:r>
            <w:r w:rsidRPr="001F10C5">
              <w:rPr>
                <w:rFonts w:ascii="Verdana" w:hAnsi="Verdana"/>
                <w:b/>
                <w:sz w:val="16"/>
                <w:szCs w:val="16"/>
                <w:lang w:val="en-US"/>
              </w:rPr>
              <w:tab/>
            </w:r>
            <w:r w:rsidRPr="001F10C5">
              <w:rPr>
                <w:rFonts w:ascii="Verdana" w:hAnsi="Verdana"/>
                <w:sz w:val="16"/>
                <w:szCs w:val="16"/>
                <w:lang w:val="en-US"/>
              </w:rPr>
              <w:t>Promote the planning</w:t>
            </w:r>
            <w:r>
              <w:rPr>
                <w:rFonts w:ascii="Verdana" w:hAnsi="Verdana"/>
                <w:sz w:val="16"/>
                <w:szCs w:val="16"/>
                <w:lang w:val="en-US"/>
              </w:rPr>
              <w:t>,</w:t>
            </w:r>
            <w:r w:rsidRPr="001F10C5">
              <w:rPr>
                <w:rFonts w:ascii="Verdana" w:hAnsi="Verdana"/>
                <w:sz w:val="16"/>
                <w:szCs w:val="16"/>
                <w:lang w:val="en-US"/>
              </w:rPr>
              <w:t xml:space="preserve"> and development of forestry infrastructure;</w:t>
            </w:r>
          </w:p>
        </w:tc>
      </w:tr>
      <w:tr w:rsidR="000E614F" w:rsidRPr="00CA5A68" w14:paraId="4BC762CB" w14:textId="7D582F42" w:rsidTr="001F10C5">
        <w:tc>
          <w:tcPr>
            <w:tcW w:w="4706" w:type="dxa"/>
          </w:tcPr>
          <w:p w14:paraId="7C6F100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B19E07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583E03C" w14:textId="6AC57891" w:rsidTr="001F10C5">
        <w:tc>
          <w:tcPr>
            <w:tcW w:w="4706" w:type="dxa"/>
          </w:tcPr>
          <w:p w14:paraId="3B25D5B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w:t>
            </w:r>
            <w:r w:rsidRPr="00514E31">
              <w:rPr>
                <w:rFonts w:ascii="Verdana" w:hAnsi="Verdana"/>
                <w:b/>
                <w:sz w:val="16"/>
                <w:szCs w:val="16"/>
              </w:rPr>
              <w:tab/>
            </w:r>
            <w:r w:rsidRPr="00514E31">
              <w:rPr>
                <w:rFonts w:ascii="Verdana" w:hAnsi="Verdana"/>
                <w:sz w:val="16"/>
                <w:szCs w:val="16"/>
              </w:rPr>
              <w:t>Desarrollar, adaptar y aplicar innovaciones tecnológicas a lo largo de la cadena productiva;</w:t>
            </w:r>
          </w:p>
        </w:tc>
        <w:tc>
          <w:tcPr>
            <w:tcW w:w="4644" w:type="dxa"/>
          </w:tcPr>
          <w:p w14:paraId="34AF411F" w14:textId="11AAFDE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 </w:t>
            </w:r>
            <w:r w:rsidRPr="001F10C5">
              <w:rPr>
                <w:rFonts w:ascii="Verdana" w:hAnsi="Verdana"/>
                <w:b/>
                <w:sz w:val="16"/>
                <w:szCs w:val="16"/>
                <w:lang w:val="en-US"/>
              </w:rPr>
              <w:tab/>
            </w:r>
            <w:r w:rsidRPr="001F10C5">
              <w:rPr>
                <w:rFonts w:ascii="Verdana" w:hAnsi="Verdana"/>
                <w:sz w:val="16"/>
                <w:szCs w:val="16"/>
                <w:lang w:val="en-US"/>
              </w:rPr>
              <w:t>Develop, adapt</w:t>
            </w:r>
            <w:r>
              <w:rPr>
                <w:rFonts w:ascii="Verdana" w:hAnsi="Verdana"/>
                <w:sz w:val="16"/>
                <w:szCs w:val="16"/>
                <w:lang w:val="en-US"/>
              </w:rPr>
              <w:t>,</w:t>
            </w:r>
            <w:r w:rsidRPr="001F10C5">
              <w:rPr>
                <w:rFonts w:ascii="Verdana" w:hAnsi="Verdana"/>
                <w:sz w:val="16"/>
                <w:szCs w:val="16"/>
                <w:lang w:val="en-US"/>
              </w:rPr>
              <w:t xml:space="preserve"> and apply technological innovations throughout the production chain;</w:t>
            </w:r>
          </w:p>
        </w:tc>
      </w:tr>
      <w:tr w:rsidR="000E614F" w:rsidRPr="00CA5A68" w14:paraId="31E06EC4" w14:textId="42621236" w:rsidTr="001F10C5">
        <w:tc>
          <w:tcPr>
            <w:tcW w:w="4706" w:type="dxa"/>
          </w:tcPr>
          <w:p w14:paraId="1F3E3E1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761743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8D79B39" w14:textId="00B335B9" w:rsidTr="001F10C5">
        <w:tc>
          <w:tcPr>
            <w:tcW w:w="4706" w:type="dxa"/>
          </w:tcPr>
          <w:p w14:paraId="0A06257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XVIII.</w:t>
            </w:r>
            <w:r w:rsidRPr="00514E31">
              <w:rPr>
                <w:rFonts w:ascii="Verdana" w:hAnsi="Verdana"/>
                <w:b/>
                <w:sz w:val="16"/>
                <w:szCs w:val="16"/>
              </w:rPr>
              <w:tab/>
            </w:r>
            <w:r w:rsidRPr="00514E31">
              <w:rPr>
                <w:rFonts w:ascii="Verdana" w:hAnsi="Verdana"/>
                <w:sz w:val="16"/>
                <w:szCs w:val="16"/>
              </w:rPr>
              <w:t>Desarrollar mecanismos adecuados de financiamiento que tomen en cuenta el largo plazo de formación del producto forestal, las bajas tasas de interés por su lento crecimiento y los riesgos de su producción, así como la habilitación o, en caso necesario, la sustitución de garantías para la operación de créditos, fianzas y seguros;</w:t>
            </w:r>
          </w:p>
        </w:tc>
        <w:tc>
          <w:tcPr>
            <w:tcW w:w="4644" w:type="dxa"/>
          </w:tcPr>
          <w:p w14:paraId="7620BD57" w14:textId="67DAD7F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XVIII. </w:t>
            </w:r>
            <w:r w:rsidRPr="001F10C5">
              <w:rPr>
                <w:rFonts w:ascii="Verdana" w:hAnsi="Verdana"/>
                <w:b/>
                <w:sz w:val="16"/>
                <w:szCs w:val="16"/>
                <w:lang w:val="en-US"/>
              </w:rPr>
              <w:tab/>
            </w:r>
            <w:r w:rsidRPr="001F10C5">
              <w:rPr>
                <w:rFonts w:ascii="Verdana" w:hAnsi="Verdana"/>
                <w:sz w:val="16"/>
                <w:szCs w:val="16"/>
                <w:lang w:val="en-US"/>
              </w:rPr>
              <w:t>Develop adequate financing mechanisms that take into account the long term of formation of the forest product</w:t>
            </w:r>
            <w:r>
              <w:rPr>
                <w:rFonts w:ascii="Verdana" w:hAnsi="Verdana"/>
                <w:sz w:val="16"/>
                <w:szCs w:val="16"/>
                <w:lang w:val="en-US"/>
              </w:rPr>
              <w:t>s</w:t>
            </w:r>
            <w:r w:rsidRPr="001F10C5">
              <w:rPr>
                <w:rFonts w:ascii="Verdana" w:hAnsi="Verdana"/>
                <w:sz w:val="16"/>
                <w:szCs w:val="16"/>
                <w:lang w:val="en-US"/>
              </w:rPr>
              <w:t>, the low interest rates due to its slow growth and the risks of its production, as well as the authorization or, if necessary, the substitution of guarantees for the operation of credits, bonds and insurance;</w:t>
            </w:r>
          </w:p>
        </w:tc>
      </w:tr>
      <w:tr w:rsidR="000E614F" w:rsidRPr="00CA5A68" w14:paraId="00F5A4DD" w14:textId="610CA937" w:rsidTr="001F10C5">
        <w:tc>
          <w:tcPr>
            <w:tcW w:w="4706" w:type="dxa"/>
          </w:tcPr>
          <w:p w14:paraId="726AA98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DC49D0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0FA222A" w14:textId="3AC95E5A" w:rsidTr="001F10C5">
        <w:tc>
          <w:tcPr>
            <w:tcW w:w="4706" w:type="dxa"/>
          </w:tcPr>
          <w:p w14:paraId="6AC2747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XIX.</w:t>
            </w:r>
            <w:r w:rsidRPr="00514E31">
              <w:rPr>
                <w:rFonts w:ascii="Verdana" w:hAnsi="Verdana"/>
                <w:b/>
                <w:sz w:val="16"/>
                <w:szCs w:val="16"/>
              </w:rPr>
              <w:tab/>
            </w:r>
            <w:r w:rsidRPr="00514E31">
              <w:rPr>
                <w:rFonts w:ascii="Verdana" w:hAnsi="Verdana"/>
                <w:sz w:val="16"/>
                <w:szCs w:val="16"/>
              </w:rPr>
              <w:t>Promover la cultura forestal, la educación técnica, la educación superior y la capacitación forestal;</w:t>
            </w:r>
          </w:p>
        </w:tc>
        <w:tc>
          <w:tcPr>
            <w:tcW w:w="4644" w:type="dxa"/>
          </w:tcPr>
          <w:p w14:paraId="5A3574BE" w14:textId="2E2C90E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XIX. </w:t>
            </w:r>
            <w:r w:rsidRPr="001F10C5">
              <w:rPr>
                <w:rFonts w:ascii="Verdana" w:hAnsi="Verdana"/>
                <w:b/>
                <w:sz w:val="16"/>
                <w:szCs w:val="16"/>
                <w:lang w:val="en-US"/>
              </w:rPr>
              <w:tab/>
            </w:r>
            <w:r w:rsidRPr="001F10C5">
              <w:rPr>
                <w:rFonts w:ascii="Verdana" w:hAnsi="Verdana"/>
                <w:sz w:val="16"/>
                <w:szCs w:val="16"/>
                <w:lang w:val="en-US"/>
              </w:rPr>
              <w:t>Promote forestry culture, technical education, higher education and forestry training;</w:t>
            </w:r>
          </w:p>
        </w:tc>
      </w:tr>
      <w:tr w:rsidR="000E614F" w:rsidRPr="00CA5A68" w14:paraId="5757C45D" w14:textId="4FCC72E4" w:rsidTr="001F10C5">
        <w:tc>
          <w:tcPr>
            <w:tcW w:w="4706" w:type="dxa"/>
          </w:tcPr>
          <w:p w14:paraId="56FD880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16074C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0A808739" w14:textId="1C6E1D31" w:rsidTr="001F10C5">
        <w:tc>
          <w:tcPr>
            <w:tcW w:w="4706" w:type="dxa"/>
          </w:tcPr>
          <w:p w14:paraId="5D15057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w:t>
            </w:r>
            <w:r w:rsidRPr="00514E31">
              <w:rPr>
                <w:rFonts w:ascii="Verdana" w:hAnsi="Verdana"/>
                <w:b/>
                <w:sz w:val="16"/>
                <w:szCs w:val="16"/>
              </w:rPr>
              <w:tab/>
            </w:r>
            <w:r w:rsidRPr="00514E31">
              <w:rPr>
                <w:rFonts w:ascii="Verdana" w:hAnsi="Verdana"/>
                <w:sz w:val="16"/>
                <w:szCs w:val="16"/>
              </w:rPr>
              <w:t>Apoyar la investigación, innovación, el desarrollo tecnológico, la divulgación científica y la transferencia del conocimiento y tecnologías, fomentando los mecanismos de vinculación entre los académicos o investigadores y los usuarios de los servicios y el uso de las investigaciones;</w:t>
            </w:r>
          </w:p>
        </w:tc>
        <w:tc>
          <w:tcPr>
            <w:tcW w:w="4644" w:type="dxa"/>
          </w:tcPr>
          <w:p w14:paraId="47629B2B" w14:textId="14B6686F"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w:t>
            </w:r>
            <w:r w:rsidRPr="001F10C5">
              <w:rPr>
                <w:rFonts w:ascii="Verdana" w:hAnsi="Verdana"/>
                <w:sz w:val="16"/>
                <w:szCs w:val="16"/>
                <w:lang w:val="en-US"/>
              </w:rPr>
              <w:t xml:space="preserve"> </w:t>
            </w:r>
            <w:r>
              <w:rPr>
                <w:rFonts w:ascii="Verdana" w:hAnsi="Verdana"/>
                <w:sz w:val="16"/>
                <w:szCs w:val="16"/>
                <w:lang w:val="en-US"/>
              </w:rPr>
              <w:t xml:space="preserve">Support the research, innovation, technological </w:t>
            </w:r>
            <w:r w:rsidRPr="001F10C5">
              <w:rPr>
                <w:rFonts w:ascii="Verdana" w:hAnsi="Verdana"/>
                <w:sz w:val="16"/>
                <w:szCs w:val="16"/>
                <w:lang w:val="en-US"/>
              </w:rPr>
              <w:t xml:space="preserve">development, scientific dissemination and the transfer of knowledge and technologies, promoting </w:t>
            </w:r>
            <w:r>
              <w:rPr>
                <w:rFonts w:ascii="Verdana" w:hAnsi="Verdana"/>
                <w:sz w:val="16"/>
                <w:szCs w:val="16"/>
                <w:lang w:val="en-US"/>
              </w:rPr>
              <w:t>the link between academics or researchers</w:t>
            </w:r>
            <w:r w:rsidRPr="001F10C5">
              <w:rPr>
                <w:rFonts w:ascii="Verdana" w:hAnsi="Verdana"/>
                <w:sz w:val="16"/>
                <w:szCs w:val="16"/>
                <w:lang w:val="en-US"/>
              </w:rPr>
              <w:t xml:space="preserve"> and users of</w:t>
            </w:r>
            <w:r>
              <w:rPr>
                <w:rFonts w:ascii="Verdana" w:hAnsi="Verdana"/>
                <w:sz w:val="16"/>
                <w:szCs w:val="16"/>
                <w:lang w:val="en-US"/>
              </w:rPr>
              <w:t xml:space="preserve"> the</w:t>
            </w:r>
            <w:r w:rsidRPr="001F10C5">
              <w:rPr>
                <w:rFonts w:ascii="Verdana" w:hAnsi="Verdana"/>
                <w:sz w:val="16"/>
                <w:szCs w:val="16"/>
                <w:lang w:val="en-US"/>
              </w:rPr>
              <w:t xml:space="preserve"> services and the use of research;</w:t>
            </w:r>
          </w:p>
        </w:tc>
      </w:tr>
      <w:tr w:rsidR="000E614F" w:rsidRPr="0096550E" w14:paraId="72E81503" w14:textId="2CE7AD91" w:rsidTr="001F10C5">
        <w:tc>
          <w:tcPr>
            <w:tcW w:w="4706" w:type="dxa"/>
          </w:tcPr>
          <w:p w14:paraId="7FD03E0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EFA718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8C09341" w14:textId="78E36BA3" w:rsidTr="001F10C5">
        <w:tc>
          <w:tcPr>
            <w:tcW w:w="4706" w:type="dxa"/>
          </w:tcPr>
          <w:p w14:paraId="4C7B142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w:t>
            </w:r>
            <w:r w:rsidRPr="00514E31">
              <w:rPr>
                <w:rFonts w:ascii="Verdana" w:hAnsi="Verdana"/>
                <w:b/>
                <w:sz w:val="16"/>
                <w:szCs w:val="16"/>
              </w:rPr>
              <w:tab/>
            </w:r>
            <w:r w:rsidRPr="00514E31">
              <w:rPr>
                <w:rFonts w:ascii="Verdana" w:hAnsi="Verdana"/>
                <w:sz w:val="16"/>
                <w:szCs w:val="16"/>
              </w:rPr>
              <w:t>Impulsar el establecimiento y funcionamiento de las unidades de manejo forestal;</w:t>
            </w:r>
          </w:p>
        </w:tc>
        <w:tc>
          <w:tcPr>
            <w:tcW w:w="4644" w:type="dxa"/>
          </w:tcPr>
          <w:p w14:paraId="47A5539C" w14:textId="7D8FE90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 </w:t>
            </w:r>
            <w:r w:rsidRPr="001F10C5">
              <w:rPr>
                <w:rFonts w:ascii="Verdana" w:hAnsi="Verdana"/>
                <w:b/>
                <w:sz w:val="16"/>
                <w:szCs w:val="16"/>
                <w:lang w:val="en-US"/>
              </w:rPr>
              <w:tab/>
            </w:r>
            <w:r w:rsidRPr="001F10C5">
              <w:rPr>
                <w:rFonts w:ascii="Verdana" w:hAnsi="Verdana"/>
                <w:sz w:val="16"/>
                <w:szCs w:val="16"/>
                <w:lang w:val="en-US"/>
              </w:rPr>
              <w:t>Promote the establishment and operation of forest management units;</w:t>
            </w:r>
          </w:p>
        </w:tc>
      </w:tr>
      <w:tr w:rsidR="000E614F" w:rsidRPr="00CA5A68" w14:paraId="21EE028D" w14:textId="2C856A34" w:rsidTr="001F10C5">
        <w:tc>
          <w:tcPr>
            <w:tcW w:w="4706" w:type="dxa"/>
          </w:tcPr>
          <w:p w14:paraId="7EDDE6D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548214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5A0603DD" w14:textId="0B30CF0D" w:rsidTr="001F10C5">
        <w:tc>
          <w:tcPr>
            <w:tcW w:w="4706" w:type="dxa"/>
          </w:tcPr>
          <w:p w14:paraId="42E4AE7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w:t>
            </w:r>
            <w:r w:rsidRPr="00514E31">
              <w:rPr>
                <w:rFonts w:ascii="Verdana" w:hAnsi="Verdana"/>
                <w:b/>
                <w:sz w:val="16"/>
                <w:szCs w:val="16"/>
              </w:rPr>
              <w:tab/>
            </w:r>
            <w:r w:rsidRPr="00514E31">
              <w:rPr>
                <w:rFonts w:ascii="Verdana" w:hAnsi="Verdana"/>
                <w:sz w:val="16"/>
                <w:szCs w:val="16"/>
              </w:rPr>
              <w:t>Impulsar las Plantaciones Forestales Comerciales;</w:t>
            </w:r>
          </w:p>
        </w:tc>
        <w:tc>
          <w:tcPr>
            <w:tcW w:w="4644" w:type="dxa"/>
          </w:tcPr>
          <w:p w14:paraId="6A83D2AD" w14:textId="14EBF9A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 </w:t>
            </w:r>
            <w:r w:rsidRPr="001F10C5">
              <w:rPr>
                <w:rFonts w:ascii="Verdana" w:hAnsi="Verdana"/>
                <w:b/>
                <w:sz w:val="16"/>
                <w:szCs w:val="16"/>
                <w:lang w:val="en-US"/>
              </w:rPr>
              <w:tab/>
            </w:r>
            <w:r w:rsidRPr="001F10C5">
              <w:rPr>
                <w:rFonts w:ascii="Verdana" w:hAnsi="Verdana"/>
                <w:sz w:val="16"/>
                <w:szCs w:val="16"/>
                <w:lang w:val="en-US"/>
              </w:rPr>
              <w:t>Promote Commercial Forest Plantations;</w:t>
            </w:r>
          </w:p>
        </w:tc>
      </w:tr>
      <w:tr w:rsidR="000E614F" w:rsidRPr="0096550E" w14:paraId="2C0DB312" w14:textId="5E363673" w:rsidTr="001F10C5">
        <w:tc>
          <w:tcPr>
            <w:tcW w:w="4706" w:type="dxa"/>
          </w:tcPr>
          <w:p w14:paraId="33CF200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0D3C06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DC8550C" w14:textId="368A0FF5" w:rsidTr="001F10C5">
        <w:tc>
          <w:tcPr>
            <w:tcW w:w="4706" w:type="dxa"/>
          </w:tcPr>
          <w:p w14:paraId="249B884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XXIII.</w:t>
            </w:r>
            <w:r w:rsidRPr="00514E31">
              <w:rPr>
                <w:rFonts w:ascii="Verdana" w:hAnsi="Verdana"/>
                <w:b/>
                <w:sz w:val="16"/>
                <w:szCs w:val="16"/>
              </w:rPr>
              <w:tab/>
            </w:r>
            <w:r w:rsidRPr="00514E31">
              <w:rPr>
                <w:rFonts w:ascii="Verdana" w:hAnsi="Verdana"/>
                <w:sz w:val="16"/>
                <w:szCs w:val="16"/>
              </w:rPr>
              <w:t>Promover las redes locales de valor;</w:t>
            </w:r>
          </w:p>
        </w:tc>
        <w:tc>
          <w:tcPr>
            <w:tcW w:w="4644" w:type="dxa"/>
          </w:tcPr>
          <w:p w14:paraId="6992F53B" w14:textId="3BD641F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XXIII. </w:t>
            </w:r>
            <w:r w:rsidRPr="001F10C5">
              <w:rPr>
                <w:rFonts w:ascii="Verdana" w:hAnsi="Verdana"/>
                <w:b/>
                <w:sz w:val="16"/>
                <w:szCs w:val="16"/>
                <w:lang w:val="en-US"/>
              </w:rPr>
              <w:tab/>
            </w:r>
            <w:r w:rsidRPr="001F10C5">
              <w:rPr>
                <w:rFonts w:ascii="Verdana" w:hAnsi="Verdana"/>
                <w:sz w:val="16"/>
                <w:szCs w:val="16"/>
                <w:lang w:val="en-US"/>
              </w:rPr>
              <w:t>Promote local value networks;</w:t>
            </w:r>
          </w:p>
        </w:tc>
      </w:tr>
      <w:tr w:rsidR="000E614F" w:rsidRPr="00CA5A68" w14:paraId="352F8690" w14:textId="45D6C05C" w:rsidTr="001F10C5">
        <w:tc>
          <w:tcPr>
            <w:tcW w:w="4706" w:type="dxa"/>
          </w:tcPr>
          <w:p w14:paraId="0973A93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A9E60C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1B45D8B" w14:textId="08F3F748" w:rsidTr="001F10C5">
        <w:tc>
          <w:tcPr>
            <w:tcW w:w="4706" w:type="dxa"/>
          </w:tcPr>
          <w:p w14:paraId="7B4A052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XXIV.</w:t>
            </w:r>
            <w:r w:rsidRPr="00514E31">
              <w:rPr>
                <w:rFonts w:ascii="Verdana" w:hAnsi="Verdana"/>
                <w:b/>
                <w:sz w:val="16"/>
                <w:szCs w:val="16"/>
              </w:rPr>
              <w:tab/>
            </w:r>
            <w:r w:rsidRPr="00514E31">
              <w:rPr>
                <w:rFonts w:ascii="Verdana" w:hAnsi="Verdana"/>
                <w:sz w:val="16"/>
                <w:szCs w:val="16"/>
              </w:rPr>
              <w:t>Fomentar mecanismos de distinción de los productos provenientes del manejo forestal comunitario y fomentar su comercialización, y</w:t>
            </w:r>
          </w:p>
        </w:tc>
        <w:tc>
          <w:tcPr>
            <w:tcW w:w="4644" w:type="dxa"/>
          </w:tcPr>
          <w:p w14:paraId="12624D17" w14:textId="25AE15B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XXIV. </w:t>
            </w:r>
            <w:r w:rsidRPr="001F10C5">
              <w:rPr>
                <w:rFonts w:ascii="Verdana" w:hAnsi="Verdana"/>
                <w:b/>
                <w:sz w:val="16"/>
                <w:szCs w:val="16"/>
                <w:lang w:val="en-US"/>
              </w:rPr>
              <w:tab/>
            </w:r>
            <w:r w:rsidRPr="001F10C5">
              <w:rPr>
                <w:rFonts w:ascii="Verdana" w:hAnsi="Verdana"/>
                <w:sz w:val="16"/>
                <w:szCs w:val="16"/>
                <w:lang w:val="en-US"/>
              </w:rPr>
              <w:t>Promote mechanisms for distinguishing products from community forest management and encourage their marketing, and</w:t>
            </w:r>
          </w:p>
        </w:tc>
      </w:tr>
      <w:tr w:rsidR="000E614F" w:rsidRPr="00CA5A68" w14:paraId="3841F1FC" w14:textId="60342D37" w:rsidTr="001F10C5">
        <w:tc>
          <w:tcPr>
            <w:tcW w:w="4706" w:type="dxa"/>
          </w:tcPr>
          <w:p w14:paraId="5F75762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CB78A3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27D0BD0A" w14:textId="383E6E1F" w:rsidTr="001F10C5">
        <w:tc>
          <w:tcPr>
            <w:tcW w:w="4706" w:type="dxa"/>
          </w:tcPr>
          <w:p w14:paraId="54ED1F2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lastRenderedPageBreak/>
              <w:t>XXV.</w:t>
            </w:r>
            <w:r w:rsidRPr="00514E31">
              <w:rPr>
                <w:rFonts w:ascii="Verdana" w:hAnsi="Verdana"/>
                <w:b/>
                <w:sz w:val="16"/>
                <w:szCs w:val="16"/>
              </w:rPr>
              <w:tab/>
            </w:r>
            <w:r w:rsidRPr="00514E31">
              <w:rPr>
                <w:rFonts w:ascii="Verdana" w:hAnsi="Verdana"/>
                <w:sz w:val="16"/>
                <w:szCs w:val="16"/>
              </w:rPr>
              <w:t>Promover estrategias integrales para el manejo de riesgos que enfrentan los productores forestales.</w:t>
            </w:r>
          </w:p>
        </w:tc>
        <w:tc>
          <w:tcPr>
            <w:tcW w:w="4644" w:type="dxa"/>
          </w:tcPr>
          <w:p w14:paraId="4E1364B1" w14:textId="57B6C30F"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XXV</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Promote comprehensive strategies for risk management faced by forest producers.</w:t>
            </w:r>
          </w:p>
        </w:tc>
      </w:tr>
      <w:tr w:rsidR="000E614F" w:rsidRPr="0096550E" w14:paraId="6CCE691E" w14:textId="590AB470" w:rsidTr="001F10C5">
        <w:tc>
          <w:tcPr>
            <w:tcW w:w="4706" w:type="dxa"/>
          </w:tcPr>
          <w:p w14:paraId="0DF0E00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AB91A3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96550E" w14:paraId="2E6BB2C4" w14:textId="7A3038B3" w:rsidTr="001F10C5">
        <w:tc>
          <w:tcPr>
            <w:tcW w:w="4706" w:type="dxa"/>
          </w:tcPr>
          <w:p w14:paraId="45A38D2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instrumentos que se apliquen deberán observar las disposiciones contenidas en los acuerdos y tratados comerciales internacionales de los que México sea parte.</w:t>
            </w:r>
          </w:p>
        </w:tc>
        <w:tc>
          <w:tcPr>
            <w:tcW w:w="4644" w:type="dxa"/>
          </w:tcPr>
          <w:p w14:paraId="26FC211E" w14:textId="67183711"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instruments that are applied must observe the provisions contained in the international trade agreements and treaties to which Mexico is a party.</w:t>
            </w:r>
          </w:p>
        </w:tc>
      </w:tr>
      <w:tr w:rsidR="000E614F" w:rsidRPr="0096550E" w14:paraId="01104BF5" w14:textId="318F3991" w:rsidTr="001F10C5">
        <w:tc>
          <w:tcPr>
            <w:tcW w:w="4706" w:type="dxa"/>
          </w:tcPr>
          <w:p w14:paraId="74B5E49D"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EA035F5"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96550E" w14:paraId="2271B6F2" w14:textId="4342E061" w:rsidTr="001F10C5">
        <w:tc>
          <w:tcPr>
            <w:tcW w:w="4706" w:type="dxa"/>
          </w:tcPr>
          <w:p w14:paraId="693E9F4A" w14:textId="77777777" w:rsidR="000E614F" w:rsidRPr="00514E31" w:rsidRDefault="000E614F" w:rsidP="000E614F">
            <w:pPr>
              <w:pStyle w:val="Texto"/>
              <w:spacing w:after="0" w:line="240" w:lineRule="auto"/>
              <w:ind w:firstLine="0"/>
              <w:rPr>
                <w:rFonts w:ascii="Verdana" w:hAnsi="Verdana"/>
                <w:sz w:val="16"/>
                <w:szCs w:val="16"/>
              </w:rPr>
            </w:pPr>
            <w:bookmarkStart w:id="138" w:name="Artículo_137"/>
            <w:r w:rsidRPr="00514E31">
              <w:rPr>
                <w:rFonts w:ascii="Verdana" w:hAnsi="Verdana"/>
                <w:b/>
                <w:sz w:val="16"/>
                <w:szCs w:val="16"/>
              </w:rPr>
              <w:t>Artículo 137</w:t>
            </w:r>
            <w:bookmarkEnd w:id="138"/>
            <w:r w:rsidRPr="00514E31">
              <w:rPr>
                <w:rFonts w:ascii="Verdana" w:hAnsi="Verdana"/>
                <w:b/>
                <w:sz w:val="16"/>
                <w:szCs w:val="16"/>
              </w:rPr>
              <w:t>.</w:t>
            </w:r>
            <w:r w:rsidRPr="00514E31">
              <w:rPr>
                <w:rFonts w:ascii="Verdana" w:hAnsi="Verdana"/>
                <w:sz w:val="16"/>
                <w:szCs w:val="16"/>
              </w:rPr>
              <w:t xml:space="preserve"> La Comisión promoverá y difundirá a nivel nacional, regional o local, según sea el caso, las medidas, programas e instrumentos económicos a que se refiere este capítulo. De igual manera, establecerá los mecanismos de asesoría necesarios para facilitar el acceso a los instrumentos respectivos y la creación de capacidades entre los usuarios para el mismo propósito.</w:t>
            </w:r>
          </w:p>
        </w:tc>
        <w:tc>
          <w:tcPr>
            <w:tcW w:w="4644" w:type="dxa"/>
          </w:tcPr>
          <w:p w14:paraId="77A6C40C" w14:textId="19660B9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137. </w:t>
            </w:r>
            <w:r w:rsidRPr="001F10C5">
              <w:rPr>
                <w:rFonts w:ascii="Verdana" w:hAnsi="Verdana"/>
                <w:sz w:val="16"/>
                <w:szCs w:val="16"/>
                <w:lang w:val="en-US"/>
              </w:rPr>
              <w:t>The Commission will promote and disseminate at the national, regional</w:t>
            </w:r>
            <w:r>
              <w:rPr>
                <w:rFonts w:ascii="Verdana" w:hAnsi="Verdana"/>
                <w:sz w:val="16"/>
                <w:szCs w:val="16"/>
                <w:lang w:val="en-US"/>
              </w:rPr>
              <w:t>,</w:t>
            </w:r>
            <w:r w:rsidRPr="001F10C5">
              <w:rPr>
                <w:rFonts w:ascii="Verdana" w:hAnsi="Verdana"/>
                <w:sz w:val="16"/>
                <w:szCs w:val="16"/>
                <w:lang w:val="en-US"/>
              </w:rPr>
              <w:t xml:space="preserve"> or local level, as the case may be, the economic measures, programs and instruments referred to in this chapter. Similarly, it will establish the necessary advisory mechanisms to facilitate access to the respective instruments and the creation of capacities among users for the same purpose.</w:t>
            </w:r>
          </w:p>
        </w:tc>
      </w:tr>
      <w:tr w:rsidR="000E614F" w:rsidRPr="0096550E" w14:paraId="0E5CD3A5" w14:textId="53BC0641" w:rsidTr="001F10C5">
        <w:tc>
          <w:tcPr>
            <w:tcW w:w="4706" w:type="dxa"/>
          </w:tcPr>
          <w:p w14:paraId="7F8437C7"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F48DC3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3FBA737E" w14:textId="59359D7F" w:rsidTr="001F10C5">
        <w:tc>
          <w:tcPr>
            <w:tcW w:w="4706" w:type="dxa"/>
          </w:tcPr>
          <w:p w14:paraId="1A300848" w14:textId="77777777" w:rsidR="000E614F" w:rsidRPr="00514E31" w:rsidRDefault="000E614F" w:rsidP="000E614F">
            <w:pPr>
              <w:pStyle w:val="Texto"/>
              <w:spacing w:after="0" w:line="240" w:lineRule="auto"/>
              <w:ind w:firstLine="0"/>
              <w:rPr>
                <w:rFonts w:ascii="Verdana" w:hAnsi="Verdana"/>
                <w:sz w:val="16"/>
                <w:szCs w:val="16"/>
              </w:rPr>
            </w:pPr>
            <w:bookmarkStart w:id="139" w:name="Artículo_138"/>
            <w:r w:rsidRPr="00514E31">
              <w:rPr>
                <w:rFonts w:ascii="Verdana" w:hAnsi="Verdana"/>
                <w:b/>
                <w:sz w:val="16"/>
                <w:szCs w:val="16"/>
              </w:rPr>
              <w:t>Artículo 138</w:t>
            </w:r>
            <w:bookmarkEnd w:id="139"/>
            <w:r w:rsidRPr="00514E31">
              <w:rPr>
                <w:rFonts w:ascii="Verdana" w:hAnsi="Verdana"/>
                <w:b/>
                <w:sz w:val="16"/>
                <w:szCs w:val="16"/>
              </w:rPr>
              <w:t>.</w:t>
            </w:r>
            <w:r w:rsidRPr="00514E31">
              <w:rPr>
                <w:rFonts w:ascii="Verdana" w:hAnsi="Verdana"/>
                <w:sz w:val="16"/>
                <w:szCs w:val="16"/>
              </w:rPr>
              <w:t xml:space="preserve"> Dentro de los incentivos económicos se podrá crear un bono que incentive la conservación del recurso forestal por el Fondo Forestal Mexicano de acuerdo a la disponibilidad de recursos, a fin de retribuir a los propietarios o poseedores de terrenos forestales por los bienes y servicios ambientales generados.</w:t>
            </w:r>
          </w:p>
        </w:tc>
        <w:tc>
          <w:tcPr>
            <w:tcW w:w="4644" w:type="dxa"/>
          </w:tcPr>
          <w:p w14:paraId="78E7F7DC" w14:textId="732EE3D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138. </w:t>
            </w:r>
            <w:r w:rsidRPr="001F10C5">
              <w:rPr>
                <w:rFonts w:ascii="Verdana" w:hAnsi="Verdana"/>
                <w:sz w:val="16"/>
                <w:szCs w:val="16"/>
                <w:lang w:val="en-US"/>
              </w:rPr>
              <w:t>Within the economic incentives, a bond may be created that encourages the conservation of forest resources by the Mexican Forest Fund according to the availability of resources, in order to reward the owners or holders of forest land for the environmental goods and services generated.</w:t>
            </w:r>
          </w:p>
        </w:tc>
      </w:tr>
      <w:tr w:rsidR="000E614F" w:rsidRPr="00CA5A68" w14:paraId="2AF778D8" w14:textId="761CB43F" w:rsidTr="001F10C5">
        <w:tc>
          <w:tcPr>
            <w:tcW w:w="4706" w:type="dxa"/>
          </w:tcPr>
          <w:p w14:paraId="6EED919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63BC28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25E6D8F7" w14:textId="7DA1C52C" w:rsidTr="001F10C5">
        <w:tc>
          <w:tcPr>
            <w:tcW w:w="4706" w:type="dxa"/>
          </w:tcPr>
          <w:p w14:paraId="72E3BD6C" w14:textId="77777777" w:rsidR="000E614F" w:rsidRPr="00392438" w:rsidRDefault="000E614F" w:rsidP="000E614F">
            <w:pPr>
              <w:pStyle w:val="Texto"/>
              <w:spacing w:after="0" w:line="240" w:lineRule="auto"/>
              <w:ind w:firstLine="0"/>
              <w:rPr>
                <w:rFonts w:ascii="Verdana" w:hAnsi="Verdana"/>
                <w:sz w:val="16"/>
                <w:szCs w:val="16"/>
              </w:rPr>
            </w:pPr>
            <w:r w:rsidRPr="00392438">
              <w:rPr>
                <w:rFonts w:ascii="Verdana" w:hAnsi="Verdana"/>
                <w:sz w:val="16"/>
                <w:szCs w:val="16"/>
              </w:rPr>
              <w:t>El reglamento respectivo determinará los procedimientos de emisión y asignación de estos bonos, los cuales tendrán el carácter de títulos de crédito nominativos y, por lo tanto, adquirirán alguna de las formas que establece la Ley General de Títulos y Operaciones de Crédito.</w:t>
            </w:r>
          </w:p>
        </w:tc>
        <w:tc>
          <w:tcPr>
            <w:tcW w:w="4644" w:type="dxa"/>
          </w:tcPr>
          <w:p w14:paraId="421621EB" w14:textId="327DCFE1" w:rsidR="000E614F" w:rsidRPr="00392438" w:rsidRDefault="000E614F" w:rsidP="000E614F">
            <w:pPr>
              <w:pStyle w:val="Texto"/>
              <w:spacing w:after="0" w:line="240" w:lineRule="auto"/>
              <w:ind w:firstLine="0"/>
              <w:rPr>
                <w:rFonts w:ascii="Verdana" w:hAnsi="Verdana"/>
                <w:sz w:val="16"/>
                <w:szCs w:val="16"/>
                <w:lang w:val="en-US"/>
              </w:rPr>
            </w:pPr>
            <w:r w:rsidRPr="00392438">
              <w:rPr>
                <w:rFonts w:ascii="Verdana" w:hAnsi="Verdana"/>
                <w:sz w:val="16"/>
                <w:szCs w:val="16"/>
                <w:lang w:val="en-US"/>
              </w:rPr>
              <w:t>The respective regulation will determine the procedures for the issuance and assignment of these bonds, which will have the character of registered credit instruments and, therefore, will acquire one of the forms established by the General Law of Credit Instruments and Operations.</w:t>
            </w:r>
          </w:p>
        </w:tc>
      </w:tr>
      <w:tr w:rsidR="000E614F" w:rsidRPr="008974FF" w14:paraId="3561D1CA" w14:textId="662014CD" w:rsidTr="001F10C5">
        <w:tc>
          <w:tcPr>
            <w:tcW w:w="4706" w:type="dxa"/>
          </w:tcPr>
          <w:p w14:paraId="241E319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7CAF3E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DDE961F" w14:textId="3FFBF9A7" w:rsidTr="001F10C5">
        <w:tc>
          <w:tcPr>
            <w:tcW w:w="4706" w:type="dxa"/>
          </w:tcPr>
          <w:p w14:paraId="04B9FAFE"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40" w:name="Artículo_138_Bis"/>
            <w:r w:rsidRPr="00514E31">
              <w:rPr>
                <w:rFonts w:ascii="Verdana" w:eastAsia="Calibri" w:hAnsi="Verdana"/>
                <w:b/>
                <w:bCs/>
                <w:sz w:val="16"/>
                <w:szCs w:val="16"/>
                <w:lang w:val="es-MX"/>
              </w:rPr>
              <w:t>Artículo 138 Bis</w:t>
            </w:r>
            <w:bookmarkEnd w:id="140"/>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Secretaría está facultada para convenir acuerdos internacionales sobre mecanismos cooperativos de reducción de emisiones en el sector forestal, incluyendo las emisiones evitadas, con el apoyo técnico de la Comisión, y considerando la opinión de la Comisión Intersecretarial de Cambio Climático a través del grupo de trabajo respectivo. La Secretaría está facultada para convenir con los Gobiernos de las Entidades Federativas las formas de participación de éstas en dichos mecanismos, en lo que corresponde al territorio bajo su jurisdicción.</w:t>
            </w:r>
          </w:p>
        </w:tc>
        <w:tc>
          <w:tcPr>
            <w:tcW w:w="4644" w:type="dxa"/>
          </w:tcPr>
          <w:p w14:paraId="40A54493" w14:textId="107ABD7E"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138 Bis.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is empowered to agree on international agreements on cooperative mechanisms to reduce emissions in the forestry sector, including avoided emissions, with the technical support of the Commission, and considering the opinion of the </w:t>
            </w:r>
            <w:r>
              <w:rPr>
                <w:rFonts w:ascii="Verdana" w:eastAsia="Calibri" w:hAnsi="Verdana"/>
                <w:sz w:val="16"/>
                <w:szCs w:val="16"/>
                <w:lang w:val="en-US"/>
              </w:rPr>
              <w:t>Inter-Secretarial</w:t>
            </w:r>
            <w:r w:rsidRPr="001F10C5">
              <w:rPr>
                <w:rFonts w:ascii="Verdana" w:eastAsia="Calibri" w:hAnsi="Verdana"/>
                <w:sz w:val="16"/>
                <w:szCs w:val="16"/>
                <w:lang w:val="en-US"/>
              </w:rPr>
              <w:t xml:space="preserve"> Commission on Climate Change through the respective working group. The </w:t>
            </w:r>
            <w:r>
              <w:rPr>
                <w:rFonts w:ascii="Verdana" w:eastAsia="Calibri" w:hAnsi="Verdana"/>
                <w:sz w:val="16"/>
                <w:szCs w:val="16"/>
                <w:lang w:val="en-US"/>
              </w:rPr>
              <w:t>Secretary</w:t>
            </w:r>
            <w:r w:rsidRPr="001F10C5">
              <w:rPr>
                <w:rFonts w:ascii="Verdana" w:eastAsia="Calibri" w:hAnsi="Verdana"/>
                <w:sz w:val="16"/>
                <w:szCs w:val="16"/>
                <w:lang w:val="en-US"/>
              </w:rPr>
              <w:t xml:space="preserve"> is empowered to </w:t>
            </w:r>
            <w:r>
              <w:rPr>
                <w:rFonts w:ascii="Verdana" w:eastAsia="Calibri" w:hAnsi="Verdana"/>
                <w:sz w:val="16"/>
                <w:szCs w:val="16"/>
                <w:lang w:val="en-US"/>
              </w:rPr>
              <w:t>enter into agreements</w:t>
            </w:r>
            <w:r w:rsidRPr="001F10C5">
              <w:rPr>
                <w:rFonts w:ascii="Verdana" w:eastAsia="Calibri" w:hAnsi="Verdana"/>
                <w:sz w:val="16"/>
                <w:szCs w:val="16"/>
                <w:lang w:val="en-US"/>
              </w:rPr>
              <w:t xml:space="preserve"> with the Governments of the </w:t>
            </w:r>
            <w:r>
              <w:rPr>
                <w:rFonts w:ascii="Verdana" w:eastAsia="Calibri" w:hAnsi="Verdana"/>
                <w:sz w:val="16"/>
                <w:szCs w:val="16"/>
                <w:lang w:val="en-US"/>
              </w:rPr>
              <w:t>States</w:t>
            </w:r>
            <w:r w:rsidRPr="001F10C5">
              <w:rPr>
                <w:rFonts w:ascii="Verdana" w:eastAsia="Calibri" w:hAnsi="Verdana"/>
                <w:sz w:val="16"/>
                <w:szCs w:val="16"/>
                <w:lang w:val="en-US"/>
              </w:rPr>
              <w:t xml:space="preserve"> the forms of participation of these in said mechanisms, in what corresponds to the territory under its jurisdiction.</w:t>
            </w:r>
            <w:r>
              <w:rPr>
                <w:rFonts w:ascii="Verdana" w:eastAsia="Calibri" w:hAnsi="Verdana"/>
                <w:sz w:val="16"/>
                <w:szCs w:val="16"/>
                <w:lang w:val="en-US"/>
              </w:rPr>
              <w:t xml:space="preserve"> </w:t>
            </w:r>
          </w:p>
        </w:tc>
      </w:tr>
      <w:tr w:rsidR="000E614F" w:rsidRPr="00CA5A68" w14:paraId="0FC6F228" w14:textId="1F448B21" w:rsidTr="001F10C5">
        <w:tc>
          <w:tcPr>
            <w:tcW w:w="4706" w:type="dxa"/>
          </w:tcPr>
          <w:p w14:paraId="0F3217C7" w14:textId="77777777" w:rsidR="000E614F" w:rsidRPr="00831D0E"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239A2EA8"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08B76F30" w14:textId="6CFCA950" w:rsidTr="001F10C5">
        <w:tc>
          <w:tcPr>
            <w:tcW w:w="4706" w:type="dxa"/>
          </w:tcPr>
          <w:p w14:paraId="5E44993C"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En caso de que estos convenios impliquen la transferencia de reducción de emisiones, la Secretaría, considerará previamente la opinión técnica de la Comisión, el Instituto Nacional de Ecología y Cambio Climático, y la Comisión Nacional de Áreas Naturales Protegidas, en el ámbito de las atribuciones que les corresponda, con el fin de evitar doble contabilidad de emisiones y contribuir al eficaz cumplimiento de las Contribuciones Determinadas a Nivel Nacional.</w:t>
            </w:r>
          </w:p>
        </w:tc>
        <w:tc>
          <w:tcPr>
            <w:tcW w:w="4644" w:type="dxa"/>
          </w:tcPr>
          <w:p w14:paraId="33F84A70" w14:textId="339400C4"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In the event that these agreements imply the transfer of emission reductions, the </w:t>
            </w:r>
            <w:r>
              <w:rPr>
                <w:rFonts w:ascii="Verdana" w:eastAsia="Calibri" w:hAnsi="Verdana"/>
                <w:sz w:val="16"/>
                <w:szCs w:val="16"/>
                <w:lang w:val="en-US"/>
              </w:rPr>
              <w:t>Secretary</w:t>
            </w:r>
            <w:r w:rsidRPr="001F10C5">
              <w:rPr>
                <w:rFonts w:ascii="Verdana" w:eastAsia="Calibri" w:hAnsi="Verdana"/>
                <w:sz w:val="16"/>
                <w:szCs w:val="16"/>
                <w:lang w:val="en-US"/>
              </w:rPr>
              <w:t xml:space="preserve"> will consider</w:t>
            </w:r>
            <w:r>
              <w:rPr>
                <w:rFonts w:ascii="Verdana" w:eastAsia="Calibri" w:hAnsi="Verdana"/>
                <w:sz w:val="16"/>
                <w:szCs w:val="16"/>
                <w:lang w:val="en-US"/>
              </w:rPr>
              <w:t xml:space="preserve"> beforehand</w:t>
            </w:r>
            <w:r w:rsidRPr="001F10C5">
              <w:rPr>
                <w:rFonts w:ascii="Verdana" w:eastAsia="Calibri" w:hAnsi="Verdana"/>
                <w:sz w:val="16"/>
                <w:szCs w:val="16"/>
                <w:lang w:val="en-US"/>
              </w:rPr>
              <w:t xml:space="preserve"> the technical opinion of the Commission, the National Institute of Ecology and Climate Change, and the National Commission of Protected Natural Areas, within the scope of the powers that correspond</w:t>
            </w:r>
            <w:r>
              <w:rPr>
                <w:rFonts w:ascii="Verdana" w:eastAsia="Calibri" w:hAnsi="Verdana"/>
                <w:sz w:val="16"/>
                <w:szCs w:val="16"/>
                <w:lang w:val="en-US"/>
              </w:rPr>
              <w:t>s</w:t>
            </w:r>
            <w:r w:rsidRPr="001F10C5">
              <w:rPr>
                <w:rFonts w:ascii="Verdana" w:eastAsia="Calibri" w:hAnsi="Verdana"/>
                <w:sz w:val="16"/>
                <w:szCs w:val="16"/>
                <w:lang w:val="en-US"/>
              </w:rPr>
              <w:t xml:space="preserve"> to them, in order to avoid double accounting of emissions and contribute to the effective </w:t>
            </w:r>
            <w:r>
              <w:rPr>
                <w:rFonts w:ascii="Verdana" w:eastAsia="Calibri" w:hAnsi="Verdana"/>
                <w:sz w:val="16"/>
                <w:szCs w:val="16"/>
                <w:lang w:val="en-US"/>
              </w:rPr>
              <w:t>compliance</w:t>
            </w:r>
            <w:r w:rsidRPr="001F10C5">
              <w:rPr>
                <w:rFonts w:ascii="Verdana" w:eastAsia="Calibri" w:hAnsi="Verdana"/>
                <w:sz w:val="16"/>
                <w:szCs w:val="16"/>
                <w:lang w:val="en-US"/>
              </w:rPr>
              <w:t xml:space="preserve"> of the Contributions Determined at the National Level.</w:t>
            </w:r>
          </w:p>
        </w:tc>
      </w:tr>
      <w:tr w:rsidR="000E614F" w:rsidRPr="00CA5A68" w14:paraId="7B044022" w14:textId="574C8593" w:rsidTr="001F10C5">
        <w:tc>
          <w:tcPr>
            <w:tcW w:w="4706" w:type="dxa"/>
          </w:tcPr>
          <w:p w14:paraId="0031367E"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2DAD3EE8"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8974FF" w14:paraId="1A063DB5" w14:textId="6A531056" w:rsidTr="001F10C5">
        <w:tc>
          <w:tcPr>
            <w:tcW w:w="4706" w:type="dxa"/>
          </w:tcPr>
          <w:p w14:paraId="6D1D59AD"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Secretaría coordinará el diseño, instrumentación y operación de dichos acuerdos internacionales sobre mecanismos cooperativos de reducción de emisiones en el sector forestal con la participación que corresponda a la Comisión.</w:t>
            </w:r>
          </w:p>
        </w:tc>
        <w:tc>
          <w:tcPr>
            <w:tcW w:w="4644" w:type="dxa"/>
          </w:tcPr>
          <w:p w14:paraId="0FA6AD14" w14:textId="5AFD8125"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will coordinate the design, instrumentation and operation of said international agreements on cooperative mechanisms to reduce emissions in the forestry sector with the corresponding participation of the Commission.</w:t>
            </w:r>
          </w:p>
        </w:tc>
      </w:tr>
      <w:tr w:rsidR="000E614F" w:rsidRPr="008974FF" w14:paraId="7043E44A" w14:textId="084A9915" w:rsidTr="001F10C5">
        <w:tc>
          <w:tcPr>
            <w:tcW w:w="4706" w:type="dxa"/>
          </w:tcPr>
          <w:p w14:paraId="7C7A05F8"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30DF72AD"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66FEFB2F" w14:textId="073F2B98" w:rsidTr="001F10C5">
        <w:tc>
          <w:tcPr>
            <w:tcW w:w="4706" w:type="dxa"/>
          </w:tcPr>
          <w:p w14:paraId="7799EBFB"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Los recursos obtenidos del pago por resultados derivados de la reducción de emisiones se otorgarán conforme al programa de distribución de beneficios que, de manera participativa e incluyente, se elabore conforme a los objetivos, salvaguardas y criterios de la política forestal previstos en esta Ley.</w:t>
            </w:r>
          </w:p>
        </w:tc>
        <w:tc>
          <w:tcPr>
            <w:tcW w:w="4644" w:type="dxa"/>
          </w:tcPr>
          <w:p w14:paraId="1D782A68" w14:textId="4FEE294E"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The resources obtained from the payment for results derived from the reduction of emissions will be granted in accordance with the benefit distribution program that, in a participatory and inclusive manner, is prepared in accordance with the objectives, safeguards</w:t>
            </w:r>
            <w:r>
              <w:rPr>
                <w:rFonts w:ascii="Verdana" w:eastAsia="Calibri" w:hAnsi="Verdana"/>
                <w:sz w:val="16"/>
                <w:szCs w:val="16"/>
                <w:lang w:val="en-US"/>
              </w:rPr>
              <w:t>,</w:t>
            </w:r>
            <w:r w:rsidRPr="001F10C5">
              <w:rPr>
                <w:rFonts w:ascii="Verdana" w:eastAsia="Calibri" w:hAnsi="Verdana"/>
                <w:sz w:val="16"/>
                <w:szCs w:val="16"/>
                <w:lang w:val="en-US"/>
              </w:rPr>
              <w:t xml:space="preserve"> and criteria of the forest policy provided for in this Law.</w:t>
            </w:r>
          </w:p>
        </w:tc>
      </w:tr>
      <w:tr w:rsidR="000E614F" w:rsidRPr="00CA5A68" w14:paraId="4CD70F39" w14:textId="25FF9680" w:rsidTr="001F10C5">
        <w:tc>
          <w:tcPr>
            <w:tcW w:w="4706" w:type="dxa"/>
          </w:tcPr>
          <w:p w14:paraId="5EF735C7"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593D6140"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CA5A68" w14:paraId="6D2B0AD2" w14:textId="22C8A94C" w:rsidTr="001F10C5">
        <w:tc>
          <w:tcPr>
            <w:tcW w:w="4706" w:type="dxa"/>
          </w:tcPr>
          <w:p w14:paraId="716FE82D"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lastRenderedPageBreak/>
              <w:t>Los dueños y legítimos poseedores de los terrenos forestales podrán realizar la compensación o transferencia de emisiones a nivel nacional o internacional en mercados voluntarios, sujetándose a las disposiciones generales que establezca la Secretaría.</w:t>
            </w:r>
          </w:p>
        </w:tc>
        <w:tc>
          <w:tcPr>
            <w:tcW w:w="4644" w:type="dxa"/>
          </w:tcPr>
          <w:p w14:paraId="0713824F" w14:textId="3E1E289E"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owners and legitimate possessors of forest lands may carry out the compensation or transfer of emissions nationally or internationally in voluntary markets, subject to the general provisions established by the </w:t>
            </w:r>
            <w:r>
              <w:rPr>
                <w:rFonts w:ascii="Verdana" w:eastAsia="Calibri" w:hAnsi="Verdana"/>
                <w:sz w:val="16"/>
                <w:szCs w:val="16"/>
                <w:lang w:val="en-US"/>
              </w:rPr>
              <w:t>Secretary</w:t>
            </w:r>
            <w:r w:rsidRPr="001F10C5">
              <w:rPr>
                <w:rFonts w:ascii="Verdana" w:eastAsia="Calibri" w:hAnsi="Verdana"/>
                <w:sz w:val="16"/>
                <w:szCs w:val="16"/>
                <w:lang w:val="en-US"/>
              </w:rPr>
              <w:t>.</w:t>
            </w:r>
          </w:p>
        </w:tc>
      </w:tr>
      <w:tr w:rsidR="000E614F" w:rsidRPr="00514E31" w14:paraId="02535E6D" w14:textId="127ABEEF" w:rsidTr="001F10C5">
        <w:tc>
          <w:tcPr>
            <w:tcW w:w="4706" w:type="dxa"/>
          </w:tcPr>
          <w:p w14:paraId="274AF986"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adicionado DOF 11-04-2022</w:t>
            </w:r>
          </w:p>
        </w:tc>
        <w:tc>
          <w:tcPr>
            <w:tcW w:w="4644" w:type="dxa"/>
          </w:tcPr>
          <w:p w14:paraId="09FB8D13" w14:textId="2A9B2F60"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added DOF </w:t>
            </w:r>
            <w:r>
              <w:rPr>
                <w:rFonts w:ascii="Verdana" w:eastAsia="MS Mincho" w:hAnsi="Verdana"/>
                <w:i/>
                <w:iCs/>
                <w:color w:val="0000FF"/>
                <w:sz w:val="16"/>
                <w:szCs w:val="16"/>
                <w:lang w:val="en-US"/>
              </w:rPr>
              <w:t>11-04-2022</w:t>
            </w:r>
          </w:p>
        </w:tc>
      </w:tr>
      <w:tr w:rsidR="000E614F" w:rsidRPr="00514E31" w14:paraId="484DC0BD" w14:textId="125FD8DD" w:rsidTr="001F10C5">
        <w:tc>
          <w:tcPr>
            <w:tcW w:w="4706" w:type="dxa"/>
          </w:tcPr>
          <w:p w14:paraId="535A3FC8"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20F4A4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7F4C547B" w14:textId="1FA1AE9C" w:rsidTr="001F10C5">
        <w:tc>
          <w:tcPr>
            <w:tcW w:w="4706" w:type="dxa"/>
          </w:tcPr>
          <w:p w14:paraId="69E7DE69"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II</w:t>
            </w:r>
          </w:p>
        </w:tc>
        <w:tc>
          <w:tcPr>
            <w:tcW w:w="4644" w:type="dxa"/>
          </w:tcPr>
          <w:p w14:paraId="18B45338" w14:textId="5CC61405"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w:t>
            </w:r>
          </w:p>
        </w:tc>
      </w:tr>
      <w:tr w:rsidR="000E614F" w:rsidRPr="00830C05" w14:paraId="19EDF40F" w14:textId="58E94CD4" w:rsidTr="001F10C5">
        <w:tc>
          <w:tcPr>
            <w:tcW w:w="4706" w:type="dxa"/>
          </w:tcPr>
          <w:p w14:paraId="2E51F9EE"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Del Fondo Forestal Mexicano</w:t>
            </w:r>
          </w:p>
        </w:tc>
        <w:tc>
          <w:tcPr>
            <w:tcW w:w="4644" w:type="dxa"/>
          </w:tcPr>
          <w:p w14:paraId="093557C8" w14:textId="5DF8BBF9"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Mexican Forest Fund</w:t>
            </w:r>
          </w:p>
        </w:tc>
      </w:tr>
      <w:tr w:rsidR="000E614F" w:rsidRPr="00830C05" w14:paraId="3CED2EFC" w14:textId="5E75434F" w:rsidTr="001F10C5">
        <w:tc>
          <w:tcPr>
            <w:tcW w:w="4706" w:type="dxa"/>
          </w:tcPr>
          <w:p w14:paraId="58B899B2"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3A41B9E"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430FEDBB" w14:textId="59C46825" w:rsidTr="001F10C5">
        <w:tc>
          <w:tcPr>
            <w:tcW w:w="4706" w:type="dxa"/>
          </w:tcPr>
          <w:p w14:paraId="723053E8" w14:textId="77777777" w:rsidR="000E614F" w:rsidRPr="00514E31" w:rsidRDefault="000E614F" w:rsidP="000E614F">
            <w:pPr>
              <w:pStyle w:val="Texto"/>
              <w:spacing w:after="0" w:line="240" w:lineRule="auto"/>
              <w:ind w:firstLine="0"/>
              <w:rPr>
                <w:rFonts w:ascii="Verdana" w:hAnsi="Verdana"/>
                <w:sz w:val="16"/>
                <w:szCs w:val="16"/>
                <w:lang w:val="es-ES_tradnl"/>
              </w:rPr>
            </w:pPr>
            <w:bookmarkStart w:id="141" w:name="Artículo_139"/>
            <w:r w:rsidRPr="00514E31">
              <w:rPr>
                <w:rFonts w:ascii="Verdana" w:hAnsi="Verdana"/>
                <w:b/>
                <w:sz w:val="16"/>
                <w:szCs w:val="16"/>
                <w:lang w:val="es-ES_tradnl"/>
              </w:rPr>
              <w:t>Artículo 139</w:t>
            </w:r>
            <w:bookmarkEnd w:id="141"/>
            <w:r w:rsidRPr="00514E31">
              <w:rPr>
                <w:rFonts w:ascii="Verdana" w:hAnsi="Verdana"/>
                <w:b/>
                <w:sz w:val="16"/>
                <w:szCs w:val="16"/>
                <w:lang w:val="es-ES_tradnl"/>
              </w:rPr>
              <w:t xml:space="preserve">. </w:t>
            </w:r>
            <w:r w:rsidRPr="00514E31">
              <w:rPr>
                <w:rFonts w:ascii="Verdana" w:hAnsi="Verdana"/>
                <w:sz w:val="16"/>
                <w:szCs w:val="16"/>
                <w:lang w:val="es-ES_tradnl"/>
              </w:rPr>
              <w:t>El Fondo Forestal Mexicano será el instrumento para promover la conservación, incremento, aprovechamiento sustentable y restauración de los recursos forestales y sus recursos asociados, facilitando el acceso a los servicios financieros en el mercado, impulsando proyectos que contribuyan a la integración y competitividad de la cadena productiva, desarrollando los mecanismos de cobro y pago de bienes y servicios ambientales y realizando acciones para la prevención, adaptación y mitigación del cambio climático en materia forestal.</w:t>
            </w:r>
            <w:r w:rsidRPr="00514E31">
              <w:rPr>
                <w:rFonts w:ascii="Verdana" w:hAnsi="Verdana"/>
                <w:b/>
                <w:sz w:val="16"/>
                <w:szCs w:val="16"/>
                <w:lang w:val="es-ES_tradnl"/>
              </w:rPr>
              <w:t xml:space="preserve"> </w:t>
            </w:r>
            <w:r w:rsidRPr="00514E31">
              <w:rPr>
                <w:rFonts w:ascii="Verdana" w:hAnsi="Verdana"/>
                <w:sz w:val="16"/>
                <w:szCs w:val="16"/>
                <w:lang w:val="es-ES_tradnl"/>
              </w:rPr>
              <w:t>Para garantizar un manejo más eficiente de los recursos del Fondo, se podrán utilizar los servicios de la banca privada.</w:t>
            </w:r>
          </w:p>
        </w:tc>
        <w:tc>
          <w:tcPr>
            <w:tcW w:w="4644" w:type="dxa"/>
          </w:tcPr>
          <w:p w14:paraId="5EDC34EC" w14:textId="06337D0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139. </w:t>
            </w:r>
            <w:r w:rsidRPr="001F10C5">
              <w:rPr>
                <w:rFonts w:ascii="Verdana" w:hAnsi="Verdana"/>
                <w:sz w:val="16"/>
                <w:szCs w:val="16"/>
                <w:lang w:val="en-US"/>
              </w:rPr>
              <w:t>The Mexican Forest Fund will be the instrument to promote the conservation, increase, sustainable use</w:t>
            </w:r>
            <w:r>
              <w:rPr>
                <w:rFonts w:ascii="Verdana" w:hAnsi="Verdana"/>
                <w:sz w:val="16"/>
                <w:szCs w:val="16"/>
                <w:lang w:val="en-US"/>
              </w:rPr>
              <w:t>,</w:t>
            </w:r>
            <w:r w:rsidRPr="001F10C5">
              <w:rPr>
                <w:rFonts w:ascii="Verdana" w:hAnsi="Verdana"/>
                <w:sz w:val="16"/>
                <w:szCs w:val="16"/>
                <w:lang w:val="en-US"/>
              </w:rPr>
              <w:t xml:space="preserve"> and restoration of forest resources and their associated resources, facilitating access to financial services in the market, promoting projects that contribute to the integration and competitiveness of the chain productive, developing collection and payment mechanisms for environmental goods and services and carrying out actions for the prevention, adaptation</w:t>
            </w:r>
            <w:r>
              <w:rPr>
                <w:rFonts w:ascii="Verdana" w:hAnsi="Verdana"/>
                <w:sz w:val="16"/>
                <w:szCs w:val="16"/>
                <w:lang w:val="en-US"/>
              </w:rPr>
              <w:t>,</w:t>
            </w:r>
            <w:r w:rsidRPr="001F10C5">
              <w:rPr>
                <w:rFonts w:ascii="Verdana" w:hAnsi="Verdana"/>
                <w:sz w:val="16"/>
                <w:szCs w:val="16"/>
                <w:lang w:val="en-US"/>
              </w:rPr>
              <w:t xml:space="preserve"> and mitigation of climate change in forestry matters.</w:t>
            </w:r>
            <w:r w:rsidRPr="001F10C5">
              <w:rPr>
                <w:rFonts w:ascii="Verdana" w:hAnsi="Verdana"/>
                <w:b/>
                <w:sz w:val="16"/>
                <w:szCs w:val="16"/>
                <w:lang w:val="en-US"/>
              </w:rPr>
              <w:t xml:space="preserve"> </w:t>
            </w:r>
            <w:r w:rsidRPr="001F10C5">
              <w:rPr>
                <w:rFonts w:ascii="Verdana" w:hAnsi="Verdana"/>
                <w:sz w:val="16"/>
                <w:szCs w:val="16"/>
                <w:lang w:val="en-US"/>
              </w:rPr>
              <w:t xml:space="preserve">To guarantee a more efficient management of the Fund's resources, private banking </w:t>
            </w:r>
            <w:r>
              <w:rPr>
                <w:rFonts w:ascii="Verdana" w:hAnsi="Verdana"/>
                <w:sz w:val="16"/>
                <w:szCs w:val="16"/>
                <w:lang w:val="en-US"/>
              </w:rPr>
              <w:pgNum/>
            </w:r>
            <w:r>
              <w:rPr>
                <w:rFonts w:ascii="Verdana" w:hAnsi="Verdana"/>
                <w:sz w:val="16"/>
                <w:szCs w:val="16"/>
                <w:lang w:val="en-US"/>
              </w:rPr>
              <w:t>ertifi</w:t>
            </w:r>
            <w:r w:rsidRPr="001F10C5">
              <w:rPr>
                <w:rFonts w:ascii="Verdana" w:hAnsi="Verdana"/>
                <w:sz w:val="16"/>
                <w:szCs w:val="16"/>
                <w:lang w:val="en-US"/>
              </w:rPr>
              <w:t>es may be used.</w:t>
            </w:r>
          </w:p>
        </w:tc>
      </w:tr>
      <w:tr w:rsidR="000E614F" w:rsidRPr="00514E31" w14:paraId="47F645D3" w14:textId="40E727A3" w:rsidTr="001F10C5">
        <w:tc>
          <w:tcPr>
            <w:tcW w:w="4706" w:type="dxa"/>
          </w:tcPr>
          <w:p w14:paraId="552001EA"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28-04-2022</w:t>
            </w:r>
          </w:p>
        </w:tc>
        <w:tc>
          <w:tcPr>
            <w:tcW w:w="4644" w:type="dxa"/>
          </w:tcPr>
          <w:p w14:paraId="7EE87340" w14:textId="75EFBB1A"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28-04-2022</w:t>
            </w:r>
          </w:p>
        </w:tc>
      </w:tr>
      <w:tr w:rsidR="000E614F" w:rsidRPr="00514E31" w14:paraId="5FB80034" w14:textId="369A52B1" w:rsidTr="001F10C5">
        <w:tc>
          <w:tcPr>
            <w:tcW w:w="4706" w:type="dxa"/>
          </w:tcPr>
          <w:p w14:paraId="4DE184FF"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59630E4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3F68EE6" w14:textId="482728DC" w:rsidTr="001F10C5">
        <w:tc>
          <w:tcPr>
            <w:tcW w:w="4706" w:type="dxa"/>
          </w:tcPr>
          <w:p w14:paraId="30ECB55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El Fondo Forestal Mexicano operará a través de un Comité Mixto, en él habrá una representación equilibrada y proporcionada del sector público federal, así como de las organizaciones privadas y sociales de productores forestales.</w:t>
            </w:r>
          </w:p>
        </w:tc>
        <w:tc>
          <w:tcPr>
            <w:tcW w:w="4644" w:type="dxa"/>
          </w:tcPr>
          <w:p w14:paraId="215757D1" w14:textId="3AEF4317"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Mexican Forest Fund will operate through a Mixed Committee, in which there will be a balanced and proportionate representation of the federal public sector, as well as private and social organizations of forest producers.</w:t>
            </w:r>
          </w:p>
        </w:tc>
      </w:tr>
      <w:tr w:rsidR="000E614F" w:rsidRPr="00CA5A68" w14:paraId="11CD1845" w14:textId="2ED0A2E0" w:rsidTr="001F10C5">
        <w:tc>
          <w:tcPr>
            <w:tcW w:w="4706" w:type="dxa"/>
          </w:tcPr>
          <w:p w14:paraId="24D4C66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5053CD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C31CF5B" w14:textId="04FB2F24" w:rsidTr="001F10C5">
        <w:tc>
          <w:tcPr>
            <w:tcW w:w="4706" w:type="dxa"/>
          </w:tcPr>
          <w:p w14:paraId="0428CC4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existencia del Fondo no limita la creación de diversos fondos privados o sociales que tengan una relación directa con el desarrollo forestal.</w:t>
            </w:r>
          </w:p>
        </w:tc>
        <w:tc>
          <w:tcPr>
            <w:tcW w:w="4644" w:type="dxa"/>
          </w:tcPr>
          <w:p w14:paraId="334C2C4E" w14:textId="07EDAA04"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existence of the Fund does not limit the creation of various private or social funds that have a direct relationship with forestry development.</w:t>
            </w:r>
          </w:p>
        </w:tc>
      </w:tr>
      <w:tr w:rsidR="000E614F" w:rsidRPr="00CA5A68" w14:paraId="4C475AAD" w14:textId="0C4C76F8" w:rsidTr="001F10C5">
        <w:tc>
          <w:tcPr>
            <w:tcW w:w="4706" w:type="dxa"/>
          </w:tcPr>
          <w:p w14:paraId="0DECB0CD"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C7CB845"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6F5E1D86" w14:textId="07B62768" w:rsidTr="001F10C5">
        <w:tc>
          <w:tcPr>
            <w:tcW w:w="4706" w:type="dxa"/>
          </w:tcPr>
          <w:p w14:paraId="686E6D25" w14:textId="77777777" w:rsidR="000E614F" w:rsidRPr="00514E31" w:rsidRDefault="000E614F" w:rsidP="000E614F">
            <w:pPr>
              <w:pStyle w:val="Texto"/>
              <w:spacing w:after="0" w:line="240" w:lineRule="auto"/>
              <w:ind w:firstLine="0"/>
              <w:rPr>
                <w:rFonts w:ascii="Verdana" w:hAnsi="Verdana"/>
                <w:sz w:val="16"/>
                <w:szCs w:val="16"/>
                <w:lang w:val="es-ES_tradnl"/>
              </w:rPr>
            </w:pPr>
            <w:bookmarkStart w:id="142" w:name="Artículo_140"/>
            <w:r w:rsidRPr="00514E31">
              <w:rPr>
                <w:rFonts w:ascii="Verdana" w:hAnsi="Verdana"/>
                <w:b/>
                <w:sz w:val="16"/>
                <w:szCs w:val="16"/>
                <w:lang w:val="es-ES_tradnl"/>
              </w:rPr>
              <w:t>Artículo 140</w:t>
            </w:r>
            <w:bookmarkEnd w:id="142"/>
            <w:r w:rsidRPr="00514E31">
              <w:rPr>
                <w:rFonts w:ascii="Verdana" w:hAnsi="Verdana"/>
                <w:b/>
                <w:sz w:val="16"/>
                <w:szCs w:val="16"/>
                <w:lang w:val="es-ES_tradnl"/>
              </w:rPr>
              <w:t xml:space="preserve">. </w:t>
            </w:r>
            <w:r w:rsidRPr="00514E31">
              <w:rPr>
                <w:rFonts w:ascii="Verdana" w:hAnsi="Verdana"/>
                <w:sz w:val="16"/>
                <w:szCs w:val="16"/>
                <w:lang w:val="es-ES_tradnl"/>
              </w:rPr>
              <w:t>El Fondo Forestal Mexicano se podrá integrar con:</w:t>
            </w:r>
          </w:p>
        </w:tc>
        <w:tc>
          <w:tcPr>
            <w:tcW w:w="4644" w:type="dxa"/>
          </w:tcPr>
          <w:p w14:paraId="72126977" w14:textId="189BE5E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140. </w:t>
            </w:r>
            <w:r w:rsidRPr="001F10C5">
              <w:rPr>
                <w:rFonts w:ascii="Verdana" w:hAnsi="Verdana"/>
                <w:sz w:val="16"/>
                <w:szCs w:val="16"/>
                <w:lang w:val="en-US"/>
              </w:rPr>
              <w:t>The Mexican Forest Fund may be integrated with:</w:t>
            </w:r>
          </w:p>
        </w:tc>
      </w:tr>
      <w:tr w:rsidR="000E614F" w:rsidRPr="00CA5A68" w14:paraId="6BC6D7E2" w14:textId="4764EC45" w:rsidTr="001F10C5">
        <w:tc>
          <w:tcPr>
            <w:tcW w:w="4706" w:type="dxa"/>
          </w:tcPr>
          <w:p w14:paraId="089F8BE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5C8FE9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4A51A64" w14:textId="0ADBB370" w:rsidTr="001F10C5">
        <w:tc>
          <w:tcPr>
            <w:tcW w:w="4706" w:type="dxa"/>
          </w:tcPr>
          <w:p w14:paraId="4654F76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Las aportaciones que efectúen los gobiernos Federal, de las Entidades Federativas, Municipales y de las Demarcaciones Territoriales de la Ciudad de México;</w:t>
            </w:r>
          </w:p>
        </w:tc>
        <w:tc>
          <w:tcPr>
            <w:tcW w:w="4644" w:type="dxa"/>
          </w:tcPr>
          <w:p w14:paraId="297F753A" w14:textId="4D2386F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 xml:space="preserve">Contributions made by the Federal governments, </w:t>
            </w:r>
            <w:r>
              <w:rPr>
                <w:rFonts w:ascii="Verdana" w:hAnsi="Verdana"/>
                <w:sz w:val="16"/>
                <w:szCs w:val="16"/>
                <w:lang w:val="en-US"/>
              </w:rPr>
              <w:t>the States</w:t>
            </w:r>
            <w:r w:rsidRPr="001F10C5">
              <w:rPr>
                <w:rFonts w:ascii="Verdana" w:hAnsi="Verdana"/>
                <w:sz w:val="16"/>
                <w:szCs w:val="16"/>
                <w:lang w:val="en-US"/>
              </w:rPr>
              <w:t>, Municipal Entities and the Territorial Demarcations of Mexico City;</w:t>
            </w:r>
          </w:p>
        </w:tc>
      </w:tr>
      <w:tr w:rsidR="000E614F" w:rsidRPr="00CA5A68" w14:paraId="45FE08D6" w14:textId="19C10BFD" w:rsidTr="001F10C5">
        <w:tc>
          <w:tcPr>
            <w:tcW w:w="4706" w:type="dxa"/>
          </w:tcPr>
          <w:p w14:paraId="0CF2499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DF59B3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D65304C" w14:textId="724F55B4" w:rsidTr="001F10C5">
        <w:tc>
          <w:tcPr>
            <w:tcW w:w="4706" w:type="dxa"/>
          </w:tcPr>
          <w:p w14:paraId="3DA5D18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Créditos y apoyos de organismos nacionales e internacionales;</w:t>
            </w:r>
          </w:p>
        </w:tc>
        <w:tc>
          <w:tcPr>
            <w:tcW w:w="4644" w:type="dxa"/>
          </w:tcPr>
          <w:p w14:paraId="6897CF5A" w14:textId="2BA6FE0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Credits and support from national and international organizations;</w:t>
            </w:r>
          </w:p>
        </w:tc>
      </w:tr>
      <w:tr w:rsidR="000E614F" w:rsidRPr="00CA5A68" w14:paraId="1E79500A" w14:textId="22FA9E5E" w:rsidTr="001F10C5">
        <w:tc>
          <w:tcPr>
            <w:tcW w:w="4706" w:type="dxa"/>
          </w:tcPr>
          <w:p w14:paraId="4DFA82D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39A3A7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8BF3379" w14:textId="4EC2AC0B" w:rsidTr="001F10C5">
        <w:tc>
          <w:tcPr>
            <w:tcW w:w="4706" w:type="dxa"/>
          </w:tcPr>
          <w:p w14:paraId="2F00476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Las aportaciones y donaciones de personas físicas o morales de carácter privado, mixto, nacionales e internacionales;</w:t>
            </w:r>
          </w:p>
        </w:tc>
        <w:tc>
          <w:tcPr>
            <w:tcW w:w="4644" w:type="dxa"/>
          </w:tcPr>
          <w:p w14:paraId="1D4F0BA6" w14:textId="4AFA3CD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 xml:space="preserve">Contributions and donations from </w:t>
            </w:r>
            <w:r>
              <w:rPr>
                <w:rFonts w:ascii="Verdana" w:hAnsi="Verdana"/>
                <w:sz w:val="16"/>
                <w:szCs w:val="16"/>
                <w:lang w:val="en-US"/>
              </w:rPr>
              <w:t>individuals or companies</w:t>
            </w:r>
            <w:r w:rsidRPr="001F10C5">
              <w:rPr>
                <w:rFonts w:ascii="Verdana" w:hAnsi="Verdana"/>
                <w:sz w:val="16"/>
                <w:szCs w:val="16"/>
                <w:lang w:val="en-US"/>
              </w:rPr>
              <w:t xml:space="preserve"> of a private, mixed, national</w:t>
            </w:r>
            <w:r>
              <w:rPr>
                <w:rFonts w:ascii="Verdana" w:hAnsi="Verdana"/>
                <w:sz w:val="16"/>
                <w:szCs w:val="16"/>
                <w:lang w:val="en-US"/>
              </w:rPr>
              <w:t>,</w:t>
            </w:r>
            <w:r w:rsidRPr="001F10C5">
              <w:rPr>
                <w:rFonts w:ascii="Verdana" w:hAnsi="Verdana"/>
                <w:sz w:val="16"/>
                <w:szCs w:val="16"/>
                <w:lang w:val="en-US"/>
              </w:rPr>
              <w:t xml:space="preserve"> and international nature;</w:t>
            </w:r>
          </w:p>
        </w:tc>
      </w:tr>
      <w:tr w:rsidR="000E614F" w:rsidRPr="00CA5A68" w14:paraId="51AE46B4" w14:textId="7C7E971F" w:rsidTr="001F10C5">
        <w:tc>
          <w:tcPr>
            <w:tcW w:w="4706" w:type="dxa"/>
          </w:tcPr>
          <w:p w14:paraId="1A267DA1" w14:textId="77777777" w:rsidR="000E614F" w:rsidRPr="000653A7" w:rsidRDefault="000E614F" w:rsidP="000E614F">
            <w:pPr>
              <w:pStyle w:val="Texto"/>
              <w:spacing w:after="0" w:line="240" w:lineRule="auto"/>
              <w:ind w:firstLine="0"/>
              <w:rPr>
                <w:rFonts w:ascii="Verdana" w:hAnsi="Verdana"/>
                <w:sz w:val="16"/>
                <w:szCs w:val="16"/>
                <w:lang w:val="en-US"/>
              </w:rPr>
            </w:pPr>
          </w:p>
        </w:tc>
        <w:tc>
          <w:tcPr>
            <w:tcW w:w="4644" w:type="dxa"/>
          </w:tcPr>
          <w:p w14:paraId="1F788CD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9AF8B97" w14:textId="6EBF7190" w:rsidTr="001F10C5">
        <w:tc>
          <w:tcPr>
            <w:tcW w:w="4706" w:type="dxa"/>
          </w:tcPr>
          <w:p w14:paraId="25DB509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El producto de sus operaciones y de la inversión de fondos libres en valores comerciales o del sector público;</w:t>
            </w:r>
          </w:p>
        </w:tc>
        <w:tc>
          <w:tcPr>
            <w:tcW w:w="4644" w:type="dxa"/>
          </w:tcPr>
          <w:p w14:paraId="41748544" w14:textId="128D6AA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The product of its operations and the investment of free funds in commercial or public sector securities;</w:t>
            </w:r>
          </w:p>
        </w:tc>
      </w:tr>
      <w:tr w:rsidR="000E614F" w:rsidRPr="00CA5A68" w14:paraId="0A28D353" w14:textId="2E296788" w:rsidTr="001F10C5">
        <w:tc>
          <w:tcPr>
            <w:tcW w:w="4706" w:type="dxa"/>
          </w:tcPr>
          <w:p w14:paraId="0E8B1EC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575A07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83C4072" w14:textId="0C9A3A85" w:rsidTr="001F10C5">
        <w:tc>
          <w:tcPr>
            <w:tcW w:w="4706" w:type="dxa"/>
          </w:tcPr>
          <w:p w14:paraId="5B3FC38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Un cinco por ciento del monto del bono certificado, a que se refiere el artículo 138 de la presente Ley;</w:t>
            </w:r>
          </w:p>
        </w:tc>
        <w:tc>
          <w:tcPr>
            <w:tcW w:w="4644" w:type="dxa"/>
          </w:tcPr>
          <w:p w14:paraId="13C3BDC3" w14:textId="5641501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Five percent of the amount of the certified bond, referred to in article 138 of this Law;</w:t>
            </w:r>
          </w:p>
        </w:tc>
      </w:tr>
      <w:tr w:rsidR="000E614F" w:rsidRPr="00CA5A68" w14:paraId="4A1B357B" w14:textId="57539337" w:rsidTr="001F10C5">
        <w:tc>
          <w:tcPr>
            <w:tcW w:w="4706" w:type="dxa"/>
          </w:tcPr>
          <w:p w14:paraId="7A8136A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C4399B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CB6D3D0" w14:textId="086D0189" w:rsidTr="001F10C5">
        <w:tc>
          <w:tcPr>
            <w:tcW w:w="4706" w:type="dxa"/>
          </w:tcPr>
          <w:p w14:paraId="10DF972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El cobro por bienes y servicios ambientales y por asistencia técnica;</w:t>
            </w:r>
          </w:p>
        </w:tc>
        <w:tc>
          <w:tcPr>
            <w:tcW w:w="4644" w:type="dxa"/>
          </w:tcPr>
          <w:p w14:paraId="58E0A881" w14:textId="0937E4DC"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The charge for environmental goods and services and for technical assistance;</w:t>
            </w:r>
          </w:p>
        </w:tc>
      </w:tr>
      <w:tr w:rsidR="000E614F" w:rsidRPr="00CA5A68" w14:paraId="47AEA032" w14:textId="3DAD3E7F" w:rsidTr="001F10C5">
        <w:tc>
          <w:tcPr>
            <w:tcW w:w="4706" w:type="dxa"/>
          </w:tcPr>
          <w:p w14:paraId="3CE8BD3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A435B9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B5AA8ED" w14:textId="451E68D5" w:rsidTr="001F10C5">
        <w:tc>
          <w:tcPr>
            <w:tcW w:w="4706" w:type="dxa"/>
          </w:tcPr>
          <w:p w14:paraId="11447C2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La transferencia de recursos de los usuarios de las cuencas hidrográficas, y</w:t>
            </w:r>
          </w:p>
        </w:tc>
        <w:tc>
          <w:tcPr>
            <w:tcW w:w="4644" w:type="dxa"/>
          </w:tcPr>
          <w:p w14:paraId="3AA88234" w14:textId="66391DD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The transfer of resources from the users of the hydrographic basins, and</w:t>
            </w:r>
          </w:p>
        </w:tc>
      </w:tr>
      <w:tr w:rsidR="000E614F" w:rsidRPr="00CA5A68" w14:paraId="547C96C5" w14:textId="6D97E206" w:rsidTr="001F10C5">
        <w:tc>
          <w:tcPr>
            <w:tcW w:w="4706" w:type="dxa"/>
          </w:tcPr>
          <w:p w14:paraId="300F42A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6C6F7E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18629CA" w14:textId="4A21B009" w:rsidTr="001F10C5">
        <w:tc>
          <w:tcPr>
            <w:tcW w:w="4706" w:type="dxa"/>
          </w:tcPr>
          <w:p w14:paraId="4AB0F3C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Los demás recursos que obtenga por cualquier otro concepto.</w:t>
            </w:r>
          </w:p>
        </w:tc>
        <w:tc>
          <w:tcPr>
            <w:tcW w:w="4644" w:type="dxa"/>
          </w:tcPr>
          <w:p w14:paraId="096B35FE" w14:textId="383AA64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The other resources obtained for any other reason.</w:t>
            </w:r>
          </w:p>
        </w:tc>
      </w:tr>
      <w:tr w:rsidR="000E614F" w:rsidRPr="00CA5A68" w14:paraId="2F747B43" w14:textId="71031A40" w:rsidTr="001F10C5">
        <w:tc>
          <w:tcPr>
            <w:tcW w:w="4706" w:type="dxa"/>
          </w:tcPr>
          <w:p w14:paraId="12FDD8D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F13064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B8AAF75" w14:textId="37E5BE52" w:rsidTr="001F10C5">
        <w:tc>
          <w:tcPr>
            <w:tcW w:w="4706" w:type="dxa"/>
          </w:tcPr>
          <w:p w14:paraId="22A97F70" w14:textId="77777777" w:rsidR="000E614F" w:rsidRPr="00514E31" w:rsidRDefault="000E614F" w:rsidP="000E614F">
            <w:pPr>
              <w:pStyle w:val="Texto"/>
              <w:spacing w:after="0" w:line="240" w:lineRule="auto"/>
              <w:ind w:firstLine="0"/>
              <w:rPr>
                <w:rFonts w:ascii="Verdana" w:hAnsi="Verdana"/>
                <w:sz w:val="16"/>
                <w:szCs w:val="16"/>
                <w:lang w:val="es-ES_tradnl"/>
              </w:rPr>
            </w:pPr>
            <w:r w:rsidRPr="00514E31">
              <w:rPr>
                <w:rFonts w:ascii="Verdana" w:hAnsi="Verdana"/>
                <w:sz w:val="16"/>
                <w:szCs w:val="16"/>
                <w:lang w:val="es-ES_tradnl"/>
              </w:rPr>
              <w:t>Los recursos que el Fondo Forestal Mexicano obtenga por el cobro de bienes y servicios ambientales se entregarán directamente a los proveedores de dichos servicios y una parte se destinará a cubrir los costos de esta operación. Los recursos obtenidos por concepto de compensación ambiental para actividades de reforestación o restauración y su mantenimiento podrán también ser utilizados para la protección de los recursos forestales y la prevención, adaptación y mitigación del cambio climático en los ecosistemas forestales.</w:t>
            </w:r>
          </w:p>
        </w:tc>
        <w:tc>
          <w:tcPr>
            <w:tcW w:w="4644" w:type="dxa"/>
          </w:tcPr>
          <w:p w14:paraId="03C31D6B" w14:textId="18E0D6A7"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resources that the Mexican Forest Fund obtains for the collection of environmental goods and services will be delivered directly to the providers of said services and a part will be used to cover the costs of this operation. The resources obtained by way of environmental compensation for reforestation or restoration activities and their maintenance may also be used for the protection of forest resources and the prevention, adaptation</w:t>
            </w:r>
            <w:r>
              <w:rPr>
                <w:rFonts w:ascii="Verdana" w:hAnsi="Verdana"/>
                <w:sz w:val="16"/>
                <w:szCs w:val="16"/>
                <w:lang w:val="en-US"/>
              </w:rPr>
              <w:t>,</w:t>
            </w:r>
            <w:r w:rsidRPr="001F10C5">
              <w:rPr>
                <w:rFonts w:ascii="Verdana" w:hAnsi="Verdana"/>
                <w:sz w:val="16"/>
                <w:szCs w:val="16"/>
                <w:lang w:val="en-US"/>
              </w:rPr>
              <w:t xml:space="preserve"> and mitigation of climate change in forest ecosystems.</w:t>
            </w:r>
          </w:p>
        </w:tc>
      </w:tr>
      <w:tr w:rsidR="000E614F" w:rsidRPr="00514E31" w14:paraId="50567E08" w14:textId="6F4C4C3D" w:rsidTr="001F10C5">
        <w:tc>
          <w:tcPr>
            <w:tcW w:w="4706" w:type="dxa"/>
          </w:tcPr>
          <w:p w14:paraId="727A13CC"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28-04-2022</w:t>
            </w:r>
          </w:p>
        </w:tc>
        <w:tc>
          <w:tcPr>
            <w:tcW w:w="4644" w:type="dxa"/>
          </w:tcPr>
          <w:p w14:paraId="5D15AD1B" w14:textId="0C116755"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28-04-2022</w:t>
            </w:r>
          </w:p>
        </w:tc>
      </w:tr>
      <w:tr w:rsidR="000E614F" w:rsidRPr="00514E31" w14:paraId="7753AB89" w14:textId="239EC2D8" w:rsidTr="001F10C5">
        <w:tc>
          <w:tcPr>
            <w:tcW w:w="4706" w:type="dxa"/>
          </w:tcPr>
          <w:p w14:paraId="212DDBBD"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1CA5B0B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BEA29BC" w14:textId="1B79F517" w:rsidTr="001F10C5">
        <w:tc>
          <w:tcPr>
            <w:tcW w:w="4706" w:type="dxa"/>
          </w:tcPr>
          <w:p w14:paraId="5FE8AAB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Las aportaciones y donaciones que las personas físicas o morales de carácter privado hagan al Fondo Forestal Mexicano serán deducibles del Impuesto sobre la Renta.</w:t>
            </w:r>
          </w:p>
        </w:tc>
        <w:tc>
          <w:tcPr>
            <w:tcW w:w="4644" w:type="dxa"/>
          </w:tcPr>
          <w:p w14:paraId="30BC3033" w14:textId="37D8A0F2"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Contributions and donations that private individuals or legal entities make to the Mexican Forest Fund will be deductible from Income Tax.</w:t>
            </w:r>
          </w:p>
        </w:tc>
      </w:tr>
      <w:tr w:rsidR="000E614F" w:rsidRPr="00CA5A68" w14:paraId="56941A7E" w14:textId="3E91DAE3" w:rsidTr="001F10C5">
        <w:tc>
          <w:tcPr>
            <w:tcW w:w="4706" w:type="dxa"/>
          </w:tcPr>
          <w:p w14:paraId="615009C8"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7C86FF71"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63354E37" w14:textId="62028F1B" w:rsidTr="001F10C5">
        <w:tc>
          <w:tcPr>
            <w:tcW w:w="4706" w:type="dxa"/>
          </w:tcPr>
          <w:p w14:paraId="0AC92FA4"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III</w:t>
            </w:r>
          </w:p>
        </w:tc>
        <w:tc>
          <w:tcPr>
            <w:tcW w:w="4644" w:type="dxa"/>
          </w:tcPr>
          <w:p w14:paraId="1738DECB" w14:textId="0CA334FD"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III</w:t>
            </w:r>
          </w:p>
        </w:tc>
      </w:tr>
      <w:tr w:rsidR="000E614F" w:rsidRPr="00514E31" w14:paraId="05313D25" w14:textId="7BC7DF5E" w:rsidTr="001F10C5">
        <w:tc>
          <w:tcPr>
            <w:tcW w:w="4706" w:type="dxa"/>
          </w:tcPr>
          <w:p w14:paraId="0F067132"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Infraestructura Forestal</w:t>
            </w:r>
          </w:p>
        </w:tc>
        <w:tc>
          <w:tcPr>
            <w:tcW w:w="4644" w:type="dxa"/>
          </w:tcPr>
          <w:p w14:paraId="3DD1203F" w14:textId="6C3495EA"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Of the Forest Infrastructure</w:t>
            </w:r>
          </w:p>
        </w:tc>
      </w:tr>
      <w:tr w:rsidR="000E614F" w:rsidRPr="00514E31" w14:paraId="179989D4" w14:textId="1ACED78C" w:rsidTr="001F10C5">
        <w:tc>
          <w:tcPr>
            <w:tcW w:w="4706" w:type="dxa"/>
          </w:tcPr>
          <w:p w14:paraId="4D036DD6"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0C2FD45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2FAB9B36" w14:textId="21F246E8" w:rsidTr="001F10C5">
        <w:tc>
          <w:tcPr>
            <w:tcW w:w="4706" w:type="dxa"/>
          </w:tcPr>
          <w:p w14:paraId="784950BF" w14:textId="77777777" w:rsidR="000E614F" w:rsidRPr="00514E31" w:rsidRDefault="000E614F" w:rsidP="000E614F">
            <w:pPr>
              <w:pStyle w:val="Texto"/>
              <w:spacing w:after="0" w:line="240" w:lineRule="auto"/>
              <w:ind w:firstLine="0"/>
              <w:rPr>
                <w:rFonts w:ascii="Verdana" w:hAnsi="Verdana"/>
                <w:sz w:val="16"/>
                <w:szCs w:val="16"/>
              </w:rPr>
            </w:pPr>
            <w:bookmarkStart w:id="143" w:name="Artículo_141"/>
            <w:r w:rsidRPr="00514E31">
              <w:rPr>
                <w:rFonts w:ascii="Verdana" w:hAnsi="Verdana"/>
                <w:b/>
                <w:sz w:val="16"/>
                <w:szCs w:val="16"/>
              </w:rPr>
              <w:t>Artículo 141</w:t>
            </w:r>
            <w:bookmarkEnd w:id="143"/>
            <w:r w:rsidRPr="00514E31">
              <w:rPr>
                <w:rFonts w:ascii="Verdana" w:hAnsi="Verdana"/>
                <w:b/>
                <w:sz w:val="16"/>
                <w:szCs w:val="16"/>
              </w:rPr>
              <w:t xml:space="preserve">. </w:t>
            </w:r>
            <w:r w:rsidRPr="00514E31">
              <w:rPr>
                <w:rFonts w:ascii="Verdana" w:hAnsi="Verdana"/>
                <w:sz w:val="16"/>
                <w:szCs w:val="16"/>
              </w:rPr>
              <w:t>La Federación, a través de las dependencias y entidades competentes, en coordinación con los gobiernos de las Entidades Federativas, de los Municipios y de las Demarcaciones Territoriales de la Ciudad de México, promoverá el desarrollo de infraestructura y facilitará condiciones para el desarrollo forestal y territorial, de acuerdo con los mecanismos previstos en la Ley de Desarrollo Rural Sustentable, las cuales consistirán en:</w:t>
            </w:r>
          </w:p>
        </w:tc>
        <w:tc>
          <w:tcPr>
            <w:tcW w:w="4644" w:type="dxa"/>
          </w:tcPr>
          <w:p w14:paraId="6696ED53" w14:textId="12E4B12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141. </w:t>
            </w:r>
            <w:r w:rsidRPr="001F10C5">
              <w:rPr>
                <w:rFonts w:ascii="Verdana" w:hAnsi="Verdana"/>
                <w:sz w:val="16"/>
                <w:szCs w:val="16"/>
                <w:lang w:val="en-US"/>
              </w:rPr>
              <w:t xml:space="preserve">The Federation, through the </w:t>
            </w:r>
            <w:r>
              <w:rPr>
                <w:rFonts w:ascii="Verdana" w:hAnsi="Verdana"/>
                <w:sz w:val="16"/>
                <w:szCs w:val="16"/>
                <w:lang w:val="en-US"/>
              </w:rPr>
              <w:t>appropriate departments</w:t>
            </w:r>
            <w:r w:rsidRPr="001F10C5">
              <w:rPr>
                <w:rFonts w:ascii="Verdana" w:hAnsi="Verdana"/>
                <w:sz w:val="16"/>
                <w:szCs w:val="16"/>
                <w:lang w:val="en-US"/>
              </w:rPr>
              <w:t xml:space="preserve"> and entities, in coordination with the governments of the </w:t>
            </w:r>
            <w:r>
              <w:rPr>
                <w:rFonts w:ascii="Verdana" w:hAnsi="Verdana"/>
                <w:sz w:val="16"/>
                <w:szCs w:val="16"/>
                <w:lang w:val="en-US"/>
              </w:rPr>
              <w:t>States</w:t>
            </w:r>
            <w:r w:rsidRPr="001F10C5">
              <w:rPr>
                <w:rFonts w:ascii="Verdana" w:hAnsi="Verdana"/>
                <w:sz w:val="16"/>
                <w:szCs w:val="16"/>
                <w:lang w:val="en-US"/>
              </w:rPr>
              <w:t xml:space="preserve">, the </w:t>
            </w:r>
            <w:r w:rsidRPr="001F10C5">
              <w:rPr>
                <w:rFonts w:ascii="Verdana" w:hAnsi="Verdana"/>
                <w:i/>
                <w:iCs/>
                <w:sz w:val="16"/>
                <w:szCs w:val="16"/>
                <w:lang w:val="en-US"/>
              </w:rPr>
              <w:t>Municipios</w:t>
            </w:r>
            <w:r>
              <w:rPr>
                <w:rFonts w:ascii="Verdana" w:hAnsi="Verdana"/>
                <w:i/>
                <w:iCs/>
                <w:sz w:val="16"/>
                <w:szCs w:val="16"/>
                <w:lang w:val="en-US"/>
              </w:rPr>
              <w:t>,</w:t>
            </w:r>
            <w:r w:rsidRPr="001F10C5">
              <w:rPr>
                <w:rFonts w:ascii="Verdana" w:hAnsi="Verdana"/>
                <w:sz w:val="16"/>
                <w:szCs w:val="16"/>
                <w:lang w:val="en-US"/>
              </w:rPr>
              <w:t xml:space="preserve"> and the Territorial Demarcations of Mexico City, will promote the development of infrastructure and facilitate conditions for forestry and territorial development</w:t>
            </w:r>
            <w:r>
              <w:rPr>
                <w:rFonts w:ascii="Verdana" w:hAnsi="Verdana"/>
                <w:sz w:val="16"/>
                <w:szCs w:val="16"/>
                <w:lang w:val="en-US"/>
              </w:rPr>
              <w:t>,</w:t>
            </w:r>
            <w:r w:rsidRPr="001F10C5">
              <w:rPr>
                <w:rFonts w:ascii="Verdana" w:hAnsi="Verdana"/>
                <w:sz w:val="16"/>
                <w:szCs w:val="16"/>
                <w:lang w:val="en-US"/>
              </w:rPr>
              <w:t xml:space="preserve"> in accordance with the mechanisms provided for in the Sustainable Rural Development Law, which will consist of:</w:t>
            </w:r>
          </w:p>
        </w:tc>
      </w:tr>
      <w:tr w:rsidR="000E614F" w:rsidRPr="00CA5A68" w14:paraId="4E1F430B" w14:textId="471B6816" w:rsidTr="001F10C5">
        <w:tc>
          <w:tcPr>
            <w:tcW w:w="4706" w:type="dxa"/>
          </w:tcPr>
          <w:p w14:paraId="656E28C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174F32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7DEBE5CF" w14:textId="7EA0ECDD" w:rsidTr="001F10C5">
        <w:tc>
          <w:tcPr>
            <w:tcW w:w="4706" w:type="dxa"/>
          </w:tcPr>
          <w:p w14:paraId="205BD44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Electrificación;</w:t>
            </w:r>
          </w:p>
        </w:tc>
        <w:tc>
          <w:tcPr>
            <w:tcW w:w="4644" w:type="dxa"/>
          </w:tcPr>
          <w:p w14:paraId="7EABE859" w14:textId="0DCE90A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Electrification;</w:t>
            </w:r>
          </w:p>
        </w:tc>
      </w:tr>
      <w:tr w:rsidR="000E614F" w:rsidRPr="00514E31" w14:paraId="620EF6F5" w14:textId="23FD92B3" w:rsidTr="001F10C5">
        <w:tc>
          <w:tcPr>
            <w:tcW w:w="4706" w:type="dxa"/>
          </w:tcPr>
          <w:p w14:paraId="5DDC289D"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51F193F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704C8831" w14:textId="3BC5B096" w:rsidTr="001F10C5">
        <w:tc>
          <w:tcPr>
            <w:tcW w:w="4706" w:type="dxa"/>
          </w:tcPr>
          <w:p w14:paraId="732512B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Obras hidráulicas;</w:t>
            </w:r>
          </w:p>
        </w:tc>
        <w:tc>
          <w:tcPr>
            <w:tcW w:w="4644" w:type="dxa"/>
          </w:tcPr>
          <w:p w14:paraId="2A144622" w14:textId="488FF21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Waterworks;</w:t>
            </w:r>
          </w:p>
        </w:tc>
      </w:tr>
      <w:tr w:rsidR="000E614F" w:rsidRPr="00514E31" w14:paraId="185396E4" w14:textId="66D33F72" w:rsidTr="001F10C5">
        <w:tc>
          <w:tcPr>
            <w:tcW w:w="4706" w:type="dxa"/>
          </w:tcPr>
          <w:p w14:paraId="4311AE2C"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5135E1F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DAD9D41" w14:textId="1B2B7E21" w:rsidTr="001F10C5">
        <w:tc>
          <w:tcPr>
            <w:tcW w:w="4706" w:type="dxa"/>
          </w:tcPr>
          <w:p w14:paraId="59D0788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Obras de conservación y restauración de suelos y conservación de aguas;</w:t>
            </w:r>
          </w:p>
        </w:tc>
        <w:tc>
          <w:tcPr>
            <w:tcW w:w="4644" w:type="dxa"/>
          </w:tcPr>
          <w:p w14:paraId="6E927BF2" w14:textId="554748A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Soil conservation and restoration works and water conservation;</w:t>
            </w:r>
          </w:p>
        </w:tc>
      </w:tr>
      <w:tr w:rsidR="000E614F" w:rsidRPr="00CA5A68" w14:paraId="77081590" w14:textId="04A9E974" w:rsidTr="001F10C5">
        <w:tc>
          <w:tcPr>
            <w:tcW w:w="4706" w:type="dxa"/>
          </w:tcPr>
          <w:p w14:paraId="78768CE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56DC86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0AA18E4" w14:textId="5FADF946" w:rsidTr="001F10C5">
        <w:tc>
          <w:tcPr>
            <w:tcW w:w="4706" w:type="dxa"/>
          </w:tcPr>
          <w:p w14:paraId="0C30369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Construcción y mantenimiento de caminos rurales;</w:t>
            </w:r>
          </w:p>
        </w:tc>
        <w:tc>
          <w:tcPr>
            <w:tcW w:w="4644" w:type="dxa"/>
          </w:tcPr>
          <w:p w14:paraId="3040D4D0" w14:textId="2ABA0E0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Construction and maintenance of rural roads;</w:t>
            </w:r>
          </w:p>
        </w:tc>
      </w:tr>
      <w:tr w:rsidR="000E614F" w:rsidRPr="00CA5A68" w14:paraId="252C33E9" w14:textId="4230F5FF" w:rsidTr="001F10C5">
        <w:tc>
          <w:tcPr>
            <w:tcW w:w="4706" w:type="dxa"/>
          </w:tcPr>
          <w:p w14:paraId="0889AFD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B5A079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D3AF044" w14:textId="77E1D80F" w:rsidTr="001F10C5">
        <w:tc>
          <w:tcPr>
            <w:tcW w:w="4706" w:type="dxa"/>
          </w:tcPr>
          <w:p w14:paraId="2BD032D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Instalaciones y equipos para la detección y combate de incendios forestales;</w:t>
            </w:r>
          </w:p>
        </w:tc>
        <w:tc>
          <w:tcPr>
            <w:tcW w:w="4644" w:type="dxa"/>
          </w:tcPr>
          <w:p w14:paraId="2E2ABE3F" w14:textId="3EB8C53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Installations and equipment for the detection and combat of forest fires;</w:t>
            </w:r>
          </w:p>
        </w:tc>
      </w:tr>
      <w:tr w:rsidR="000E614F" w:rsidRPr="00CA5A68" w14:paraId="36588250" w14:textId="38D14809" w:rsidTr="001F10C5">
        <w:tc>
          <w:tcPr>
            <w:tcW w:w="4706" w:type="dxa"/>
          </w:tcPr>
          <w:p w14:paraId="0920473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FC5503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37CEA96" w14:textId="5FA44598" w:rsidTr="001F10C5">
        <w:tc>
          <w:tcPr>
            <w:tcW w:w="4706" w:type="dxa"/>
          </w:tcPr>
          <w:p w14:paraId="7C8C0A8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Viveros forestales, obras de captación de agua de lluvia, estaciones climatológicas, y</w:t>
            </w:r>
          </w:p>
        </w:tc>
        <w:tc>
          <w:tcPr>
            <w:tcW w:w="4644" w:type="dxa"/>
          </w:tcPr>
          <w:p w14:paraId="3C0EC7B6" w14:textId="614ABB32"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Forest nurseries, rainwater harvesting works, weather stations, and</w:t>
            </w:r>
          </w:p>
        </w:tc>
      </w:tr>
      <w:tr w:rsidR="000E614F" w:rsidRPr="00CA5A68" w14:paraId="5C2F46BF" w14:textId="1E1075C0" w:rsidTr="001F10C5">
        <w:tc>
          <w:tcPr>
            <w:tcW w:w="4706" w:type="dxa"/>
          </w:tcPr>
          <w:p w14:paraId="0A40349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881F80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4CB5804" w14:textId="2D15F87E" w:rsidTr="001F10C5">
        <w:tc>
          <w:tcPr>
            <w:tcW w:w="4706" w:type="dxa"/>
          </w:tcPr>
          <w:p w14:paraId="1CB9F3D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Las demás que se determinen como de utilidad e interés público.</w:t>
            </w:r>
          </w:p>
        </w:tc>
        <w:tc>
          <w:tcPr>
            <w:tcW w:w="4644" w:type="dxa"/>
          </w:tcPr>
          <w:p w14:paraId="3EEAD7A9" w14:textId="5414A04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The others that are determined as useful and public interest.</w:t>
            </w:r>
          </w:p>
        </w:tc>
      </w:tr>
      <w:tr w:rsidR="000E614F" w:rsidRPr="00CA5A68" w14:paraId="1956B1CD" w14:textId="526038B9" w:rsidTr="001F10C5">
        <w:tc>
          <w:tcPr>
            <w:tcW w:w="4706" w:type="dxa"/>
          </w:tcPr>
          <w:p w14:paraId="27FC690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06CF23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1CD85FB" w14:textId="7E95F09D" w:rsidTr="001F10C5">
        <w:tc>
          <w:tcPr>
            <w:tcW w:w="4706" w:type="dxa"/>
          </w:tcPr>
          <w:p w14:paraId="2DEFC10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A fin de lograr la integralidad del desarrollo forestal, en la ampliación y modernización de la infraestructura se atenderán las necesidades de los ámbitos social y económico de las regiones, cuencas, subcuencas y zonas con mayor rezago económico y social.</w:t>
            </w:r>
          </w:p>
        </w:tc>
        <w:tc>
          <w:tcPr>
            <w:tcW w:w="4644" w:type="dxa"/>
          </w:tcPr>
          <w:p w14:paraId="593CAACC" w14:textId="36562447"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In order to achieve comprehensive forestry development, the expansion and modernization of the infrastructure will address the needs of the social and economic spheres of the regions, basins, sub-basins, and areas with the greatest economic and social lag.</w:t>
            </w:r>
          </w:p>
        </w:tc>
      </w:tr>
      <w:tr w:rsidR="000E614F" w:rsidRPr="00CA5A68" w14:paraId="3CD4863F" w14:textId="07714661" w:rsidTr="001F10C5">
        <w:tc>
          <w:tcPr>
            <w:tcW w:w="4706" w:type="dxa"/>
          </w:tcPr>
          <w:p w14:paraId="2499D6D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FA5AAC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636ADBDD" w14:textId="3195E006" w:rsidTr="001F10C5">
        <w:tc>
          <w:tcPr>
            <w:tcW w:w="4706" w:type="dxa"/>
          </w:tcPr>
          <w:p w14:paraId="402EEDF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El desarrollo de la infraestructura se sujetará a las disposiciones previstas en esta Ley y demás disposiciones aplicables.</w:t>
            </w:r>
          </w:p>
        </w:tc>
        <w:tc>
          <w:tcPr>
            <w:tcW w:w="4644" w:type="dxa"/>
          </w:tcPr>
          <w:p w14:paraId="5DC01B72" w14:textId="21BA9921"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development of the infrastructure will be subject to the provisions set forth in this Law and other applicable provisions.</w:t>
            </w:r>
          </w:p>
        </w:tc>
      </w:tr>
      <w:tr w:rsidR="000E614F" w:rsidRPr="00CA5A68" w14:paraId="27CA4A09" w14:textId="2DE9D961" w:rsidTr="001F10C5">
        <w:tc>
          <w:tcPr>
            <w:tcW w:w="4706" w:type="dxa"/>
          </w:tcPr>
          <w:p w14:paraId="158198A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F45267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6672EAC" w14:textId="1AE1A755" w:rsidTr="001F10C5">
        <w:tc>
          <w:tcPr>
            <w:tcW w:w="4706" w:type="dxa"/>
          </w:tcPr>
          <w:p w14:paraId="16870F6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Secretaría de Hacienda y Crédito Público podrá proponer incentivos fiscales para aquellos que inviertan en infraestructura a que se refieren las fracciones III, IV y V del presente artículo.</w:t>
            </w:r>
          </w:p>
        </w:tc>
        <w:tc>
          <w:tcPr>
            <w:tcW w:w="4644" w:type="dxa"/>
          </w:tcPr>
          <w:p w14:paraId="5DDD2458" w14:textId="7F5AA94F"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of Finance and Public Credit may propose tax incentives for those who invest in infrastructure referred to in sections III, IV and V of this article.</w:t>
            </w:r>
          </w:p>
        </w:tc>
      </w:tr>
      <w:tr w:rsidR="000E614F" w:rsidRPr="00CA5A68" w14:paraId="0ABAB5BE" w14:textId="07C83437" w:rsidTr="001F10C5">
        <w:tc>
          <w:tcPr>
            <w:tcW w:w="4706" w:type="dxa"/>
          </w:tcPr>
          <w:p w14:paraId="4F765C2B"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2687D93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CA5A68" w14:paraId="62973309" w14:textId="44A474B6" w:rsidTr="001F10C5">
        <w:tc>
          <w:tcPr>
            <w:tcW w:w="4706" w:type="dxa"/>
          </w:tcPr>
          <w:p w14:paraId="37DADE84" w14:textId="77777777" w:rsidR="000E614F" w:rsidRPr="00514E31" w:rsidRDefault="000E614F" w:rsidP="000E614F">
            <w:pPr>
              <w:pStyle w:val="Texto"/>
              <w:spacing w:after="0" w:line="240" w:lineRule="auto"/>
              <w:ind w:firstLine="0"/>
              <w:rPr>
                <w:rFonts w:ascii="Verdana" w:hAnsi="Verdana"/>
                <w:sz w:val="16"/>
                <w:szCs w:val="16"/>
              </w:rPr>
            </w:pPr>
            <w:bookmarkStart w:id="144" w:name="Artículo_142"/>
            <w:r w:rsidRPr="00514E31">
              <w:rPr>
                <w:rFonts w:ascii="Verdana" w:hAnsi="Verdana"/>
                <w:b/>
                <w:sz w:val="16"/>
                <w:szCs w:val="16"/>
              </w:rPr>
              <w:t>Artículo 142</w:t>
            </w:r>
            <w:bookmarkEnd w:id="144"/>
            <w:r w:rsidRPr="00514E31">
              <w:rPr>
                <w:rFonts w:ascii="Verdana" w:hAnsi="Verdana"/>
                <w:b/>
                <w:sz w:val="16"/>
                <w:szCs w:val="16"/>
              </w:rPr>
              <w:t>.</w:t>
            </w:r>
            <w:r w:rsidRPr="00514E31">
              <w:rPr>
                <w:rFonts w:ascii="Verdana" w:hAnsi="Verdana"/>
                <w:sz w:val="16"/>
                <w:szCs w:val="16"/>
              </w:rPr>
              <w:t xml:space="preserve"> La Comisión se coordinará con las dependencias y entidades de la Administración Pública </w:t>
            </w:r>
            <w:r w:rsidRPr="00514E31">
              <w:rPr>
                <w:rFonts w:ascii="Verdana" w:hAnsi="Verdana"/>
                <w:sz w:val="16"/>
                <w:szCs w:val="16"/>
              </w:rPr>
              <w:lastRenderedPageBreak/>
              <w:t>Federal que tengan a su cargo las funciones de impulsar los programas de electrificación, desarrollo hidráulico, conservación de suelos y aguas, infraestructura vial y de ampliación de la comunicación rural, para que la promoción de acciones y obras respondan a conceptos de desarrollo integral.</w:t>
            </w:r>
          </w:p>
        </w:tc>
        <w:tc>
          <w:tcPr>
            <w:tcW w:w="4644" w:type="dxa"/>
          </w:tcPr>
          <w:p w14:paraId="741E3544" w14:textId="41E6153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Article 142. </w:t>
            </w:r>
            <w:r w:rsidRPr="001F10C5">
              <w:rPr>
                <w:rFonts w:ascii="Verdana" w:hAnsi="Verdana"/>
                <w:sz w:val="16"/>
                <w:szCs w:val="16"/>
                <w:lang w:val="en-US"/>
              </w:rPr>
              <w:t xml:space="preserve">The Commission will coordinate with the </w:t>
            </w:r>
            <w:r>
              <w:rPr>
                <w:rFonts w:ascii="Verdana" w:hAnsi="Verdana"/>
                <w:sz w:val="16"/>
                <w:szCs w:val="16"/>
                <w:lang w:val="en-US"/>
              </w:rPr>
              <w:t>departments</w:t>
            </w:r>
            <w:r w:rsidRPr="001F10C5">
              <w:rPr>
                <w:rFonts w:ascii="Verdana" w:hAnsi="Verdana"/>
                <w:sz w:val="16"/>
                <w:szCs w:val="16"/>
                <w:lang w:val="en-US"/>
              </w:rPr>
              <w:t xml:space="preserve"> and entities of the Federal Public </w:t>
            </w:r>
            <w:r w:rsidRPr="001F10C5">
              <w:rPr>
                <w:rFonts w:ascii="Verdana" w:hAnsi="Verdana"/>
                <w:sz w:val="16"/>
                <w:szCs w:val="16"/>
                <w:lang w:val="en-US"/>
              </w:rPr>
              <w:lastRenderedPageBreak/>
              <w:t>Administration that are in charge of the functions of promoting electrification, hydraulic development, soil and water conservation, road infrastructure</w:t>
            </w:r>
            <w:r>
              <w:rPr>
                <w:rFonts w:ascii="Verdana" w:hAnsi="Verdana"/>
                <w:sz w:val="16"/>
                <w:szCs w:val="16"/>
                <w:lang w:val="en-US"/>
              </w:rPr>
              <w:t>,</w:t>
            </w:r>
            <w:r w:rsidRPr="001F10C5">
              <w:rPr>
                <w:rFonts w:ascii="Verdana" w:hAnsi="Verdana"/>
                <w:sz w:val="16"/>
                <w:szCs w:val="16"/>
                <w:lang w:val="en-US"/>
              </w:rPr>
              <w:t xml:space="preserve"> and expansion of rural communication programs, so that the promotion of actions and works that respond to concepts of integral development.</w:t>
            </w:r>
          </w:p>
        </w:tc>
      </w:tr>
      <w:tr w:rsidR="000E614F" w:rsidRPr="00CA5A68" w14:paraId="23E1368D" w14:textId="45EE7906" w:rsidTr="001F10C5">
        <w:tc>
          <w:tcPr>
            <w:tcW w:w="4706" w:type="dxa"/>
          </w:tcPr>
          <w:p w14:paraId="5D8DCC3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8A5B6D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68F8F38" w14:textId="38634F63" w:rsidTr="001F10C5">
        <w:tc>
          <w:tcPr>
            <w:tcW w:w="4706" w:type="dxa"/>
          </w:tcPr>
          <w:p w14:paraId="11F6726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Comisión coordinará junto con la Secretaría de Comunicaciones y Transportes y los gobiernos de las Entidades Federativas, un esfuerzo de promoción de infraestructura vial en las regiones forestales del país, con la misión primordial de captar y colocar recursos para proyectos de apertura, mejoramiento, conservación y pavimentación, promoviendo la participación, colaboración, aportación y ejecución de los diferentes sectores productivos, vigilando su desarrollo; formándose comités de caminos rurales y forestales, los cuales podrán contar con su propia maquinaria.</w:t>
            </w:r>
          </w:p>
        </w:tc>
        <w:tc>
          <w:tcPr>
            <w:tcW w:w="4644" w:type="dxa"/>
          </w:tcPr>
          <w:p w14:paraId="54E94C2D" w14:textId="32C9C909"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Commission will coordinate, together with the </w:t>
            </w:r>
            <w:r>
              <w:rPr>
                <w:rFonts w:ascii="Verdana" w:hAnsi="Verdana"/>
                <w:sz w:val="16"/>
                <w:szCs w:val="16"/>
                <w:lang w:val="en-US"/>
              </w:rPr>
              <w:t>Secretary</w:t>
            </w:r>
            <w:r w:rsidRPr="001F10C5">
              <w:rPr>
                <w:rFonts w:ascii="Verdana" w:hAnsi="Verdana"/>
                <w:sz w:val="16"/>
                <w:szCs w:val="16"/>
                <w:lang w:val="en-US"/>
              </w:rPr>
              <w:t xml:space="preserve"> of Communications and Transportation and the governments of the </w:t>
            </w:r>
            <w:r>
              <w:rPr>
                <w:rFonts w:ascii="Verdana" w:hAnsi="Verdana"/>
                <w:sz w:val="16"/>
                <w:szCs w:val="16"/>
                <w:lang w:val="en-US"/>
              </w:rPr>
              <w:t>States</w:t>
            </w:r>
            <w:r w:rsidRPr="001F10C5">
              <w:rPr>
                <w:rFonts w:ascii="Verdana" w:hAnsi="Verdana"/>
                <w:sz w:val="16"/>
                <w:szCs w:val="16"/>
                <w:lang w:val="en-US"/>
              </w:rPr>
              <w:t>, an effort to promote road infrastructure in the forest regions of the country, with the primary mission of attracting and placing resources for projects of opening, improvement, conservation and paving, promoting the participation, collaboration, contribution</w:t>
            </w:r>
            <w:r>
              <w:rPr>
                <w:rFonts w:ascii="Verdana" w:hAnsi="Verdana"/>
                <w:sz w:val="16"/>
                <w:szCs w:val="16"/>
                <w:lang w:val="en-US"/>
              </w:rPr>
              <w:t>,</w:t>
            </w:r>
            <w:r w:rsidRPr="001F10C5">
              <w:rPr>
                <w:rFonts w:ascii="Verdana" w:hAnsi="Verdana"/>
                <w:sz w:val="16"/>
                <w:szCs w:val="16"/>
                <w:lang w:val="en-US"/>
              </w:rPr>
              <w:t xml:space="preserve"> and execution of the different productive sectors, monitoring their development; forming committees of rural and forest roads, which may have their own machinery.</w:t>
            </w:r>
          </w:p>
        </w:tc>
      </w:tr>
      <w:tr w:rsidR="000E614F" w:rsidRPr="00CA5A68" w14:paraId="19F1104A" w14:textId="151C3191" w:rsidTr="001F10C5">
        <w:tc>
          <w:tcPr>
            <w:tcW w:w="4706" w:type="dxa"/>
          </w:tcPr>
          <w:p w14:paraId="3C761ADB"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75A64BA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1D08D18" w14:textId="07B07C64" w:rsidTr="001F10C5">
        <w:tc>
          <w:tcPr>
            <w:tcW w:w="4706" w:type="dxa"/>
          </w:tcPr>
          <w:p w14:paraId="500A9A5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Las autoridades competentes vigilarán que la construcción de redes de electricidad, obras hidráulicas y caminos en terrenos forestales cause el menor daño a los ecosistemas forestales, respetando la densidad de la red de caminos y brechas forestales.</w:t>
            </w:r>
          </w:p>
        </w:tc>
        <w:tc>
          <w:tcPr>
            <w:tcW w:w="4644" w:type="dxa"/>
          </w:tcPr>
          <w:p w14:paraId="18A0C998" w14:textId="1AD89A15"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w:t>
            </w:r>
            <w:r>
              <w:rPr>
                <w:rFonts w:ascii="Verdana" w:hAnsi="Verdana"/>
                <w:sz w:val="16"/>
                <w:szCs w:val="16"/>
                <w:lang w:val="en-US"/>
              </w:rPr>
              <w:t>appropriate authorities</w:t>
            </w:r>
            <w:r w:rsidRPr="001F10C5">
              <w:rPr>
                <w:rFonts w:ascii="Verdana" w:hAnsi="Verdana"/>
                <w:sz w:val="16"/>
                <w:szCs w:val="16"/>
                <w:lang w:val="en-US"/>
              </w:rPr>
              <w:t xml:space="preserve"> will ensure that the construction of electricity networks, hydraulic works and roads in forest land causes the least damage to forest ecosystems, respecting the density of the network of roads and forest trails.</w:t>
            </w:r>
          </w:p>
        </w:tc>
      </w:tr>
      <w:tr w:rsidR="000E614F" w:rsidRPr="00CA5A68" w14:paraId="38CE1F66" w14:textId="6B6287B6" w:rsidTr="001F10C5">
        <w:tc>
          <w:tcPr>
            <w:tcW w:w="4706" w:type="dxa"/>
          </w:tcPr>
          <w:p w14:paraId="78C1AB1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DFD338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7106C2E" w14:textId="35AD7C02" w:rsidTr="001F10C5">
        <w:tc>
          <w:tcPr>
            <w:tcW w:w="4706" w:type="dxa"/>
          </w:tcPr>
          <w:p w14:paraId="569757C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Las especificaciones para mitigar los impactos se establecerán en las Normas Oficiales Mexicanas correspondientes.</w:t>
            </w:r>
          </w:p>
        </w:tc>
        <w:tc>
          <w:tcPr>
            <w:tcW w:w="4644" w:type="dxa"/>
          </w:tcPr>
          <w:p w14:paraId="5B7B2FA4" w14:textId="0015E2A1"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specifications to mitigate the impacts will be established in the corresponding Official Mexican Standards.</w:t>
            </w:r>
          </w:p>
        </w:tc>
      </w:tr>
      <w:tr w:rsidR="000E614F" w:rsidRPr="00CA5A68" w14:paraId="1A713AF5" w14:textId="1FDF9B65" w:rsidTr="001F10C5">
        <w:tc>
          <w:tcPr>
            <w:tcW w:w="4706" w:type="dxa"/>
          </w:tcPr>
          <w:p w14:paraId="1C12DB3C"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60592BFC"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71E65398" w14:textId="57F94886" w:rsidTr="001F10C5">
        <w:tc>
          <w:tcPr>
            <w:tcW w:w="4706" w:type="dxa"/>
          </w:tcPr>
          <w:p w14:paraId="04EF784A"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IV</w:t>
            </w:r>
          </w:p>
        </w:tc>
        <w:tc>
          <w:tcPr>
            <w:tcW w:w="4644" w:type="dxa"/>
          </w:tcPr>
          <w:p w14:paraId="11601EB0" w14:textId="62A3F083"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IV</w:t>
            </w:r>
          </w:p>
        </w:tc>
      </w:tr>
      <w:tr w:rsidR="000E614F" w:rsidRPr="00514E31" w14:paraId="2CCA36B9" w14:textId="2F860FE5" w:rsidTr="001F10C5">
        <w:tc>
          <w:tcPr>
            <w:tcW w:w="4706" w:type="dxa"/>
          </w:tcPr>
          <w:p w14:paraId="2C21EE93"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Investigación Forestal</w:t>
            </w:r>
          </w:p>
        </w:tc>
        <w:tc>
          <w:tcPr>
            <w:tcW w:w="4644" w:type="dxa"/>
          </w:tcPr>
          <w:p w14:paraId="451C8262" w14:textId="464EAA02"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Forestry Research</w:t>
            </w:r>
          </w:p>
        </w:tc>
      </w:tr>
      <w:tr w:rsidR="000E614F" w:rsidRPr="00514E31" w14:paraId="3CFE4E02" w14:textId="71C2BA4C" w:rsidTr="001F10C5">
        <w:tc>
          <w:tcPr>
            <w:tcW w:w="4706" w:type="dxa"/>
          </w:tcPr>
          <w:p w14:paraId="64A22F52"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5671E78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34B25C2C" w14:textId="6ACAF6EF" w:rsidTr="001F10C5">
        <w:tc>
          <w:tcPr>
            <w:tcW w:w="4706" w:type="dxa"/>
          </w:tcPr>
          <w:p w14:paraId="030367D1" w14:textId="77777777" w:rsidR="000E614F" w:rsidRPr="00514E31" w:rsidRDefault="000E614F" w:rsidP="000E614F">
            <w:pPr>
              <w:pStyle w:val="Texto"/>
              <w:spacing w:after="0" w:line="240" w:lineRule="auto"/>
              <w:ind w:firstLine="0"/>
              <w:rPr>
                <w:rFonts w:ascii="Verdana" w:hAnsi="Verdana"/>
                <w:sz w:val="16"/>
                <w:szCs w:val="16"/>
              </w:rPr>
            </w:pPr>
            <w:bookmarkStart w:id="145" w:name="Artículo_143"/>
            <w:r w:rsidRPr="00514E31">
              <w:rPr>
                <w:rFonts w:ascii="Verdana" w:hAnsi="Verdana"/>
                <w:b/>
                <w:sz w:val="16"/>
                <w:szCs w:val="16"/>
              </w:rPr>
              <w:t>Artículo 143</w:t>
            </w:r>
            <w:bookmarkEnd w:id="145"/>
            <w:r w:rsidRPr="00514E31">
              <w:rPr>
                <w:rFonts w:ascii="Verdana" w:hAnsi="Verdana"/>
                <w:b/>
                <w:sz w:val="16"/>
                <w:szCs w:val="16"/>
              </w:rPr>
              <w:t>.</w:t>
            </w:r>
            <w:r w:rsidRPr="00514E31">
              <w:rPr>
                <w:rFonts w:ascii="Verdana" w:hAnsi="Verdana"/>
                <w:sz w:val="16"/>
                <w:szCs w:val="16"/>
              </w:rPr>
              <w:t xml:space="preserve"> La Comisión coordinará los esfuerzos y acciones que en materia de investigación, desarrollo, innovación y transferencia tecnológica requiera el sector productivo e industrial forestal del país y, con la opinión de los Consejos que correspondan, proveerá en materia de investigación forestal a:</w:t>
            </w:r>
          </w:p>
        </w:tc>
        <w:tc>
          <w:tcPr>
            <w:tcW w:w="4644" w:type="dxa"/>
          </w:tcPr>
          <w:p w14:paraId="07701C13" w14:textId="781AEDE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143. </w:t>
            </w:r>
            <w:r w:rsidRPr="001F10C5">
              <w:rPr>
                <w:rFonts w:ascii="Verdana" w:hAnsi="Verdana"/>
                <w:sz w:val="16"/>
                <w:szCs w:val="16"/>
                <w:lang w:val="en-US"/>
              </w:rPr>
              <w:t>The Commission will coordinate the efforts and actions that the country</w:t>
            </w:r>
            <w:r>
              <w:rPr>
                <w:rFonts w:ascii="Verdana" w:hAnsi="Verdana"/>
                <w:sz w:val="16"/>
                <w:szCs w:val="16"/>
                <w:lang w:val="en-US"/>
              </w:rPr>
              <w:t>’</w:t>
            </w:r>
            <w:r w:rsidRPr="001F10C5">
              <w:rPr>
                <w:rFonts w:ascii="Verdana" w:hAnsi="Verdana"/>
                <w:sz w:val="16"/>
                <w:szCs w:val="16"/>
                <w:lang w:val="en-US"/>
              </w:rPr>
              <w:t xml:space="preserve">s forestry productive and industrial sector requires </w:t>
            </w:r>
            <w:r>
              <w:rPr>
                <w:rFonts w:ascii="Verdana" w:hAnsi="Verdana"/>
                <w:sz w:val="16"/>
                <w:szCs w:val="16"/>
                <w:lang w:val="en-US"/>
              </w:rPr>
              <w:t>under the terms</w:t>
            </w:r>
            <w:r w:rsidRPr="001F10C5">
              <w:rPr>
                <w:rFonts w:ascii="Verdana" w:hAnsi="Verdana"/>
                <w:sz w:val="16"/>
                <w:szCs w:val="16"/>
                <w:lang w:val="en-US"/>
              </w:rPr>
              <w:t xml:space="preserve"> of research, development, innovation, and technology transfer, and, with the opinion of the corresponding Councils, will provide </w:t>
            </w:r>
            <w:r>
              <w:rPr>
                <w:rFonts w:ascii="Verdana" w:hAnsi="Verdana"/>
                <w:sz w:val="16"/>
                <w:szCs w:val="16"/>
                <w:lang w:val="en-US"/>
              </w:rPr>
              <w:t>under the terms</w:t>
            </w:r>
            <w:r w:rsidRPr="001F10C5">
              <w:rPr>
                <w:rFonts w:ascii="Verdana" w:hAnsi="Verdana"/>
                <w:sz w:val="16"/>
                <w:szCs w:val="16"/>
                <w:lang w:val="en-US"/>
              </w:rPr>
              <w:t xml:space="preserve"> of forestry research to:</w:t>
            </w:r>
          </w:p>
        </w:tc>
      </w:tr>
      <w:tr w:rsidR="000E614F" w:rsidRPr="008974FF" w14:paraId="04804146" w14:textId="72F1B215" w:rsidTr="001F10C5">
        <w:tc>
          <w:tcPr>
            <w:tcW w:w="4706" w:type="dxa"/>
          </w:tcPr>
          <w:p w14:paraId="3986D403" w14:textId="77777777" w:rsidR="000E614F" w:rsidRPr="004318B5" w:rsidRDefault="000E614F" w:rsidP="000E614F">
            <w:pPr>
              <w:pStyle w:val="Texto"/>
              <w:spacing w:after="0" w:line="240" w:lineRule="auto"/>
              <w:ind w:firstLine="0"/>
              <w:rPr>
                <w:rFonts w:ascii="Verdana" w:hAnsi="Verdana"/>
                <w:sz w:val="16"/>
                <w:szCs w:val="16"/>
                <w:lang w:val="en-US"/>
              </w:rPr>
            </w:pPr>
          </w:p>
        </w:tc>
        <w:tc>
          <w:tcPr>
            <w:tcW w:w="4644" w:type="dxa"/>
          </w:tcPr>
          <w:p w14:paraId="3D49BDC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A695A98" w14:textId="51022F5E" w:rsidTr="001F10C5">
        <w:tc>
          <w:tcPr>
            <w:tcW w:w="4706" w:type="dxa"/>
          </w:tcPr>
          <w:p w14:paraId="4754C72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Formular y coordinar la política de investigación forestal y el Programa Nacional de Investigación y Desarrollo Tecnológico Forestal del país, apoyándose en los centros de investigación e instituciones de educación superior dedicadas a lo forestal;</w:t>
            </w:r>
          </w:p>
        </w:tc>
        <w:tc>
          <w:tcPr>
            <w:tcW w:w="4644" w:type="dxa"/>
          </w:tcPr>
          <w:p w14:paraId="5BE00C34" w14:textId="7E0CA8C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Formulate and coordinate the forest research policy and the National Forest Research and Technological Development Program of the country, relying on research centers and higher education institutions dedicated to forestry;</w:t>
            </w:r>
          </w:p>
        </w:tc>
      </w:tr>
      <w:tr w:rsidR="000E614F" w:rsidRPr="00CA5A68" w14:paraId="69164EE1" w14:textId="3D4105AD" w:rsidTr="001F10C5">
        <w:tc>
          <w:tcPr>
            <w:tcW w:w="4706" w:type="dxa"/>
          </w:tcPr>
          <w:p w14:paraId="56C545D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2838F1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5D16F36" w14:textId="0C147B7C" w:rsidTr="001F10C5">
        <w:tc>
          <w:tcPr>
            <w:tcW w:w="4706" w:type="dxa"/>
          </w:tcPr>
          <w:p w14:paraId="17DD09E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Identificar las áreas y necesidades prioritarias en materia forestal en las que sea necesario apoyar actividades y/o proyectos de investigación, desarrollo, innovación y transferencia tecnológica forestal, siendo sus propósitos fundamentales los siguientes:</w:t>
            </w:r>
          </w:p>
        </w:tc>
        <w:tc>
          <w:tcPr>
            <w:tcW w:w="4644" w:type="dxa"/>
          </w:tcPr>
          <w:p w14:paraId="08D204A4" w14:textId="02322C2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Identify the priority areas and needs in forestry in which it is necessary to support activities and/or projects of research, development, innovation</w:t>
            </w:r>
            <w:r>
              <w:rPr>
                <w:rFonts w:ascii="Verdana" w:hAnsi="Verdana"/>
                <w:sz w:val="16"/>
                <w:szCs w:val="16"/>
                <w:lang w:val="en-US"/>
              </w:rPr>
              <w:t>,</w:t>
            </w:r>
            <w:r w:rsidRPr="001F10C5">
              <w:rPr>
                <w:rFonts w:ascii="Verdana" w:hAnsi="Verdana"/>
                <w:sz w:val="16"/>
                <w:szCs w:val="16"/>
                <w:lang w:val="en-US"/>
              </w:rPr>
              <w:t xml:space="preserve"> and forestry technology transfer, with the following fundamental purposes:</w:t>
            </w:r>
          </w:p>
        </w:tc>
      </w:tr>
      <w:tr w:rsidR="000E614F" w:rsidRPr="00CA5A68" w14:paraId="17ECDE5C" w14:textId="7C08C1B6" w:rsidTr="001F10C5">
        <w:tc>
          <w:tcPr>
            <w:tcW w:w="4706" w:type="dxa"/>
          </w:tcPr>
          <w:p w14:paraId="1EA4160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6FC524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07ABC2C" w14:textId="48ECC3E8" w:rsidTr="001F10C5">
        <w:tc>
          <w:tcPr>
            <w:tcW w:w="4706" w:type="dxa"/>
          </w:tcPr>
          <w:p w14:paraId="751B398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a)</w:t>
            </w:r>
            <w:r w:rsidRPr="00514E31">
              <w:rPr>
                <w:rFonts w:ascii="Verdana" w:hAnsi="Verdana"/>
                <w:b/>
                <w:sz w:val="16"/>
                <w:szCs w:val="16"/>
              </w:rPr>
              <w:tab/>
            </w:r>
            <w:r w:rsidRPr="00514E31">
              <w:rPr>
                <w:rFonts w:ascii="Verdana" w:hAnsi="Verdana"/>
                <w:sz w:val="16"/>
                <w:szCs w:val="16"/>
              </w:rPr>
              <w:t>Promover la protección y conservación del patrimonio natural forestal;</w:t>
            </w:r>
          </w:p>
        </w:tc>
        <w:tc>
          <w:tcPr>
            <w:tcW w:w="4644" w:type="dxa"/>
          </w:tcPr>
          <w:p w14:paraId="3E2486F4" w14:textId="7C988E7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 </w:t>
            </w:r>
            <w:r w:rsidRPr="001F10C5">
              <w:rPr>
                <w:rFonts w:ascii="Verdana" w:hAnsi="Verdana"/>
                <w:b/>
                <w:sz w:val="16"/>
                <w:szCs w:val="16"/>
                <w:lang w:val="en-US"/>
              </w:rPr>
              <w:tab/>
            </w:r>
            <w:r w:rsidRPr="001F10C5">
              <w:rPr>
                <w:rFonts w:ascii="Verdana" w:hAnsi="Verdana"/>
                <w:sz w:val="16"/>
                <w:szCs w:val="16"/>
                <w:lang w:val="en-US"/>
              </w:rPr>
              <w:t>Promote the protection and conservation of natural forest heritage;</w:t>
            </w:r>
          </w:p>
        </w:tc>
      </w:tr>
      <w:tr w:rsidR="000E614F" w:rsidRPr="00CA5A68" w14:paraId="42913754" w14:textId="1A5A1928" w:rsidTr="001F10C5">
        <w:tc>
          <w:tcPr>
            <w:tcW w:w="4706" w:type="dxa"/>
          </w:tcPr>
          <w:p w14:paraId="6F91AC7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D83D73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3C18D96C" w14:textId="15E34D78" w:rsidTr="001F10C5">
        <w:tc>
          <w:tcPr>
            <w:tcW w:w="4706" w:type="dxa"/>
          </w:tcPr>
          <w:p w14:paraId="5804680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b)</w:t>
            </w:r>
            <w:r w:rsidRPr="00514E31">
              <w:rPr>
                <w:rFonts w:ascii="Verdana" w:hAnsi="Verdana"/>
                <w:b/>
                <w:sz w:val="16"/>
                <w:szCs w:val="16"/>
              </w:rPr>
              <w:tab/>
            </w:r>
            <w:r w:rsidRPr="00514E31">
              <w:rPr>
                <w:rFonts w:ascii="Verdana" w:hAnsi="Verdana"/>
                <w:sz w:val="16"/>
                <w:szCs w:val="16"/>
              </w:rPr>
              <w:t>Impulsar el conocimiento del potencial integral de los ecosistemas forestales y sus recursos naturales;</w:t>
            </w:r>
          </w:p>
        </w:tc>
        <w:tc>
          <w:tcPr>
            <w:tcW w:w="4644" w:type="dxa"/>
          </w:tcPr>
          <w:p w14:paraId="4C1F9FD4" w14:textId="039E77A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b) </w:t>
            </w:r>
            <w:r w:rsidRPr="001F10C5">
              <w:rPr>
                <w:rFonts w:ascii="Verdana" w:hAnsi="Verdana"/>
                <w:b/>
                <w:sz w:val="16"/>
                <w:szCs w:val="16"/>
                <w:lang w:val="en-US"/>
              </w:rPr>
              <w:tab/>
            </w:r>
            <w:r w:rsidRPr="001F10C5">
              <w:rPr>
                <w:rFonts w:ascii="Verdana" w:hAnsi="Verdana"/>
                <w:sz w:val="16"/>
                <w:szCs w:val="16"/>
                <w:lang w:val="en-US"/>
              </w:rPr>
              <w:t>Promote knowledge of the integral potential of forest ecosystems and their natural resources;</w:t>
            </w:r>
          </w:p>
        </w:tc>
      </w:tr>
      <w:tr w:rsidR="000E614F" w:rsidRPr="00CA5A68" w14:paraId="3105A375" w14:textId="74435A6F" w:rsidTr="001F10C5">
        <w:tc>
          <w:tcPr>
            <w:tcW w:w="4706" w:type="dxa"/>
          </w:tcPr>
          <w:p w14:paraId="2059D32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6F14D0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974FF" w14:paraId="3990AC5E" w14:textId="02251DBA" w:rsidTr="001F10C5">
        <w:tc>
          <w:tcPr>
            <w:tcW w:w="4706" w:type="dxa"/>
          </w:tcPr>
          <w:p w14:paraId="405C8CC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c)</w:t>
            </w:r>
            <w:r w:rsidRPr="00514E31">
              <w:rPr>
                <w:rFonts w:ascii="Verdana" w:hAnsi="Verdana"/>
                <w:b/>
                <w:sz w:val="16"/>
                <w:szCs w:val="16"/>
              </w:rPr>
              <w:tab/>
            </w:r>
            <w:r w:rsidRPr="00514E31">
              <w:rPr>
                <w:rFonts w:ascii="Verdana" w:hAnsi="Verdana"/>
                <w:sz w:val="16"/>
                <w:szCs w:val="16"/>
              </w:rPr>
              <w:t>Fomentar la contribución del sector forestal a la economía del país y al crecimiento verde incluyente, y</w:t>
            </w:r>
          </w:p>
        </w:tc>
        <w:tc>
          <w:tcPr>
            <w:tcW w:w="4644" w:type="dxa"/>
          </w:tcPr>
          <w:p w14:paraId="64F218AC" w14:textId="3BF86E2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c) </w:t>
            </w:r>
            <w:r w:rsidRPr="001F10C5">
              <w:rPr>
                <w:rFonts w:ascii="Verdana" w:hAnsi="Verdana"/>
                <w:b/>
                <w:sz w:val="16"/>
                <w:szCs w:val="16"/>
                <w:lang w:val="en-US"/>
              </w:rPr>
              <w:tab/>
            </w:r>
            <w:r w:rsidRPr="001F10C5">
              <w:rPr>
                <w:rFonts w:ascii="Verdana" w:hAnsi="Verdana"/>
                <w:sz w:val="16"/>
                <w:szCs w:val="16"/>
                <w:lang w:val="en-US"/>
              </w:rPr>
              <w:t>Promote the contribution of the forestry sector to the country</w:t>
            </w:r>
            <w:r>
              <w:rPr>
                <w:rFonts w:ascii="Verdana" w:hAnsi="Verdana"/>
                <w:sz w:val="16"/>
                <w:szCs w:val="16"/>
                <w:lang w:val="en-US"/>
              </w:rPr>
              <w:t>’</w:t>
            </w:r>
            <w:r w:rsidRPr="001F10C5">
              <w:rPr>
                <w:rFonts w:ascii="Verdana" w:hAnsi="Verdana"/>
                <w:sz w:val="16"/>
                <w:szCs w:val="16"/>
                <w:lang w:val="en-US"/>
              </w:rPr>
              <w:t>s economy and inclusive green growth, and</w:t>
            </w:r>
          </w:p>
        </w:tc>
      </w:tr>
      <w:tr w:rsidR="000E614F" w:rsidRPr="008974FF" w14:paraId="493C5841" w14:textId="36A96FDB" w:rsidTr="001F10C5">
        <w:tc>
          <w:tcPr>
            <w:tcW w:w="4706" w:type="dxa"/>
          </w:tcPr>
          <w:p w14:paraId="7E316D5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D34E83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266A332" w14:textId="11BD8703" w:rsidTr="001F10C5">
        <w:tc>
          <w:tcPr>
            <w:tcW w:w="4706" w:type="dxa"/>
          </w:tcPr>
          <w:p w14:paraId="2B12918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d)</w:t>
            </w:r>
            <w:r w:rsidRPr="00514E31">
              <w:rPr>
                <w:rFonts w:ascii="Verdana" w:hAnsi="Verdana"/>
                <w:b/>
                <w:sz w:val="16"/>
                <w:szCs w:val="16"/>
              </w:rPr>
              <w:tab/>
            </w:r>
            <w:r w:rsidRPr="00514E31">
              <w:rPr>
                <w:rFonts w:ascii="Verdana" w:hAnsi="Verdana"/>
                <w:sz w:val="16"/>
                <w:szCs w:val="16"/>
              </w:rPr>
              <w:t>Fortalecer el capital social del sector, así como las capacidades de gestión de ejidos y comunidades en zonas forestales.</w:t>
            </w:r>
          </w:p>
        </w:tc>
        <w:tc>
          <w:tcPr>
            <w:tcW w:w="4644" w:type="dxa"/>
          </w:tcPr>
          <w:p w14:paraId="2EF12953" w14:textId="2C3405F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d) </w:t>
            </w:r>
            <w:r w:rsidRPr="001F10C5">
              <w:rPr>
                <w:rFonts w:ascii="Verdana" w:hAnsi="Verdana"/>
                <w:b/>
                <w:sz w:val="16"/>
                <w:szCs w:val="16"/>
                <w:lang w:val="en-US"/>
              </w:rPr>
              <w:tab/>
            </w:r>
            <w:r w:rsidRPr="001F10C5">
              <w:rPr>
                <w:rFonts w:ascii="Verdana" w:hAnsi="Verdana"/>
                <w:sz w:val="16"/>
                <w:szCs w:val="16"/>
                <w:lang w:val="en-US"/>
              </w:rPr>
              <w:t>Strengthen the social capital of the sector, as well as the management capacities of ejidos and communities in forest areas.</w:t>
            </w:r>
          </w:p>
        </w:tc>
      </w:tr>
      <w:tr w:rsidR="000E614F" w:rsidRPr="00CA5A68" w14:paraId="36916E8C" w14:textId="74CB2792" w:rsidTr="001F10C5">
        <w:tc>
          <w:tcPr>
            <w:tcW w:w="4706" w:type="dxa"/>
          </w:tcPr>
          <w:p w14:paraId="368F67E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0BA04C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25DBD13" w14:textId="6B550533" w:rsidTr="001F10C5">
        <w:tc>
          <w:tcPr>
            <w:tcW w:w="4706" w:type="dxa"/>
          </w:tcPr>
          <w:p w14:paraId="044ABDB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Crear y coordinar mecanismos a través de los cuales se otorguen financiamientos a instituciones de educación superior públicas o privadas, centros de investigación que demuestren capacidad para llevar a cabo investigaciones, desarrollo e innovaciones tecnológicas en materia forestal, que pretendan resolver alguna necesidad prioritaria o problemática del sector;</w:t>
            </w:r>
          </w:p>
        </w:tc>
        <w:tc>
          <w:tcPr>
            <w:tcW w:w="4644" w:type="dxa"/>
          </w:tcPr>
          <w:p w14:paraId="37B5725C" w14:textId="59D3708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Create and coordinate mechanisms through which financing is granted to public or private higher education institutions, research centers that demonstrate the capacity to carry out research, development</w:t>
            </w:r>
            <w:r>
              <w:rPr>
                <w:rFonts w:ascii="Verdana" w:hAnsi="Verdana"/>
                <w:sz w:val="16"/>
                <w:szCs w:val="16"/>
                <w:lang w:val="en-US"/>
              </w:rPr>
              <w:t>,</w:t>
            </w:r>
            <w:r w:rsidRPr="001F10C5">
              <w:rPr>
                <w:rFonts w:ascii="Verdana" w:hAnsi="Verdana"/>
                <w:sz w:val="16"/>
                <w:szCs w:val="16"/>
                <w:lang w:val="en-US"/>
              </w:rPr>
              <w:t xml:space="preserve"> and technological innovations in forestry, which seek to solve any priority or problematic need of the sector;</w:t>
            </w:r>
          </w:p>
        </w:tc>
      </w:tr>
      <w:tr w:rsidR="000E614F" w:rsidRPr="00CA5A68" w14:paraId="14F5D605" w14:textId="46F0FE93" w:rsidTr="001F10C5">
        <w:tc>
          <w:tcPr>
            <w:tcW w:w="4706" w:type="dxa"/>
          </w:tcPr>
          <w:p w14:paraId="212B4B5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6632E5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F03D9E9" w14:textId="45F65AE9" w:rsidTr="001F10C5">
        <w:tc>
          <w:tcPr>
            <w:tcW w:w="4706" w:type="dxa"/>
          </w:tcPr>
          <w:p w14:paraId="3620450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Coadyuvar en la creación de programas o proyectos con el objeto de que otras instituciones públicas y privadas, nacionales y extranjeras, destinen recursos a actividades de capacitación, investigación, desarrollo e innovación tecnológica;</w:t>
            </w:r>
          </w:p>
        </w:tc>
        <w:tc>
          <w:tcPr>
            <w:tcW w:w="4644" w:type="dxa"/>
          </w:tcPr>
          <w:p w14:paraId="170A6E2B" w14:textId="1F91185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Assist in the creation of programs or projects so that other public and private institutions, national and foreign, allocate resources to training, research, development</w:t>
            </w:r>
            <w:r>
              <w:rPr>
                <w:rFonts w:ascii="Verdana" w:hAnsi="Verdana"/>
                <w:sz w:val="16"/>
                <w:szCs w:val="16"/>
                <w:lang w:val="en-US"/>
              </w:rPr>
              <w:t>,</w:t>
            </w:r>
            <w:r w:rsidRPr="001F10C5">
              <w:rPr>
                <w:rFonts w:ascii="Verdana" w:hAnsi="Verdana"/>
                <w:sz w:val="16"/>
                <w:szCs w:val="16"/>
                <w:lang w:val="en-US"/>
              </w:rPr>
              <w:t xml:space="preserve"> and technological innovation activities;</w:t>
            </w:r>
          </w:p>
        </w:tc>
      </w:tr>
      <w:tr w:rsidR="000E614F" w:rsidRPr="00CA5A68" w14:paraId="13882F65" w14:textId="06313314" w:rsidTr="001F10C5">
        <w:tc>
          <w:tcPr>
            <w:tcW w:w="4706" w:type="dxa"/>
          </w:tcPr>
          <w:p w14:paraId="21CB690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881365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0A6567D6" w14:textId="000FA585" w:rsidTr="001F10C5">
        <w:tc>
          <w:tcPr>
            <w:tcW w:w="4706" w:type="dxa"/>
          </w:tcPr>
          <w:p w14:paraId="6A8EFBF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Integrar y coordinar las investigaciones, los resultados obtenidos o los productos generados con los recursos de otras instituciones vinculadas con el estudio, el aprovechamiento, la conservación y protección de los recursos naturales;</w:t>
            </w:r>
          </w:p>
        </w:tc>
        <w:tc>
          <w:tcPr>
            <w:tcW w:w="4644" w:type="dxa"/>
          </w:tcPr>
          <w:p w14:paraId="734D8BF9" w14:textId="04353EA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Integrate and coordinate the investigations, the results obtained</w:t>
            </w:r>
            <w:r>
              <w:rPr>
                <w:rFonts w:ascii="Verdana" w:hAnsi="Verdana"/>
                <w:sz w:val="16"/>
                <w:szCs w:val="16"/>
                <w:lang w:val="en-US"/>
              </w:rPr>
              <w:t>,</w:t>
            </w:r>
            <w:r w:rsidRPr="001F10C5">
              <w:rPr>
                <w:rFonts w:ascii="Verdana" w:hAnsi="Verdana"/>
                <w:sz w:val="16"/>
                <w:szCs w:val="16"/>
                <w:lang w:val="en-US"/>
              </w:rPr>
              <w:t xml:space="preserve"> or the products generated with the resources of other institutions linked to the study, use, conservation</w:t>
            </w:r>
            <w:r>
              <w:rPr>
                <w:rFonts w:ascii="Verdana" w:hAnsi="Verdana"/>
                <w:sz w:val="16"/>
                <w:szCs w:val="16"/>
                <w:lang w:val="en-US"/>
              </w:rPr>
              <w:t>,</w:t>
            </w:r>
            <w:r w:rsidRPr="001F10C5">
              <w:rPr>
                <w:rFonts w:ascii="Verdana" w:hAnsi="Verdana"/>
                <w:sz w:val="16"/>
                <w:szCs w:val="16"/>
                <w:lang w:val="en-US"/>
              </w:rPr>
              <w:t xml:space="preserve"> and protection of natural resources;</w:t>
            </w:r>
          </w:p>
        </w:tc>
      </w:tr>
      <w:tr w:rsidR="000E614F" w:rsidRPr="00CA5A68" w14:paraId="7F650455" w14:textId="00FFB331" w:rsidTr="001F10C5">
        <w:tc>
          <w:tcPr>
            <w:tcW w:w="4706" w:type="dxa"/>
          </w:tcPr>
          <w:p w14:paraId="6F4D313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C8A16E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5965DF46" w14:textId="089E3774" w:rsidTr="001F10C5">
        <w:tc>
          <w:tcPr>
            <w:tcW w:w="4706" w:type="dxa"/>
          </w:tcPr>
          <w:p w14:paraId="6164217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Impulsar la investigación y desarrollo tecnológico en materia forestal, particularmente en aquellas instituciones vinculadas directamente con la Comisión, con instituciones de educación superior, institutos, organismos e instituciones que demuestren contribuir con su trabajo a mejorar la actividad forestal;</w:t>
            </w:r>
          </w:p>
        </w:tc>
        <w:tc>
          <w:tcPr>
            <w:tcW w:w="4644" w:type="dxa"/>
          </w:tcPr>
          <w:p w14:paraId="38C20261" w14:textId="09B06941"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Promote research and technological development in forestry, particularly in those institutions directly linked to the Commission, with higher education institutions, institutes, agencies</w:t>
            </w:r>
            <w:r>
              <w:rPr>
                <w:rFonts w:ascii="Verdana" w:hAnsi="Verdana"/>
                <w:sz w:val="16"/>
                <w:szCs w:val="16"/>
                <w:lang w:val="en-US"/>
              </w:rPr>
              <w:t>,</w:t>
            </w:r>
            <w:r w:rsidRPr="001F10C5">
              <w:rPr>
                <w:rFonts w:ascii="Verdana" w:hAnsi="Verdana"/>
                <w:sz w:val="16"/>
                <w:szCs w:val="16"/>
                <w:lang w:val="en-US"/>
              </w:rPr>
              <w:t xml:space="preserve"> and institutions that demonstrate their work contributes to improving forestry activity;</w:t>
            </w:r>
          </w:p>
        </w:tc>
      </w:tr>
      <w:tr w:rsidR="000E614F" w:rsidRPr="00CA5A68" w14:paraId="340ED8BA" w14:textId="05E227A5" w:rsidTr="001F10C5">
        <w:tc>
          <w:tcPr>
            <w:tcW w:w="4706" w:type="dxa"/>
          </w:tcPr>
          <w:p w14:paraId="34336DF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017A7B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7FF94C46" w14:textId="36897829" w:rsidTr="001F10C5">
        <w:tc>
          <w:tcPr>
            <w:tcW w:w="4706" w:type="dxa"/>
          </w:tcPr>
          <w:p w14:paraId="389D274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Promover la transferencia de tecnología y la divulgación de los resultados de la investigación forestal requerida para conservar, proteger, actualizar tecnológicamente, restaurar y aprovechar en forma óptima y sustentable los recursos forestales del país;</w:t>
            </w:r>
          </w:p>
        </w:tc>
        <w:tc>
          <w:tcPr>
            <w:tcW w:w="4644" w:type="dxa"/>
          </w:tcPr>
          <w:p w14:paraId="52D39994" w14:textId="51D15B7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Promote the transfer of technology and the dissemination of the results of forestry research required to conserve, protect, technologically update, restore, and take advantage of the country</w:t>
            </w:r>
            <w:r>
              <w:rPr>
                <w:rFonts w:ascii="Verdana" w:hAnsi="Verdana"/>
                <w:sz w:val="16"/>
                <w:szCs w:val="16"/>
                <w:lang w:val="en-US"/>
              </w:rPr>
              <w:t>’</w:t>
            </w:r>
            <w:r w:rsidRPr="001F10C5">
              <w:rPr>
                <w:rFonts w:ascii="Verdana" w:hAnsi="Verdana"/>
                <w:sz w:val="16"/>
                <w:szCs w:val="16"/>
                <w:lang w:val="en-US"/>
              </w:rPr>
              <w:t>s forest resources in an optimal and sustainable manner;</w:t>
            </w:r>
          </w:p>
        </w:tc>
      </w:tr>
      <w:tr w:rsidR="000E614F" w:rsidRPr="00CA5A68" w14:paraId="2825EF6E" w14:textId="1AB7B70F" w:rsidTr="001F10C5">
        <w:tc>
          <w:tcPr>
            <w:tcW w:w="4706" w:type="dxa"/>
          </w:tcPr>
          <w:p w14:paraId="19F0061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4F66A5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24295AA0" w14:textId="4C59F4FA" w:rsidTr="001F10C5">
        <w:tc>
          <w:tcPr>
            <w:tcW w:w="4706" w:type="dxa"/>
          </w:tcPr>
          <w:p w14:paraId="525F115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Promover el intercambio científico y tecnológico entre los investigadores e instituciones académicas, centros de investigación e instituciones de educación superior del país, así como con otros países, e</w:t>
            </w:r>
          </w:p>
        </w:tc>
        <w:tc>
          <w:tcPr>
            <w:tcW w:w="4644" w:type="dxa"/>
          </w:tcPr>
          <w:p w14:paraId="3217FA35" w14:textId="4FC2900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Promote scientific and technological exchange between researchers and academic institutions, research centers</w:t>
            </w:r>
            <w:r>
              <w:rPr>
                <w:rFonts w:ascii="Verdana" w:hAnsi="Verdana"/>
                <w:sz w:val="16"/>
                <w:szCs w:val="16"/>
                <w:lang w:val="en-US"/>
              </w:rPr>
              <w:t>,</w:t>
            </w:r>
            <w:r w:rsidRPr="001F10C5">
              <w:rPr>
                <w:rFonts w:ascii="Verdana" w:hAnsi="Verdana"/>
                <w:sz w:val="16"/>
                <w:szCs w:val="16"/>
                <w:lang w:val="en-US"/>
              </w:rPr>
              <w:t xml:space="preserve"> and higher education institutions in the country, as well as with other countries, and</w:t>
            </w:r>
          </w:p>
        </w:tc>
      </w:tr>
      <w:tr w:rsidR="000E614F" w:rsidRPr="00CA5A68" w14:paraId="7E922022" w14:textId="5CE67F7F" w:rsidTr="001F10C5">
        <w:tc>
          <w:tcPr>
            <w:tcW w:w="4706" w:type="dxa"/>
          </w:tcPr>
          <w:p w14:paraId="6186770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1B6067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44B97939" w14:textId="0F2339E9" w:rsidTr="001F10C5">
        <w:tc>
          <w:tcPr>
            <w:tcW w:w="4706" w:type="dxa"/>
          </w:tcPr>
          <w:p w14:paraId="46E7C69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Impulsar la investigación participativa con los silvicultores, productores, industriales y prestadores de servicios forestales.</w:t>
            </w:r>
          </w:p>
        </w:tc>
        <w:tc>
          <w:tcPr>
            <w:tcW w:w="4644" w:type="dxa"/>
          </w:tcPr>
          <w:p w14:paraId="55714CFA" w14:textId="761BEC8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sidRPr="001F10C5">
              <w:rPr>
                <w:rFonts w:ascii="Verdana" w:hAnsi="Verdana"/>
                <w:sz w:val="16"/>
                <w:szCs w:val="16"/>
                <w:lang w:val="en-US"/>
              </w:rPr>
              <w:t>Promote participatory research with foresters, producers, industrialists</w:t>
            </w:r>
            <w:r>
              <w:rPr>
                <w:rFonts w:ascii="Verdana" w:hAnsi="Verdana"/>
                <w:sz w:val="16"/>
                <w:szCs w:val="16"/>
                <w:lang w:val="en-US"/>
              </w:rPr>
              <w:t>,</w:t>
            </w:r>
            <w:r w:rsidRPr="001F10C5">
              <w:rPr>
                <w:rFonts w:ascii="Verdana" w:hAnsi="Verdana"/>
                <w:sz w:val="16"/>
                <w:szCs w:val="16"/>
                <w:lang w:val="en-US"/>
              </w:rPr>
              <w:t xml:space="preserve"> and forest service providers.</w:t>
            </w:r>
          </w:p>
        </w:tc>
      </w:tr>
      <w:tr w:rsidR="000E614F" w:rsidRPr="00CA5A68" w14:paraId="4B383012" w14:textId="76A2E889" w:rsidTr="001F10C5">
        <w:tc>
          <w:tcPr>
            <w:tcW w:w="4706" w:type="dxa"/>
          </w:tcPr>
          <w:p w14:paraId="1A6C63A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2BFC82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CA5A68" w14:paraId="1BE2A6B6" w14:textId="726F62A7" w:rsidTr="001F10C5">
        <w:tc>
          <w:tcPr>
            <w:tcW w:w="4706" w:type="dxa"/>
          </w:tcPr>
          <w:p w14:paraId="45990F0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En la formulación y coordinación de la política de investigación forestal, la Comisión considerará las propuestas de otras entidades paraestatales, gobiernos de las entidades, consejos estatales de ciencia y tecnología, dependencias, institutos, instituciones de educación superior, así como de los sectores productivo e industrial.</w:t>
            </w:r>
          </w:p>
        </w:tc>
        <w:tc>
          <w:tcPr>
            <w:tcW w:w="4644" w:type="dxa"/>
          </w:tcPr>
          <w:p w14:paraId="3628879F" w14:textId="73F37357"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In formulating and coordinating the forestry research policy, the Commission will consider the proposals of other </w:t>
            </w:r>
            <w:r>
              <w:rPr>
                <w:rFonts w:ascii="Verdana" w:hAnsi="Verdana"/>
                <w:sz w:val="16"/>
                <w:szCs w:val="16"/>
                <w:lang w:val="en-US"/>
              </w:rPr>
              <w:t>interstate</w:t>
            </w:r>
            <w:r w:rsidRPr="001F10C5">
              <w:rPr>
                <w:rFonts w:ascii="Verdana" w:hAnsi="Verdana"/>
                <w:sz w:val="16"/>
                <w:szCs w:val="16"/>
                <w:lang w:val="en-US"/>
              </w:rPr>
              <w:t xml:space="preserve"> entities, entity governments, state science and technology councils, agencies, institutes, higher education institutions, as well as the productive and industrial.</w:t>
            </w:r>
          </w:p>
        </w:tc>
      </w:tr>
      <w:tr w:rsidR="000E614F" w:rsidRPr="00CA5A68" w14:paraId="7C82F3FB" w14:textId="4BE7A86A" w:rsidTr="001F10C5">
        <w:tc>
          <w:tcPr>
            <w:tcW w:w="4706" w:type="dxa"/>
          </w:tcPr>
          <w:p w14:paraId="612250C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134D98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3BB9EA82" w14:textId="338AD768" w:rsidTr="001F10C5">
        <w:tc>
          <w:tcPr>
            <w:tcW w:w="4706" w:type="dxa"/>
          </w:tcPr>
          <w:p w14:paraId="46D6DBC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El Instituto Nacional de Investigaciones Forestales, Agrícolas y Pecuarias, se coordinará en lo conducente con la Comisión en el diseño de las políticas y programas de investigación y desarrollo tecnológico forestal que realice dicho Instituto, a fin de garantizar su congruencia con el Programa Nacional de Investigación y Desarrollo Tecnológico Forestal.</w:t>
            </w:r>
          </w:p>
        </w:tc>
        <w:tc>
          <w:tcPr>
            <w:tcW w:w="4644" w:type="dxa"/>
          </w:tcPr>
          <w:p w14:paraId="70767ACF" w14:textId="5D9CCF88"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National Institute of Forestry, Agriculture</w:t>
            </w:r>
            <w:r>
              <w:rPr>
                <w:rFonts w:ascii="Verdana" w:hAnsi="Verdana"/>
                <w:sz w:val="16"/>
                <w:szCs w:val="16"/>
                <w:lang w:val="en-US"/>
              </w:rPr>
              <w:t>,</w:t>
            </w:r>
            <w:r w:rsidRPr="001F10C5">
              <w:rPr>
                <w:rFonts w:ascii="Verdana" w:hAnsi="Verdana"/>
                <w:sz w:val="16"/>
                <w:szCs w:val="16"/>
                <w:lang w:val="en-US"/>
              </w:rPr>
              <w:t xml:space="preserve"> and Livestock Research, will coordinate as appropriate with the Commission in the design of forestry research and technological development policies and programs carried out by said Institute, in order to guarantee its consistency with the National Research Program and Forest Technological Development.</w:t>
            </w:r>
          </w:p>
        </w:tc>
      </w:tr>
      <w:tr w:rsidR="000E614F" w:rsidRPr="00480CF7" w14:paraId="011E0238" w14:textId="0C5242BA" w:rsidTr="001F10C5">
        <w:tc>
          <w:tcPr>
            <w:tcW w:w="4706" w:type="dxa"/>
          </w:tcPr>
          <w:p w14:paraId="6666642D"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4AD67FDC"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1A600A6C" w14:textId="21F3EDCB" w:rsidTr="001F10C5">
        <w:tc>
          <w:tcPr>
            <w:tcW w:w="4706" w:type="dxa"/>
          </w:tcPr>
          <w:p w14:paraId="7747D916"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V</w:t>
            </w:r>
          </w:p>
        </w:tc>
        <w:tc>
          <w:tcPr>
            <w:tcW w:w="4644" w:type="dxa"/>
          </w:tcPr>
          <w:p w14:paraId="25F65A8A" w14:textId="4ADD4B4D"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V</w:t>
            </w:r>
          </w:p>
        </w:tc>
      </w:tr>
      <w:tr w:rsidR="000E614F" w:rsidRPr="00480CF7" w14:paraId="503E5453" w14:textId="76FC3925" w:rsidTr="001F10C5">
        <w:tc>
          <w:tcPr>
            <w:tcW w:w="4706" w:type="dxa"/>
          </w:tcPr>
          <w:p w14:paraId="717C7FC3"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Cultura, Educación y Capacitación Forestal</w:t>
            </w:r>
          </w:p>
        </w:tc>
        <w:tc>
          <w:tcPr>
            <w:tcW w:w="4644" w:type="dxa"/>
          </w:tcPr>
          <w:p w14:paraId="4529388D" w14:textId="63D28938"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Forestry Culture, Education and Training</w:t>
            </w:r>
          </w:p>
        </w:tc>
      </w:tr>
      <w:tr w:rsidR="000E614F" w:rsidRPr="00480CF7" w14:paraId="659F55C5" w14:textId="596B59A7" w:rsidTr="001F10C5">
        <w:tc>
          <w:tcPr>
            <w:tcW w:w="4706" w:type="dxa"/>
          </w:tcPr>
          <w:p w14:paraId="0235D0FE"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65B531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480CF7" w14:paraId="1E6F50AD" w14:textId="788FFAD0" w:rsidTr="001F10C5">
        <w:tc>
          <w:tcPr>
            <w:tcW w:w="4706" w:type="dxa"/>
          </w:tcPr>
          <w:p w14:paraId="2CAA5AEF" w14:textId="77777777" w:rsidR="000E614F" w:rsidRPr="009F1829" w:rsidRDefault="000E614F" w:rsidP="000E614F">
            <w:pPr>
              <w:pStyle w:val="Texto"/>
              <w:spacing w:after="0" w:line="240" w:lineRule="auto"/>
              <w:ind w:firstLine="0"/>
              <w:rPr>
                <w:rFonts w:ascii="Verdana" w:hAnsi="Verdana"/>
                <w:sz w:val="16"/>
                <w:szCs w:val="16"/>
              </w:rPr>
            </w:pPr>
            <w:bookmarkStart w:id="146" w:name="Artículo_144"/>
            <w:r w:rsidRPr="009F1829">
              <w:rPr>
                <w:rFonts w:ascii="Verdana" w:hAnsi="Verdana"/>
                <w:b/>
                <w:sz w:val="16"/>
                <w:szCs w:val="16"/>
              </w:rPr>
              <w:t>Artículo 144</w:t>
            </w:r>
            <w:bookmarkEnd w:id="146"/>
            <w:r w:rsidRPr="009F1829">
              <w:rPr>
                <w:rFonts w:ascii="Verdana" w:hAnsi="Verdana"/>
                <w:b/>
                <w:sz w:val="16"/>
                <w:szCs w:val="16"/>
              </w:rPr>
              <w:t>.</w:t>
            </w:r>
            <w:r w:rsidRPr="009F1829">
              <w:rPr>
                <w:rFonts w:ascii="Verdana" w:hAnsi="Verdana"/>
                <w:sz w:val="16"/>
                <w:szCs w:val="16"/>
              </w:rPr>
              <w:t xml:space="preserve"> La Comisión en coordinación con las dependencias o entidades competentes de la Administración Pública Federal, las correspondientes de las Entidades Federativas, así como las organizaciones </w:t>
            </w:r>
            <w:r w:rsidRPr="009F1829">
              <w:rPr>
                <w:rFonts w:ascii="Verdana" w:hAnsi="Verdana"/>
                <w:sz w:val="16"/>
                <w:szCs w:val="16"/>
              </w:rPr>
              <w:lastRenderedPageBreak/>
              <w:t>e instituciones públicas, privadas y sociales, realizará en materia de cultura forestal las siguientes acciones:</w:t>
            </w:r>
          </w:p>
        </w:tc>
        <w:tc>
          <w:tcPr>
            <w:tcW w:w="4644" w:type="dxa"/>
          </w:tcPr>
          <w:p w14:paraId="4695ECC2" w14:textId="2D80155A" w:rsidR="000E614F" w:rsidRPr="009F1829" w:rsidRDefault="000E614F" w:rsidP="000E614F">
            <w:pPr>
              <w:pStyle w:val="Texto"/>
              <w:spacing w:after="0" w:line="240" w:lineRule="auto"/>
              <w:ind w:firstLine="0"/>
              <w:rPr>
                <w:rFonts w:ascii="Verdana" w:hAnsi="Verdana"/>
                <w:b/>
                <w:sz w:val="16"/>
                <w:szCs w:val="16"/>
                <w:lang w:val="en-US"/>
              </w:rPr>
            </w:pPr>
            <w:r w:rsidRPr="009F1829">
              <w:rPr>
                <w:rFonts w:ascii="Verdana" w:hAnsi="Verdana"/>
                <w:b/>
                <w:sz w:val="16"/>
                <w:szCs w:val="16"/>
                <w:lang w:val="en-US"/>
              </w:rPr>
              <w:lastRenderedPageBreak/>
              <w:t xml:space="preserve">Article 144. </w:t>
            </w:r>
            <w:r w:rsidRPr="009F1829">
              <w:rPr>
                <w:rFonts w:ascii="Verdana" w:hAnsi="Verdana"/>
                <w:sz w:val="16"/>
                <w:szCs w:val="16"/>
                <w:lang w:val="en-US"/>
              </w:rPr>
              <w:t xml:space="preserve">The Commission, in coordination with the appropriate departments, or entities of the Federal Public Administration, those corresponding to the States, as well as public, private, and social </w:t>
            </w:r>
            <w:r w:rsidRPr="009F1829">
              <w:rPr>
                <w:rFonts w:ascii="Verdana" w:hAnsi="Verdana"/>
                <w:sz w:val="16"/>
                <w:szCs w:val="16"/>
                <w:lang w:val="en-US"/>
              </w:rPr>
              <w:lastRenderedPageBreak/>
              <w:t>organizations and institutions, will carry out the following actions under the terms of forestry culture:</w:t>
            </w:r>
          </w:p>
        </w:tc>
      </w:tr>
      <w:tr w:rsidR="000E614F" w:rsidRPr="00480CF7" w14:paraId="7B81A1D7" w14:textId="00A8973C" w:rsidTr="001F10C5">
        <w:tc>
          <w:tcPr>
            <w:tcW w:w="4706" w:type="dxa"/>
          </w:tcPr>
          <w:p w14:paraId="2F76CC20" w14:textId="77777777" w:rsidR="000E614F" w:rsidRPr="009F1829" w:rsidRDefault="000E614F" w:rsidP="000E614F">
            <w:pPr>
              <w:pStyle w:val="Texto"/>
              <w:spacing w:after="0" w:line="240" w:lineRule="auto"/>
              <w:ind w:firstLine="0"/>
              <w:rPr>
                <w:rFonts w:ascii="Verdana" w:hAnsi="Verdana"/>
                <w:sz w:val="16"/>
                <w:szCs w:val="16"/>
                <w:lang w:val="en-US"/>
              </w:rPr>
            </w:pPr>
          </w:p>
        </w:tc>
        <w:tc>
          <w:tcPr>
            <w:tcW w:w="4644" w:type="dxa"/>
          </w:tcPr>
          <w:p w14:paraId="5EBE9A95" w14:textId="77777777" w:rsidR="000E614F" w:rsidRPr="009F1829" w:rsidRDefault="000E614F" w:rsidP="000E614F">
            <w:pPr>
              <w:pStyle w:val="Texto"/>
              <w:spacing w:after="0" w:line="240" w:lineRule="auto"/>
              <w:ind w:firstLine="0"/>
              <w:rPr>
                <w:rFonts w:ascii="Verdana" w:hAnsi="Verdana"/>
                <w:sz w:val="16"/>
                <w:szCs w:val="16"/>
                <w:lang w:val="en-US"/>
              </w:rPr>
            </w:pPr>
          </w:p>
        </w:tc>
      </w:tr>
      <w:tr w:rsidR="000E614F" w:rsidRPr="00480CF7" w14:paraId="7D40C072" w14:textId="513D3267" w:rsidTr="001F10C5">
        <w:tc>
          <w:tcPr>
            <w:tcW w:w="4706" w:type="dxa"/>
          </w:tcPr>
          <w:p w14:paraId="372ABA7B" w14:textId="77777777" w:rsidR="000E614F" w:rsidRPr="009F1829" w:rsidRDefault="000E614F" w:rsidP="000E614F">
            <w:pPr>
              <w:pStyle w:val="Texto"/>
              <w:spacing w:after="0" w:line="240" w:lineRule="auto"/>
              <w:ind w:firstLine="0"/>
              <w:rPr>
                <w:rFonts w:ascii="Verdana" w:hAnsi="Verdana"/>
                <w:sz w:val="16"/>
                <w:szCs w:val="16"/>
              </w:rPr>
            </w:pPr>
            <w:r w:rsidRPr="009F1829">
              <w:rPr>
                <w:rFonts w:ascii="Verdana" w:hAnsi="Verdana"/>
                <w:b/>
                <w:sz w:val="16"/>
                <w:szCs w:val="16"/>
              </w:rPr>
              <w:t>I.</w:t>
            </w:r>
            <w:r w:rsidRPr="009F1829">
              <w:rPr>
                <w:rFonts w:ascii="Verdana" w:hAnsi="Verdana"/>
                <w:b/>
                <w:sz w:val="16"/>
                <w:szCs w:val="16"/>
              </w:rPr>
              <w:tab/>
            </w:r>
            <w:r w:rsidRPr="009F1829">
              <w:rPr>
                <w:rFonts w:ascii="Verdana" w:hAnsi="Verdana"/>
                <w:sz w:val="16"/>
                <w:szCs w:val="16"/>
              </w:rPr>
              <w:t>Establecer y realizar campañas permanentes de divulgación, sensibilización y concientización, así como eventos orientados al logro de la participación organizada de la sociedad en programas inherentes al desarrollo forestal sustentable;</w:t>
            </w:r>
          </w:p>
        </w:tc>
        <w:tc>
          <w:tcPr>
            <w:tcW w:w="4644" w:type="dxa"/>
          </w:tcPr>
          <w:p w14:paraId="33C36A6B" w14:textId="6C30FD53" w:rsidR="000E614F" w:rsidRPr="009F1829" w:rsidRDefault="000E614F" w:rsidP="000E614F">
            <w:pPr>
              <w:pStyle w:val="Texto"/>
              <w:spacing w:after="0" w:line="240" w:lineRule="auto"/>
              <w:ind w:firstLine="0"/>
              <w:rPr>
                <w:rFonts w:ascii="Verdana" w:hAnsi="Verdana"/>
                <w:b/>
                <w:sz w:val="16"/>
                <w:szCs w:val="16"/>
                <w:lang w:val="en-US"/>
              </w:rPr>
            </w:pPr>
            <w:r w:rsidRPr="009F1829">
              <w:rPr>
                <w:rFonts w:ascii="Verdana" w:hAnsi="Verdana"/>
                <w:b/>
                <w:sz w:val="16"/>
                <w:szCs w:val="16"/>
                <w:lang w:val="en-US"/>
              </w:rPr>
              <w:t xml:space="preserve">I. </w:t>
            </w:r>
            <w:r w:rsidRPr="009F1829">
              <w:rPr>
                <w:rFonts w:ascii="Verdana" w:hAnsi="Verdana"/>
                <w:b/>
                <w:sz w:val="16"/>
                <w:szCs w:val="16"/>
                <w:lang w:val="en-US"/>
              </w:rPr>
              <w:tab/>
            </w:r>
            <w:r w:rsidRPr="009F1829">
              <w:rPr>
                <w:rFonts w:ascii="Verdana" w:hAnsi="Verdana"/>
                <w:sz w:val="16"/>
                <w:szCs w:val="16"/>
                <w:lang w:val="en-US"/>
              </w:rPr>
              <w:t>Establish and carry out permanent dissemination, sensitization, and awareness campaigns, as well as events aimed at achieving the organized participation of society in programs inherent to sustainable forest development;</w:t>
            </w:r>
          </w:p>
        </w:tc>
      </w:tr>
      <w:tr w:rsidR="000E614F" w:rsidRPr="00480CF7" w14:paraId="4F571C49" w14:textId="6AD64BE8" w:rsidTr="001F10C5">
        <w:tc>
          <w:tcPr>
            <w:tcW w:w="4706" w:type="dxa"/>
          </w:tcPr>
          <w:p w14:paraId="3823C55C" w14:textId="77777777" w:rsidR="000E614F" w:rsidRPr="009F1829" w:rsidRDefault="000E614F" w:rsidP="000E614F">
            <w:pPr>
              <w:pStyle w:val="Texto"/>
              <w:spacing w:after="0" w:line="240" w:lineRule="auto"/>
              <w:ind w:firstLine="0"/>
              <w:rPr>
                <w:rFonts w:ascii="Verdana" w:hAnsi="Verdana"/>
                <w:sz w:val="16"/>
                <w:szCs w:val="16"/>
                <w:lang w:val="en-US"/>
              </w:rPr>
            </w:pPr>
          </w:p>
        </w:tc>
        <w:tc>
          <w:tcPr>
            <w:tcW w:w="4644" w:type="dxa"/>
          </w:tcPr>
          <w:p w14:paraId="3A2AF699" w14:textId="77777777" w:rsidR="000E614F" w:rsidRPr="009F1829" w:rsidRDefault="000E614F" w:rsidP="000E614F">
            <w:pPr>
              <w:pStyle w:val="Texto"/>
              <w:spacing w:after="0" w:line="240" w:lineRule="auto"/>
              <w:ind w:firstLine="0"/>
              <w:rPr>
                <w:rFonts w:ascii="Verdana" w:hAnsi="Verdana"/>
                <w:sz w:val="16"/>
                <w:szCs w:val="16"/>
                <w:lang w:val="en-US"/>
              </w:rPr>
            </w:pPr>
          </w:p>
        </w:tc>
      </w:tr>
      <w:tr w:rsidR="000E614F" w:rsidRPr="00480CF7" w14:paraId="77DAAF77" w14:textId="1D43140A" w:rsidTr="001F10C5">
        <w:tc>
          <w:tcPr>
            <w:tcW w:w="4706" w:type="dxa"/>
          </w:tcPr>
          <w:p w14:paraId="5BE4E965" w14:textId="77777777" w:rsidR="000E614F" w:rsidRPr="009F1829" w:rsidRDefault="000E614F" w:rsidP="000E614F">
            <w:pPr>
              <w:pStyle w:val="Texto"/>
              <w:spacing w:after="0" w:line="240" w:lineRule="auto"/>
              <w:ind w:firstLine="0"/>
              <w:rPr>
                <w:rFonts w:ascii="Verdana" w:hAnsi="Verdana"/>
                <w:sz w:val="16"/>
                <w:szCs w:val="16"/>
              </w:rPr>
            </w:pPr>
            <w:r w:rsidRPr="009F1829">
              <w:rPr>
                <w:rFonts w:ascii="Verdana" w:hAnsi="Verdana"/>
                <w:b/>
                <w:sz w:val="16"/>
                <w:szCs w:val="16"/>
              </w:rPr>
              <w:t>II.</w:t>
            </w:r>
            <w:r w:rsidRPr="009F1829">
              <w:rPr>
                <w:rFonts w:ascii="Verdana" w:hAnsi="Verdana"/>
                <w:b/>
                <w:sz w:val="16"/>
                <w:szCs w:val="16"/>
              </w:rPr>
              <w:tab/>
            </w:r>
            <w:r w:rsidRPr="009F1829">
              <w:rPr>
                <w:rFonts w:ascii="Verdana" w:hAnsi="Verdana"/>
                <w:sz w:val="16"/>
                <w:szCs w:val="16"/>
              </w:rPr>
              <w:t>Alentar la recopilación, análisis y divulgación de resultados de investigaciones forestales en el ámbito regional, nacional e internacional;</w:t>
            </w:r>
          </w:p>
        </w:tc>
        <w:tc>
          <w:tcPr>
            <w:tcW w:w="4644" w:type="dxa"/>
          </w:tcPr>
          <w:p w14:paraId="31648FE9" w14:textId="1AB08460" w:rsidR="000E614F" w:rsidRPr="009F1829" w:rsidRDefault="000E614F" w:rsidP="000E614F">
            <w:pPr>
              <w:pStyle w:val="Texto"/>
              <w:spacing w:after="0" w:line="240" w:lineRule="auto"/>
              <w:ind w:firstLine="0"/>
              <w:rPr>
                <w:rFonts w:ascii="Verdana" w:hAnsi="Verdana"/>
                <w:b/>
                <w:sz w:val="16"/>
                <w:szCs w:val="16"/>
                <w:lang w:val="en-US"/>
              </w:rPr>
            </w:pPr>
            <w:r w:rsidRPr="009F1829">
              <w:rPr>
                <w:rFonts w:ascii="Verdana" w:hAnsi="Verdana"/>
                <w:b/>
                <w:sz w:val="16"/>
                <w:szCs w:val="16"/>
                <w:lang w:val="en-US"/>
              </w:rPr>
              <w:t xml:space="preserve">II. </w:t>
            </w:r>
            <w:r w:rsidRPr="009F1829">
              <w:rPr>
                <w:rFonts w:ascii="Verdana" w:hAnsi="Verdana"/>
                <w:b/>
                <w:sz w:val="16"/>
                <w:szCs w:val="16"/>
                <w:lang w:val="en-US"/>
              </w:rPr>
              <w:tab/>
            </w:r>
            <w:r w:rsidRPr="009F1829">
              <w:rPr>
                <w:rFonts w:ascii="Verdana" w:hAnsi="Verdana"/>
                <w:sz w:val="16"/>
                <w:szCs w:val="16"/>
                <w:lang w:val="en-US"/>
              </w:rPr>
              <w:t>Encourage the collection, analysis, and dissemination of forestry research results at the regional, national, and international levels;</w:t>
            </w:r>
          </w:p>
        </w:tc>
      </w:tr>
      <w:tr w:rsidR="000E614F" w:rsidRPr="00480CF7" w14:paraId="255FB852" w14:textId="79F1B409" w:rsidTr="001F10C5">
        <w:tc>
          <w:tcPr>
            <w:tcW w:w="4706" w:type="dxa"/>
          </w:tcPr>
          <w:p w14:paraId="1B8A5807" w14:textId="77777777" w:rsidR="000E614F" w:rsidRPr="009F1829" w:rsidRDefault="000E614F" w:rsidP="000E614F">
            <w:pPr>
              <w:pStyle w:val="Texto"/>
              <w:spacing w:after="0" w:line="240" w:lineRule="auto"/>
              <w:ind w:firstLine="0"/>
              <w:rPr>
                <w:rFonts w:ascii="Verdana" w:hAnsi="Verdana"/>
                <w:sz w:val="16"/>
                <w:szCs w:val="16"/>
                <w:lang w:val="en-US"/>
              </w:rPr>
            </w:pPr>
          </w:p>
        </w:tc>
        <w:tc>
          <w:tcPr>
            <w:tcW w:w="4644" w:type="dxa"/>
          </w:tcPr>
          <w:p w14:paraId="4894A7AB" w14:textId="77777777" w:rsidR="000E614F" w:rsidRPr="009F1829" w:rsidRDefault="000E614F" w:rsidP="000E614F">
            <w:pPr>
              <w:pStyle w:val="Texto"/>
              <w:spacing w:after="0" w:line="240" w:lineRule="auto"/>
              <w:ind w:firstLine="0"/>
              <w:rPr>
                <w:rFonts w:ascii="Verdana" w:hAnsi="Verdana"/>
                <w:sz w:val="16"/>
                <w:szCs w:val="16"/>
                <w:lang w:val="en-US"/>
              </w:rPr>
            </w:pPr>
          </w:p>
        </w:tc>
      </w:tr>
      <w:tr w:rsidR="000E614F" w:rsidRPr="00480CF7" w14:paraId="76AC615C" w14:textId="09F12244" w:rsidTr="001F10C5">
        <w:tc>
          <w:tcPr>
            <w:tcW w:w="4706" w:type="dxa"/>
          </w:tcPr>
          <w:p w14:paraId="642EE8F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Establecer espacios orientados a elevar el nivel de cultura, educación y capacitación forestales;</w:t>
            </w:r>
          </w:p>
        </w:tc>
        <w:tc>
          <w:tcPr>
            <w:tcW w:w="4644" w:type="dxa"/>
          </w:tcPr>
          <w:p w14:paraId="02BC47B3" w14:textId="63CB948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Establish spaces aimed at raising the level of forestry culture, education and training;</w:t>
            </w:r>
          </w:p>
        </w:tc>
      </w:tr>
      <w:tr w:rsidR="000E614F" w:rsidRPr="00480CF7" w14:paraId="3C26EB42" w14:textId="0C174BF6" w:rsidTr="001F10C5">
        <w:tc>
          <w:tcPr>
            <w:tcW w:w="4706" w:type="dxa"/>
          </w:tcPr>
          <w:p w14:paraId="4E1FFC8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4C9DD1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1A9C115B" w14:textId="7F34433D" w:rsidTr="001F10C5">
        <w:tc>
          <w:tcPr>
            <w:tcW w:w="4706" w:type="dxa"/>
          </w:tcPr>
          <w:p w14:paraId="3C1C094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Promover la actualización de los contenidos curriculares en materia de conservación, protección, restauración y aprovechamientos forestales en el sistema educativo nacional, que fortalezcan y fomenten la cultura forestal;</w:t>
            </w:r>
          </w:p>
        </w:tc>
        <w:tc>
          <w:tcPr>
            <w:tcW w:w="4644" w:type="dxa"/>
          </w:tcPr>
          <w:p w14:paraId="1304888E" w14:textId="5C122E7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Promote the updating of the curricular contents in matter</w:t>
            </w:r>
            <w:r>
              <w:rPr>
                <w:rFonts w:ascii="Verdana" w:hAnsi="Verdana"/>
                <w:sz w:val="16"/>
                <w:szCs w:val="16"/>
                <w:lang w:val="en-US"/>
              </w:rPr>
              <w:t>s</w:t>
            </w:r>
            <w:r w:rsidRPr="001F10C5">
              <w:rPr>
                <w:rFonts w:ascii="Verdana" w:hAnsi="Verdana"/>
                <w:sz w:val="16"/>
                <w:szCs w:val="16"/>
                <w:lang w:val="en-US"/>
              </w:rPr>
              <w:t xml:space="preserve"> of conservation, protection, restoration</w:t>
            </w:r>
            <w:r>
              <w:rPr>
                <w:rFonts w:ascii="Verdana" w:hAnsi="Verdana"/>
                <w:sz w:val="16"/>
                <w:szCs w:val="16"/>
                <w:lang w:val="en-US"/>
              </w:rPr>
              <w:t>,</w:t>
            </w:r>
            <w:r w:rsidRPr="001F10C5">
              <w:rPr>
                <w:rFonts w:ascii="Verdana" w:hAnsi="Verdana"/>
                <w:sz w:val="16"/>
                <w:szCs w:val="16"/>
                <w:lang w:val="en-US"/>
              </w:rPr>
              <w:t xml:space="preserve"> and forest exploitation in the national educational system, which strengthen and promote the forestry culture;</w:t>
            </w:r>
          </w:p>
        </w:tc>
      </w:tr>
      <w:tr w:rsidR="000E614F" w:rsidRPr="00480CF7" w14:paraId="28B24EC3" w14:textId="2FF759C6" w:rsidTr="001F10C5">
        <w:tc>
          <w:tcPr>
            <w:tcW w:w="4706" w:type="dxa"/>
          </w:tcPr>
          <w:p w14:paraId="70528481"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F3BBE8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7F5AC7C7" w14:textId="7208D9FE" w:rsidTr="001F10C5">
        <w:tc>
          <w:tcPr>
            <w:tcW w:w="4706" w:type="dxa"/>
          </w:tcPr>
          <w:p w14:paraId="5B845918" w14:textId="1C3D96AA" w:rsidR="000E614F" w:rsidRPr="00514E31" w:rsidRDefault="00EC6094" w:rsidP="000E614F">
            <w:pPr>
              <w:pStyle w:val="Texto"/>
              <w:spacing w:after="0" w:line="240" w:lineRule="auto"/>
              <w:ind w:firstLine="0"/>
              <w:rPr>
                <w:rFonts w:ascii="Verdana" w:hAnsi="Verdana"/>
                <w:sz w:val="16"/>
                <w:szCs w:val="16"/>
              </w:rPr>
            </w:pPr>
            <w:r>
              <w:rPr>
                <w:rFonts w:ascii="Verdana" w:hAnsi="Verdana"/>
                <w:b/>
                <w:sz w:val="16"/>
                <w:szCs w:val="16"/>
                <w:lang w:val="es-ES_tradnl"/>
              </w:rPr>
              <w:t>V.</w:t>
            </w:r>
            <w:r>
              <w:rPr>
                <w:rFonts w:ascii="Verdana" w:hAnsi="Verdana"/>
                <w:b/>
                <w:sz w:val="16"/>
                <w:szCs w:val="16"/>
                <w:lang w:val="es-ES_tradnl"/>
              </w:rPr>
              <w:tab/>
            </w:r>
            <w:r>
              <w:rPr>
                <w:rFonts w:ascii="Verdana" w:hAnsi="Verdana"/>
                <w:sz w:val="16"/>
                <w:szCs w:val="16"/>
                <w:lang w:val="es-ES_tradnl"/>
              </w:rPr>
              <w:t xml:space="preserve">Propiciar la divulgación, el uso, respeto y reconocimiento de costumbres, tradiciones y prácticas culturales propias de los pueblos y comunidades indígenas </w:t>
            </w:r>
            <w:r>
              <w:rPr>
                <w:rFonts w:ascii="Verdana" w:hAnsi="Verdana"/>
                <w:b/>
                <w:sz w:val="16"/>
                <w:szCs w:val="16"/>
                <w:lang w:val="es-ES_tradnl"/>
              </w:rPr>
              <w:t xml:space="preserve">y afromexicanas </w:t>
            </w:r>
            <w:r>
              <w:rPr>
                <w:rFonts w:ascii="Verdana" w:hAnsi="Verdana"/>
                <w:sz w:val="16"/>
                <w:szCs w:val="16"/>
                <w:lang w:val="es-ES_tradnl"/>
              </w:rPr>
              <w:t>que habitan en las regiones forestales;</w:t>
            </w:r>
          </w:p>
        </w:tc>
        <w:tc>
          <w:tcPr>
            <w:tcW w:w="4644" w:type="dxa"/>
          </w:tcPr>
          <w:p w14:paraId="589FD1C5" w14:textId="1121A86D" w:rsidR="000E614F" w:rsidRPr="00EC6094" w:rsidRDefault="00EC6094" w:rsidP="000E614F">
            <w:pPr>
              <w:pStyle w:val="Texto"/>
              <w:spacing w:after="0" w:line="240" w:lineRule="auto"/>
              <w:ind w:firstLine="0"/>
              <w:rPr>
                <w:rFonts w:ascii="Verdana" w:hAnsi="Verdana"/>
                <w:b/>
                <w:sz w:val="16"/>
                <w:szCs w:val="16"/>
                <w:lang w:val="en-US"/>
              </w:rPr>
            </w:pPr>
            <w:r w:rsidRPr="00EC6094">
              <w:rPr>
                <w:rFonts w:ascii="Verdana" w:hAnsi="Verdana"/>
                <w:b/>
                <w:sz w:val="16"/>
                <w:szCs w:val="16"/>
                <w:lang w:val="en-US"/>
              </w:rPr>
              <w:t xml:space="preserve">V. </w:t>
            </w:r>
            <w:r w:rsidRPr="00EC6094">
              <w:rPr>
                <w:rFonts w:ascii="Verdana" w:hAnsi="Verdana"/>
                <w:b/>
                <w:sz w:val="16"/>
                <w:szCs w:val="16"/>
                <w:lang w:val="en-US"/>
              </w:rPr>
              <w:tab/>
            </w:r>
            <w:r w:rsidRPr="00EC6094">
              <w:rPr>
                <w:rFonts w:ascii="Verdana" w:hAnsi="Verdana"/>
                <w:sz w:val="16"/>
                <w:szCs w:val="16"/>
                <w:lang w:val="en-US"/>
              </w:rPr>
              <w:t xml:space="preserve">Promote the dissemination, use, respect and recognition of customs, traditions and cultural practices of the indigenous </w:t>
            </w:r>
            <w:r w:rsidRPr="00EC6094">
              <w:rPr>
                <w:rFonts w:ascii="Verdana" w:hAnsi="Verdana"/>
                <w:b/>
                <w:sz w:val="16"/>
                <w:szCs w:val="16"/>
                <w:lang w:val="en-US"/>
              </w:rPr>
              <w:t xml:space="preserve">and Afro-Mexican peoples and communities </w:t>
            </w:r>
            <w:r w:rsidRPr="00EC6094">
              <w:rPr>
                <w:rFonts w:ascii="Verdana" w:hAnsi="Verdana"/>
                <w:sz w:val="16"/>
                <w:szCs w:val="16"/>
                <w:lang w:val="en-US"/>
              </w:rPr>
              <w:t>that live in forest regions;</w:t>
            </w:r>
          </w:p>
        </w:tc>
      </w:tr>
      <w:tr w:rsidR="000E614F" w:rsidRPr="00480CF7" w14:paraId="52F40CE6" w14:textId="063F4D02" w:rsidTr="001F10C5">
        <w:tc>
          <w:tcPr>
            <w:tcW w:w="4706" w:type="dxa"/>
          </w:tcPr>
          <w:p w14:paraId="58AF2A3B" w14:textId="7D041AD4" w:rsidR="000E614F" w:rsidRPr="00EC6094" w:rsidRDefault="004463B8" w:rsidP="00EC6094">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Fracción reformada DOF </w:t>
            </w:r>
            <w:r w:rsidR="00DB65A7">
              <w:rPr>
                <w:rFonts w:ascii="Verdana" w:hAnsi="Verdana"/>
                <w:i/>
                <w:iCs/>
                <w:color w:val="0000FA"/>
                <w:sz w:val="16"/>
                <w:szCs w:val="16"/>
                <w:lang w:val="en-US"/>
              </w:rPr>
              <w:t>01-04-2024</w:t>
            </w:r>
          </w:p>
        </w:tc>
        <w:tc>
          <w:tcPr>
            <w:tcW w:w="4644" w:type="dxa"/>
          </w:tcPr>
          <w:p w14:paraId="457A026B" w14:textId="337482F0" w:rsidR="000E614F" w:rsidRPr="00EC6094" w:rsidRDefault="004463B8" w:rsidP="00EC6094">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Section reformed DOF </w:t>
            </w:r>
            <w:r w:rsidR="00DB65A7">
              <w:rPr>
                <w:rFonts w:ascii="Verdana" w:hAnsi="Verdana"/>
                <w:i/>
                <w:iCs/>
                <w:color w:val="0000FA"/>
                <w:sz w:val="16"/>
                <w:szCs w:val="16"/>
                <w:lang w:val="en-US"/>
              </w:rPr>
              <w:t>01-04-2024</w:t>
            </w:r>
          </w:p>
        </w:tc>
      </w:tr>
      <w:tr w:rsidR="000E614F" w:rsidRPr="00480CF7" w14:paraId="4344B371" w14:textId="74BBA1A7" w:rsidTr="001F10C5">
        <w:tc>
          <w:tcPr>
            <w:tcW w:w="4706" w:type="dxa"/>
          </w:tcPr>
          <w:p w14:paraId="779FA9D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Contribuir al diseño, formulación, elaboración y publicación de materiales de comunicación educativa y guías técnicas actualizadas, que vinculen la relación de la sociedad y lo forestal;</w:t>
            </w:r>
          </w:p>
        </w:tc>
        <w:tc>
          <w:tcPr>
            <w:tcW w:w="4644" w:type="dxa"/>
          </w:tcPr>
          <w:p w14:paraId="5D357B41" w14:textId="66717F14"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Contribute to the design, formulation, development</w:t>
            </w:r>
            <w:r>
              <w:rPr>
                <w:rFonts w:ascii="Verdana" w:hAnsi="Verdana"/>
                <w:sz w:val="16"/>
                <w:szCs w:val="16"/>
                <w:lang w:val="en-US"/>
              </w:rPr>
              <w:t>,</w:t>
            </w:r>
            <w:r w:rsidRPr="001F10C5">
              <w:rPr>
                <w:rFonts w:ascii="Verdana" w:hAnsi="Verdana"/>
                <w:sz w:val="16"/>
                <w:szCs w:val="16"/>
                <w:lang w:val="en-US"/>
              </w:rPr>
              <w:t xml:space="preserve"> and publication of educational communication materials and updated technical guides that link the relationship between society and forestry;</w:t>
            </w:r>
          </w:p>
        </w:tc>
      </w:tr>
      <w:tr w:rsidR="000E614F" w:rsidRPr="00480CF7" w14:paraId="7701ACE9" w14:textId="67C6428E" w:rsidTr="001F10C5">
        <w:tc>
          <w:tcPr>
            <w:tcW w:w="4706" w:type="dxa"/>
          </w:tcPr>
          <w:p w14:paraId="3DA4D16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BF4288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17B1AF30" w14:textId="20C3FFA4" w:rsidTr="001F10C5">
        <w:tc>
          <w:tcPr>
            <w:tcW w:w="4706" w:type="dxa"/>
          </w:tcPr>
          <w:p w14:paraId="165360B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Promover los criterios de política forestal previstos en la presente Ley, y</w:t>
            </w:r>
          </w:p>
        </w:tc>
        <w:tc>
          <w:tcPr>
            <w:tcW w:w="4644" w:type="dxa"/>
          </w:tcPr>
          <w:p w14:paraId="1A32F153" w14:textId="5E87DB3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Promote the forestry policy criteria set forth in this Law, and</w:t>
            </w:r>
          </w:p>
        </w:tc>
      </w:tr>
      <w:tr w:rsidR="000E614F" w:rsidRPr="00480CF7" w14:paraId="3ED77F1A" w14:textId="2F60C037" w:rsidTr="001F10C5">
        <w:tc>
          <w:tcPr>
            <w:tcW w:w="4706" w:type="dxa"/>
          </w:tcPr>
          <w:p w14:paraId="169A771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DBAC74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1E76F0F1" w14:textId="717B218A" w:rsidTr="001F10C5">
        <w:tc>
          <w:tcPr>
            <w:tcW w:w="4706" w:type="dxa"/>
          </w:tcPr>
          <w:p w14:paraId="6C33E8C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Otras que sean de interés para desarrollar y fortalecer la cultura forestal.</w:t>
            </w:r>
          </w:p>
        </w:tc>
        <w:tc>
          <w:tcPr>
            <w:tcW w:w="4644" w:type="dxa"/>
          </w:tcPr>
          <w:p w14:paraId="1BC2A0EC" w14:textId="63D3B36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sidRPr="001F10C5">
              <w:rPr>
                <w:rFonts w:ascii="Verdana" w:hAnsi="Verdana"/>
                <w:sz w:val="16"/>
                <w:szCs w:val="16"/>
                <w:lang w:val="en-US"/>
              </w:rPr>
              <w:t xml:space="preserve">Others that are of interest </w:t>
            </w:r>
            <w:r>
              <w:rPr>
                <w:rFonts w:ascii="Verdana" w:hAnsi="Verdana"/>
                <w:sz w:val="16"/>
                <w:szCs w:val="16"/>
                <w:lang w:val="en-US"/>
              </w:rPr>
              <w:t>for</w:t>
            </w:r>
            <w:r w:rsidRPr="001F10C5">
              <w:rPr>
                <w:rFonts w:ascii="Verdana" w:hAnsi="Verdana"/>
                <w:sz w:val="16"/>
                <w:szCs w:val="16"/>
                <w:lang w:val="en-US"/>
              </w:rPr>
              <w:t xml:space="preserve"> develop</w:t>
            </w:r>
            <w:r>
              <w:rPr>
                <w:rFonts w:ascii="Verdana" w:hAnsi="Verdana"/>
                <w:sz w:val="16"/>
                <w:szCs w:val="16"/>
                <w:lang w:val="en-US"/>
              </w:rPr>
              <w:t>ing</w:t>
            </w:r>
            <w:r w:rsidRPr="001F10C5">
              <w:rPr>
                <w:rFonts w:ascii="Verdana" w:hAnsi="Verdana"/>
                <w:sz w:val="16"/>
                <w:szCs w:val="16"/>
                <w:lang w:val="en-US"/>
              </w:rPr>
              <w:t xml:space="preserve"> and strengthen</w:t>
            </w:r>
            <w:r>
              <w:rPr>
                <w:rFonts w:ascii="Verdana" w:hAnsi="Verdana"/>
                <w:sz w:val="16"/>
                <w:szCs w:val="16"/>
                <w:lang w:val="en-US"/>
              </w:rPr>
              <w:t>ing</w:t>
            </w:r>
            <w:r w:rsidRPr="001F10C5">
              <w:rPr>
                <w:rFonts w:ascii="Verdana" w:hAnsi="Verdana"/>
                <w:sz w:val="16"/>
                <w:szCs w:val="16"/>
                <w:lang w:val="en-US"/>
              </w:rPr>
              <w:t xml:space="preserve"> the forestry culture.</w:t>
            </w:r>
          </w:p>
        </w:tc>
      </w:tr>
      <w:tr w:rsidR="000E614F" w:rsidRPr="00480CF7" w14:paraId="0916D08A" w14:textId="14A445E5" w:rsidTr="001F10C5">
        <w:tc>
          <w:tcPr>
            <w:tcW w:w="4706" w:type="dxa"/>
          </w:tcPr>
          <w:p w14:paraId="540619C1"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7D1A1297"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480CF7" w14:paraId="183D1BA7" w14:textId="6C483818" w:rsidTr="001F10C5">
        <w:tc>
          <w:tcPr>
            <w:tcW w:w="4706" w:type="dxa"/>
          </w:tcPr>
          <w:p w14:paraId="4B4B064A" w14:textId="77777777" w:rsidR="000E614F" w:rsidRPr="00514E31" w:rsidRDefault="000E614F" w:rsidP="000E614F">
            <w:pPr>
              <w:pStyle w:val="Texto"/>
              <w:spacing w:after="0" w:line="240" w:lineRule="auto"/>
              <w:ind w:firstLine="0"/>
              <w:rPr>
                <w:rFonts w:ascii="Verdana" w:hAnsi="Verdana"/>
                <w:sz w:val="16"/>
                <w:szCs w:val="16"/>
              </w:rPr>
            </w:pPr>
            <w:bookmarkStart w:id="147" w:name="Artículo_145"/>
            <w:r w:rsidRPr="00514E31">
              <w:rPr>
                <w:rFonts w:ascii="Verdana" w:hAnsi="Verdana"/>
                <w:b/>
                <w:sz w:val="16"/>
                <w:szCs w:val="16"/>
              </w:rPr>
              <w:t>Artículo 145</w:t>
            </w:r>
            <w:bookmarkEnd w:id="147"/>
            <w:r w:rsidRPr="00514E31">
              <w:rPr>
                <w:rFonts w:ascii="Verdana" w:hAnsi="Verdana"/>
                <w:b/>
                <w:sz w:val="16"/>
                <w:szCs w:val="16"/>
              </w:rPr>
              <w:t>.</w:t>
            </w:r>
            <w:r w:rsidRPr="00514E31">
              <w:rPr>
                <w:rFonts w:ascii="Verdana" w:hAnsi="Verdana"/>
                <w:sz w:val="16"/>
                <w:szCs w:val="16"/>
              </w:rPr>
              <w:t xml:space="preserve"> En materia de educación y capacitación, la Comisión, en coordinación con la Secretaría de Educación Pública y con las demás dependencias o entidades competentes de los tres órdenes de gobierno, así como de los sectores social y privado, realizará las siguientes acciones:</w:t>
            </w:r>
          </w:p>
        </w:tc>
        <w:tc>
          <w:tcPr>
            <w:tcW w:w="4644" w:type="dxa"/>
          </w:tcPr>
          <w:p w14:paraId="299CD9B2" w14:textId="3B5671A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145. </w:t>
            </w:r>
            <w:r>
              <w:rPr>
                <w:rFonts w:ascii="Verdana" w:hAnsi="Verdana"/>
                <w:sz w:val="16"/>
                <w:szCs w:val="16"/>
                <w:lang w:val="en-US"/>
              </w:rPr>
              <w:t>Under the terms</w:t>
            </w:r>
            <w:r w:rsidRPr="001F10C5">
              <w:rPr>
                <w:rFonts w:ascii="Verdana" w:hAnsi="Verdana"/>
                <w:sz w:val="16"/>
                <w:szCs w:val="16"/>
                <w:lang w:val="en-US"/>
              </w:rPr>
              <w:t xml:space="preserve"> of education and training, the Commission, in coordination with the </w:t>
            </w:r>
            <w:r>
              <w:rPr>
                <w:rFonts w:ascii="Verdana" w:hAnsi="Verdana"/>
                <w:sz w:val="16"/>
                <w:szCs w:val="16"/>
                <w:lang w:val="en-US"/>
              </w:rPr>
              <w:t>Secretary</w:t>
            </w:r>
            <w:r w:rsidRPr="001F10C5">
              <w:rPr>
                <w:rFonts w:ascii="Verdana" w:hAnsi="Verdana"/>
                <w:sz w:val="16"/>
                <w:szCs w:val="16"/>
                <w:lang w:val="en-US"/>
              </w:rPr>
              <w:t xml:space="preserve"> of Public Education and with the other </w:t>
            </w:r>
            <w:r>
              <w:rPr>
                <w:rFonts w:ascii="Verdana" w:hAnsi="Verdana"/>
                <w:sz w:val="16"/>
                <w:szCs w:val="16"/>
                <w:lang w:val="en-US"/>
              </w:rPr>
              <w:t>appropriate departments</w:t>
            </w:r>
            <w:r w:rsidRPr="001F10C5">
              <w:rPr>
                <w:rFonts w:ascii="Verdana" w:hAnsi="Verdana"/>
                <w:sz w:val="16"/>
                <w:szCs w:val="16"/>
                <w:lang w:val="en-US"/>
              </w:rPr>
              <w:t xml:space="preserve"> or entities of the three levels of government, as well as the social and private sectors, will carry out the following actions:</w:t>
            </w:r>
          </w:p>
        </w:tc>
      </w:tr>
      <w:tr w:rsidR="000E614F" w:rsidRPr="00480CF7" w14:paraId="5D404B9C" w14:textId="01584794" w:rsidTr="001F10C5">
        <w:tc>
          <w:tcPr>
            <w:tcW w:w="4706" w:type="dxa"/>
          </w:tcPr>
          <w:p w14:paraId="7B5A962E" w14:textId="77777777" w:rsidR="000E614F" w:rsidRPr="004318B5" w:rsidRDefault="000E614F" w:rsidP="000E614F">
            <w:pPr>
              <w:pStyle w:val="Texto"/>
              <w:spacing w:after="0" w:line="240" w:lineRule="auto"/>
              <w:ind w:firstLine="0"/>
              <w:rPr>
                <w:rFonts w:ascii="Verdana" w:hAnsi="Verdana"/>
                <w:sz w:val="16"/>
                <w:szCs w:val="16"/>
                <w:lang w:val="en-US"/>
              </w:rPr>
            </w:pPr>
          </w:p>
        </w:tc>
        <w:tc>
          <w:tcPr>
            <w:tcW w:w="4644" w:type="dxa"/>
          </w:tcPr>
          <w:p w14:paraId="32BE97F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7D74549A" w14:textId="54D79B3E" w:rsidTr="001F10C5">
        <w:tc>
          <w:tcPr>
            <w:tcW w:w="4706" w:type="dxa"/>
          </w:tcPr>
          <w:p w14:paraId="06A184E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Promover a través de los Centros de Educación y Capacitación Forestal, la formación, capacitación y actualización de técnicos forestales;</w:t>
            </w:r>
          </w:p>
        </w:tc>
        <w:tc>
          <w:tcPr>
            <w:tcW w:w="4644" w:type="dxa"/>
          </w:tcPr>
          <w:p w14:paraId="6E6B82AF" w14:textId="01CFD80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Promote through the Forestry Education and Training Centers, the formation, training and updating of forestry technicians;</w:t>
            </w:r>
          </w:p>
        </w:tc>
      </w:tr>
      <w:tr w:rsidR="000E614F" w:rsidRPr="00480CF7" w14:paraId="5E8B920D" w14:textId="2D815DF9" w:rsidTr="001F10C5">
        <w:tc>
          <w:tcPr>
            <w:tcW w:w="4706" w:type="dxa"/>
          </w:tcPr>
          <w:p w14:paraId="72DE8B1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6FEF09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5B20AAD2" w14:textId="0D6100F1" w:rsidTr="001F10C5">
        <w:tc>
          <w:tcPr>
            <w:tcW w:w="4706" w:type="dxa"/>
          </w:tcPr>
          <w:p w14:paraId="2B6EF7A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Recomendar la actualización constante de los planes de estudios de carreras forestales y afines, que se impartan por escuelas públicas o privadas;</w:t>
            </w:r>
          </w:p>
        </w:tc>
        <w:tc>
          <w:tcPr>
            <w:tcW w:w="4644" w:type="dxa"/>
          </w:tcPr>
          <w:p w14:paraId="5D6DCB7B" w14:textId="1D9E6CE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Recommend the constant updating of the curricula of forestry and related careers, which are taught by public or private schools;</w:t>
            </w:r>
          </w:p>
        </w:tc>
      </w:tr>
      <w:tr w:rsidR="000E614F" w:rsidRPr="00480CF7" w14:paraId="116A660A" w14:textId="582414C9" w:rsidTr="001F10C5">
        <w:tc>
          <w:tcPr>
            <w:tcW w:w="4706" w:type="dxa"/>
          </w:tcPr>
          <w:p w14:paraId="0F46279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B3E3A7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5EF9DCF6" w14:textId="1D5599BC" w:rsidTr="001F10C5">
        <w:tc>
          <w:tcPr>
            <w:tcW w:w="4706" w:type="dxa"/>
          </w:tcPr>
          <w:p w14:paraId="39D9435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Organizar programas de formación continua y actualización de los servidores públicos del ramo forestal federal, Estatal, Municipal y de las Demarcaciones Territoriales de la Ciudad de México;</w:t>
            </w:r>
          </w:p>
        </w:tc>
        <w:tc>
          <w:tcPr>
            <w:tcW w:w="4644" w:type="dxa"/>
          </w:tcPr>
          <w:p w14:paraId="77F78541" w14:textId="4B95D99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Organize continuous training</w:t>
            </w:r>
            <w:r>
              <w:rPr>
                <w:rFonts w:ascii="Verdana" w:hAnsi="Verdana"/>
                <w:sz w:val="16"/>
                <w:szCs w:val="16"/>
                <w:lang w:val="en-US"/>
              </w:rPr>
              <w:t>,</w:t>
            </w:r>
            <w:r w:rsidRPr="001F10C5">
              <w:rPr>
                <w:rFonts w:ascii="Verdana" w:hAnsi="Verdana"/>
                <w:sz w:val="16"/>
                <w:szCs w:val="16"/>
                <w:lang w:val="en-US"/>
              </w:rPr>
              <w:t xml:space="preserve"> and updating programs for public servants in the federal, state, and municipal forestry sector and those of the Territorial Demarcations of Mexico City;</w:t>
            </w:r>
          </w:p>
        </w:tc>
      </w:tr>
      <w:tr w:rsidR="000E614F" w:rsidRPr="00480CF7" w14:paraId="0F4EC73C" w14:textId="6DC00526" w:rsidTr="001F10C5">
        <w:tc>
          <w:tcPr>
            <w:tcW w:w="4706" w:type="dxa"/>
          </w:tcPr>
          <w:p w14:paraId="329EC09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A926A6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5051A31E" w14:textId="5E09DFE4" w:rsidTr="001F10C5">
        <w:tc>
          <w:tcPr>
            <w:tcW w:w="4706" w:type="dxa"/>
          </w:tcPr>
          <w:p w14:paraId="5C3DF7A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Apoyar la formación, capacitación y actualización de los prestadores de Servicios Forestales;</w:t>
            </w:r>
          </w:p>
        </w:tc>
        <w:tc>
          <w:tcPr>
            <w:tcW w:w="4644" w:type="dxa"/>
          </w:tcPr>
          <w:p w14:paraId="3BDF1741" w14:textId="4EC8928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Support the education, training</w:t>
            </w:r>
            <w:r>
              <w:rPr>
                <w:rFonts w:ascii="Verdana" w:hAnsi="Verdana"/>
                <w:sz w:val="16"/>
                <w:szCs w:val="16"/>
                <w:lang w:val="en-US"/>
              </w:rPr>
              <w:t>,</w:t>
            </w:r>
            <w:r w:rsidRPr="001F10C5">
              <w:rPr>
                <w:rFonts w:ascii="Verdana" w:hAnsi="Verdana"/>
                <w:sz w:val="16"/>
                <w:szCs w:val="16"/>
                <w:lang w:val="en-US"/>
              </w:rPr>
              <w:t xml:space="preserve"> and updating of Forest Service providers;</w:t>
            </w:r>
          </w:p>
        </w:tc>
      </w:tr>
      <w:tr w:rsidR="000E614F" w:rsidRPr="00480CF7" w14:paraId="79B06C65" w14:textId="788BE1E4" w:rsidTr="001F10C5">
        <w:tc>
          <w:tcPr>
            <w:tcW w:w="4706" w:type="dxa"/>
          </w:tcPr>
          <w:p w14:paraId="66EBA89D"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965DA6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7CD1B5AE" w14:textId="43782431" w:rsidTr="001F10C5">
        <w:tc>
          <w:tcPr>
            <w:tcW w:w="4706" w:type="dxa"/>
          </w:tcPr>
          <w:p w14:paraId="003B44F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 xml:space="preserve">Impulsar programas de educación y capacitación forestal destinados a propietarios y productores forestales, así como de los pobladores de regiones forestales, en materia de conservación, </w:t>
            </w:r>
            <w:r w:rsidRPr="00514E31">
              <w:rPr>
                <w:rFonts w:ascii="Verdana" w:hAnsi="Verdana"/>
                <w:sz w:val="16"/>
                <w:szCs w:val="16"/>
              </w:rPr>
              <w:lastRenderedPageBreak/>
              <w:t>protección, restauración y aprovechamiento sustentable de los recursos forestales, así como en materia de contingencias, emergencias e incendios forestales;</w:t>
            </w:r>
          </w:p>
        </w:tc>
        <w:tc>
          <w:tcPr>
            <w:tcW w:w="4644" w:type="dxa"/>
          </w:tcPr>
          <w:p w14:paraId="73113AEC" w14:textId="15061BB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V. </w:t>
            </w:r>
            <w:r w:rsidRPr="001F10C5">
              <w:rPr>
                <w:rFonts w:ascii="Verdana" w:hAnsi="Verdana"/>
                <w:b/>
                <w:sz w:val="16"/>
                <w:szCs w:val="16"/>
                <w:lang w:val="en-US"/>
              </w:rPr>
              <w:tab/>
            </w:r>
            <w:r w:rsidRPr="001F10C5">
              <w:rPr>
                <w:rFonts w:ascii="Verdana" w:hAnsi="Verdana"/>
                <w:sz w:val="16"/>
                <w:szCs w:val="16"/>
                <w:lang w:val="en-US"/>
              </w:rPr>
              <w:t>Promote forest education</w:t>
            </w:r>
            <w:r>
              <w:rPr>
                <w:rFonts w:ascii="Verdana" w:hAnsi="Verdana"/>
                <w:sz w:val="16"/>
                <w:szCs w:val="16"/>
                <w:lang w:val="en-US"/>
              </w:rPr>
              <w:t>,</w:t>
            </w:r>
            <w:r w:rsidRPr="001F10C5">
              <w:rPr>
                <w:rFonts w:ascii="Verdana" w:hAnsi="Verdana"/>
                <w:sz w:val="16"/>
                <w:szCs w:val="16"/>
                <w:lang w:val="en-US"/>
              </w:rPr>
              <w:t xml:space="preserve"> and training programs for forest owners and producers, as well as the inhabitants of forest regions, </w:t>
            </w:r>
            <w:r>
              <w:rPr>
                <w:rFonts w:ascii="Verdana" w:hAnsi="Verdana"/>
                <w:sz w:val="16"/>
                <w:szCs w:val="16"/>
                <w:lang w:val="en-US"/>
              </w:rPr>
              <w:t>under the terms</w:t>
            </w:r>
            <w:r w:rsidRPr="001F10C5">
              <w:rPr>
                <w:rFonts w:ascii="Verdana" w:hAnsi="Verdana"/>
                <w:sz w:val="16"/>
                <w:szCs w:val="16"/>
                <w:lang w:val="en-US"/>
              </w:rPr>
              <w:t xml:space="preserve"> of conservation, protection, restoration</w:t>
            </w:r>
            <w:r>
              <w:rPr>
                <w:rFonts w:ascii="Verdana" w:hAnsi="Verdana"/>
                <w:sz w:val="16"/>
                <w:szCs w:val="16"/>
                <w:lang w:val="en-US"/>
              </w:rPr>
              <w:t>,</w:t>
            </w:r>
            <w:r w:rsidRPr="001F10C5">
              <w:rPr>
                <w:rFonts w:ascii="Verdana" w:hAnsi="Verdana"/>
                <w:sz w:val="16"/>
                <w:szCs w:val="16"/>
                <w:lang w:val="en-US"/>
              </w:rPr>
              <w:t xml:space="preserve"> and sustainable </w:t>
            </w:r>
            <w:r w:rsidRPr="001F10C5">
              <w:rPr>
                <w:rFonts w:ascii="Verdana" w:hAnsi="Verdana"/>
                <w:sz w:val="16"/>
                <w:szCs w:val="16"/>
                <w:lang w:val="en-US"/>
              </w:rPr>
              <w:lastRenderedPageBreak/>
              <w:t xml:space="preserve">use of forest resources, as well as </w:t>
            </w:r>
            <w:r>
              <w:rPr>
                <w:rFonts w:ascii="Verdana" w:hAnsi="Verdana"/>
                <w:sz w:val="16"/>
                <w:szCs w:val="16"/>
                <w:lang w:val="en-US"/>
              </w:rPr>
              <w:t>under the terms</w:t>
            </w:r>
            <w:r w:rsidRPr="001F10C5">
              <w:rPr>
                <w:rFonts w:ascii="Verdana" w:hAnsi="Verdana"/>
                <w:sz w:val="16"/>
                <w:szCs w:val="16"/>
                <w:lang w:val="en-US"/>
              </w:rPr>
              <w:t xml:space="preserve"> of contingencies, emergencies and forest fires;</w:t>
            </w:r>
          </w:p>
        </w:tc>
      </w:tr>
      <w:tr w:rsidR="000E614F" w:rsidRPr="00480CF7" w14:paraId="255A1032" w14:textId="770E68BE" w:rsidTr="001F10C5">
        <w:tc>
          <w:tcPr>
            <w:tcW w:w="4706" w:type="dxa"/>
          </w:tcPr>
          <w:p w14:paraId="1433E161" w14:textId="77777777" w:rsidR="000E614F" w:rsidRPr="004318B5" w:rsidRDefault="000E614F" w:rsidP="000E614F">
            <w:pPr>
              <w:pStyle w:val="Texto"/>
              <w:spacing w:after="0" w:line="240" w:lineRule="auto"/>
              <w:ind w:firstLine="0"/>
              <w:rPr>
                <w:rFonts w:ascii="Verdana" w:hAnsi="Verdana"/>
                <w:sz w:val="16"/>
                <w:szCs w:val="16"/>
                <w:lang w:val="en-US"/>
              </w:rPr>
            </w:pPr>
          </w:p>
        </w:tc>
        <w:tc>
          <w:tcPr>
            <w:tcW w:w="4644" w:type="dxa"/>
          </w:tcPr>
          <w:p w14:paraId="7ED5285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33E2CFC2" w14:textId="5279CAC1" w:rsidTr="001F10C5">
        <w:tc>
          <w:tcPr>
            <w:tcW w:w="4706" w:type="dxa"/>
          </w:tcPr>
          <w:p w14:paraId="0B2C0C5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Formular programas de becas para la formación y capacitación forestal;</w:t>
            </w:r>
          </w:p>
        </w:tc>
        <w:tc>
          <w:tcPr>
            <w:tcW w:w="4644" w:type="dxa"/>
          </w:tcPr>
          <w:p w14:paraId="256421A9" w14:textId="3773753E"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Formulate scholarship programs for forestry education and training;</w:t>
            </w:r>
          </w:p>
        </w:tc>
      </w:tr>
      <w:tr w:rsidR="000E614F" w:rsidRPr="00480CF7" w14:paraId="511E30CC" w14:textId="0D6C182E" w:rsidTr="001F10C5">
        <w:tc>
          <w:tcPr>
            <w:tcW w:w="4706" w:type="dxa"/>
          </w:tcPr>
          <w:p w14:paraId="1F49110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6E850A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38E54974" w14:textId="196A5256" w:rsidTr="001F10C5">
        <w:tc>
          <w:tcPr>
            <w:tcW w:w="4706" w:type="dxa"/>
          </w:tcPr>
          <w:p w14:paraId="0E42EF5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Promover la competencia laboral y su certificación, y</w:t>
            </w:r>
          </w:p>
        </w:tc>
        <w:tc>
          <w:tcPr>
            <w:tcW w:w="4644" w:type="dxa"/>
          </w:tcPr>
          <w:p w14:paraId="1EE56DE8" w14:textId="50E2248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Promote labor competency and its certification, and</w:t>
            </w:r>
          </w:p>
        </w:tc>
      </w:tr>
      <w:tr w:rsidR="000E614F" w:rsidRPr="00480CF7" w14:paraId="5CCF83DC" w14:textId="62B62DC1" w:rsidTr="001F10C5">
        <w:tc>
          <w:tcPr>
            <w:tcW w:w="4706" w:type="dxa"/>
          </w:tcPr>
          <w:p w14:paraId="4F3FC75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206221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1C67B9BD" w14:textId="405702E2" w:rsidTr="001F10C5">
        <w:tc>
          <w:tcPr>
            <w:tcW w:w="4706" w:type="dxa"/>
          </w:tcPr>
          <w:p w14:paraId="200289A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En materia de manejo del fuego la Comisión establecerá, coordinará y evaluará el programa especializado de capacitación y entrenamiento de combatientes y la formación de técnicos especializados en el manejo del fuego.</w:t>
            </w:r>
          </w:p>
        </w:tc>
        <w:tc>
          <w:tcPr>
            <w:tcW w:w="4644" w:type="dxa"/>
          </w:tcPr>
          <w:p w14:paraId="65165DDC" w14:textId="1835936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Pr>
                <w:rFonts w:ascii="Verdana" w:hAnsi="Verdana"/>
                <w:sz w:val="16"/>
                <w:szCs w:val="16"/>
                <w:lang w:val="en-US"/>
              </w:rPr>
              <w:t>Under the terms</w:t>
            </w:r>
            <w:r w:rsidRPr="001F10C5">
              <w:rPr>
                <w:rFonts w:ascii="Verdana" w:hAnsi="Verdana"/>
                <w:sz w:val="16"/>
                <w:szCs w:val="16"/>
                <w:lang w:val="en-US"/>
              </w:rPr>
              <w:t xml:space="preserve"> of fire management, the Commission will establish, coordinate and evaluate the specialized training program for combatants and the training of specialized technicians in fire management.</w:t>
            </w:r>
          </w:p>
        </w:tc>
      </w:tr>
      <w:tr w:rsidR="000E614F" w:rsidRPr="00480CF7" w14:paraId="7CA8286B" w14:textId="261BB5E3" w:rsidTr="001F10C5">
        <w:tc>
          <w:tcPr>
            <w:tcW w:w="4706" w:type="dxa"/>
          </w:tcPr>
          <w:p w14:paraId="524D5AFB" w14:textId="77777777" w:rsidR="000E614F" w:rsidRPr="004318B5" w:rsidRDefault="000E614F" w:rsidP="000E614F">
            <w:pPr>
              <w:pStyle w:val="Texto"/>
              <w:spacing w:after="0" w:line="240" w:lineRule="auto"/>
              <w:ind w:firstLine="0"/>
              <w:rPr>
                <w:rFonts w:ascii="Verdana" w:hAnsi="Verdana"/>
                <w:sz w:val="16"/>
                <w:szCs w:val="16"/>
                <w:lang w:val="en-US"/>
              </w:rPr>
            </w:pPr>
          </w:p>
        </w:tc>
        <w:tc>
          <w:tcPr>
            <w:tcW w:w="4644" w:type="dxa"/>
          </w:tcPr>
          <w:p w14:paraId="101D8DB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236CE19D" w14:textId="58D1C366" w:rsidTr="001F10C5">
        <w:tc>
          <w:tcPr>
            <w:tcW w:w="4706" w:type="dxa"/>
          </w:tcPr>
          <w:p w14:paraId="5A239DE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Las anteriores acciones se considerarán enunciativas y no limitativas.</w:t>
            </w:r>
          </w:p>
        </w:tc>
        <w:tc>
          <w:tcPr>
            <w:tcW w:w="4644" w:type="dxa"/>
          </w:tcPr>
          <w:p w14:paraId="024202D0" w14:textId="1BBB221A"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w:t>
            </w:r>
            <w:r>
              <w:rPr>
                <w:rFonts w:ascii="Verdana" w:hAnsi="Verdana"/>
                <w:sz w:val="16"/>
                <w:szCs w:val="16"/>
                <w:lang w:val="en-US"/>
              </w:rPr>
              <w:t>preceding</w:t>
            </w:r>
            <w:r w:rsidRPr="001F10C5">
              <w:rPr>
                <w:rFonts w:ascii="Verdana" w:hAnsi="Verdana"/>
                <w:sz w:val="16"/>
                <w:szCs w:val="16"/>
                <w:lang w:val="en-US"/>
              </w:rPr>
              <w:t xml:space="preserve"> actions will be considered illustrative and not limit</w:t>
            </w:r>
            <w:r>
              <w:rPr>
                <w:rFonts w:ascii="Verdana" w:hAnsi="Verdana"/>
                <w:sz w:val="16"/>
                <w:szCs w:val="16"/>
                <w:lang w:val="en-US"/>
              </w:rPr>
              <w:t>ed</w:t>
            </w:r>
            <w:r w:rsidRPr="001F10C5">
              <w:rPr>
                <w:rFonts w:ascii="Verdana" w:hAnsi="Verdana"/>
                <w:sz w:val="16"/>
                <w:szCs w:val="16"/>
                <w:lang w:val="en-US"/>
              </w:rPr>
              <w:t>.</w:t>
            </w:r>
          </w:p>
        </w:tc>
      </w:tr>
      <w:tr w:rsidR="000E614F" w:rsidRPr="00480CF7" w14:paraId="69654F6C" w14:textId="3972A879" w:rsidTr="001F10C5">
        <w:tc>
          <w:tcPr>
            <w:tcW w:w="4706" w:type="dxa"/>
          </w:tcPr>
          <w:p w14:paraId="2317F6D7"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7EB60BAA"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464D9755" w14:textId="28EA6435" w:rsidTr="001F10C5">
        <w:tc>
          <w:tcPr>
            <w:tcW w:w="4706" w:type="dxa"/>
          </w:tcPr>
          <w:p w14:paraId="6EA4E0B6"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TÍTULO SÉPTIMO</w:t>
            </w:r>
          </w:p>
        </w:tc>
        <w:tc>
          <w:tcPr>
            <w:tcW w:w="4644" w:type="dxa"/>
          </w:tcPr>
          <w:p w14:paraId="43130B03" w14:textId="154B2114"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SEVENTH TITLE</w:t>
            </w:r>
          </w:p>
        </w:tc>
      </w:tr>
      <w:tr w:rsidR="000E614F" w:rsidRPr="00480CF7" w14:paraId="66C4D2FE" w14:textId="4C9A500D" w:rsidTr="001F10C5">
        <w:tc>
          <w:tcPr>
            <w:tcW w:w="4706" w:type="dxa"/>
          </w:tcPr>
          <w:p w14:paraId="29B38367"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Participación Social en Materia Forestal</w:t>
            </w:r>
          </w:p>
        </w:tc>
        <w:tc>
          <w:tcPr>
            <w:tcW w:w="4644" w:type="dxa"/>
          </w:tcPr>
          <w:p w14:paraId="56FDD405" w14:textId="7517FEAF"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Social Participation in Forest Matters</w:t>
            </w:r>
          </w:p>
        </w:tc>
      </w:tr>
      <w:tr w:rsidR="000E614F" w:rsidRPr="00480CF7" w14:paraId="3C88240C" w14:textId="62BBA0BA" w:rsidTr="001F10C5">
        <w:tc>
          <w:tcPr>
            <w:tcW w:w="4706" w:type="dxa"/>
          </w:tcPr>
          <w:p w14:paraId="27DF4C8A"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5311E266"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01550A46" w14:textId="7027534B" w:rsidTr="001F10C5">
        <w:tc>
          <w:tcPr>
            <w:tcW w:w="4706" w:type="dxa"/>
          </w:tcPr>
          <w:p w14:paraId="4DDBB900"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w:t>
            </w:r>
          </w:p>
        </w:tc>
        <w:tc>
          <w:tcPr>
            <w:tcW w:w="4644" w:type="dxa"/>
          </w:tcPr>
          <w:p w14:paraId="2FB36832" w14:textId="11BA082D"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w:t>
            </w:r>
          </w:p>
        </w:tc>
      </w:tr>
      <w:tr w:rsidR="000E614F" w:rsidRPr="00480CF7" w14:paraId="2C33B35B" w14:textId="10B11B10" w:rsidTr="001F10C5">
        <w:tc>
          <w:tcPr>
            <w:tcW w:w="4706" w:type="dxa"/>
          </w:tcPr>
          <w:p w14:paraId="3677C7AB"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Participación Social y la Concertación en Materia Forestal</w:t>
            </w:r>
          </w:p>
        </w:tc>
        <w:tc>
          <w:tcPr>
            <w:tcW w:w="4644" w:type="dxa"/>
          </w:tcPr>
          <w:p w14:paraId="7567E091" w14:textId="2832CD94"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Social Participation and Agreement</w:t>
            </w:r>
            <w:r>
              <w:rPr>
                <w:rFonts w:ascii="Verdana" w:hAnsi="Verdana"/>
                <w:b/>
                <w:sz w:val="16"/>
                <w:szCs w:val="16"/>
                <w:lang w:val="en-US"/>
              </w:rPr>
              <w:t>s</w:t>
            </w:r>
            <w:r w:rsidRPr="001F10C5">
              <w:rPr>
                <w:rFonts w:ascii="Verdana" w:hAnsi="Verdana"/>
                <w:b/>
                <w:sz w:val="16"/>
                <w:szCs w:val="16"/>
                <w:lang w:val="en-US"/>
              </w:rPr>
              <w:t xml:space="preserve"> on Forestry</w:t>
            </w:r>
            <w:r>
              <w:rPr>
                <w:rFonts w:ascii="Verdana" w:hAnsi="Verdana"/>
                <w:b/>
                <w:sz w:val="16"/>
                <w:szCs w:val="16"/>
                <w:lang w:val="en-US"/>
              </w:rPr>
              <w:t xml:space="preserve"> Matters</w:t>
            </w:r>
          </w:p>
        </w:tc>
      </w:tr>
      <w:tr w:rsidR="000E614F" w:rsidRPr="00480CF7" w14:paraId="4B8267EE" w14:textId="2D1F1DE0" w:rsidTr="001F10C5">
        <w:tc>
          <w:tcPr>
            <w:tcW w:w="4706" w:type="dxa"/>
          </w:tcPr>
          <w:p w14:paraId="56746CE5"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1DC9F650"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480CF7" w14:paraId="178D50D9" w14:textId="67FB3007" w:rsidTr="001F10C5">
        <w:tc>
          <w:tcPr>
            <w:tcW w:w="4706" w:type="dxa"/>
          </w:tcPr>
          <w:p w14:paraId="64D9EE06" w14:textId="77777777" w:rsidR="000E614F" w:rsidRPr="00514E31" w:rsidRDefault="000E614F" w:rsidP="000E614F">
            <w:pPr>
              <w:pStyle w:val="Texto"/>
              <w:spacing w:after="0" w:line="240" w:lineRule="auto"/>
              <w:ind w:firstLine="0"/>
              <w:rPr>
                <w:rFonts w:ascii="Verdana" w:hAnsi="Verdana"/>
                <w:sz w:val="16"/>
                <w:szCs w:val="16"/>
              </w:rPr>
            </w:pPr>
            <w:bookmarkStart w:id="148" w:name="Artículo_146"/>
            <w:r w:rsidRPr="00514E31">
              <w:rPr>
                <w:rFonts w:ascii="Verdana" w:hAnsi="Verdana"/>
                <w:b/>
                <w:sz w:val="16"/>
                <w:szCs w:val="16"/>
              </w:rPr>
              <w:t>Artículo 146</w:t>
            </w:r>
            <w:bookmarkEnd w:id="148"/>
            <w:r w:rsidRPr="00514E31">
              <w:rPr>
                <w:rFonts w:ascii="Verdana" w:hAnsi="Verdana"/>
                <w:b/>
                <w:sz w:val="16"/>
                <w:szCs w:val="16"/>
              </w:rPr>
              <w:t>.</w:t>
            </w:r>
            <w:r w:rsidRPr="00514E31">
              <w:rPr>
                <w:rFonts w:ascii="Verdana" w:hAnsi="Verdana"/>
                <w:sz w:val="16"/>
                <w:szCs w:val="16"/>
              </w:rPr>
              <w:t xml:space="preserve"> La Secretaría y la Comisión desarrollarán mecanismos de vinculación social para fomentar el desarrollo forestal sustentable.</w:t>
            </w:r>
          </w:p>
        </w:tc>
        <w:tc>
          <w:tcPr>
            <w:tcW w:w="4644" w:type="dxa"/>
          </w:tcPr>
          <w:p w14:paraId="2A6E7BFF" w14:textId="5EF1F6B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146. </w:t>
            </w: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and the Commission will develop social bonding mechanisms to promote sustainable forestry development.</w:t>
            </w:r>
          </w:p>
        </w:tc>
      </w:tr>
      <w:tr w:rsidR="000E614F" w:rsidRPr="00480CF7" w14:paraId="31C8BCA9" w14:textId="6B97BE59" w:rsidTr="001F10C5">
        <w:tc>
          <w:tcPr>
            <w:tcW w:w="4706" w:type="dxa"/>
          </w:tcPr>
          <w:p w14:paraId="23634131"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376E5EEF"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480CF7" w14:paraId="2B6699E2" w14:textId="203CC161" w:rsidTr="001F10C5">
        <w:tc>
          <w:tcPr>
            <w:tcW w:w="4706" w:type="dxa"/>
          </w:tcPr>
          <w:p w14:paraId="7CFA5A49" w14:textId="7431DDCF" w:rsidR="000E614F" w:rsidRPr="00514E31" w:rsidRDefault="004463B8" w:rsidP="000E614F">
            <w:pPr>
              <w:pStyle w:val="Texto"/>
              <w:spacing w:after="0" w:line="240" w:lineRule="auto"/>
              <w:ind w:firstLine="0"/>
              <w:rPr>
                <w:rFonts w:ascii="Verdana" w:hAnsi="Verdana"/>
                <w:sz w:val="16"/>
                <w:szCs w:val="16"/>
              </w:rPr>
            </w:pPr>
            <w:r>
              <w:rPr>
                <w:rFonts w:ascii="Verdana" w:hAnsi="Verdana"/>
                <w:b/>
                <w:sz w:val="16"/>
                <w:szCs w:val="16"/>
                <w:lang w:val="es-ES_tradnl"/>
              </w:rPr>
              <w:t xml:space="preserve">Artículo 147. </w:t>
            </w:r>
            <w:r>
              <w:rPr>
                <w:rFonts w:ascii="Verdana" w:hAnsi="Verdana"/>
                <w:sz w:val="16"/>
                <w:szCs w:val="16"/>
                <w:lang w:val="es-ES_tradnl"/>
              </w:rPr>
              <w:t>El Ejecutivo Federal, por conducto de la Secretaría y de la Comisión, de acuerdo a sus atribuciones, promoverá la participación de la sociedad en la planeación, diseño, aplicación y evaluación de los programas e instrumentos de la política forestal a que se refiere esta Ley, con base al Sistema Nacional de Planeación Democrática, convocando a las organizaciones de silvicultores, productores forestales, industriales, núcleos agrarios</w:t>
            </w:r>
            <w:r>
              <w:rPr>
                <w:rFonts w:ascii="Verdana" w:hAnsi="Verdana"/>
                <w:b/>
                <w:sz w:val="16"/>
                <w:szCs w:val="16"/>
                <w:lang w:val="es-ES_tradnl"/>
              </w:rPr>
              <w:t>,</w:t>
            </w:r>
            <w:r>
              <w:rPr>
                <w:rFonts w:ascii="Verdana" w:hAnsi="Verdana"/>
                <w:sz w:val="16"/>
                <w:szCs w:val="16"/>
                <w:lang w:val="es-ES_tradnl"/>
              </w:rPr>
              <w:t xml:space="preserve"> </w:t>
            </w:r>
            <w:r>
              <w:rPr>
                <w:rFonts w:ascii="Verdana" w:hAnsi="Verdana"/>
                <w:b/>
                <w:sz w:val="16"/>
                <w:szCs w:val="16"/>
                <w:lang w:val="es-ES_tradnl"/>
              </w:rPr>
              <w:t xml:space="preserve">pueblos y </w:t>
            </w:r>
            <w:r>
              <w:rPr>
                <w:rFonts w:ascii="Verdana" w:hAnsi="Verdana"/>
                <w:sz w:val="16"/>
                <w:szCs w:val="16"/>
                <w:lang w:val="es-ES_tradnl"/>
              </w:rPr>
              <w:t xml:space="preserve">comunidades indígenas </w:t>
            </w:r>
            <w:r>
              <w:rPr>
                <w:rFonts w:ascii="Verdana" w:hAnsi="Verdana"/>
                <w:b/>
                <w:sz w:val="16"/>
                <w:szCs w:val="16"/>
                <w:lang w:val="es-ES_tradnl"/>
              </w:rPr>
              <w:t>y afromexicanas</w:t>
            </w:r>
            <w:r>
              <w:rPr>
                <w:rFonts w:ascii="Verdana" w:hAnsi="Verdana"/>
                <w:sz w:val="16"/>
                <w:szCs w:val="16"/>
                <w:lang w:val="es-ES_tradnl"/>
              </w:rPr>
              <w:t>,</w:t>
            </w:r>
            <w:r>
              <w:rPr>
                <w:rFonts w:ascii="Verdana" w:hAnsi="Verdana"/>
                <w:b/>
                <w:sz w:val="16"/>
                <w:szCs w:val="16"/>
                <w:lang w:val="es-ES_tradnl"/>
              </w:rPr>
              <w:t xml:space="preserve"> </w:t>
            </w:r>
            <w:r>
              <w:rPr>
                <w:rFonts w:ascii="Verdana" w:hAnsi="Verdana"/>
                <w:sz w:val="16"/>
                <w:szCs w:val="16"/>
                <w:lang w:val="es-ES_tradnl"/>
              </w:rPr>
              <w:t>instituciones educativas y de investigación, agrupaciones sociales y privadas, asociaciones o individuos relacionados con los servicios forestales y demás personas interesadas para que manifiesten su opinión y propuestas respecto de los programas e instrumentos de la política forestal nacional, regional, estatal, distrital, o municipal o de las Demarcaciones Territoriales de la Ciudad de México.</w:t>
            </w:r>
          </w:p>
        </w:tc>
        <w:tc>
          <w:tcPr>
            <w:tcW w:w="4644" w:type="dxa"/>
          </w:tcPr>
          <w:p w14:paraId="55D375D0" w14:textId="7303580D" w:rsidR="000E614F" w:rsidRPr="004463B8" w:rsidRDefault="004463B8" w:rsidP="000E614F">
            <w:pPr>
              <w:pStyle w:val="Texto"/>
              <w:spacing w:after="0" w:line="240" w:lineRule="auto"/>
              <w:ind w:firstLine="0"/>
              <w:rPr>
                <w:rFonts w:ascii="Verdana" w:hAnsi="Verdana"/>
                <w:b/>
                <w:sz w:val="16"/>
                <w:szCs w:val="16"/>
                <w:lang w:val="en-US"/>
              </w:rPr>
            </w:pPr>
            <w:r w:rsidRPr="004463B8">
              <w:rPr>
                <w:rFonts w:ascii="Verdana" w:hAnsi="Verdana"/>
                <w:b/>
                <w:sz w:val="16"/>
                <w:szCs w:val="16"/>
                <w:lang w:val="en-US"/>
              </w:rPr>
              <w:t xml:space="preserve">Article 147. </w:t>
            </w:r>
            <w:r w:rsidRPr="004463B8">
              <w:rPr>
                <w:rFonts w:ascii="Verdana" w:hAnsi="Verdana"/>
                <w:sz w:val="16"/>
                <w:szCs w:val="16"/>
                <w:lang w:val="en-US"/>
              </w:rPr>
              <w:t xml:space="preserve">The Federal Executive, through the Secretary and the Commission, according to its powers, will promote the participation of society in the planning, design, application, and evaluation of the forestry policy programs and instruments to which it applies. This Law refers, based on the National Democratic Planning System, calling on the organizations of foresters, forestry producers, industrialists, agrarian groups </w:t>
            </w:r>
            <w:r w:rsidRPr="004463B8">
              <w:rPr>
                <w:rFonts w:ascii="Verdana" w:hAnsi="Verdana"/>
                <w:b/>
                <w:sz w:val="16"/>
                <w:szCs w:val="16"/>
                <w:lang w:val="en-US"/>
              </w:rPr>
              <w:t>,</w:t>
            </w:r>
            <w:r w:rsidRPr="004463B8">
              <w:rPr>
                <w:rFonts w:ascii="Verdana" w:hAnsi="Verdana"/>
                <w:sz w:val="16"/>
                <w:szCs w:val="16"/>
                <w:lang w:val="en-US"/>
              </w:rPr>
              <w:t xml:space="preserve"> indigenous </w:t>
            </w:r>
            <w:r w:rsidRPr="004463B8">
              <w:rPr>
                <w:rFonts w:ascii="Verdana" w:hAnsi="Verdana"/>
                <w:b/>
                <w:sz w:val="16"/>
                <w:szCs w:val="16"/>
                <w:lang w:val="en-US"/>
              </w:rPr>
              <w:t>and Afro-Mexican peoples and communities</w:t>
            </w:r>
            <w:r w:rsidRPr="004463B8">
              <w:rPr>
                <w:rFonts w:ascii="Verdana" w:hAnsi="Verdana"/>
                <w:sz w:val="16"/>
                <w:szCs w:val="16"/>
                <w:lang w:val="en-US"/>
              </w:rPr>
              <w:t>,</w:t>
            </w:r>
            <w:r w:rsidRPr="004463B8">
              <w:rPr>
                <w:rFonts w:ascii="Verdana" w:hAnsi="Verdana"/>
                <w:b/>
                <w:sz w:val="16"/>
                <w:szCs w:val="16"/>
                <w:lang w:val="en-US"/>
              </w:rPr>
              <w:t xml:space="preserve"> </w:t>
            </w:r>
            <w:r w:rsidRPr="004463B8">
              <w:rPr>
                <w:rFonts w:ascii="Verdana" w:hAnsi="Verdana"/>
                <w:sz w:val="16"/>
                <w:szCs w:val="16"/>
                <w:lang w:val="en-US"/>
              </w:rPr>
              <w:t>educational and research institutions, social and private groups, associations or individuals related to forest services and other interested persons to express their opinion and proposals regarding the programs and instruments of national, regional, state, district, or municipal forest policy or the Territorial Demarcations of Mexico City.</w:t>
            </w:r>
          </w:p>
        </w:tc>
      </w:tr>
      <w:tr w:rsidR="000E614F" w:rsidRPr="00480CF7" w14:paraId="6021F5E6" w14:textId="2C5B82A8" w:rsidTr="001F10C5">
        <w:tc>
          <w:tcPr>
            <w:tcW w:w="4706" w:type="dxa"/>
          </w:tcPr>
          <w:p w14:paraId="1A2A3438" w14:textId="233B3D9B" w:rsidR="000E614F" w:rsidRPr="004463B8" w:rsidRDefault="004463B8" w:rsidP="004463B8">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 xml:space="preserve">Artículo reformado DOF </w:t>
            </w:r>
            <w:r w:rsidR="00DB65A7">
              <w:rPr>
                <w:rFonts w:ascii="Verdana" w:hAnsi="Verdana"/>
                <w:bCs/>
                <w:i/>
                <w:iCs/>
                <w:color w:val="0000FA"/>
                <w:sz w:val="16"/>
                <w:szCs w:val="16"/>
                <w:lang w:val="en-US"/>
              </w:rPr>
              <w:t>01-04-2024</w:t>
            </w:r>
          </w:p>
        </w:tc>
        <w:tc>
          <w:tcPr>
            <w:tcW w:w="4644" w:type="dxa"/>
          </w:tcPr>
          <w:p w14:paraId="4DB0358E" w14:textId="36BAFA21" w:rsidR="000E614F" w:rsidRPr="004463B8" w:rsidRDefault="004463B8" w:rsidP="004463B8">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 xml:space="preserve">Article reformed DOF </w:t>
            </w:r>
            <w:r w:rsidR="00DB65A7">
              <w:rPr>
                <w:rFonts w:ascii="Verdana" w:hAnsi="Verdana"/>
                <w:bCs/>
                <w:i/>
                <w:iCs/>
                <w:color w:val="0000FA"/>
                <w:sz w:val="16"/>
                <w:szCs w:val="16"/>
                <w:lang w:val="en-US"/>
              </w:rPr>
              <w:t>01-04-2024</w:t>
            </w:r>
          </w:p>
        </w:tc>
      </w:tr>
      <w:tr w:rsidR="000E614F" w:rsidRPr="00480CF7" w14:paraId="5B60A165" w14:textId="7C037035" w:rsidTr="001F10C5">
        <w:tc>
          <w:tcPr>
            <w:tcW w:w="4706" w:type="dxa"/>
          </w:tcPr>
          <w:p w14:paraId="11E3632E" w14:textId="77777777" w:rsidR="000E614F" w:rsidRPr="00514E31" w:rsidRDefault="000E614F" w:rsidP="000E614F">
            <w:pPr>
              <w:pStyle w:val="Texto"/>
              <w:spacing w:after="0" w:line="240" w:lineRule="auto"/>
              <w:ind w:firstLine="0"/>
              <w:rPr>
                <w:rFonts w:ascii="Verdana" w:hAnsi="Verdana"/>
                <w:sz w:val="16"/>
                <w:szCs w:val="16"/>
              </w:rPr>
            </w:pPr>
            <w:bookmarkStart w:id="149" w:name="Artículo_148"/>
            <w:r w:rsidRPr="00514E31">
              <w:rPr>
                <w:rFonts w:ascii="Verdana" w:hAnsi="Verdana"/>
                <w:b/>
                <w:sz w:val="16"/>
                <w:szCs w:val="16"/>
              </w:rPr>
              <w:t>Artículo 148</w:t>
            </w:r>
            <w:bookmarkEnd w:id="149"/>
            <w:r w:rsidRPr="00514E31">
              <w:rPr>
                <w:rFonts w:ascii="Verdana" w:hAnsi="Verdana"/>
                <w:b/>
                <w:sz w:val="16"/>
                <w:szCs w:val="16"/>
              </w:rPr>
              <w:t>.</w:t>
            </w:r>
            <w:r w:rsidRPr="00514E31">
              <w:rPr>
                <w:rFonts w:ascii="Verdana" w:hAnsi="Verdana"/>
                <w:sz w:val="16"/>
                <w:szCs w:val="16"/>
              </w:rPr>
              <w:t xml:space="preserve"> Los acuerdos y convenios que en materia forestal celebre la Comisión con personas físicas o morales del sector público, social o privado, podrán versar sobre todos los aspectos considerados en los instrumentos de planeación del desarrollo forestal sustentable, así como coadyuvar en labores de vigilancia forestal y demás acciones forestales operativas previstas en esta Ley.</w:t>
            </w:r>
          </w:p>
        </w:tc>
        <w:tc>
          <w:tcPr>
            <w:tcW w:w="4644" w:type="dxa"/>
          </w:tcPr>
          <w:p w14:paraId="2AF4A97A" w14:textId="32D090E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148. </w:t>
            </w:r>
            <w:r w:rsidRPr="001F10C5">
              <w:rPr>
                <w:rFonts w:ascii="Verdana" w:hAnsi="Verdana"/>
                <w:sz w:val="16"/>
                <w:szCs w:val="16"/>
                <w:lang w:val="en-US"/>
              </w:rPr>
              <w:t xml:space="preserve">The agreements and covenants that the Commission enters into with </w:t>
            </w:r>
            <w:r>
              <w:rPr>
                <w:rFonts w:ascii="Verdana" w:hAnsi="Verdana"/>
                <w:sz w:val="16"/>
                <w:szCs w:val="16"/>
                <w:lang w:val="en-US"/>
              </w:rPr>
              <w:t>individuals or companies</w:t>
            </w:r>
            <w:r w:rsidRPr="001F10C5">
              <w:rPr>
                <w:rFonts w:ascii="Verdana" w:hAnsi="Verdana"/>
                <w:sz w:val="16"/>
                <w:szCs w:val="16"/>
                <w:lang w:val="en-US"/>
              </w:rPr>
              <w:t xml:space="preserve"> from the public, social or private sector in forestry matters may deal with all aspects considered in the planning instruments for sustainable forestry development, as well as assist in forest </w:t>
            </w:r>
            <w:r>
              <w:rPr>
                <w:rFonts w:ascii="Verdana" w:hAnsi="Verdana"/>
                <w:sz w:val="16"/>
                <w:szCs w:val="16"/>
                <w:lang w:val="en-US"/>
              </w:rPr>
              <w:t>oversight</w:t>
            </w:r>
            <w:r w:rsidRPr="001F10C5">
              <w:rPr>
                <w:rFonts w:ascii="Verdana" w:hAnsi="Verdana"/>
                <w:sz w:val="16"/>
                <w:szCs w:val="16"/>
                <w:lang w:val="en-US"/>
              </w:rPr>
              <w:t xml:space="preserve"> tasks and </w:t>
            </w:r>
            <w:r>
              <w:rPr>
                <w:rFonts w:ascii="Verdana" w:hAnsi="Verdana"/>
                <w:sz w:val="16"/>
                <w:szCs w:val="16"/>
                <w:lang w:val="en-US"/>
              </w:rPr>
              <w:t>o</w:t>
            </w:r>
            <w:r w:rsidRPr="001F10C5">
              <w:rPr>
                <w:rFonts w:ascii="Verdana" w:hAnsi="Verdana"/>
                <w:sz w:val="16"/>
                <w:szCs w:val="16"/>
                <w:lang w:val="en-US"/>
              </w:rPr>
              <w:t>ther operational forestry actions provided for in this Law.</w:t>
            </w:r>
          </w:p>
        </w:tc>
      </w:tr>
      <w:tr w:rsidR="000E614F" w:rsidRPr="00480CF7" w14:paraId="5001ECFE" w14:textId="0716697E" w:rsidTr="001F10C5">
        <w:tc>
          <w:tcPr>
            <w:tcW w:w="4706" w:type="dxa"/>
          </w:tcPr>
          <w:p w14:paraId="251C76AF" w14:textId="77777777" w:rsidR="000E614F" w:rsidRPr="000653A7" w:rsidRDefault="000E614F" w:rsidP="000E614F">
            <w:pPr>
              <w:pStyle w:val="Texto"/>
              <w:spacing w:after="0" w:line="240" w:lineRule="auto"/>
              <w:ind w:firstLine="0"/>
              <w:rPr>
                <w:rFonts w:ascii="Verdana" w:hAnsi="Verdana"/>
                <w:sz w:val="16"/>
                <w:szCs w:val="16"/>
                <w:lang w:val="en-US"/>
              </w:rPr>
            </w:pPr>
          </w:p>
        </w:tc>
        <w:tc>
          <w:tcPr>
            <w:tcW w:w="4644" w:type="dxa"/>
          </w:tcPr>
          <w:p w14:paraId="01D9B4C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5C71F38D" w14:textId="17F9245E" w:rsidTr="001F10C5">
        <w:tc>
          <w:tcPr>
            <w:tcW w:w="4706" w:type="dxa"/>
          </w:tcPr>
          <w:p w14:paraId="74EDA8CF" w14:textId="77777777" w:rsidR="000E614F" w:rsidRPr="005F4183" w:rsidRDefault="000E614F" w:rsidP="000E614F">
            <w:pPr>
              <w:pStyle w:val="Texto"/>
              <w:spacing w:after="0" w:line="240" w:lineRule="auto"/>
              <w:ind w:firstLine="0"/>
              <w:rPr>
                <w:rFonts w:ascii="Verdana" w:hAnsi="Verdana"/>
                <w:sz w:val="16"/>
                <w:szCs w:val="16"/>
              </w:rPr>
            </w:pPr>
            <w:r w:rsidRPr="005F4183">
              <w:rPr>
                <w:rFonts w:ascii="Verdana" w:hAnsi="Verdana"/>
                <w:sz w:val="16"/>
                <w:szCs w:val="16"/>
              </w:rPr>
              <w:t>Dichos acuerdos y convenios tomarán en consideración la relación e integración que se da entre el bosque y la industria, entre el sector propietario del monte con el sector privado en la industria, o de competitividad, en la cual los grupos privados, campesinos, empresarial y gubernamental, definan los programas que deban solucionarse a corto, mediano y largo plazo.</w:t>
            </w:r>
          </w:p>
        </w:tc>
        <w:tc>
          <w:tcPr>
            <w:tcW w:w="4644" w:type="dxa"/>
          </w:tcPr>
          <w:p w14:paraId="4BF4D71B" w14:textId="59B49CA8" w:rsidR="000E614F" w:rsidRPr="005F4183" w:rsidRDefault="000E614F" w:rsidP="000E614F">
            <w:pPr>
              <w:pStyle w:val="Texto"/>
              <w:spacing w:after="0" w:line="240" w:lineRule="auto"/>
              <w:ind w:firstLine="0"/>
              <w:rPr>
                <w:rFonts w:ascii="Verdana" w:hAnsi="Verdana"/>
                <w:sz w:val="16"/>
                <w:szCs w:val="16"/>
                <w:lang w:val="en-US"/>
              </w:rPr>
            </w:pPr>
            <w:r w:rsidRPr="005F4183">
              <w:rPr>
                <w:rFonts w:ascii="Verdana" w:hAnsi="Verdana"/>
                <w:sz w:val="16"/>
                <w:szCs w:val="16"/>
                <w:lang w:val="en-US"/>
              </w:rPr>
              <w:t>Said agreements and conventions will take into consideration the relationship and integration that occurs between the forest and the industry, between the sector that owns the forest and the private sector in the industry, or competitiveness, in which the private, peasant, business and government, define the programs that must be solved in the short, medium and long term.</w:t>
            </w:r>
          </w:p>
        </w:tc>
      </w:tr>
      <w:tr w:rsidR="000E614F" w:rsidRPr="00480CF7" w14:paraId="05402936" w14:textId="0AED170E" w:rsidTr="001F10C5">
        <w:tc>
          <w:tcPr>
            <w:tcW w:w="4706" w:type="dxa"/>
          </w:tcPr>
          <w:p w14:paraId="1A9946DC"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449A2B4F"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480CF7" w14:paraId="1D0C12E4" w14:textId="697C4A84" w:rsidTr="001F10C5">
        <w:tc>
          <w:tcPr>
            <w:tcW w:w="4706" w:type="dxa"/>
          </w:tcPr>
          <w:p w14:paraId="0979B471" w14:textId="77777777" w:rsidR="000E614F" w:rsidRPr="00514E31" w:rsidRDefault="000E614F" w:rsidP="000E614F">
            <w:pPr>
              <w:pStyle w:val="Texto"/>
              <w:spacing w:after="0" w:line="240" w:lineRule="auto"/>
              <w:ind w:firstLine="0"/>
              <w:rPr>
                <w:rFonts w:ascii="Verdana" w:hAnsi="Verdana"/>
                <w:sz w:val="16"/>
                <w:szCs w:val="16"/>
              </w:rPr>
            </w:pPr>
            <w:bookmarkStart w:id="150" w:name="Artículo_149"/>
            <w:r w:rsidRPr="00514E31">
              <w:rPr>
                <w:rFonts w:ascii="Verdana" w:hAnsi="Verdana"/>
                <w:b/>
                <w:sz w:val="16"/>
                <w:szCs w:val="16"/>
              </w:rPr>
              <w:lastRenderedPageBreak/>
              <w:t>Artículo 149</w:t>
            </w:r>
            <w:bookmarkEnd w:id="150"/>
            <w:r w:rsidRPr="00514E31">
              <w:rPr>
                <w:rFonts w:ascii="Verdana" w:hAnsi="Verdana"/>
                <w:b/>
                <w:sz w:val="16"/>
                <w:szCs w:val="16"/>
              </w:rPr>
              <w:t>.</w:t>
            </w:r>
            <w:r w:rsidRPr="00514E31">
              <w:rPr>
                <w:rFonts w:ascii="Verdana" w:hAnsi="Verdana"/>
                <w:sz w:val="16"/>
                <w:szCs w:val="16"/>
              </w:rPr>
              <w:t xml:space="preserve"> El Consejo o los Consejos a que se refiere el capítulo II de este Título, según corresponda, podrán proponer a la Secretaría y a la Comisión lineamientos para promover la participación de los sectores social y privado en la planeación y realización de las actividades tendientes a incrementar la calidad y eficiencia en la conservación, producción, protección, restauración, ordenación, aprovechamiento, manejo, industrialización, comercialización y desarrollo forestal sustentable de la región, Entidad Federativa, Municipio o Demarcación Territorial de la Ciudad de México, de que se trate. También propondrán normas y participarán en la consulta de Normas Oficiales Mexicanas.</w:t>
            </w:r>
          </w:p>
        </w:tc>
        <w:tc>
          <w:tcPr>
            <w:tcW w:w="4644" w:type="dxa"/>
          </w:tcPr>
          <w:p w14:paraId="60439B78" w14:textId="06F09BC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149. </w:t>
            </w:r>
            <w:r w:rsidRPr="001F10C5">
              <w:rPr>
                <w:rFonts w:ascii="Verdana" w:hAnsi="Verdana"/>
                <w:sz w:val="16"/>
                <w:szCs w:val="16"/>
                <w:lang w:val="en-US"/>
              </w:rPr>
              <w:t xml:space="preserve">The Council or Councils referred to in Chapter II of this Title, as appropriate, may propose to the </w:t>
            </w:r>
            <w:r>
              <w:rPr>
                <w:rFonts w:ascii="Verdana" w:hAnsi="Verdana"/>
                <w:sz w:val="16"/>
                <w:szCs w:val="16"/>
                <w:lang w:val="en-US"/>
              </w:rPr>
              <w:t>Secretary</w:t>
            </w:r>
            <w:r w:rsidRPr="001F10C5">
              <w:rPr>
                <w:rFonts w:ascii="Verdana" w:hAnsi="Verdana"/>
                <w:sz w:val="16"/>
                <w:szCs w:val="16"/>
                <w:lang w:val="en-US"/>
              </w:rPr>
              <w:t xml:space="preserve"> and the Commission guidelines to promote the participation of the social and private sectors in the planning and carrying out of activities tending to increase the quality and efficiency in the conservation, production, protection, restoration, planning, use, management, industrialization, commercia</w:t>
            </w:r>
            <w:r>
              <w:rPr>
                <w:rFonts w:ascii="Verdana" w:hAnsi="Verdana"/>
                <w:sz w:val="16"/>
                <w:szCs w:val="16"/>
                <w:lang w:val="en-US"/>
              </w:rPr>
              <w:t>l distribution,</w:t>
            </w:r>
            <w:r w:rsidRPr="001F10C5">
              <w:rPr>
                <w:rFonts w:ascii="Verdana" w:hAnsi="Verdana"/>
                <w:sz w:val="16"/>
                <w:szCs w:val="16"/>
                <w:lang w:val="en-US"/>
              </w:rPr>
              <w:t xml:space="preserve"> and sustainable forest development of the region, </w:t>
            </w:r>
            <w:r>
              <w:rPr>
                <w:rFonts w:ascii="Verdana" w:hAnsi="Verdana"/>
                <w:sz w:val="16"/>
                <w:szCs w:val="16"/>
                <w:lang w:val="en-US"/>
              </w:rPr>
              <w:t>State</w:t>
            </w:r>
            <w:r w:rsidRPr="001F10C5">
              <w:rPr>
                <w:rFonts w:ascii="Verdana" w:hAnsi="Verdana"/>
                <w:sz w:val="16"/>
                <w:szCs w:val="16"/>
                <w:lang w:val="en-US"/>
              </w:rPr>
              <w:t xml:space="preserve">, </w:t>
            </w:r>
            <w:r w:rsidRPr="002D6AFE">
              <w:rPr>
                <w:rFonts w:ascii="Verdana" w:hAnsi="Verdana"/>
                <w:i/>
                <w:iCs/>
                <w:sz w:val="16"/>
                <w:szCs w:val="16"/>
                <w:lang w:val="en-US"/>
              </w:rPr>
              <w:t>Municipio</w:t>
            </w:r>
            <w:r>
              <w:rPr>
                <w:rFonts w:ascii="Verdana" w:hAnsi="Verdana"/>
                <w:i/>
                <w:iCs/>
                <w:sz w:val="16"/>
                <w:szCs w:val="16"/>
                <w:lang w:val="en-US"/>
              </w:rPr>
              <w:t>,</w:t>
            </w:r>
            <w:r w:rsidRPr="001F10C5">
              <w:rPr>
                <w:rFonts w:ascii="Verdana" w:hAnsi="Verdana"/>
                <w:sz w:val="16"/>
                <w:szCs w:val="16"/>
                <w:lang w:val="en-US"/>
              </w:rPr>
              <w:t xml:space="preserve"> or Territorial Demarcation of Mexico City, in question. They will also propose standards and participate in the consultation of Official Mexican Standards.</w:t>
            </w:r>
          </w:p>
        </w:tc>
      </w:tr>
      <w:tr w:rsidR="000E614F" w:rsidRPr="00480CF7" w14:paraId="1A3297D5" w14:textId="1CB02B8E" w:rsidTr="001F10C5">
        <w:tc>
          <w:tcPr>
            <w:tcW w:w="4706" w:type="dxa"/>
          </w:tcPr>
          <w:p w14:paraId="733D856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D839BB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2FD6838A" w14:textId="2CF966A4" w:rsidTr="001F10C5">
        <w:tc>
          <w:tcPr>
            <w:tcW w:w="4706" w:type="dxa"/>
          </w:tcPr>
          <w:p w14:paraId="21F785D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Los dueños de los recursos naturales, ejidos, comunidades, pequeños propietarios, las organizaciones de productores forestales y silvicultores, y demás personas interesadas, podrán elaborar propuestas de políticas de desarrollo, financiamiento y fomento en materia forestal, las cuales serán concertadas con la Secretaría, la Comisión y con las dependencias competentes de la Administración Pública Federal y con los gobiernos de las Entidades Federativas, para su aplicación.</w:t>
            </w:r>
          </w:p>
        </w:tc>
        <w:tc>
          <w:tcPr>
            <w:tcW w:w="4644" w:type="dxa"/>
          </w:tcPr>
          <w:p w14:paraId="76E36D07" w14:textId="40A733CE"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The owners of natural resources, ejidos, communities, small owners, organizations of forestry producers</w:t>
            </w:r>
            <w:r>
              <w:rPr>
                <w:rFonts w:ascii="Verdana" w:hAnsi="Verdana"/>
                <w:sz w:val="16"/>
                <w:szCs w:val="16"/>
                <w:lang w:val="en-US"/>
              </w:rPr>
              <w:t>,</w:t>
            </w:r>
            <w:r w:rsidRPr="001F10C5">
              <w:rPr>
                <w:rFonts w:ascii="Verdana" w:hAnsi="Verdana"/>
                <w:sz w:val="16"/>
                <w:szCs w:val="16"/>
                <w:lang w:val="en-US"/>
              </w:rPr>
              <w:t xml:space="preserve"> and foresters, and other interested persons, may prepare proposals for development, financing and promotion policies in forestry, which will be agreed with the </w:t>
            </w:r>
            <w:r>
              <w:rPr>
                <w:rFonts w:ascii="Verdana" w:hAnsi="Verdana"/>
                <w:sz w:val="16"/>
                <w:szCs w:val="16"/>
                <w:lang w:val="en-US"/>
              </w:rPr>
              <w:t>Secretary</w:t>
            </w:r>
            <w:r w:rsidRPr="001F10C5">
              <w:rPr>
                <w:rFonts w:ascii="Verdana" w:hAnsi="Verdana"/>
                <w:sz w:val="16"/>
                <w:szCs w:val="16"/>
                <w:lang w:val="en-US"/>
              </w:rPr>
              <w:t xml:space="preserve">, the Commission and with the </w:t>
            </w:r>
            <w:r>
              <w:rPr>
                <w:rFonts w:ascii="Verdana" w:hAnsi="Verdana"/>
                <w:sz w:val="16"/>
                <w:szCs w:val="16"/>
                <w:lang w:val="en-US"/>
              </w:rPr>
              <w:t>appropriate</w:t>
            </w:r>
            <w:r w:rsidRPr="001F10C5">
              <w:rPr>
                <w:rFonts w:ascii="Verdana" w:hAnsi="Verdana"/>
                <w:sz w:val="16"/>
                <w:szCs w:val="16"/>
                <w:lang w:val="en-US"/>
              </w:rPr>
              <w:t xml:space="preserve"> </w:t>
            </w:r>
            <w:r>
              <w:rPr>
                <w:rFonts w:ascii="Verdana" w:hAnsi="Verdana"/>
                <w:sz w:val="16"/>
                <w:szCs w:val="16"/>
                <w:lang w:val="en-US"/>
              </w:rPr>
              <w:t>departments</w:t>
            </w:r>
            <w:r w:rsidRPr="001F10C5">
              <w:rPr>
                <w:rFonts w:ascii="Verdana" w:hAnsi="Verdana"/>
                <w:sz w:val="16"/>
                <w:szCs w:val="16"/>
                <w:lang w:val="en-US"/>
              </w:rPr>
              <w:t xml:space="preserve"> of the Federal Public Administration and with the governments of the </w:t>
            </w:r>
            <w:r>
              <w:rPr>
                <w:rFonts w:ascii="Verdana" w:hAnsi="Verdana"/>
                <w:sz w:val="16"/>
                <w:szCs w:val="16"/>
                <w:lang w:val="en-US"/>
              </w:rPr>
              <w:t>States</w:t>
            </w:r>
            <w:r w:rsidRPr="001F10C5">
              <w:rPr>
                <w:rFonts w:ascii="Verdana" w:hAnsi="Verdana"/>
                <w:sz w:val="16"/>
                <w:szCs w:val="16"/>
                <w:lang w:val="en-US"/>
              </w:rPr>
              <w:t>, for its application.</w:t>
            </w:r>
          </w:p>
        </w:tc>
      </w:tr>
      <w:tr w:rsidR="000E614F" w:rsidRPr="00480CF7" w14:paraId="1A68D553" w14:textId="0DDAA260" w:rsidTr="001F10C5">
        <w:tc>
          <w:tcPr>
            <w:tcW w:w="4706" w:type="dxa"/>
          </w:tcPr>
          <w:p w14:paraId="53811754" w14:textId="77777777" w:rsidR="000E614F" w:rsidRPr="00831D0E" w:rsidRDefault="000E614F" w:rsidP="000E614F">
            <w:pPr>
              <w:pStyle w:val="Texto"/>
              <w:spacing w:after="0" w:line="240" w:lineRule="auto"/>
              <w:ind w:firstLine="0"/>
              <w:rPr>
                <w:rFonts w:ascii="Verdana" w:hAnsi="Verdana"/>
                <w:b/>
                <w:sz w:val="16"/>
                <w:szCs w:val="16"/>
                <w:lang w:val="en-US"/>
              </w:rPr>
            </w:pPr>
          </w:p>
        </w:tc>
        <w:tc>
          <w:tcPr>
            <w:tcW w:w="4644" w:type="dxa"/>
          </w:tcPr>
          <w:p w14:paraId="17940808"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480CF7" w14:paraId="3AB869C8" w14:textId="2504D581" w:rsidTr="001F10C5">
        <w:tc>
          <w:tcPr>
            <w:tcW w:w="4706" w:type="dxa"/>
          </w:tcPr>
          <w:p w14:paraId="42CC8288" w14:textId="77777777" w:rsidR="000E614F" w:rsidRPr="00514E31" w:rsidRDefault="000E614F" w:rsidP="000E614F">
            <w:pPr>
              <w:pStyle w:val="Texto"/>
              <w:spacing w:after="0" w:line="240" w:lineRule="auto"/>
              <w:ind w:firstLine="0"/>
              <w:rPr>
                <w:rFonts w:ascii="Verdana" w:hAnsi="Verdana"/>
                <w:sz w:val="16"/>
                <w:szCs w:val="16"/>
              </w:rPr>
            </w:pPr>
            <w:bookmarkStart w:id="151" w:name="Artículo_150"/>
            <w:r w:rsidRPr="00514E31">
              <w:rPr>
                <w:rFonts w:ascii="Verdana" w:hAnsi="Verdana"/>
                <w:b/>
                <w:sz w:val="16"/>
                <w:szCs w:val="16"/>
              </w:rPr>
              <w:t>Artículo 150</w:t>
            </w:r>
            <w:bookmarkEnd w:id="151"/>
            <w:r w:rsidRPr="00514E31">
              <w:rPr>
                <w:rFonts w:ascii="Verdana" w:hAnsi="Verdana"/>
                <w:b/>
                <w:sz w:val="16"/>
                <w:szCs w:val="16"/>
              </w:rPr>
              <w:t>.</w:t>
            </w:r>
            <w:r w:rsidRPr="00514E31">
              <w:rPr>
                <w:rFonts w:ascii="Verdana" w:hAnsi="Verdana"/>
                <w:sz w:val="16"/>
                <w:szCs w:val="16"/>
              </w:rPr>
              <w:t xml:space="preserve"> La Federación fomentará las acciones voluntarias de conservación, protección y restauración forestal que lleven a cabo los particulares, mediante:</w:t>
            </w:r>
          </w:p>
        </w:tc>
        <w:tc>
          <w:tcPr>
            <w:tcW w:w="4644" w:type="dxa"/>
          </w:tcPr>
          <w:p w14:paraId="457F6AFD" w14:textId="47B955A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150. </w:t>
            </w:r>
            <w:r w:rsidRPr="001F10C5">
              <w:rPr>
                <w:rFonts w:ascii="Verdana" w:hAnsi="Verdana"/>
                <w:sz w:val="16"/>
                <w:szCs w:val="16"/>
                <w:lang w:val="en-US"/>
              </w:rPr>
              <w:t>The Federation will encourage voluntary forest conservation, protection</w:t>
            </w:r>
            <w:r>
              <w:rPr>
                <w:rFonts w:ascii="Verdana" w:hAnsi="Verdana"/>
                <w:sz w:val="16"/>
                <w:szCs w:val="16"/>
                <w:lang w:val="en-US"/>
              </w:rPr>
              <w:t>,</w:t>
            </w:r>
            <w:r w:rsidRPr="001F10C5">
              <w:rPr>
                <w:rFonts w:ascii="Verdana" w:hAnsi="Verdana"/>
                <w:sz w:val="16"/>
                <w:szCs w:val="16"/>
                <w:lang w:val="en-US"/>
              </w:rPr>
              <w:t xml:space="preserve"> and restoration actions carried out by individuals, through:</w:t>
            </w:r>
          </w:p>
        </w:tc>
      </w:tr>
      <w:tr w:rsidR="000E614F" w:rsidRPr="00480CF7" w14:paraId="6C23D511" w14:textId="44383D6F" w:rsidTr="001F10C5">
        <w:tc>
          <w:tcPr>
            <w:tcW w:w="4706" w:type="dxa"/>
          </w:tcPr>
          <w:p w14:paraId="4FBEF75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C9996C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0157A8C1" w14:textId="6B3A26C2" w:rsidTr="001F10C5">
        <w:tc>
          <w:tcPr>
            <w:tcW w:w="4706" w:type="dxa"/>
          </w:tcPr>
          <w:p w14:paraId="35B1CEC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La celebración de convenios entre la Comisión y los particulares, a efecto de ejecutar proyectos especiales que multipliquen recursos para constituir reservas forestales, previendo los aspectos relativos a su administración y los derechos de los propietarios y legítimos poseedores de los recursos forestales;</w:t>
            </w:r>
          </w:p>
        </w:tc>
        <w:tc>
          <w:tcPr>
            <w:tcW w:w="4644" w:type="dxa"/>
          </w:tcPr>
          <w:p w14:paraId="30EDD1D8" w14:textId="67EA818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The signing of agreements between the Commission and individuals, in order to carry out special projects that multiply resources to establish forest reserves, providing for aspects related to their administration and the rights of the owners and legitimate holders of forest resources;</w:t>
            </w:r>
          </w:p>
        </w:tc>
      </w:tr>
      <w:tr w:rsidR="000E614F" w:rsidRPr="00480CF7" w14:paraId="43B43DA8" w14:textId="2E981E91" w:rsidTr="001F10C5">
        <w:tc>
          <w:tcPr>
            <w:tcW w:w="4706" w:type="dxa"/>
          </w:tcPr>
          <w:p w14:paraId="1AF1A78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CD9650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5BB56575" w14:textId="5B04F0BD" w:rsidTr="001F10C5">
        <w:tc>
          <w:tcPr>
            <w:tcW w:w="4706" w:type="dxa"/>
          </w:tcPr>
          <w:p w14:paraId="74AE3F0A" w14:textId="77777777" w:rsidR="000E614F" w:rsidRPr="00E21050" w:rsidRDefault="000E614F" w:rsidP="000E614F">
            <w:pPr>
              <w:pStyle w:val="Texto"/>
              <w:spacing w:after="0" w:line="240" w:lineRule="auto"/>
              <w:ind w:firstLine="0"/>
              <w:rPr>
                <w:rFonts w:ascii="Verdana" w:hAnsi="Verdana"/>
                <w:sz w:val="16"/>
                <w:szCs w:val="16"/>
              </w:rPr>
            </w:pPr>
            <w:r w:rsidRPr="00E21050">
              <w:rPr>
                <w:rFonts w:ascii="Verdana" w:hAnsi="Verdana"/>
                <w:b/>
                <w:sz w:val="16"/>
                <w:szCs w:val="16"/>
              </w:rPr>
              <w:t>II.</w:t>
            </w:r>
            <w:r w:rsidRPr="00E21050">
              <w:rPr>
                <w:rFonts w:ascii="Verdana" w:hAnsi="Verdana"/>
                <w:b/>
                <w:sz w:val="16"/>
                <w:szCs w:val="16"/>
              </w:rPr>
              <w:tab/>
            </w:r>
            <w:r w:rsidRPr="00E21050">
              <w:rPr>
                <w:rFonts w:ascii="Verdana" w:hAnsi="Verdana"/>
                <w:sz w:val="16"/>
                <w:szCs w:val="16"/>
              </w:rPr>
              <w:t>Las medidas que a juicio de la Comisión, previa opinión del Consejo, contribuyan de manera especial a la conservación, protección y restauración de la biodiversidad forestal y de las tierras afectadas por desertificación, y</w:t>
            </w:r>
          </w:p>
        </w:tc>
        <w:tc>
          <w:tcPr>
            <w:tcW w:w="4644" w:type="dxa"/>
          </w:tcPr>
          <w:p w14:paraId="67947BE4" w14:textId="7F0B07DF" w:rsidR="000E614F" w:rsidRPr="00E21050" w:rsidRDefault="000E614F" w:rsidP="000E614F">
            <w:pPr>
              <w:pStyle w:val="Texto"/>
              <w:spacing w:after="0" w:line="240" w:lineRule="auto"/>
              <w:ind w:firstLine="0"/>
              <w:rPr>
                <w:rFonts w:ascii="Verdana" w:hAnsi="Verdana"/>
                <w:b/>
                <w:sz w:val="16"/>
                <w:szCs w:val="16"/>
                <w:lang w:val="en-US"/>
              </w:rPr>
            </w:pPr>
            <w:r w:rsidRPr="00E21050">
              <w:rPr>
                <w:rFonts w:ascii="Verdana" w:hAnsi="Verdana"/>
                <w:b/>
                <w:sz w:val="16"/>
                <w:szCs w:val="16"/>
                <w:lang w:val="en-US"/>
              </w:rPr>
              <w:t xml:space="preserve">II. </w:t>
            </w:r>
            <w:r w:rsidRPr="00E21050">
              <w:rPr>
                <w:rFonts w:ascii="Verdana" w:hAnsi="Verdana"/>
                <w:b/>
                <w:sz w:val="16"/>
                <w:szCs w:val="16"/>
                <w:lang w:val="en-US"/>
              </w:rPr>
              <w:tab/>
            </w:r>
            <w:r w:rsidRPr="00E21050">
              <w:rPr>
                <w:rFonts w:ascii="Verdana" w:hAnsi="Verdana"/>
                <w:sz w:val="16"/>
                <w:szCs w:val="16"/>
                <w:lang w:val="en-US"/>
              </w:rPr>
              <w:t>The measures that, in the opinion of the Commission, with the opinion of the Council, contribute in a special way to the conservation, protection, and restoration of forest biodiversity and lands affected by desertification, and</w:t>
            </w:r>
          </w:p>
        </w:tc>
      </w:tr>
      <w:tr w:rsidR="000E614F" w:rsidRPr="00480CF7" w14:paraId="40875ED0" w14:textId="4661D5FC" w:rsidTr="001F10C5">
        <w:tc>
          <w:tcPr>
            <w:tcW w:w="4706" w:type="dxa"/>
          </w:tcPr>
          <w:p w14:paraId="59021909" w14:textId="77777777" w:rsidR="000E614F" w:rsidRPr="00E21050" w:rsidRDefault="000E614F" w:rsidP="000E614F">
            <w:pPr>
              <w:pStyle w:val="Texto"/>
              <w:spacing w:after="0" w:line="240" w:lineRule="auto"/>
              <w:ind w:firstLine="0"/>
              <w:rPr>
                <w:rFonts w:ascii="Verdana" w:hAnsi="Verdana"/>
                <w:sz w:val="16"/>
                <w:szCs w:val="16"/>
                <w:lang w:val="en-US"/>
              </w:rPr>
            </w:pPr>
          </w:p>
        </w:tc>
        <w:tc>
          <w:tcPr>
            <w:tcW w:w="4644" w:type="dxa"/>
          </w:tcPr>
          <w:p w14:paraId="325AFD90" w14:textId="77777777" w:rsidR="000E614F" w:rsidRPr="00E21050" w:rsidRDefault="000E614F" w:rsidP="000E614F">
            <w:pPr>
              <w:pStyle w:val="Texto"/>
              <w:spacing w:after="0" w:line="240" w:lineRule="auto"/>
              <w:ind w:firstLine="0"/>
              <w:rPr>
                <w:rFonts w:ascii="Verdana" w:hAnsi="Verdana"/>
                <w:sz w:val="16"/>
                <w:szCs w:val="16"/>
                <w:lang w:val="en-US"/>
              </w:rPr>
            </w:pPr>
          </w:p>
        </w:tc>
      </w:tr>
      <w:tr w:rsidR="000E614F" w:rsidRPr="00480CF7" w14:paraId="3E842BBB" w14:textId="67BE4F0F" w:rsidTr="001F10C5">
        <w:tc>
          <w:tcPr>
            <w:tcW w:w="4706" w:type="dxa"/>
          </w:tcPr>
          <w:p w14:paraId="244D24A9" w14:textId="77777777" w:rsidR="000E614F" w:rsidRPr="00E21050" w:rsidRDefault="000E614F" w:rsidP="000E614F">
            <w:pPr>
              <w:pStyle w:val="Texto"/>
              <w:spacing w:after="0" w:line="240" w:lineRule="auto"/>
              <w:ind w:firstLine="0"/>
              <w:rPr>
                <w:rFonts w:ascii="Verdana" w:hAnsi="Verdana"/>
                <w:sz w:val="16"/>
                <w:szCs w:val="16"/>
              </w:rPr>
            </w:pPr>
            <w:r w:rsidRPr="00E21050">
              <w:rPr>
                <w:rFonts w:ascii="Verdana" w:hAnsi="Verdana"/>
                <w:b/>
                <w:sz w:val="16"/>
                <w:szCs w:val="16"/>
              </w:rPr>
              <w:t>III.</w:t>
            </w:r>
            <w:r w:rsidRPr="00E21050">
              <w:rPr>
                <w:rFonts w:ascii="Verdana" w:hAnsi="Verdana"/>
                <w:b/>
                <w:sz w:val="16"/>
                <w:szCs w:val="16"/>
              </w:rPr>
              <w:tab/>
            </w:r>
            <w:r w:rsidRPr="00E21050">
              <w:rPr>
                <w:rFonts w:ascii="Verdana" w:hAnsi="Verdana"/>
                <w:sz w:val="16"/>
                <w:szCs w:val="16"/>
              </w:rPr>
              <w:t>La determinación de los compromisos que contraigan y de las obligaciones que asuman, en los términos de los programas de manejo forestal.</w:t>
            </w:r>
          </w:p>
        </w:tc>
        <w:tc>
          <w:tcPr>
            <w:tcW w:w="4644" w:type="dxa"/>
          </w:tcPr>
          <w:p w14:paraId="0AEBD2D0" w14:textId="13C21092" w:rsidR="000E614F" w:rsidRPr="00E21050" w:rsidRDefault="000E614F" w:rsidP="000E614F">
            <w:pPr>
              <w:pStyle w:val="Texto"/>
              <w:spacing w:after="0" w:line="240" w:lineRule="auto"/>
              <w:ind w:firstLine="0"/>
              <w:rPr>
                <w:rFonts w:ascii="Verdana" w:hAnsi="Verdana"/>
                <w:b/>
                <w:sz w:val="16"/>
                <w:szCs w:val="16"/>
                <w:lang w:val="en-US"/>
              </w:rPr>
            </w:pPr>
            <w:r w:rsidRPr="00E21050">
              <w:rPr>
                <w:rFonts w:ascii="Verdana" w:hAnsi="Verdana"/>
                <w:b/>
                <w:sz w:val="16"/>
                <w:szCs w:val="16"/>
                <w:lang w:val="en-US"/>
              </w:rPr>
              <w:t xml:space="preserve">III. </w:t>
            </w:r>
            <w:r w:rsidRPr="00E21050">
              <w:rPr>
                <w:rFonts w:ascii="Verdana" w:hAnsi="Verdana"/>
                <w:b/>
                <w:sz w:val="16"/>
                <w:szCs w:val="16"/>
                <w:lang w:val="en-US"/>
              </w:rPr>
              <w:tab/>
            </w:r>
            <w:r w:rsidRPr="00E21050">
              <w:rPr>
                <w:rFonts w:ascii="Verdana" w:hAnsi="Verdana"/>
                <w:sz w:val="16"/>
                <w:szCs w:val="16"/>
                <w:lang w:val="en-US"/>
              </w:rPr>
              <w:t>The determination of the commitments that they contract and the obligations that they assume, under the terms of the forest management programs.</w:t>
            </w:r>
          </w:p>
        </w:tc>
      </w:tr>
      <w:tr w:rsidR="000E614F" w:rsidRPr="00480CF7" w14:paraId="46A85A5D" w14:textId="1403194E" w:rsidTr="001F10C5">
        <w:tc>
          <w:tcPr>
            <w:tcW w:w="4706" w:type="dxa"/>
          </w:tcPr>
          <w:p w14:paraId="6F8E7195"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5EE9176"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974FF" w14:paraId="57C10185" w14:textId="3C4F4AB0" w:rsidTr="001F10C5">
        <w:tc>
          <w:tcPr>
            <w:tcW w:w="4706" w:type="dxa"/>
          </w:tcPr>
          <w:p w14:paraId="439F77BA" w14:textId="77777777" w:rsidR="000E614F" w:rsidRPr="00514E31" w:rsidRDefault="000E614F" w:rsidP="000E614F">
            <w:pPr>
              <w:pStyle w:val="Texto"/>
              <w:spacing w:after="0" w:line="240" w:lineRule="auto"/>
              <w:ind w:firstLine="0"/>
              <w:rPr>
                <w:rFonts w:ascii="Verdana" w:hAnsi="Verdana"/>
                <w:sz w:val="16"/>
                <w:szCs w:val="16"/>
              </w:rPr>
            </w:pPr>
            <w:bookmarkStart w:id="152" w:name="Artículo_151"/>
            <w:r w:rsidRPr="00514E31">
              <w:rPr>
                <w:rFonts w:ascii="Verdana" w:hAnsi="Verdana"/>
                <w:b/>
                <w:sz w:val="16"/>
                <w:szCs w:val="16"/>
              </w:rPr>
              <w:t>Artículo 151</w:t>
            </w:r>
            <w:bookmarkEnd w:id="152"/>
            <w:r w:rsidRPr="00514E31">
              <w:rPr>
                <w:rFonts w:ascii="Verdana" w:hAnsi="Verdana"/>
                <w:b/>
                <w:sz w:val="16"/>
                <w:szCs w:val="16"/>
              </w:rPr>
              <w:t>.</w:t>
            </w:r>
            <w:r w:rsidRPr="00514E31">
              <w:rPr>
                <w:rFonts w:ascii="Verdana" w:hAnsi="Verdana"/>
                <w:sz w:val="16"/>
                <w:szCs w:val="16"/>
              </w:rPr>
              <w:t xml:space="preserve"> La Comisión, para la realización de las actividades previstas en este capítulo, promoverá la creación de empresas para el aprovechamiento forestal sustentable, la conservación de las cuencas hídricas, la forestación y la reforestación, para lo cual deberá coordinarse con las dependencias de la Administración Pública Federal competentes y con los gobiernos de las Entidades Federativas, de los Municipios y de las Demarcaciones Territoriales de la Ciudad de México, con el objeto de apoyar las labores del sector social y privado en esta materia.</w:t>
            </w:r>
          </w:p>
        </w:tc>
        <w:tc>
          <w:tcPr>
            <w:tcW w:w="4644" w:type="dxa"/>
          </w:tcPr>
          <w:p w14:paraId="48F10E37" w14:textId="19DD2B5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151. </w:t>
            </w:r>
            <w:r w:rsidRPr="001F10C5">
              <w:rPr>
                <w:rFonts w:ascii="Verdana" w:hAnsi="Verdana"/>
                <w:sz w:val="16"/>
                <w:szCs w:val="16"/>
                <w:lang w:val="en-US"/>
              </w:rPr>
              <w:t>The Commission, in order to carry out the activities provided for in this chapter, will promote the creation of companies for sustainable forest use, the conservation of watersheds, afforestation</w:t>
            </w:r>
            <w:r>
              <w:rPr>
                <w:rFonts w:ascii="Verdana" w:hAnsi="Verdana"/>
                <w:sz w:val="16"/>
                <w:szCs w:val="16"/>
                <w:lang w:val="en-US"/>
              </w:rPr>
              <w:t>,</w:t>
            </w:r>
            <w:r w:rsidRPr="001F10C5">
              <w:rPr>
                <w:rFonts w:ascii="Verdana" w:hAnsi="Verdana"/>
                <w:sz w:val="16"/>
                <w:szCs w:val="16"/>
                <w:lang w:val="en-US"/>
              </w:rPr>
              <w:t xml:space="preserve"> and reforestation, for which it must coordinate with Public Administration agencies. Federal authorities and with the</w:t>
            </w:r>
            <w:r>
              <w:rPr>
                <w:rFonts w:ascii="Verdana" w:hAnsi="Verdana"/>
                <w:sz w:val="16"/>
                <w:szCs w:val="16"/>
                <w:lang w:val="en-US"/>
              </w:rPr>
              <w:pgNum/>
            </w:r>
            <w:r>
              <w:rPr>
                <w:rFonts w:ascii="Verdana" w:hAnsi="Verdana"/>
                <w:sz w:val="16"/>
                <w:szCs w:val="16"/>
                <w:lang w:val="en-US"/>
              </w:rPr>
              <w:t>ertificat</w:t>
            </w:r>
            <w:r w:rsidRPr="001F10C5">
              <w:rPr>
                <w:rFonts w:ascii="Verdana" w:hAnsi="Verdana"/>
                <w:sz w:val="16"/>
                <w:szCs w:val="16"/>
                <w:lang w:val="en-US"/>
              </w:rPr>
              <w:t xml:space="preserve">ts of the </w:t>
            </w:r>
            <w:r>
              <w:rPr>
                <w:rFonts w:ascii="Verdana" w:hAnsi="Verdana"/>
                <w:sz w:val="16"/>
                <w:szCs w:val="16"/>
                <w:lang w:val="en-US"/>
              </w:rPr>
              <w:t>States</w:t>
            </w:r>
            <w:r w:rsidRPr="001F10C5">
              <w:rPr>
                <w:rFonts w:ascii="Verdana" w:hAnsi="Verdana"/>
                <w:sz w:val="16"/>
                <w:szCs w:val="16"/>
                <w:lang w:val="en-US"/>
              </w:rPr>
              <w:t xml:space="preserve">, the </w:t>
            </w:r>
            <w:r w:rsidRPr="001F10C5">
              <w:rPr>
                <w:rFonts w:ascii="Verdana" w:hAnsi="Verdana"/>
                <w:i/>
                <w:iCs/>
                <w:sz w:val="16"/>
                <w:szCs w:val="16"/>
                <w:lang w:val="en-US"/>
              </w:rPr>
              <w:t>Municipios</w:t>
            </w:r>
            <w:r w:rsidRPr="001F10C5">
              <w:rPr>
                <w:rFonts w:ascii="Verdana" w:hAnsi="Verdana"/>
                <w:sz w:val="16"/>
                <w:szCs w:val="16"/>
                <w:lang w:val="en-US"/>
              </w:rPr>
              <w:t xml:space="preserve"> and the Territorial Demarcations of Mexico City, in order to support the work of the social and private sector in this </w:t>
            </w:r>
            <w:r>
              <w:rPr>
                <w:rFonts w:ascii="Verdana" w:hAnsi="Verdana"/>
                <w:sz w:val="16"/>
                <w:szCs w:val="16"/>
                <w:lang w:val="en-US"/>
              </w:rPr>
              <w:t>field</w:t>
            </w:r>
            <w:r w:rsidRPr="001F10C5">
              <w:rPr>
                <w:rFonts w:ascii="Verdana" w:hAnsi="Verdana"/>
                <w:sz w:val="16"/>
                <w:szCs w:val="16"/>
                <w:lang w:val="en-US"/>
              </w:rPr>
              <w:t>.</w:t>
            </w:r>
          </w:p>
        </w:tc>
      </w:tr>
      <w:tr w:rsidR="000E614F" w:rsidRPr="008974FF" w14:paraId="7A3F5B2E" w14:textId="62BB2A5F" w:rsidTr="001F10C5">
        <w:tc>
          <w:tcPr>
            <w:tcW w:w="4706" w:type="dxa"/>
          </w:tcPr>
          <w:p w14:paraId="22643B30"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415568E9"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08C55113" w14:textId="04A689CA" w:rsidTr="001F10C5">
        <w:tc>
          <w:tcPr>
            <w:tcW w:w="4706" w:type="dxa"/>
          </w:tcPr>
          <w:p w14:paraId="6B99DD22"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II</w:t>
            </w:r>
          </w:p>
        </w:tc>
        <w:tc>
          <w:tcPr>
            <w:tcW w:w="4644" w:type="dxa"/>
          </w:tcPr>
          <w:p w14:paraId="0400C761" w14:textId="51C0FB64"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w:t>
            </w:r>
          </w:p>
        </w:tc>
      </w:tr>
      <w:tr w:rsidR="000E614F" w:rsidRPr="00514E31" w14:paraId="3C45DB4B" w14:textId="2CED822C" w:rsidTr="001F10C5">
        <w:tc>
          <w:tcPr>
            <w:tcW w:w="4706" w:type="dxa"/>
          </w:tcPr>
          <w:p w14:paraId="14C3F2CA"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los Consejos Forestales</w:t>
            </w:r>
          </w:p>
        </w:tc>
        <w:tc>
          <w:tcPr>
            <w:tcW w:w="4644" w:type="dxa"/>
          </w:tcPr>
          <w:p w14:paraId="2EA792B9" w14:textId="14CF87EB"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Forest Councils</w:t>
            </w:r>
          </w:p>
        </w:tc>
      </w:tr>
      <w:tr w:rsidR="000E614F" w:rsidRPr="00514E31" w14:paraId="4D8C50A7" w14:textId="6DB49AA5" w:rsidTr="001F10C5">
        <w:tc>
          <w:tcPr>
            <w:tcW w:w="4706" w:type="dxa"/>
          </w:tcPr>
          <w:p w14:paraId="5EFA90A7"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449DAB2B"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480CF7" w14:paraId="3FB4100A" w14:textId="6FBC7AF1" w:rsidTr="001F10C5">
        <w:tc>
          <w:tcPr>
            <w:tcW w:w="4706" w:type="dxa"/>
          </w:tcPr>
          <w:p w14:paraId="1AFEE56C" w14:textId="77777777" w:rsidR="000E614F" w:rsidRPr="00514E31" w:rsidRDefault="000E614F" w:rsidP="000E614F">
            <w:pPr>
              <w:pStyle w:val="Texto"/>
              <w:spacing w:after="0" w:line="240" w:lineRule="auto"/>
              <w:ind w:firstLine="0"/>
              <w:rPr>
                <w:rFonts w:ascii="Verdana" w:hAnsi="Verdana"/>
                <w:sz w:val="16"/>
                <w:szCs w:val="16"/>
              </w:rPr>
            </w:pPr>
            <w:bookmarkStart w:id="153" w:name="Artículo_152"/>
            <w:r w:rsidRPr="00514E31">
              <w:rPr>
                <w:rFonts w:ascii="Verdana" w:hAnsi="Verdana"/>
                <w:b/>
                <w:sz w:val="16"/>
                <w:szCs w:val="16"/>
              </w:rPr>
              <w:t>Artículo 152</w:t>
            </w:r>
            <w:bookmarkEnd w:id="153"/>
            <w:r w:rsidRPr="00514E31">
              <w:rPr>
                <w:rFonts w:ascii="Verdana" w:hAnsi="Verdana"/>
                <w:b/>
                <w:sz w:val="16"/>
                <w:szCs w:val="16"/>
              </w:rPr>
              <w:t>.</w:t>
            </w:r>
            <w:r w:rsidRPr="00514E31">
              <w:rPr>
                <w:rFonts w:ascii="Verdana" w:hAnsi="Verdana"/>
                <w:sz w:val="16"/>
                <w:szCs w:val="16"/>
              </w:rPr>
              <w:t xml:space="preserve"> Se crea el Consejo Nacional Forestal, como órgano de carácter consultivo y de asesoramiento, en las materias que le señale esta Ley y en las que le solicite su opinión. Además, fungirá como órgano de asesoría, supervisión, vigilancia, evaluación y </w:t>
            </w:r>
            <w:r w:rsidRPr="00514E31">
              <w:rPr>
                <w:rFonts w:ascii="Verdana" w:hAnsi="Verdana"/>
                <w:sz w:val="16"/>
                <w:szCs w:val="16"/>
              </w:rPr>
              <w:lastRenderedPageBreak/>
              <w:t>seguimiento en la aplicación de los criterios de política forestal y de los instrumentos de política forestal previstos en esta Ley. Invariablemente deberá solicitársele su opinión en materia de planeación forestal, reglamentos y normas.</w:t>
            </w:r>
          </w:p>
        </w:tc>
        <w:tc>
          <w:tcPr>
            <w:tcW w:w="4644" w:type="dxa"/>
          </w:tcPr>
          <w:p w14:paraId="2CC56617" w14:textId="696F49B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Article 152. </w:t>
            </w:r>
            <w:r w:rsidRPr="001F10C5">
              <w:rPr>
                <w:rFonts w:ascii="Verdana" w:hAnsi="Verdana"/>
                <w:sz w:val="16"/>
                <w:szCs w:val="16"/>
                <w:lang w:val="en-US"/>
              </w:rPr>
              <w:t xml:space="preserve">The National Forestry Council is created, as a consultative and advisory body, in the matters indicated by this Law and in which its opinion is requested. In addition, it will act as an advisory, supervisory, </w:t>
            </w:r>
            <w:r>
              <w:rPr>
                <w:rFonts w:ascii="Verdana" w:hAnsi="Verdana"/>
                <w:sz w:val="16"/>
                <w:szCs w:val="16"/>
                <w:lang w:val="en-US"/>
              </w:rPr>
              <w:t>oversight</w:t>
            </w:r>
            <w:r w:rsidRPr="001F10C5">
              <w:rPr>
                <w:rFonts w:ascii="Verdana" w:hAnsi="Verdana"/>
                <w:sz w:val="16"/>
                <w:szCs w:val="16"/>
                <w:lang w:val="en-US"/>
              </w:rPr>
              <w:t>, evaluation</w:t>
            </w:r>
            <w:r>
              <w:rPr>
                <w:rFonts w:ascii="Verdana" w:hAnsi="Verdana"/>
                <w:sz w:val="16"/>
                <w:szCs w:val="16"/>
                <w:lang w:val="en-US"/>
              </w:rPr>
              <w:t>,</w:t>
            </w:r>
            <w:r w:rsidRPr="001F10C5">
              <w:rPr>
                <w:rFonts w:ascii="Verdana" w:hAnsi="Verdana"/>
                <w:sz w:val="16"/>
                <w:szCs w:val="16"/>
                <w:lang w:val="en-US"/>
              </w:rPr>
              <w:t xml:space="preserve"> and follow-up body </w:t>
            </w:r>
            <w:r w:rsidRPr="001F10C5">
              <w:rPr>
                <w:rFonts w:ascii="Verdana" w:hAnsi="Verdana"/>
                <w:sz w:val="16"/>
                <w:szCs w:val="16"/>
                <w:lang w:val="en-US"/>
              </w:rPr>
              <w:lastRenderedPageBreak/>
              <w:t xml:space="preserve">in the application of forest policy criteria and forest policy instruments provided for in this Law. Invariably, its opinion must be requested in matters of forest planning, </w:t>
            </w:r>
            <w:r>
              <w:rPr>
                <w:rFonts w:ascii="Verdana" w:hAnsi="Verdana"/>
                <w:sz w:val="16"/>
                <w:szCs w:val="16"/>
                <w:lang w:val="en-US"/>
              </w:rPr>
              <w:t>regulations</w:t>
            </w:r>
            <w:r w:rsidRPr="001F10C5">
              <w:rPr>
                <w:rFonts w:ascii="Verdana" w:hAnsi="Verdana"/>
                <w:sz w:val="16"/>
                <w:szCs w:val="16"/>
                <w:lang w:val="en-US"/>
              </w:rPr>
              <w:t xml:space="preserve"> and </w:t>
            </w:r>
            <w:r>
              <w:rPr>
                <w:rFonts w:ascii="Verdana" w:hAnsi="Verdana"/>
                <w:sz w:val="16"/>
                <w:szCs w:val="16"/>
                <w:lang w:val="en-US"/>
              </w:rPr>
              <w:t>standards.</w:t>
            </w:r>
          </w:p>
        </w:tc>
      </w:tr>
      <w:tr w:rsidR="000E614F" w:rsidRPr="00480CF7" w14:paraId="74152020" w14:textId="2BEA419F" w:rsidTr="001F10C5">
        <w:tc>
          <w:tcPr>
            <w:tcW w:w="4706" w:type="dxa"/>
          </w:tcPr>
          <w:p w14:paraId="79D8251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4E42C4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333D6747" w14:textId="50829BFE" w:rsidTr="001F10C5">
        <w:tc>
          <w:tcPr>
            <w:tcW w:w="4706" w:type="dxa"/>
          </w:tcPr>
          <w:p w14:paraId="697E743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Dicho Consejo será presidido por el Titular de la Secretaría, siendo el Presidente Suplente el titular de la Comisión; asimismo, éste último nombrará a un Secretario Técnico, mismo que contará con un suplente que será designado por el titular de la Secretaría.</w:t>
            </w:r>
          </w:p>
        </w:tc>
        <w:tc>
          <w:tcPr>
            <w:tcW w:w="4644" w:type="dxa"/>
          </w:tcPr>
          <w:p w14:paraId="3DA74C12" w14:textId="7DA4F972"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Said Council will be chaired by the Head of the </w:t>
            </w:r>
            <w:r>
              <w:rPr>
                <w:rFonts w:ascii="Verdana" w:hAnsi="Verdana"/>
                <w:sz w:val="16"/>
                <w:szCs w:val="16"/>
                <w:lang w:val="en-US"/>
              </w:rPr>
              <w:t>Secretary</w:t>
            </w:r>
            <w:r w:rsidRPr="001F10C5">
              <w:rPr>
                <w:rFonts w:ascii="Verdana" w:hAnsi="Verdana"/>
                <w:sz w:val="16"/>
                <w:szCs w:val="16"/>
                <w:lang w:val="en-US"/>
              </w:rPr>
              <w:t xml:space="preserve">, with the Alternate President being the head of the Commission; </w:t>
            </w:r>
            <w:r>
              <w:rPr>
                <w:rFonts w:ascii="Verdana" w:hAnsi="Verdana"/>
                <w:sz w:val="16"/>
                <w:szCs w:val="16"/>
                <w:lang w:val="en-US"/>
              </w:rPr>
              <w:t>In addition,</w:t>
            </w:r>
            <w:r w:rsidRPr="001F10C5">
              <w:rPr>
                <w:rFonts w:ascii="Verdana" w:hAnsi="Verdana"/>
                <w:sz w:val="16"/>
                <w:szCs w:val="16"/>
                <w:lang w:val="en-US"/>
              </w:rPr>
              <w:t xml:space="preserve"> the latter will appoint a Technical Secretary, who will have a substitute who will be designated by the head of the </w:t>
            </w:r>
            <w:r>
              <w:rPr>
                <w:rFonts w:ascii="Verdana" w:hAnsi="Verdana"/>
                <w:sz w:val="16"/>
                <w:szCs w:val="16"/>
                <w:lang w:val="en-US"/>
              </w:rPr>
              <w:t>Secretary</w:t>
            </w:r>
            <w:r w:rsidRPr="001F10C5">
              <w:rPr>
                <w:rFonts w:ascii="Verdana" w:hAnsi="Verdana"/>
                <w:sz w:val="16"/>
                <w:szCs w:val="16"/>
                <w:lang w:val="en-US"/>
              </w:rPr>
              <w:t>.</w:t>
            </w:r>
          </w:p>
        </w:tc>
      </w:tr>
      <w:tr w:rsidR="000E614F" w:rsidRPr="00480CF7" w14:paraId="59487757" w14:textId="561E1E7D" w:rsidTr="001F10C5">
        <w:tc>
          <w:tcPr>
            <w:tcW w:w="4706" w:type="dxa"/>
          </w:tcPr>
          <w:p w14:paraId="55AFEDF3"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C8473FB"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480CF7" w14:paraId="300B9529" w14:textId="60624477" w:rsidTr="001F10C5">
        <w:tc>
          <w:tcPr>
            <w:tcW w:w="4706" w:type="dxa"/>
          </w:tcPr>
          <w:p w14:paraId="4C172C4E" w14:textId="77777777" w:rsidR="000E614F" w:rsidRPr="00514E31" w:rsidRDefault="000E614F" w:rsidP="000E614F">
            <w:pPr>
              <w:pStyle w:val="Texto"/>
              <w:spacing w:after="0" w:line="240" w:lineRule="auto"/>
              <w:ind w:firstLine="0"/>
              <w:rPr>
                <w:rFonts w:ascii="Verdana" w:hAnsi="Verdana"/>
                <w:sz w:val="16"/>
                <w:szCs w:val="16"/>
              </w:rPr>
            </w:pPr>
            <w:bookmarkStart w:id="154" w:name="Artículo_153"/>
            <w:r w:rsidRPr="00514E31">
              <w:rPr>
                <w:rFonts w:ascii="Verdana" w:hAnsi="Verdana"/>
                <w:b/>
                <w:sz w:val="16"/>
                <w:szCs w:val="16"/>
              </w:rPr>
              <w:t>Artículo 153</w:t>
            </w:r>
            <w:bookmarkEnd w:id="154"/>
            <w:r w:rsidRPr="00514E31">
              <w:rPr>
                <w:rFonts w:ascii="Verdana" w:hAnsi="Verdana"/>
                <w:b/>
                <w:sz w:val="16"/>
                <w:szCs w:val="16"/>
              </w:rPr>
              <w:t>.</w:t>
            </w:r>
            <w:r w:rsidRPr="00514E31">
              <w:rPr>
                <w:rFonts w:ascii="Verdana" w:hAnsi="Verdana"/>
                <w:sz w:val="16"/>
                <w:szCs w:val="16"/>
              </w:rPr>
              <w:t xml:space="preserve"> La Secretaría y la Comisión, junto con los gobiernos de las Entidades Federativas, integrarán los Consejos Estatales Forestales, mismos que fungirán como órganos de carácter consultivo y de asesoramiento en las materias de esta Ley.</w:t>
            </w:r>
          </w:p>
        </w:tc>
        <w:tc>
          <w:tcPr>
            <w:tcW w:w="4644" w:type="dxa"/>
          </w:tcPr>
          <w:p w14:paraId="34E972BB" w14:textId="13FC21C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153. </w:t>
            </w:r>
            <w:r w:rsidRPr="001F10C5">
              <w:rPr>
                <w:rFonts w:ascii="Verdana" w:hAnsi="Verdana"/>
                <w:sz w:val="16"/>
                <w:szCs w:val="16"/>
                <w:lang w:val="en-US"/>
              </w:rPr>
              <w:t xml:space="preserve">The </w:t>
            </w:r>
            <w:r>
              <w:rPr>
                <w:rFonts w:ascii="Verdana" w:hAnsi="Verdana"/>
                <w:sz w:val="16"/>
                <w:szCs w:val="16"/>
                <w:lang w:val="en-US"/>
              </w:rPr>
              <w:t>Secretary</w:t>
            </w:r>
            <w:r w:rsidRPr="001F10C5">
              <w:rPr>
                <w:rFonts w:ascii="Verdana" w:hAnsi="Verdana"/>
                <w:sz w:val="16"/>
                <w:szCs w:val="16"/>
                <w:lang w:val="en-US"/>
              </w:rPr>
              <w:t xml:space="preserve"> and the Commission, together with the governments of the </w:t>
            </w:r>
            <w:r>
              <w:rPr>
                <w:rFonts w:ascii="Verdana" w:hAnsi="Verdana"/>
                <w:sz w:val="16"/>
                <w:szCs w:val="16"/>
                <w:lang w:val="en-US"/>
              </w:rPr>
              <w:t>States</w:t>
            </w:r>
            <w:r w:rsidRPr="001F10C5">
              <w:rPr>
                <w:rFonts w:ascii="Verdana" w:hAnsi="Verdana"/>
                <w:sz w:val="16"/>
                <w:szCs w:val="16"/>
                <w:lang w:val="en-US"/>
              </w:rPr>
              <w:t>, will integrate the State Forestry Councils, which will function as advisory and advisory bodies on the matters of this Law.</w:t>
            </w:r>
          </w:p>
        </w:tc>
      </w:tr>
      <w:tr w:rsidR="000E614F" w:rsidRPr="00480CF7" w14:paraId="3485D957" w14:textId="7AE3402E" w:rsidTr="001F10C5">
        <w:tc>
          <w:tcPr>
            <w:tcW w:w="4706" w:type="dxa"/>
          </w:tcPr>
          <w:p w14:paraId="47662427"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7B22132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480CF7" w14:paraId="3E81363C" w14:textId="6545B57A" w:rsidTr="001F10C5">
        <w:tc>
          <w:tcPr>
            <w:tcW w:w="4706" w:type="dxa"/>
          </w:tcPr>
          <w:p w14:paraId="0DEFAB09" w14:textId="21C3BE4C" w:rsidR="000E614F" w:rsidRPr="00514E31" w:rsidRDefault="007F3ECD" w:rsidP="000E614F">
            <w:pPr>
              <w:pStyle w:val="Texto"/>
              <w:spacing w:after="0" w:line="240" w:lineRule="auto"/>
              <w:ind w:firstLine="0"/>
              <w:rPr>
                <w:rFonts w:ascii="Verdana" w:hAnsi="Verdana"/>
                <w:sz w:val="16"/>
                <w:szCs w:val="16"/>
              </w:rPr>
            </w:pPr>
            <w:r>
              <w:rPr>
                <w:rFonts w:ascii="Verdana" w:hAnsi="Verdana"/>
                <w:sz w:val="16"/>
                <w:szCs w:val="16"/>
                <w:lang w:val="es-ES_tradnl"/>
              </w:rPr>
              <w:t xml:space="preserve">Para el caso de estos, se garantizará en todo momento la participación de los representantes de comunidades forestales, académicos, pueblos </w:t>
            </w:r>
            <w:r>
              <w:rPr>
                <w:rFonts w:ascii="Verdana" w:hAnsi="Verdana"/>
                <w:b/>
                <w:sz w:val="16"/>
                <w:szCs w:val="16"/>
                <w:lang w:val="es-ES_tradnl"/>
              </w:rPr>
              <w:t xml:space="preserve">y comunidades </w:t>
            </w:r>
            <w:r>
              <w:rPr>
                <w:rFonts w:ascii="Verdana" w:hAnsi="Verdana"/>
                <w:sz w:val="16"/>
                <w:szCs w:val="16"/>
                <w:lang w:val="es-ES_tradnl"/>
              </w:rPr>
              <w:t xml:space="preserve">indígenas </w:t>
            </w:r>
            <w:r>
              <w:rPr>
                <w:rFonts w:ascii="Verdana" w:hAnsi="Verdana"/>
                <w:b/>
                <w:sz w:val="16"/>
                <w:szCs w:val="16"/>
                <w:lang w:val="es-ES_tradnl"/>
              </w:rPr>
              <w:t>y afromexicanas</w:t>
            </w:r>
            <w:r>
              <w:rPr>
                <w:rFonts w:ascii="Verdana" w:hAnsi="Verdana"/>
                <w:sz w:val="16"/>
                <w:szCs w:val="16"/>
                <w:lang w:val="es-ES_tradnl"/>
              </w:rPr>
              <w:t>,</w:t>
            </w:r>
            <w:r>
              <w:rPr>
                <w:rFonts w:ascii="Verdana" w:hAnsi="Verdana"/>
                <w:b/>
                <w:sz w:val="16"/>
                <w:szCs w:val="16"/>
                <w:lang w:val="es-ES_tradnl"/>
              </w:rPr>
              <w:t xml:space="preserve"> </w:t>
            </w:r>
            <w:r>
              <w:rPr>
                <w:rFonts w:ascii="Verdana" w:hAnsi="Verdana"/>
                <w:sz w:val="16"/>
                <w:szCs w:val="16"/>
                <w:lang w:val="es-ES_tradnl"/>
              </w:rPr>
              <w:t>profesional, industrial, sociedad civil, jóvenes, mujeres, y Gobierno Federal; siendo así de manera enunciativa más no limitativa.</w:t>
            </w:r>
          </w:p>
        </w:tc>
        <w:tc>
          <w:tcPr>
            <w:tcW w:w="4644" w:type="dxa"/>
          </w:tcPr>
          <w:p w14:paraId="3E500254" w14:textId="7F988A5D" w:rsidR="000E614F" w:rsidRPr="007F3ECD" w:rsidRDefault="007F3ECD" w:rsidP="000E614F">
            <w:pPr>
              <w:pStyle w:val="Texto"/>
              <w:spacing w:after="0" w:line="240" w:lineRule="auto"/>
              <w:ind w:firstLine="0"/>
              <w:rPr>
                <w:rFonts w:ascii="Verdana" w:hAnsi="Verdana"/>
                <w:sz w:val="16"/>
                <w:szCs w:val="16"/>
                <w:lang w:val="en-US"/>
              </w:rPr>
            </w:pPr>
            <w:r w:rsidRPr="007F3ECD">
              <w:rPr>
                <w:rFonts w:ascii="Verdana" w:hAnsi="Verdana"/>
                <w:sz w:val="16"/>
                <w:szCs w:val="16"/>
                <w:lang w:val="en-US"/>
              </w:rPr>
              <w:t xml:space="preserve">In the case of these, the participation of representatives of forest communities, academics, indigenous </w:t>
            </w:r>
            <w:r w:rsidRPr="007F3ECD">
              <w:rPr>
                <w:rFonts w:ascii="Verdana" w:hAnsi="Verdana"/>
                <w:b/>
                <w:sz w:val="16"/>
                <w:szCs w:val="16"/>
                <w:lang w:val="en-US"/>
              </w:rPr>
              <w:t xml:space="preserve">and Afro-Mexican peoples and communities will be guaranteed at all times, </w:t>
            </w:r>
            <w:r w:rsidRPr="007F3ECD">
              <w:rPr>
                <w:rFonts w:ascii="Verdana" w:hAnsi="Verdana"/>
                <w:sz w:val="16"/>
                <w:szCs w:val="16"/>
                <w:lang w:val="en-US"/>
              </w:rPr>
              <w:t>professional, industrial, civil society, youth, women, and Federal Government; being so in an inclusive but not limited manner.</w:t>
            </w:r>
          </w:p>
        </w:tc>
      </w:tr>
      <w:tr w:rsidR="000E614F" w:rsidRPr="00480CF7" w14:paraId="738ED187" w14:textId="1E7637C5" w:rsidTr="001F10C5">
        <w:tc>
          <w:tcPr>
            <w:tcW w:w="4706" w:type="dxa"/>
          </w:tcPr>
          <w:p w14:paraId="7E0A7DF3" w14:textId="1D9E85C5" w:rsidR="000E614F" w:rsidRPr="007F3ECD" w:rsidRDefault="007F3ECD" w:rsidP="007F3ECD">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Párrafo reformado DOF </w:t>
            </w:r>
            <w:r w:rsidR="00DB65A7">
              <w:rPr>
                <w:rFonts w:ascii="Verdana" w:hAnsi="Verdana"/>
                <w:i/>
                <w:iCs/>
                <w:color w:val="0000FA"/>
                <w:sz w:val="16"/>
                <w:szCs w:val="16"/>
                <w:lang w:val="en-US"/>
              </w:rPr>
              <w:t>01-04-2024</w:t>
            </w:r>
          </w:p>
        </w:tc>
        <w:tc>
          <w:tcPr>
            <w:tcW w:w="4644" w:type="dxa"/>
          </w:tcPr>
          <w:p w14:paraId="38463F95" w14:textId="42B93736" w:rsidR="000E614F" w:rsidRPr="007F3ECD" w:rsidRDefault="007F3ECD" w:rsidP="007F3ECD">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 xml:space="preserve">Paragraph reformed DOF </w:t>
            </w:r>
            <w:r w:rsidR="00DB65A7">
              <w:rPr>
                <w:rFonts w:ascii="Verdana" w:hAnsi="Verdana"/>
                <w:i/>
                <w:iCs/>
                <w:color w:val="0000FA"/>
                <w:sz w:val="16"/>
                <w:szCs w:val="16"/>
                <w:lang w:val="en-US"/>
              </w:rPr>
              <w:t>01-04-2024</w:t>
            </w:r>
          </w:p>
        </w:tc>
      </w:tr>
      <w:tr w:rsidR="000E614F" w:rsidRPr="00E7002A" w14:paraId="7FBB863C" w14:textId="7A0207C0" w:rsidTr="001F10C5">
        <w:tc>
          <w:tcPr>
            <w:tcW w:w="4706" w:type="dxa"/>
          </w:tcPr>
          <w:p w14:paraId="49092AC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En las leyes locales de la materia y sus reglamentos, se establecerá la composición y funcionamiento de estos. Asimismo, se establecerá la vinculación de los Consejos Estatales Forestales con los Consejos en materia de Medio Ambiente y Desarrollo Rural Sustentable en los ámbitos previstos en las leyes correspondientes.</w:t>
            </w:r>
          </w:p>
        </w:tc>
        <w:tc>
          <w:tcPr>
            <w:tcW w:w="4644" w:type="dxa"/>
          </w:tcPr>
          <w:p w14:paraId="3AF03BAC" w14:textId="23F75375"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In the local laws </w:t>
            </w:r>
            <w:r>
              <w:rPr>
                <w:rFonts w:ascii="Verdana" w:hAnsi="Verdana"/>
                <w:sz w:val="16"/>
                <w:szCs w:val="16"/>
                <w:lang w:val="en-US"/>
              </w:rPr>
              <w:t>in this field</w:t>
            </w:r>
            <w:r w:rsidRPr="001F10C5">
              <w:rPr>
                <w:rFonts w:ascii="Verdana" w:hAnsi="Verdana"/>
                <w:sz w:val="16"/>
                <w:szCs w:val="16"/>
                <w:lang w:val="en-US"/>
              </w:rPr>
              <w:t xml:space="preserve"> and </w:t>
            </w:r>
            <w:r>
              <w:rPr>
                <w:rFonts w:ascii="Verdana" w:hAnsi="Verdana"/>
                <w:sz w:val="16"/>
                <w:szCs w:val="16"/>
                <w:lang w:val="en-US"/>
              </w:rPr>
              <w:t>their</w:t>
            </w:r>
            <w:r w:rsidRPr="001F10C5">
              <w:rPr>
                <w:rFonts w:ascii="Verdana" w:hAnsi="Verdana"/>
                <w:sz w:val="16"/>
                <w:szCs w:val="16"/>
                <w:lang w:val="en-US"/>
              </w:rPr>
              <w:t xml:space="preserve"> </w:t>
            </w:r>
            <w:r>
              <w:rPr>
                <w:rFonts w:ascii="Verdana" w:hAnsi="Verdana"/>
                <w:sz w:val="16"/>
                <w:szCs w:val="16"/>
                <w:lang w:val="en-US"/>
              </w:rPr>
              <w:t>regulations</w:t>
            </w:r>
            <w:r w:rsidRPr="001F10C5">
              <w:rPr>
                <w:rFonts w:ascii="Verdana" w:hAnsi="Verdana"/>
                <w:sz w:val="16"/>
                <w:szCs w:val="16"/>
                <w:lang w:val="en-US"/>
              </w:rPr>
              <w:t xml:space="preserve">, the composition and operation of these will be established. </w:t>
            </w:r>
            <w:r>
              <w:rPr>
                <w:rFonts w:ascii="Verdana" w:hAnsi="Verdana"/>
                <w:sz w:val="16"/>
                <w:szCs w:val="16"/>
                <w:lang w:val="en-US"/>
              </w:rPr>
              <w:t>In addition,</w:t>
            </w:r>
            <w:r w:rsidRPr="001F10C5">
              <w:rPr>
                <w:rFonts w:ascii="Verdana" w:hAnsi="Verdana"/>
                <w:sz w:val="16"/>
                <w:szCs w:val="16"/>
                <w:lang w:val="en-US"/>
              </w:rPr>
              <w:t xml:space="preserve"> the link between the State Forestry Councils and the Councils on the Environment and Sustainable Rural Development will be established in the areas provided for in the corresponding laws.</w:t>
            </w:r>
          </w:p>
        </w:tc>
      </w:tr>
      <w:tr w:rsidR="000E614F" w:rsidRPr="00E7002A" w14:paraId="69224D9D" w14:textId="2D2E171E" w:rsidTr="001F10C5">
        <w:tc>
          <w:tcPr>
            <w:tcW w:w="4706" w:type="dxa"/>
          </w:tcPr>
          <w:p w14:paraId="5819997E"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5C39A75F"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326C3585" w14:textId="2AD6E0AC" w:rsidTr="001F10C5">
        <w:tc>
          <w:tcPr>
            <w:tcW w:w="4706" w:type="dxa"/>
          </w:tcPr>
          <w:p w14:paraId="64086DE1"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TÍTULO OCTAVO</w:t>
            </w:r>
          </w:p>
        </w:tc>
        <w:tc>
          <w:tcPr>
            <w:tcW w:w="4644" w:type="dxa"/>
          </w:tcPr>
          <w:p w14:paraId="1075F550" w14:textId="0A112327"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EIGHTH TITLE</w:t>
            </w:r>
          </w:p>
        </w:tc>
      </w:tr>
      <w:tr w:rsidR="000E614F" w:rsidRPr="00E7002A" w14:paraId="54C5A31D" w14:textId="1850B4D6" w:rsidTr="001F10C5">
        <w:tc>
          <w:tcPr>
            <w:tcW w:w="4706" w:type="dxa"/>
          </w:tcPr>
          <w:p w14:paraId="7C4DEE8D"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los Medios de Control, Vigilancia y Sanción Forestales</w:t>
            </w:r>
          </w:p>
        </w:tc>
        <w:tc>
          <w:tcPr>
            <w:tcW w:w="4644" w:type="dxa"/>
          </w:tcPr>
          <w:p w14:paraId="6B36471D" w14:textId="63FB4549"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1F10C5">
              <w:rPr>
                <w:rFonts w:ascii="Verdana" w:hAnsi="Verdana"/>
                <w:b/>
                <w:sz w:val="16"/>
                <w:szCs w:val="16"/>
                <w:lang w:val="en-US"/>
              </w:rPr>
              <w:t xml:space="preserve"> Means of Forest Control, </w:t>
            </w:r>
            <w:r>
              <w:rPr>
                <w:rFonts w:ascii="Verdana" w:hAnsi="Verdana"/>
                <w:b/>
                <w:sz w:val="16"/>
                <w:szCs w:val="16"/>
                <w:lang w:val="en-US"/>
              </w:rPr>
              <w:t>Oversight</w:t>
            </w:r>
            <w:r w:rsidRPr="001F10C5">
              <w:rPr>
                <w:rFonts w:ascii="Verdana" w:hAnsi="Verdana"/>
                <w:b/>
                <w:sz w:val="16"/>
                <w:szCs w:val="16"/>
                <w:lang w:val="en-US"/>
              </w:rPr>
              <w:t xml:space="preserve"> and Penalt</w:t>
            </w:r>
            <w:r>
              <w:rPr>
                <w:rFonts w:ascii="Verdana" w:hAnsi="Verdana"/>
                <w:b/>
                <w:sz w:val="16"/>
                <w:szCs w:val="16"/>
                <w:lang w:val="en-US"/>
              </w:rPr>
              <w:t>ies</w:t>
            </w:r>
          </w:p>
        </w:tc>
      </w:tr>
      <w:tr w:rsidR="000E614F" w:rsidRPr="00E7002A" w14:paraId="14025146" w14:textId="1C53076B" w:rsidTr="001F10C5">
        <w:tc>
          <w:tcPr>
            <w:tcW w:w="4706" w:type="dxa"/>
          </w:tcPr>
          <w:p w14:paraId="3D0F6E2C"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38504C4B"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3F015774" w14:textId="7B8BAA77" w:rsidTr="001F10C5">
        <w:tc>
          <w:tcPr>
            <w:tcW w:w="4706" w:type="dxa"/>
          </w:tcPr>
          <w:p w14:paraId="37F4A241"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w:t>
            </w:r>
          </w:p>
        </w:tc>
        <w:tc>
          <w:tcPr>
            <w:tcW w:w="4644" w:type="dxa"/>
          </w:tcPr>
          <w:p w14:paraId="3817938A" w14:textId="5C7389C0"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w:t>
            </w:r>
          </w:p>
        </w:tc>
      </w:tr>
      <w:tr w:rsidR="000E614F" w:rsidRPr="00514E31" w14:paraId="4ED3BCE4" w14:textId="7B83D5CB" w:rsidTr="001F10C5">
        <w:tc>
          <w:tcPr>
            <w:tcW w:w="4706" w:type="dxa"/>
          </w:tcPr>
          <w:p w14:paraId="3184CDB1"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 Prevención y Vigilancia Forestal</w:t>
            </w:r>
          </w:p>
        </w:tc>
        <w:tc>
          <w:tcPr>
            <w:tcW w:w="4644" w:type="dxa"/>
          </w:tcPr>
          <w:p w14:paraId="0BADC396" w14:textId="5CD2B980"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 xml:space="preserve">Forest Prevention and </w:t>
            </w:r>
            <w:r>
              <w:rPr>
                <w:rFonts w:ascii="Verdana" w:hAnsi="Verdana"/>
                <w:b/>
                <w:sz w:val="16"/>
                <w:szCs w:val="16"/>
                <w:lang w:val="en-US"/>
              </w:rPr>
              <w:t>Oversight</w:t>
            </w:r>
          </w:p>
        </w:tc>
      </w:tr>
      <w:tr w:rsidR="000E614F" w:rsidRPr="00514E31" w14:paraId="71A3AD5B" w14:textId="24350844" w:rsidTr="001F10C5">
        <w:tc>
          <w:tcPr>
            <w:tcW w:w="4706" w:type="dxa"/>
          </w:tcPr>
          <w:p w14:paraId="2C025C82"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218AEA1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E7002A" w14:paraId="0B48E70E" w14:textId="6942BEC8" w:rsidTr="001F10C5">
        <w:tc>
          <w:tcPr>
            <w:tcW w:w="4706" w:type="dxa"/>
          </w:tcPr>
          <w:p w14:paraId="2F3E7CDD"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55" w:name="Artículo_154"/>
            <w:r w:rsidRPr="00514E31">
              <w:rPr>
                <w:rFonts w:ascii="Verdana" w:eastAsia="Calibri" w:hAnsi="Verdana"/>
                <w:b/>
                <w:bCs/>
                <w:sz w:val="16"/>
                <w:szCs w:val="16"/>
                <w:lang w:val="es-MX"/>
              </w:rPr>
              <w:t>Artículo 154</w:t>
            </w:r>
            <w:bookmarkEnd w:id="155"/>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prevención y vigilancia forestal corresponde a la Secretaría, a través de la Procuraduría Federal de Protección al Ambiente, que tendrá, como función la salvaguarda y patrullaje de los recursos forestales; realizar los actos de investigación técnica, inspección, vigilancia y verificación del cumplimiento de las disposiciones y obligaciones contenidas en la presente Ley, su Reglamento y las Normas Oficiales Mexicanas de acuerdo a lo previsto en el Título Sexto de la Ley General del Equilibrio Ecológico y la Protección al Ambiente.</w:t>
            </w:r>
          </w:p>
        </w:tc>
        <w:tc>
          <w:tcPr>
            <w:tcW w:w="4644" w:type="dxa"/>
          </w:tcPr>
          <w:p w14:paraId="409DDD5E" w14:textId="640D6F64"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154. </w:t>
            </w:r>
            <w:r w:rsidRPr="001F10C5">
              <w:rPr>
                <w:rFonts w:ascii="Verdana" w:eastAsia="Calibri" w:hAnsi="Verdana"/>
                <w:sz w:val="16"/>
                <w:szCs w:val="16"/>
                <w:lang w:val="en-US"/>
              </w:rPr>
              <w:t xml:space="preserve">Forest prevention and </w:t>
            </w:r>
            <w:r>
              <w:rPr>
                <w:rFonts w:ascii="Verdana" w:eastAsia="Calibri" w:hAnsi="Verdana"/>
                <w:sz w:val="16"/>
                <w:szCs w:val="16"/>
                <w:lang w:val="en-US"/>
              </w:rPr>
              <w:t>oversight</w:t>
            </w:r>
            <w:r w:rsidRPr="001F10C5">
              <w:rPr>
                <w:rFonts w:ascii="Verdana" w:eastAsia="Calibri" w:hAnsi="Verdana"/>
                <w:sz w:val="16"/>
                <w:szCs w:val="16"/>
                <w:lang w:val="en-US"/>
              </w:rPr>
              <w:t xml:space="preserve"> corresponds to the </w:t>
            </w:r>
            <w:r>
              <w:rPr>
                <w:rFonts w:ascii="Verdana" w:eastAsia="Calibri" w:hAnsi="Verdana"/>
                <w:sz w:val="16"/>
                <w:szCs w:val="16"/>
                <w:lang w:val="en-US"/>
              </w:rPr>
              <w:t>Secretary</w:t>
            </w:r>
            <w:r w:rsidRPr="001F10C5">
              <w:rPr>
                <w:rFonts w:ascii="Verdana" w:eastAsia="Calibri" w:hAnsi="Verdana"/>
                <w:sz w:val="16"/>
                <w:szCs w:val="16"/>
                <w:lang w:val="en-US"/>
              </w:rPr>
              <w:t xml:space="preserve">, through the </w:t>
            </w:r>
            <w:r>
              <w:rPr>
                <w:rFonts w:ascii="Verdana" w:eastAsia="Calibri" w:hAnsi="Verdana"/>
                <w:sz w:val="16"/>
                <w:szCs w:val="16"/>
                <w:lang w:val="en-US"/>
              </w:rPr>
              <w:t>Federal Prosecutor for Environmental Protection (PROFEPA),</w:t>
            </w:r>
            <w:r w:rsidRPr="001F10C5">
              <w:rPr>
                <w:rFonts w:ascii="Verdana" w:eastAsia="Calibri" w:hAnsi="Verdana"/>
                <w:sz w:val="16"/>
                <w:szCs w:val="16"/>
                <w:lang w:val="en-US"/>
              </w:rPr>
              <w:t xml:space="preserve"> which will have</w:t>
            </w:r>
            <w:r>
              <w:rPr>
                <w:rFonts w:ascii="Verdana" w:eastAsia="Calibri" w:hAnsi="Verdana"/>
                <w:sz w:val="16"/>
                <w:szCs w:val="16"/>
                <w:lang w:val="en-US"/>
              </w:rPr>
              <w:t xml:space="preserve"> as</w:t>
            </w:r>
            <w:r w:rsidRPr="001F10C5">
              <w:rPr>
                <w:rFonts w:ascii="Verdana" w:eastAsia="Calibri" w:hAnsi="Verdana"/>
                <w:sz w:val="16"/>
                <w:szCs w:val="16"/>
                <w:lang w:val="en-US"/>
              </w:rPr>
              <w:t xml:space="preserve"> the function of safeguarding and patrolling forest resources; </w:t>
            </w:r>
            <w:r>
              <w:rPr>
                <w:rFonts w:ascii="Verdana" w:eastAsia="Calibri" w:hAnsi="Verdana"/>
                <w:sz w:val="16"/>
                <w:szCs w:val="16"/>
                <w:lang w:val="en-US"/>
              </w:rPr>
              <w:t xml:space="preserve">to </w:t>
            </w:r>
            <w:r w:rsidRPr="001F10C5">
              <w:rPr>
                <w:rFonts w:ascii="Verdana" w:eastAsia="Calibri" w:hAnsi="Verdana"/>
                <w:sz w:val="16"/>
                <w:szCs w:val="16"/>
                <w:lang w:val="en-US"/>
              </w:rPr>
              <w:t xml:space="preserve">carry out the acts of technical investigation, inspection, </w:t>
            </w:r>
            <w:r>
              <w:rPr>
                <w:rFonts w:ascii="Verdana" w:eastAsia="Calibri" w:hAnsi="Verdana"/>
                <w:sz w:val="16"/>
                <w:szCs w:val="16"/>
                <w:lang w:val="en-US"/>
              </w:rPr>
              <w:t>oversight</w:t>
            </w:r>
            <w:r w:rsidRPr="001F10C5">
              <w:rPr>
                <w:rFonts w:ascii="Verdana" w:eastAsia="Calibri" w:hAnsi="Verdana"/>
                <w:sz w:val="16"/>
                <w:szCs w:val="16"/>
                <w:lang w:val="en-US"/>
              </w:rPr>
              <w:t xml:space="preserve"> and verification of compliance with the provisions and obligations contained in this Law, its </w:t>
            </w:r>
            <w:r>
              <w:rPr>
                <w:rFonts w:ascii="Verdana" w:eastAsia="Calibri" w:hAnsi="Verdana"/>
                <w:sz w:val="16"/>
                <w:szCs w:val="16"/>
                <w:lang w:val="en-US"/>
              </w:rPr>
              <w:t>regulation</w:t>
            </w:r>
            <w:r w:rsidRPr="001F10C5">
              <w:rPr>
                <w:rFonts w:ascii="Verdana" w:eastAsia="Calibri" w:hAnsi="Verdana"/>
                <w:sz w:val="16"/>
                <w:szCs w:val="16"/>
                <w:lang w:val="en-US"/>
              </w:rPr>
              <w:t xml:space="preserve"> and the Official Mexican Standards in accordance with the provisions of </w:t>
            </w:r>
            <w:r>
              <w:rPr>
                <w:rFonts w:ascii="Verdana" w:eastAsia="Calibri" w:hAnsi="Verdana"/>
                <w:sz w:val="16"/>
                <w:szCs w:val="16"/>
                <w:lang w:val="en-US"/>
              </w:rPr>
              <w:t xml:space="preserve">the Sixth </w:t>
            </w:r>
            <w:r w:rsidRPr="001F10C5">
              <w:rPr>
                <w:rFonts w:ascii="Verdana" w:eastAsia="Calibri" w:hAnsi="Verdana"/>
                <w:sz w:val="16"/>
                <w:szCs w:val="16"/>
                <w:lang w:val="en-US"/>
              </w:rPr>
              <w:t>Title</w:t>
            </w:r>
            <w:r>
              <w:rPr>
                <w:rFonts w:ascii="Verdana" w:eastAsia="Calibri" w:hAnsi="Verdana"/>
                <w:sz w:val="16"/>
                <w:szCs w:val="16"/>
                <w:lang w:val="en-US"/>
              </w:rPr>
              <w:t xml:space="preserve"> </w:t>
            </w:r>
            <w:r w:rsidRPr="001F10C5">
              <w:rPr>
                <w:rFonts w:ascii="Verdana" w:eastAsia="Calibri" w:hAnsi="Verdana"/>
                <w:sz w:val="16"/>
                <w:szCs w:val="16"/>
                <w:lang w:val="en-US"/>
              </w:rPr>
              <w:t xml:space="preserve">of the General Law of Ecological </w:t>
            </w:r>
            <w:r>
              <w:rPr>
                <w:rFonts w:ascii="Verdana" w:eastAsia="Calibri" w:hAnsi="Verdana"/>
                <w:sz w:val="16"/>
                <w:szCs w:val="16"/>
                <w:lang w:val="en-US"/>
              </w:rPr>
              <w:t>Equilibrium</w:t>
            </w:r>
            <w:r w:rsidRPr="001F10C5">
              <w:rPr>
                <w:rFonts w:ascii="Verdana" w:eastAsia="Calibri" w:hAnsi="Verdana"/>
                <w:sz w:val="16"/>
                <w:szCs w:val="16"/>
                <w:lang w:val="en-US"/>
              </w:rPr>
              <w:t xml:space="preserve"> and Environment Protection</w:t>
            </w:r>
            <w:r>
              <w:rPr>
                <w:rFonts w:ascii="Verdana" w:eastAsia="Calibri" w:hAnsi="Verdana"/>
                <w:sz w:val="16"/>
                <w:szCs w:val="16"/>
                <w:lang w:val="en-US"/>
              </w:rPr>
              <w:t xml:space="preserve"> (LGEEPA)</w:t>
            </w:r>
            <w:r w:rsidRPr="001F10C5">
              <w:rPr>
                <w:rFonts w:ascii="Verdana" w:eastAsia="Calibri" w:hAnsi="Verdana"/>
                <w:sz w:val="16"/>
                <w:szCs w:val="16"/>
                <w:lang w:val="en-US"/>
              </w:rPr>
              <w:t>.</w:t>
            </w:r>
          </w:p>
        </w:tc>
      </w:tr>
      <w:tr w:rsidR="000E614F" w:rsidRPr="00E7002A" w14:paraId="2B5BEC6C" w14:textId="03422968" w:rsidTr="001F10C5">
        <w:tc>
          <w:tcPr>
            <w:tcW w:w="4706" w:type="dxa"/>
          </w:tcPr>
          <w:p w14:paraId="06D4C37B"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1C3B2E7C"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E7002A" w14:paraId="3FD321A7" w14:textId="25730B44" w:rsidTr="001F10C5">
        <w:tc>
          <w:tcPr>
            <w:tcW w:w="4706" w:type="dxa"/>
          </w:tcPr>
          <w:p w14:paraId="0089C18E"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investigación podrá realizarse con motivo de una denuncia o durante los actos de inspección, vigilancia, operativos y verificación del cumplimiento de las disposiciones y obligaciones contenidas en la Ley, su Reglamento y las Normas Oficiales Mexicanas.</w:t>
            </w:r>
          </w:p>
        </w:tc>
        <w:tc>
          <w:tcPr>
            <w:tcW w:w="4644" w:type="dxa"/>
          </w:tcPr>
          <w:p w14:paraId="4983ED5E" w14:textId="43B6F57B"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investigation may be carried out as a result of a complaint or during acts of inspection, </w:t>
            </w:r>
            <w:r>
              <w:rPr>
                <w:rFonts w:ascii="Verdana" w:eastAsia="Calibri" w:hAnsi="Verdana"/>
                <w:sz w:val="16"/>
                <w:szCs w:val="16"/>
                <w:lang w:val="en-US"/>
              </w:rPr>
              <w:t>oversight</w:t>
            </w:r>
            <w:r w:rsidRPr="001F10C5">
              <w:rPr>
                <w:rFonts w:ascii="Verdana" w:eastAsia="Calibri" w:hAnsi="Verdana"/>
                <w:sz w:val="16"/>
                <w:szCs w:val="16"/>
                <w:lang w:val="en-US"/>
              </w:rPr>
              <w:t xml:space="preserve">, operations and verification of compliance with the provisions and obligations contained in the Law, its </w:t>
            </w:r>
            <w:r>
              <w:rPr>
                <w:rFonts w:ascii="Verdana" w:eastAsia="Calibri" w:hAnsi="Verdana"/>
                <w:sz w:val="16"/>
                <w:szCs w:val="16"/>
                <w:lang w:val="en-US"/>
              </w:rPr>
              <w:t>Regulation</w:t>
            </w:r>
            <w:r w:rsidRPr="001F10C5">
              <w:rPr>
                <w:rFonts w:ascii="Verdana" w:eastAsia="Calibri" w:hAnsi="Verdana"/>
                <w:sz w:val="16"/>
                <w:szCs w:val="16"/>
                <w:lang w:val="en-US"/>
              </w:rPr>
              <w:t xml:space="preserve"> and the Official Mexican Standards.</w:t>
            </w:r>
          </w:p>
        </w:tc>
      </w:tr>
      <w:tr w:rsidR="000E614F" w:rsidRPr="00E7002A" w14:paraId="327B3EE8" w14:textId="65361BCB" w:rsidTr="001F10C5">
        <w:tc>
          <w:tcPr>
            <w:tcW w:w="4706" w:type="dxa"/>
          </w:tcPr>
          <w:p w14:paraId="21BEDEEF"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67D5231E"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E7002A" w14:paraId="6CDA5C43" w14:textId="76B13712" w:rsidTr="001F10C5">
        <w:tc>
          <w:tcPr>
            <w:tcW w:w="4706" w:type="dxa"/>
          </w:tcPr>
          <w:p w14:paraId="3D291A15"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El diagnóstico de Zonas Críticas Forestales será parte de la investigación técnica.</w:t>
            </w:r>
          </w:p>
        </w:tc>
        <w:tc>
          <w:tcPr>
            <w:tcW w:w="4644" w:type="dxa"/>
          </w:tcPr>
          <w:p w14:paraId="079AB371" w14:textId="658E76C0"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The diagnosis of Critical Forest Zones will be part of the technical investigation.</w:t>
            </w:r>
          </w:p>
        </w:tc>
      </w:tr>
      <w:tr w:rsidR="000E614F" w:rsidRPr="00E7002A" w14:paraId="2BCE2D1D" w14:textId="54E299F1" w:rsidTr="001F10C5">
        <w:tc>
          <w:tcPr>
            <w:tcW w:w="4706" w:type="dxa"/>
          </w:tcPr>
          <w:p w14:paraId="10125EDE"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14388C9E"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E7002A" w14:paraId="27CA8E22" w14:textId="5877499C" w:rsidTr="001F10C5">
        <w:tc>
          <w:tcPr>
            <w:tcW w:w="4706" w:type="dxa"/>
          </w:tcPr>
          <w:p w14:paraId="1FA5696F"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Asimismo, impulsará la profesionalización y capacitación en materia forestal del personal que participe en las visitas y operativos de inspección.</w:t>
            </w:r>
          </w:p>
        </w:tc>
        <w:tc>
          <w:tcPr>
            <w:tcW w:w="4644" w:type="dxa"/>
          </w:tcPr>
          <w:p w14:paraId="734FD90F" w14:textId="4241DF7E" w:rsidR="000E614F" w:rsidRPr="001F10C5" w:rsidRDefault="000E614F" w:rsidP="000E614F">
            <w:pPr>
              <w:pStyle w:val="Texto"/>
              <w:spacing w:after="0" w:line="240" w:lineRule="auto"/>
              <w:ind w:firstLine="0"/>
              <w:rPr>
                <w:rFonts w:ascii="Verdana" w:eastAsia="Calibri" w:hAnsi="Verdana"/>
                <w:sz w:val="16"/>
                <w:szCs w:val="16"/>
                <w:lang w:val="en-US"/>
              </w:rPr>
            </w:pPr>
            <w:r>
              <w:rPr>
                <w:rFonts w:ascii="Verdana" w:eastAsia="Calibri" w:hAnsi="Verdana"/>
                <w:sz w:val="16"/>
                <w:szCs w:val="16"/>
                <w:lang w:val="en-US"/>
              </w:rPr>
              <w:t>Additionally</w:t>
            </w:r>
            <w:r w:rsidRPr="001F10C5">
              <w:rPr>
                <w:rFonts w:ascii="Verdana" w:eastAsia="Calibri" w:hAnsi="Verdana"/>
                <w:sz w:val="16"/>
                <w:szCs w:val="16"/>
                <w:lang w:val="en-US"/>
              </w:rPr>
              <w:t>, it will promote the professionalization and training in forestry of the personnel that participate in the visits and inspection operations.</w:t>
            </w:r>
          </w:p>
        </w:tc>
      </w:tr>
      <w:tr w:rsidR="000E614F" w:rsidRPr="00514E31" w14:paraId="5362089F" w14:textId="59470A29" w:rsidTr="001F10C5">
        <w:tc>
          <w:tcPr>
            <w:tcW w:w="4706" w:type="dxa"/>
          </w:tcPr>
          <w:p w14:paraId="20BB7AC8"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155DAE86" w14:textId="63993BA7"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3A441843" w14:textId="45FD062C" w:rsidTr="001F10C5">
        <w:tc>
          <w:tcPr>
            <w:tcW w:w="4706" w:type="dxa"/>
          </w:tcPr>
          <w:p w14:paraId="72F19DEA"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16E2A85E"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E7002A" w14:paraId="45CD1DFC" w14:textId="1061E496" w:rsidTr="001F10C5">
        <w:tc>
          <w:tcPr>
            <w:tcW w:w="4706" w:type="dxa"/>
          </w:tcPr>
          <w:p w14:paraId="61639EBA"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56" w:name="Artículo_154_Bis"/>
            <w:r w:rsidRPr="00514E31">
              <w:rPr>
                <w:rFonts w:ascii="Verdana" w:eastAsia="Calibri" w:hAnsi="Verdana"/>
                <w:b/>
                <w:bCs/>
                <w:sz w:val="16"/>
                <w:szCs w:val="16"/>
                <w:lang w:val="es-MX"/>
              </w:rPr>
              <w:t>Artículo 154 Bis</w:t>
            </w:r>
            <w:bookmarkEnd w:id="156"/>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De conformidad a lo previsto en el Título Sexto de la Ley General del Equilibrio Ecológico y la Protección al Ambiente, toda persona podrá denunciar ante la Procuraduría, todo hecho, acto u omisión que produzca o pueda producir daños a los recursos forestales, o contravenga las disposiciones de la Ley.</w:t>
            </w:r>
          </w:p>
        </w:tc>
        <w:tc>
          <w:tcPr>
            <w:tcW w:w="4644" w:type="dxa"/>
          </w:tcPr>
          <w:p w14:paraId="168AF815" w14:textId="22888619"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154 Bis. </w:t>
            </w:r>
            <w:r w:rsidRPr="001F10C5">
              <w:rPr>
                <w:rFonts w:ascii="Verdana" w:eastAsia="Calibri" w:hAnsi="Verdana"/>
                <w:sz w:val="16"/>
                <w:szCs w:val="16"/>
                <w:lang w:val="en-US"/>
              </w:rPr>
              <w:t xml:space="preserve">Pursuant to the provisions of </w:t>
            </w:r>
            <w:r>
              <w:rPr>
                <w:rFonts w:ascii="Verdana" w:eastAsia="Calibri" w:hAnsi="Verdana"/>
                <w:sz w:val="16"/>
                <w:szCs w:val="16"/>
                <w:lang w:val="en-US"/>
              </w:rPr>
              <w:t>the Sixth Title</w:t>
            </w:r>
            <w:r w:rsidRPr="001F10C5">
              <w:rPr>
                <w:rFonts w:ascii="Verdana" w:eastAsia="Calibri" w:hAnsi="Verdana"/>
                <w:sz w:val="16"/>
                <w:szCs w:val="16"/>
                <w:lang w:val="en-US"/>
              </w:rPr>
              <w:t xml:space="preserve"> of the General Law on </w:t>
            </w:r>
            <w:r>
              <w:rPr>
                <w:rFonts w:ascii="Verdana" w:eastAsia="Calibri" w:hAnsi="Verdana"/>
                <w:sz w:val="16"/>
                <w:szCs w:val="16"/>
                <w:lang w:val="en-US"/>
              </w:rPr>
              <w:t>Ecological Equilibrium</w:t>
            </w:r>
            <w:r w:rsidRPr="001F10C5">
              <w:rPr>
                <w:rFonts w:ascii="Verdana" w:eastAsia="Calibri" w:hAnsi="Verdana"/>
                <w:sz w:val="16"/>
                <w:szCs w:val="16"/>
                <w:lang w:val="en-US"/>
              </w:rPr>
              <w:t xml:space="preserve"> </w:t>
            </w:r>
            <w:r>
              <w:rPr>
                <w:rFonts w:ascii="Verdana" w:eastAsia="Calibri" w:hAnsi="Verdana"/>
                <w:sz w:val="16"/>
                <w:szCs w:val="16"/>
                <w:lang w:val="en-US"/>
              </w:rPr>
              <w:t>and Protection of the Environment</w:t>
            </w:r>
            <w:r w:rsidRPr="001F10C5">
              <w:rPr>
                <w:rFonts w:ascii="Verdana" w:eastAsia="Calibri" w:hAnsi="Verdana"/>
                <w:sz w:val="16"/>
                <w:szCs w:val="16"/>
                <w:lang w:val="en-US"/>
              </w:rPr>
              <w:t xml:space="preserve">, any person may report to the </w:t>
            </w:r>
            <w:r>
              <w:rPr>
                <w:rFonts w:ascii="Verdana" w:eastAsia="Calibri" w:hAnsi="Verdana"/>
                <w:sz w:val="16"/>
                <w:szCs w:val="16"/>
                <w:lang w:val="en-US"/>
              </w:rPr>
              <w:t>Federal Prosecutor</w:t>
            </w:r>
            <w:r w:rsidRPr="001F10C5">
              <w:rPr>
                <w:rFonts w:ascii="Verdana" w:eastAsia="Calibri" w:hAnsi="Verdana"/>
                <w:sz w:val="16"/>
                <w:szCs w:val="16"/>
                <w:lang w:val="en-US"/>
              </w:rPr>
              <w:t xml:space="preserve"> any fact, act or omission that causes or may cause damage to forest resources, or contravenes the provisions of the Law.</w:t>
            </w:r>
          </w:p>
        </w:tc>
      </w:tr>
      <w:tr w:rsidR="000E614F" w:rsidRPr="00514E31" w14:paraId="612FDF64" w14:textId="6C5BE9D6" w:rsidTr="001F10C5">
        <w:tc>
          <w:tcPr>
            <w:tcW w:w="4706" w:type="dxa"/>
          </w:tcPr>
          <w:p w14:paraId="69043345"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adicionado DOF 11-04-2022</w:t>
            </w:r>
          </w:p>
        </w:tc>
        <w:tc>
          <w:tcPr>
            <w:tcW w:w="4644" w:type="dxa"/>
          </w:tcPr>
          <w:p w14:paraId="1D269707" w14:textId="4CE1A1BB"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added DOF </w:t>
            </w:r>
            <w:r>
              <w:rPr>
                <w:rFonts w:ascii="Verdana" w:eastAsia="MS Mincho" w:hAnsi="Verdana"/>
                <w:i/>
                <w:iCs/>
                <w:color w:val="0000FF"/>
                <w:sz w:val="16"/>
                <w:szCs w:val="16"/>
                <w:lang w:val="en-US"/>
              </w:rPr>
              <w:t>11-04-2022</w:t>
            </w:r>
          </w:p>
        </w:tc>
      </w:tr>
      <w:tr w:rsidR="000E614F" w:rsidRPr="00514E31" w14:paraId="201E3669" w14:textId="6C7CAAC0" w:rsidTr="001F10C5">
        <w:tc>
          <w:tcPr>
            <w:tcW w:w="4706" w:type="dxa"/>
          </w:tcPr>
          <w:p w14:paraId="0499ECCD" w14:textId="77777777" w:rsidR="000E614F" w:rsidRPr="00514E31" w:rsidRDefault="000E614F" w:rsidP="000E614F">
            <w:pPr>
              <w:pStyle w:val="Texto"/>
              <w:spacing w:after="0" w:line="240" w:lineRule="auto"/>
              <w:ind w:firstLine="0"/>
              <w:jc w:val="center"/>
              <w:rPr>
                <w:rFonts w:ascii="Verdana" w:hAnsi="Verdana"/>
                <w:b/>
                <w:sz w:val="16"/>
                <w:szCs w:val="16"/>
              </w:rPr>
            </w:pPr>
          </w:p>
        </w:tc>
        <w:tc>
          <w:tcPr>
            <w:tcW w:w="4644" w:type="dxa"/>
          </w:tcPr>
          <w:p w14:paraId="05AF8555"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01632692" w14:textId="399AD1D7" w:rsidTr="001F10C5">
        <w:tc>
          <w:tcPr>
            <w:tcW w:w="4706" w:type="dxa"/>
          </w:tcPr>
          <w:p w14:paraId="421A2DFD"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II</w:t>
            </w:r>
          </w:p>
        </w:tc>
        <w:tc>
          <w:tcPr>
            <w:tcW w:w="4644" w:type="dxa"/>
          </w:tcPr>
          <w:p w14:paraId="0370F548" w14:textId="063C1F78"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w:t>
            </w:r>
          </w:p>
        </w:tc>
      </w:tr>
      <w:tr w:rsidR="000E614F" w:rsidRPr="00514E31" w14:paraId="3A280F4D" w14:textId="1F7E8C45" w:rsidTr="001F10C5">
        <w:tc>
          <w:tcPr>
            <w:tcW w:w="4706" w:type="dxa"/>
          </w:tcPr>
          <w:p w14:paraId="53CB527B"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las Infracciones</w:t>
            </w:r>
          </w:p>
        </w:tc>
        <w:tc>
          <w:tcPr>
            <w:tcW w:w="4644" w:type="dxa"/>
          </w:tcPr>
          <w:p w14:paraId="54D806FC" w14:textId="3B7AA186"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Infractions</w:t>
            </w:r>
          </w:p>
        </w:tc>
      </w:tr>
      <w:tr w:rsidR="000E614F" w:rsidRPr="00514E31" w14:paraId="00D60901" w14:textId="7E90DC2B" w:rsidTr="001F10C5">
        <w:tc>
          <w:tcPr>
            <w:tcW w:w="4706" w:type="dxa"/>
          </w:tcPr>
          <w:p w14:paraId="2DDFE161"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165B49A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E7002A" w14:paraId="39D71A41" w14:textId="4725FC43" w:rsidTr="001F10C5">
        <w:tc>
          <w:tcPr>
            <w:tcW w:w="4706" w:type="dxa"/>
          </w:tcPr>
          <w:p w14:paraId="2E2418C5" w14:textId="77777777" w:rsidR="000E614F" w:rsidRPr="00514E31" w:rsidRDefault="000E614F" w:rsidP="000E614F">
            <w:pPr>
              <w:pStyle w:val="Texto"/>
              <w:spacing w:after="0" w:line="240" w:lineRule="auto"/>
              <w:ind w:firstLine="0"/>
              <w:rPr>
                <w:rFonts w:ascii="Verdana" w:hAnsi="Verdana"/>
                <w:sz w:val="16"/>
                <w:szCs w:val="16"/>
              </w:rPr>
            </w:pPr>
            <w:bookmarkStart w:id="157" w:name="Artículo_155"/>
            <w:r w:rsidRPr="00514E31">
              <w:rPr>
                <w:rFonts w:ascii="Verdana" w:hAnsi="Verdana"/>
                <w:b/>
                <w:sz w:val="16"/>
                <w:szCs w:val="16"/>
              </w:rPr>
              <w:t>Artículo 155</w:t>
            </w:r>
            <w:bookmarkEnd w:id="157"/>
            <w:r w:rsidRPr="00514E31">
              <w:rPr>
                <w:rFonts w:ascii="Verdana" w:hAnsi="Verdana"/>
                <w:b/>
                <w:sz w:val="16"/>
                <w:szCs w:val="16"/>
              </w:rPr>
              <w:t>.</w:t>
            </w:r>
            <w:r w:rsidRPr="00514E31">
              <w:rPr>
                <w:rFonts w:ascii="Verdana" w:hAnsi="Verdana"/>
                <w:sz w:val="16"/>
                <w:szCs w:val="16"/>
              </w:rPr>
              <w:t xml:space="preserve"> Son infracciones a lo establecido en esta Ley:</w:t>
            </w:r>
          </w:p>
        </w:tc>
        <w:tc>
          <w:tcPr>
            <w:tcW w:w="4644" w:type="dxa"/>
          </w:tcPr>
          <w:p w14:paraId="174B79B3" w14:textId="4EAA0E9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155. </w:t>
            </w:r>
            <w:r w:rsidRPr="00395168">
              <w:rPr>
                <w:rFonts w:ascii="Verdana" w:hAnsi="Verdana"/>
                <w:bCs/>
                <w:sz w:val="16"/>
                <w:szCs w:val="16"/>
                <w:lang w:val="en-US"/>
              </w:rPr>
              <w:t>The following are</w:t>
            </w:r>
            <w:r>
              <w:rPr>
                <w:rFonts w:ascii="Verdana" w:hAnsi="Verdana"/>
                <w:b/>
                <w:sz w:val="16"/>
                <w:szCs w:val="16"/>
                <w:lang w:val="en-US"/>
              </w:rPr>
              <w:t xml:space="preserve"> </w:t>
            </w:r>
            <w:r>
              <w:rPr>
                <w:rFonts w:ascii="Verdana" w:hAnsi="Verdana"/>
                <w:sz w:val="16"/>
                <w:szCs w:val="16"/>
                <w:lang w:val="en-US"/>
              </w:rPr>
              <w:t>Infractions</w:t>
            </w:r>
            <w:r w:rsidRPr="001F10C5">
              <w:rPr>
                <w:rFonts w:ascii="Verdana" w:hAnsi="Verdana"/>
                <w:sz w:val="16"/>
                <w:szCs w:val="16"/>
                <w:lang w:val="en-US"/>
              </w:rPr>
              <w:t xml:space="preserve"> of what is established in this Law:</w:t>
            </w:r>
          </w:p>
        </w:tc>
      </w:tr>
      <w:tr w:rsidR="000E614F" w:rsidRPr="00E7002A" w14:paraId="6AC2A97C" w14:textId="458875F5" w:rsidTr="001F10C5">
        <w:tc>
          <w:tcPr>
            <w:tcW w:w="4706" w:type="dxa"/>
          </w:tcPr>
          <w:p w14:paraId="0C17090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F221F1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43581CCE" w14:textId="7B10263F" w:rsidTr="001F10C5">
        <w:tc>
          <w:tcPr>
            <w:tcW w:w="4706" w:type="dxa"/>
          </w:tcPr>
          <w:p w14:paraId="48ECE69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Realizar en terrenos forestales o preferentemente forestales cualquier tipo de obras o actividades distintas a las actividades forestales inherentes a su uso, en contravención de esta Ley, su Reglamento o de las Normas Oficiales Mexicanas aplicables;</w:t>
            </w:r>
          </w:p>
        </w:tc>
        <w:tc>
          <w:tcPr>
            <w:tcW w:w="4644" w:type="dxa"/>
          </w:tcPr>
          <w:p w14:paraId="35983E1E" w14:textId="3CCFB5E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Pr>
                <w:rFonts w:ascii="Verdana" w:hAnsi="Verdana"/>
                <w:sz w:val="16"/>
                <w:szCs w:val="16"/>
                <w:lang w:val="en-US"/>
              </w:rPr>
              <w:t>To carry</w:t>
            </w:r>
            <w:r w:rsidRPr="001F10C5">
              <w:rPr>
                <w:rFonts w:ascii="Verdana" w:hAnsi="Verdana"/>
                <w:sz w:val="16"/>
                <w:szCs w:val="16"/>
                <w:lang w:val="en-US"/>
              </w:rPr>
              <w:t xml:space="preserve"> out on forest land or preferably forest land any type of works or activities other than forestry activities inherent to its use, in contravention of this Law, its </w:t>
            </w:r>
            <w:r>
              <w:rPr>
                <w:rFonts w:ascii="Verdana" w:hAnsi="Verdana"/>
                <w:sz w:val="16"/>
                <w:szCs w:val="16"/>
                <w:lang w:val="en-US"/>
              </w:rPr>
              <w:t>Regulation</w:t>
            </w:r>
            <w:r w:rsidRPr="001F10C5">
              <w:rPr>
                <w:rFonts w:ascii="Verdana" w:hAnsi="Verdana"/>
                <w:sz w:val="16"/>
                <w:szCs w:val="16"/>
                <w:lang w:val="en-US"/>
              </w:rPr>
              <w:t xml:space="preserve"> or the applicable Official Mexican Standards;</w:t>
            </w:r>
          </w:p>
        </w:tc>
      </w:tr>
      <w:tr w:rsidR="000E614F" w:rsidRPr="00E7002A" w14:paraId="48F609BA" w14:textId="2C93C8DC" w:rsidTr="001F10C5">
        <w:tc>
          <w:tcPr>
            <w:tcW w:w="4706" w:type="dxa"/>
          </w:tcPr>
          <w:p w14:paraId="2655E9C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C8D701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275E28C5" w14:textId="19123033" w:rsidTr="001F10C5">
        <w:tc>
          <w:tcPr>
            <w:tcW w:w="4706" w:type="dxa"/>
          </w:tcPr>
          <w:p w14:paraId="21DFF24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Obstaculizar al personal autorizado para la realización de visitas de inspección;</w:t>
            </w:r>
          </w:p>
        </w:tc>
        <w:tc>
          <w:tcPr>
            <w:tcW w:w="4644" w:type="dxa"/>
          </w:tcPr>
          <w:p w14:paraId="69CFC215" w14:textId="1E09D92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Pr>
                <w:rFonts w:ascii="Verdana" w:hAnsi="Verdana"/>
                <w:sz w:val="16"/>
                <w:szCs w:val="16"/>
                <w:lang w:val="en-US"/>
              </w:rPr>
              <w:t>To o</w:t>
            </w:r>
            <w:r w:rsidRPr="001F10C5">
              <w:rPr>
                <w:rFonts w:ascii="Verdana" w:hAnsi="Verdana"/>
                <w:sz w:val="16"/>
                <w:szCs w:val="16"/>
                <w:lang w:val="en-US"/>
              </w:rPr>
              <w:t xml:space="preserve">bstruct authorized personnel </w:t>
            </w:r>
            <w:r>
              <w:rPr>
                <w:rFonts w:ascii="Verdana" w:hAnsi="Verdana"/>
                <w:sz w:val="16"/>
                <w:szCs w:val="16"/>
                <w:lang w:val="en-US"/>
              </w:rPr>
              <w:t>from carrying</w:t>
            </w:r>
            <w:r w:rsidRPr="001F10C5">
              <w:rPr>
                <w:rFonts w:ascii="Verdana" w:hAnsi="Verdana"/>
                <w:sz w:val="16"/>
                <w:szCs w:val="16"/>
                <w:lang w:val="en-US"/>
              </w:rPr>
              <w:t xml:space="preserve"> out inspection visits;</w:t>
            </w:r>
          </w:p>
        </w:tc>
      </w:tr>
      <w:tr w:rsidR="000E614F" w:rsidRPr="00E7002A" w14:paraId="048F7ACF" w14:textId="62558A40" w:rsidTr="001F10C5">
        <w:tc>
          <w:tcPr>
            <w:tcW w:w="4706" w:type="dxa"/>
          </w:tcPr>
          <w:p w14:paraId="624ED00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6A5A54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7C37415D" w14:textId="1BC32B9B" w:rsidTr="001F10C5">
        <w:tc>
          <w:tcPr>
            <w:tcW w:w="4706" w:type="dxa"/>
          </w:tcPr>
          <w:p w14:paraId="0F66F7A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Llevar a cabo el aprovechamiento de recursos forestales, la forestación y la reforestación, en contravención a las disposiciones de esta Ley, de su Reglamento o de las Normas Oficiales Mexicanas aplicables;</w:t>
            </w:r>
          </w:p>
        </w:tc>
        <w:tc>
          <w:tcPr>
            <w:tcW w:w="4644" w:type="dxa"/>
          </w:tcPr>
          <w:p w14:paraId="296C885E" w14:textId="38C3335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Pr>
                <w:rFonts w:ascii="Verdana" w:hAnsi="Verdana"/>
                <w:sz w:val="16"/>
                <w:szCs w:val="16"/>
                <w:lang w:val="en-US"/>
              </w:rPr>
              <w:t>To carry</w:t>
            </w:r>
            <w:r w:rsidRPr="001F10C5">
              <w:rPr>
                <w:rFonts w:ascii="Verdana" w:hAnsi="Verdana"/>
                <w:sz w:val="16"/>
                <w:szCs w:val="16"/>
                <w:lang w:val="en-US"/>
              </w:rPr>
              <w:t xml:space="preserve"> out the </w:t>
            </w:r>
            <w:r>
              <w:rPr>
                <w:rFonts w:ascii="Verdana" w:hAnsi="Verdana"/>
                <w:sz w:val="16"/>
                <w:szCs w:val="16"/>
                <w:lang w:val="en-US"/>
              </w:rPr>
              <w:t>exploitation</w:t>
            </w:r>
            <w:r w:rsidRPr="001F10C5">
              <w:rPr>
                <w:rFonts w:ascii="Verdana" w:hAnsi="Verdana"/>
                <w:sz w:val="16"/>
                <w:szCs w:val="16"/>
                <w:lang w:val="en-US"/>
              </w:rPr>
              <w:t xml:space="preserve"> of forest resources, afforestation and reforestation, in violation of the provisions of this Law, its </w:t>
            </w:r>
            <w:r>
              <w:rPr>
                <w:rFonts w:ascii="Verdana" w:hAnsi="Verdana"/>
                <w:sz w:val="16"/>
                <w:szCs w:val="16"/>
                <w:lang w:val="en-US"/>
              </w:rPr>
              <w:t>Regulation</w:t>
            </w:r>
            <w:r w:rsidRPr="001F10C5">
              <w:rPr>
                <w:rFonts w:ascii="Verdana" w:hAnsi="Verdana"/>
                <w:sz w:val="16"/>
                <w:szCs w:val="16"/>
                <w:lang w:val="en-US"/>
              </w:rPr>
              <w:t xml:space="preserve"> or the applicable Official Mexican Standards;</w:t>
            </w:r>
          </w:p>
        </w:tc>
      </w:tr>
      <w:tr w:rsidR="000E614F" w:rsidRPr="00E7002A" w14:paraId="4667058D" w14:textId="43B83452" w:rsidTr="001F10C5">
        <w:tc>
          <w:tcPr>
            <w:tcW w:w="4706" w:type="dxa"/>
          </w:tcPr>
          <w:p w14:paraId="6ED3977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CBC142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1300CAB1" w14:textId="265D8791" w:rsidTr="001F10C5">
        <w:tc>
          <w:tcPr>
            <w:tcW w:w="4706" w:type="dxa"/>
          </w:tcPr>
          <w:p w14:paraId="794CD12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Establecer plantaciones forestales comerciales en terrenos forestales;</w:t>
            </w:r>
          </w:p>
        </w:tc>
        <w:tc>
          <w:tcPr>
            <w:tcW w:w="4644" w:type="dxa"/>
          </w:tcPr>
          <w:p w14:paraId="6D267B06" w14:textId="665131D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Pr>
                <w:rFonts w:ascii="Verdana" w:hAnsi="Verdana"/>
                <w:sz w:val="16"/>
                <w:szCs w:val="16"/>
                <w:lang w:val="en-US"/>
              </w:rPr>
              <w:t>To e</w:t>
            </w:r>
            <w:r w:rsidRPr="001F10C5">
              <w:rPr>
                <w:rFonts w:ascii="Verdana" w:hAnsi="Verdana"/>
                <w:sz w:val="16"/>
                <w:szCs w:val="16"/>
                <w:lang w:val="en-US"/>
              </w:rPr>
              <w:t>stablish commercial forest plantations on forest land;</w:t>
            </w:r>
          </w:p>
        </w:tc>
      </w:tr>
      <w:tr w:rsidR="000E614F" w:rsidRPr="00E7002A" w14:paraId="0594C572" w14:textId="784A7B9B" w:rsidTr="001F10C5">
        <w:tc>
          <w:tcPr>
            <w:tcW w:w="4706" w:type="dxa"/>
          </w:tcPr>
          <w:p w14:paraId="206CB62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C74CED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13F305DD" w14:textId="082FC661" w:rsidTr="001F10C5">
        <w:tc>
          <w:tcPr>
            <w:tcW w:w="4706" w:type="dxa"/>
          </w:tcPr>
          <w:p w14:paraId="376760A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Establecer cultivos agrícolas o realizar labores de pastoreo en terrenos forestales, sin apego a las disposiciones contenidas en el programa de manejo autorizado o en contravención del Reglamento o de las Normas Oficiales Mexicanas aplicables;</w:t>
            </w:r>
          </w:p>
        </w:tc>
        <w:tc>
          <w:tcPr>
            <w:tcW w:w="4644" w:type="dxa"/>
          </w:tcPr>
          <w:p w14:paraId="2BDA3A87" w14:textId="1D3F069D"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Pr>
                <w:rFonts w:ascii="Verdana" w:hAnsi="Verdana"/>
                <w:sz w:val="16"/>
                <w:szCs w:val="16"/>
                <w:lang w:val="en-US"/>
              </w:rPr>
              <w:t>To e</w:t>
            </w:r>
            <w:r w:rsidRPr="001F10C5">
              <w:rPr>
                <w:rFonts w:ascii="Verdana" w:hAnsi="Verdana"/>
                <w:sz w:val="16"/>
                <w:szCs w:val="16"/>
                <w:lang w:val="en-US"/>
              </w:rPr>
              <w:t>stablish agricultural crops or</w:t>
            </w:r>
            <w:r>
              <w:rPr>
                <w:rFonts w:ascii="Verdana" w:hAnsi="Verdana"/>
                <w:sz w:val="16"/>
                <w:szCs w:val="16"/>
                <w:lang w:val="en-US"/>
              </w:rPr>
              <w:t xml:space="preserve"> to</w:t>
            </w:r>
            <w:r w:rsidRPr="001F10C5">
              <w:rPr>
                <w:rFonts w:ascii="Verdana" w:hAnsi="Verdana"/>
                <w:sz w:val="16"/>
                <w:szCs w:val="16"/>
                <w:lang w:val="en-US"/>
              </w:rPr>
              <w:t xml:space="preserve"> carry out grazing on forest land, without adherence to the provisions contained in the authorized management program or in contravention of the </w:t>
            </w:r>
            <w:r>
              <w:rPr>
                <w:rFonts w:ascii="Verdana" w:hAnsi="Verdana"/>
                <w:sz w:val="16"/>
                <w:szCs w:val="16"/>
                <w:lang w:val="en-US"/>
              </w:rPr>
              <w:t>Regulation</w:t>
            </w:r>
            <w:r w:rsidRPr="001F10C5">
              <w:rPr>
                <w:rFonts w:ascii="Verdana" w:hAnsi="Verdana"/>
                <w:sz w:val="16"/>
                <w:szCs w:val="16"/>
                <w:lang w:val="en-US"/>
              </w:rPr>
              <w:t xml:space="preserve"> or the applicable Official Mexican Standards;</w:t>
            </w:r>
          </w:p>
        </w:tc>
      </w:tr>
      <w:tr w:rsidR="000E614F" w:rsidRPr="00E7002A" w14:paraId="192C4F4E" w14:textId="6E0404DD" w:rsidTr="001F10C5">
        <w:tc>
          <w:tcPr>
            <w:tcW w:w="4706" w:type="dxa"/>
          </w:tcPr>
          <w:p w14:paraId="6D34AF0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B3B787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7EFEE266" w14:textId="238A23F6" w:rsidTr="001F10C5">
        <w:tc>
          <w:tcPr>
            <w:tcW w:w="4706" w:type="dxa"/>
          </w:tcPr>
          <w:p w14:paraId="53EB253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Incumplir lo establecido en las autorizaciones de aprovechamiento forestal y de cambio de uso de suelo en terrenos forestales;</w:t>
            </w:r>
          </w:p>
        </w:tc>
        <w:tc>
          <w:tcPr>
            <w:tcW w:w="4644" w:type="dxa"/>
          </w:tcPr>
          <w:p w14:paraId="059251F6" w14:textId="093E303B"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Pr>
                <w:rFonts w:ascii="Verdana" w:hAnsi="Verdana"/>
                <w:sz w:val="16"/>
                <w:szCs w:val="16"/>
                <w:lang w:val="en-US"/>
              </w:rPr>
              <w:t>To not</w:t>
            </w:r>
            <w:r w:rsidRPr="001F10C5">
              <w:rPr>
                <w:rFonts w:ascii="Verdana" w:hAnsi="Verdana"/>
                <w:sz w:val="16"/>
                <w:szCs w:val="16"/>
                <w:lang w:val="en-US"/>
              </w:rPr>
              <w:t xml:space="preserve"> comply with the provisions of the authorizations for forest use and change of land use in forest lands;</w:t>
            </w:r>
          </w:p>
        </w:tc>
      </w:tr>
      <w:tr w:rsidR="000E614F" w:rsidRPr="00E7002A" w14:paraId="2A4354AC" w14:textId="595F09AE" w:rsidTr="001F10C5">
        <w:tc>
          <w:tcPr>
            <w:tcW w:w="4706" w:type="dxa"/>
          </w:tcPr>
          <w:p w14:paraId="1340713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E0344B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3F196B7F" w14:textId="4E6FAE31" w:rsidTr="001F10C5">
        <w:tc>
          <w:tcPr>
            <w:tcW w:w="4706" w:type="dxa"/>
          </w:tcPr>
          <w:p w14:paraId="7414053A"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Cambiar el uso de suelo de los terrenos forestales, sin contar con la autorización correspondiente;</w:t>
            </w:r>
          </w:p>
        </w:tc>
        <w:tc>
          <w:tcPr>
            <w:tcW w:w="4644" w:type="dxa"/>
          </w:tcPr>
          <w:p w14:paraId="2D7A70DC" w14:textId="1C98644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Pr>
                <w:rFonts w:ascii="Verdana" w:hAnsi="Verdana"/>
                <w:sz w:val="16"/>
                <w:szCs w:val="16"/>
                <w:lang w:val="en-US"/>
              </w:rPr>
              <w:t>To c</w:t>
            </w:r>
            <w:r w:rsidRPr="001F10C5">
              <w:rPr>
                <w:rFonts w:ascii="Verdana" w:hAnsi="Verdana"/>
                <w:sz w:val="16"/>
                <w:szCs w:val="16"/>
                <w:lang w:val="en-US"/>
              </w:rPr>
              <w:t>hange the land use of forest land, without having the corresponding authorization;</w:t>
            </w:r>
          </w:p>
        </w:tc>
      </w:tr>
      <w:tr w:rsidR="000E614F" w:rsidRPr="00E7002A" w14:paraId="52A8A4F1" w14:textId="4D486058" w:rsidTr="001F10C5">
        <w:tc>
          <w:tcPr>
            <w:tcW w:w="4706" w:type="dxa"/>
          </w:tcPr>
          <w:p w14:paraId="4D3DB07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CA4E13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079E63E1" w14:textId="0C5FEABF" w:rsidTr="001F10C5">
        <w:tc>
          <w:tcPr>
            <w:tcW w:w="4706" w:type="dxa"/>
          </w:tcPr>
          <w:p w14:paraId="2ACCA33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VIII.</w:t>
            </w:r>
            <w:r w:rsidRPr="00514E31">
              <w:rPr>
                <w:rFonts w:ascii="Verdana" w:hAnsi="Verdana"/>
                <w:b/>
                <w:sz w:val="16"/>
                <w:szCs w:val="16"/>
              </w:rPr>
              <w:tab/>
            </w:r>
            <w:r w:rsidRPr="00514E31">
              <w:rPr>
                <w:rFonts w:ascii="Verdana" w:hAnsi="Verdana"/>
                <w:sz w:val="16"/>
                <w:szCs w:val="16"/>
              </w:rPr>
              <w:t>Omitir realizar el manejo de combustibles en los terrenos forestales, de acuerdo con lo previsto en esta Ley;</w:t>
            </w:r>
          </w:p>
        </w:tc>
        <w:tc>
          <w:tcPr>
            <w:tcW w:w="4644" w:type="dxa"/>
          </w:tcPr>
          <w:p w14:paraId="56BD620C" w14:textId="4BEA774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VIII. </w:t>
            </w:r>
            <w:r w:rsidRPr="001F10C5">
              <w:rPr>
                <w:rFonts w:ascii="Verdana" w:hAnsi="Verdana"/>
                <w:b/>
                <w:sz w:val="16"/>
                <w:szCs w:val="16"/>
                <w:lang w:val="en-US"/>
              </w:rPr>
              <w:tab/>
            </w:r>
            <w:r>
              <w:rPr>
                <w:rFonts w:ascii="Verdana" w:hAnsi="Verdana"/>
                <w:sz w:val="16"/>
                <w:szCs w:val="16"/>
                <w:lang w:val="en-US"/>
              </w:rPr>
              <w:t>To omit carrying</w:t>
            </w:r>
            <w:r w:rsidRPr="001F10C5">
              <w:rPr>
                <w:rFonts w:ascii="Verdana" w:hAnsi="Verdana"/>
                <w:sz w:val="16"/>
                <w:szCs w:val="16"/>
                <w:lang w:val="en-US"/>
              </w:rPr>
              <w:t xml:space="preserve"> out the management of fuels in forest lands, in accordance with the provisions of this Law;</w:t>
            </w:r>
          </w:p>
        </w:tc>
      </w:tr>
      <w:tr w:rsidR="000E614F" w:rsidRPr="00E7002A" w14:paraId="2549B509" w14:textId="3A675D32" w:rsidTr="001F10C5">
        <w:tc>
          <w:tcPr>
            <w:tcW w:w="4706" w:type="dxa"/>
          </w:tcPr>
          <w:p w14:paraId="626A5B9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A6F242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44158CD5" w14:textId="04CAAF9B" w:rsidTr="001F10C5">
        <w:tc>
          <w:tcPr>
            <w:tcW w:w="4706" w:type="dxa"/>
          </w:tcPr>
          <w:p w14:paraId="17B2DEA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IX.</w:t>
            </w:r>
            <w:r w:rsidRPr="00514E31">
              <w:rPr>
                <w:rFonts w:ascii="Verdana" w:hAnsi="Verdana"/>
                <w:b/>
                <w:sz w:val="16"/>
                <w:szCs w:val="16"/>
              </w:rPr>
              <w:tab/>
            </w:r>
            <w:r w:rsidRPr="00514E31">
              <w:rPr>
                <w:rFonts w:ascii="Verdana" w:hAnsi="Verdana"/>
                <w:sz w:val="16"/>
                <w:szCs w:val="16"/>
              </w:rPr>
              <w:t>Realizar las quemas en terrenos agropecuarios en forma negligente que propicie la propagación del fuego a terrenos forestales vecinos y en terrenos temporalmente forestales;</w:t>
            </w:r>
          </w:p>
        </w:tc>
        <w:tc>
          <w:tcPr>
            <w:tcW w:w="4644" w:type="dxa"/>
          </w:tcPr>
          <w:p w14:paraId="6EBF9310" w14:textId="596D6E9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IX. </w:t>
            </w:r>
            <w:r w:rsidRPr="001F10C5">
              <w:rPr>
                <w:rFonts w:ascii="Verdana" w:hAnsi="Verdana"/>
                <w:b/>
                <w:sz w:val="16"/>
                <w:szCs w:val="16"/>
                <w:lang w:val="en-US"/>
              </w:rPr>
              <w:tab/>
            </w:r>
            <w:r>
              <w:rPr>
                <w:rFonts w:ascii="Verdana" w:hAnsi="Verdana"/>
                <w:sz w:val="16"/>
                <w:szCs w:val="16"/>
                <w:lang w:val="en-US"/>
              </w:rPr>
              <w:t>To c</w:t>
            </w:r>
            <w:r w:rsidRPr="001F10C5">
              <w:rPr>
                <w:rFonts w:ascii="Verdana" w:hAnsi="Verdana"/>
                <w:sz w:val="16"/>
                <w:szCs w:val="16"/>
                <w:lang w:val="en-US"/>
              </w:rPr>
              <w:t>arry out burning on agricultural land in a negligent manner that favors the spread of fire to neighboring forest lands and on temporarily forest land;</w:t>
            </w:r>
          </w:p>
        </w:tc>
      </w:tr>
      <w:tr w:rsidR="000E614F" w:rsidRPr="00E7002A" w14:paraId="6F344627" w14:textId="4679D123" w:rsidTr="001F10C5">
        <w:tc>
          <w:tcPr>
            <w:tcW w:w="4706" w:type="dxa"/>
          </w:tcPr>
          <w:p w14:paraId="09C8962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A58FD2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5E15C3C2" w14:textId="52F4F8BE" w:rsidTr="001F10C5">
        <w:tc>
          <w:tcPr>
            <w:tcW w:w="4706" w:type="dxa"/>
          </w:tcPr>
          <w:p w14:paraId="4374420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w:t>
            </w:r>
            <w:r w:rsidRPr="00514E31">
              <w:rPr>
                <w:rFonts w:ascii="Verdana" w:hAnsi="Verdana"/>
                <w:b/>
                <w:sz w:val="16"/>
                <w:szCs w:val="16"/>
              </w:rPr>
              <w:tab/>
            </w:r>
            <w:r w:rsidRPr="00514E31">
              <w:rPr>
                <w:rFonts w:ascii="Verdana" w:hAnsi="Verdana"/>
                <w:sz w:val="16"/>
                <w:szCs w:val="16"/>
              </w:rPr>
              <w:t>Carecer de autorización de funcionamiento de los centros de almacenamiento y/o transformación de materias primas forestales, así como de establecimientos no integrados, conforme a lo establecido en esta Ley y su Reglamento;</w:t>
            </w:r>
          </w:p>
        </w:tc>
        <w:tc>
          <w:tcPr>
            <w:tcW w:w="4644" w:type="dxa"/>
          </w:tcPr>
          <w:p w14:paraId="1AF76B9D" w14:textId="2B609C0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 </w:t>
            </w:r>
            <w:r w:rsidRPr="001F10C5">
              <w:rPr>
                <w:rFonts w:ascii="Verdana" w:hAnsi="Verdana"/>
                <w:b/>
                <w:sz w:val="16"/>
                <w:szCs w:val="16"/>
                <w:lang w:val="en-US"/>
              </w:rPr>
              <w:tab/>
            </w:r>
            <w:r>
              <w:rPr>
                <w:rFonts w:ascii="Verdana" w:hAnsi="Verdana"/>
                <w:sz w:val="16"/>
                <w:szCs w:val="16"/>
                <w:lang w:val="en-US"/>
              </w:rPr>
              <w:t>To l</w:t>
            </w:r>
            <w:r w:rsidRPr="001F10C5">
              <w:rPr>
                <w:rFonts w:ascii="Verdana" w:hAnsi="Verdana"/>
                <w:sz w:val="16"/>
                <w:szCs w:val="16"/>
                <w:lang w:val="en-US"/>
              </w:rPr>
              <w:t xml:space="preserve">ack </w:t>
            </w:r>
            <w:r>
              <w:rPr>
                <w:rFonts w:ascii="Verdana" w:hAnsi="Verdana"/>
                <w:sz w:val="16"/>
                <w:szCs w:val="16"/>
                <w:lang w:val="en-US"/>
              </w:rPr>
              <w:t>the</w:t>
            </w:r>
            <w:r w:rsidRPr="001F10C5">
              <w:rPr>
                <w:rFonts w:ascii="Verdana" w:hAnsi="Verdana"/>
                <w:sz w:val="16"/>
                <w:szCs w:val="16"/>
                <w:lang w:val="en-US"/>
              </w:rPr>
              <w:t xml:space="preserve"> authorization to operate the storage and/or transformation centers of forest raw materials, as well as non-integrated establishments, in accordance with the provisions of this Law and its </w:t>
            </w:r>
            <w:r>
              <w:rPr>
                <w:rFonts w:ascii="Verdana" w:hAnsi="Verdana"/>
                <w:sz w:val="16"/>
                <w:szCs w:val="16"/>
                <w:lang w:val="en-US"/>
              </w:rPr>
              <w:t>Regulation</w:t>
            </w:r>
            <w:r w:rsidRPr="001F10C5">
              <w:rPr>
                <w:rFonts w:ascii="Verdana" w:hAnsi="Verdana"/>
                <w:sz w:val="16"/>
                <w:szCs w:val="16"/>
                <w:lang w:val="en-US"/>
              </w:rPr>
              <w:t>;</w:t>
            </w:r>
          </w:p>
        </w:tc>
      </w:tr>
      <w:tr w:rsidR="000E614F" w:rsidRPr="00E7002A" w14:paraId="21B61197" w14:textId="20E830AA" w:rsidTr="001F10C5">
        <w:tc>
          <w:tcPr>
            <w:tcW w:w="4706" w:type="dxa"/>
          </w:tcPr>
          <w:p w14:paraId="0403D2A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69FC04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46B68DC0" w14:textId="39A11BF2" w:rsidTr="001F10C5">
        <w:tc>
          <w:tcPr>
            <w:tcW w:w="4706" w:type="dxa"/>
          </w:tcPr>
          <w:p w14:paraId="60CD800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w:t>
            </w:r>
            <w:r w:rsidRPr="00514E31">
              <w:rPr>
                <w:rFonts w:ascii="Verdana" w:hAnsi="Verdana"/>
                <w:b/>
                <w:sz w:val="16"/>
                <w:szCs w:val="16"/>
              </w:rPr>
              <w:tab/>
            </w:r>
            <w:r w:rsidRPr="00514E31">
              <w:rPr>
                <w:rFonts w:ascii="Verdana" w:hAnsi="Verdana"/>
                <w:sz w:val="16"/>
                <w:szCs w:val="16"/>
              </w:rPr>
              <w:t xml:space="preserve">Hacer uso inadecuado de la documentación proporcionada por la Comisión y/o de la Secretaría para </w:t>
            </w:r>
            <w:r w:rsidRPr="00514E31">
              <w:rPr>
                <w:rFonts w:ascii="Verdana" w:hAnsi="Verdana"/>
                <w:sz w:val="16"/>
                <w:szCs w:val="16"/>
              </w:rPr>
              <w:lastRenderedPageBreak/>
              <w:t>acreditar la legal procedencia de materias primas forestales y sus productos;</w:t>
            </w:r>
          </w:p>
        </w:tc>
        <w:tc>
          <w:tcPr>
            <w:tcW w:w="4644" w:type="dxa"/>
          </w:tcPr>
          <w:p w14:paraId="74B9E1D0" w14:textId="23730FC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XI. </w:t>
            </w:r>
            <w:r w:rsidRPr="001F10C5">
              <w:rPr>
                <w:rFonts w:ascii="Verdana" w:hAnsi="Verdana"/>
                <w:b/>
                <w:sz w:val="16"/>
                <w:szCs w:val="16"/>
                <w:lang w:val="en-US"/>
              </w:rPr>
              <w:tab/>
            </w:r>
            <w:r>
              <w:rPr>
                <w:rFonts w:ascii="Verdana" w:hAnsi="Verdana"/>
                <w:sz w:val="16"/>
                <w:szCs w:val="16"/>
                <w:lang w:val="en-US"/>
              </w:rPr>
              <w:t>To m</w:t>
            </w:r>
            <w:r w:rsidRPr="001F10C5">
              <w:rPr>
                <w:rFonts w:ascii="Verdana" w:hAnsi="Verdana"/>
                <w:sz w:val="16"/>
                <w:szCs w:val="16"/>
                <w:lang w:val="en-US"/>
              </w:rPr>
              <w:t xml:space="preserve">ake inappropriate use of the documentation provided by the Commission and/or the </w:t>
            </w:r>
            <w:r>
              <w:rPr>
                <w:rFonts w:ascii="Verdana" w:hAnsi="Verdana"/>
                <w:sz w:val="16"/>
                <w:szCs w:val="16"/>
                <w:lang w:val="en-US"/>
              </w:rPr>
              <w:lastRenderedPageBreak/>
              <w:t>Secretary</w:t>
            </w:r>
            <w:r w:rsidRPr="001F10C5">
              <w:rPr>
                <w:rFonts w:ascii="Verdana" w:hAnsi="Verdana"/>
                <w:sz w:val="16"/>
                <w:szCs w:val="16"/>
                <w:lang w:val="en-US"/>
              </w:rPr>
              <w:t xml:space="preserve"> to prove the legal origin of forest raw materials and their products;</w:t>
            </w:r>
          </w:p>
        </w:tc>
      </w:tr>
      <w:tr w:rsidR="000E614F" w:rsidRPr="00E7002A" w14:paraId="2438D6D1" w14:textId="1A18CCAB" w:rsidTr="001F10C5">
        <w:tc>
          <w:tcPr>
            <w:tcW w:w="4706" w:type="dxa"/>
          </w:tcPr>
          <w:p w14:paraId="6468D17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470895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1492AB4A" w14:textId="2C52E5C4" w:rsidTr="001F10C5">
        <w:tc>
          <w:tcPr>
            <w:tcW w:w="4706" w:type="dxa"/>
          </w:tcPr>
          <w:p w14:paraId="3395CAD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w:t>
            </w:r>
            <w:r w:rsidRPr="00514E31">
              <w:rPr>
                <w:rFonts w:ascii="Verdana" w:hAnsi="Verdana"/>
                <w:b/>
                <w:sz w:val="16"/>
                <w:szCs w:val="16"/>
              </w:rPr>
              <w:tab/>
            </w:r>
            <w:r w:rsidRPr="00514E31">
              <w:rPr>
                <w:rFonts w:ascii="Verdana" w:hAnsi="Verdana"/>
                <w:sz w:val="16"/>
                <w:szCs w:val="16"/>
              </w:rPr>
              <w:t>Causar daño o deterioro grave a los ecosistemas forestales;</w:t>
            </w:r>
          </w:p>
        </w:tc>
        <w:tc>
          <w:tcPr>
            <w:tcW w:w="4644" w:type="dxa"/>
          </w:tcPr>
          <w:p w14:paraId="03456B65" w14:textId="31BC5F3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 </w:t>
            </w:r>
            <w:r w:rsidRPr="001F10C5">
              <w:rPr>
                <w:rFonts w:ascii="Verdana" w:hAnsi="Verdana"/>
                <w:b/>
                <w:sz w:val="16"/>
                <w:szCs w:val="16"/>
                <w:lang w:val="en-US"/>
              </w:rPr>
              <w:tab/>
            </w:r>
            <w:r>
              <w:rPr>
                <w:rFonts w:ascii="Verdana" w:hAnsi="Verdana"/>
                <w:sz w:val="16"/>
                <w:szCs w:val="16"/>
                <w:lang w:val="en-US"/>
              </w:rPr>
              <w:t>To cause</w:t>
            </w:r>
            <w:r w:rsidRPr="001F10C5">
              <w:rPr>
                <w:rFonts w:ascii="Verdana" w:hAnsi="Verdana"/>
                <w:sz w:val="16"/>
                <w:szCs w:val="16"/>
                <w:lang w:val="en-US"/>
              </w:rPr>
              <w:t xml:space="preserve"> serious damage or deterioration to forest ecosystems;</w:t>
            </w:r>
          </w:p>
        </w:tc>
      </w:tr>
      <w:tr w:rsidR="000E614F" w:rsidRPr="00E7002A" w14:paraId="012A88B1" w14:textId="1935B758" w:rsidTr="001F10C5">
        <w:tc>
          <w:tcPr>
            <w:tcW w:w="4706" w:type="dxa"/>
          </w:tcPr>
          <w:p w14:paraId="59C1F6E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CC7608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110F5F1A" w14:textId="47CFA078" w:rsidTr="001F10C5">
        <w:tc>
          <w:tcPr>
            <w:tcW w:w="4706" w:type="dxa"/>
          </w:tcPr>
          <w:p w14:paraId="57CA905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XIII.</w:t>
            </w:r>
            <w:r w:rsidRPr="00514E31">
              <w:rPr>
                <w:rFonts w:ascii="Verdana" w:hAnsi="Verdana"/>
                <w:b/>
                <w:sz w:val="16"/>
                <w:szCs w:val="16"/>
              </w:rPr>
              <w:tab/>
            </w:r>
            <w:r w:rsidRPr="00514E31">
              <w:rPr>
                <w:rFonts w:ascii="Verdana" w:hAnsi="Verdana"/>
                <w:sz w:val="16"/>
                <w:szCs w:val="16"/>
              </w:rPr>
              <w:t>Extraer suelo forestal, en contravención a lo dispuesto en esta Ley, las Normas Oficiales Mexicanas o en las demás disposiciones legales y reglamentarias aplicables, o realizar cualquier acción que comprometa la regeneración y capacidad productiva de los terrenos forestales;</w:t>
            </w:r>
          </w:p>
        </w:tc>
        <w:tc>
          <w:tcPr>
            <w:tcW w:w="4644" w:type="dxa"/>
          </w:tcPr>
          <w:p w14:paraId="034BEB9F" w14:textId="5858D1F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XIII. </w:t>
            </w:r>
            <w:r w:rsidRPr="001F10C5">
              <w:rPr>
                <w:rFonts w:ascii="Verdana" w:hAnsi="Verdana"/>
                <w:b/>
                <w:sz w:val="16"/>
                <w:szCs w:val="16"/>
                <w:lang w:val="en-US"/>
              </w:rPr>
              <w:tab/>
            </w:r>
            <w:r>
              <w:rPr>
                <w:rFonts w:ascii="Verdana" w:hAnsi="Verdana"/>
                <w:sz w:val="16"/>
                <w:szCs w:val="16"/>
                <w:lang w:val="en-US"/>
              </w:rPr>
              <w:t>To e</w:t>
            </w:r>
            <w:r w:rsidRPr="001F10C5">
              <w:rPr>
                <w:rFonts w:ascii="Verdana" w:hAnsi="Verdana"/>
                <w:sz w:val="16"/>
                <w:szCs w:val="16"/>
                <w:lang w:val="en-US"/>
              </w:rPr>
              <w:t xml:space="preserve">xtract forest </w:t>
            </w:r>
            <w:r>
              <w:rPr>
                <w:rFonts w:ascii="Verdana" w:hAnsi="Verdana"/>
                <w:sz w:val="16"/>
                <w:szCs w:val="16"/>
                <w:lang w:val="en-US"/>
              </w:rPr>
              <w:t>soil</w:t>
            </w:r>
            <w:r w:rsidRPr="001F10C5">
              <w:rPr>
                <w:rFonts w:ascii="Verdana" w:hAnsi="Verdana"/>
                <w:sz w:val="16"/>
                <w:szCs w:val="16"/>
                <w:lang w:val="en-US"/>
              </w:rPr>
              <w:t>, in violation of the provisions of this Law, the Official Mexican Standards or other applicable legal and regulatory provisions, or carry out any action that compromises the regeneration and productive capacity of forest land;</w:t>
            </w:r>
          </w:p>
        </w:tc>
      </w:tr>
      <w:tr w:rsidR="000E614F" w:rsidRPr="00E7002A" w14:paraId="07CDA976" w14:textId="129AE5F1" w:rsidTr="001F10C5">
        <w:tc>
          <w:tcPr>
            <w:tcW w:w="4706" w:type="dxa"/>
          </w:tcPr>
          <w:p w14:paraId="15C0281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B74045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028CE810" w14:textId="0CD7CB36" w:rsidTr="001F10C5">
        <w:tc>
          <w:tcPr>
            <w:tcW w:w="4706" w:type="dxa"/>
          </w:tcPr>
          <w:p w14:paraId="77EAB774"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XIV.</w:t>
            </w:r>
            <w:r w:rsidRPr="00514E31">
              <w:rPr>
                <w:rFonts w:ascii="Verdana" w:hAnsi="Verdana"/>
                <w:b/>
                <w:sz w:val="16"/>
                <w:szCs w:val="16"/>
              </w:rPr>
              <w:tab/>
            </w:r>
            <w:r w:rsidRPr="00514E31">
              <w:rPr>
                <w:rFonts w:ascii="Verdana" w:hAnsi="Verdana"/>
                <w:sz w:val="16"/>
                <w:szCs w:val="16"/>
              </w:rPr>
              <w:t>Incumplir con la obligación de presentar en tiempo y forma los avisos o presentar los informes a que se refiere esta Ley;</w:t>
            </w:r>
          </w:p>
        </w:tc>
        <w:tc>
          <w:tcPr>
            <w:tcW w:w="4644" w:type="dxa"/>
          </w:tcPr>
          <w:p w14:paraId="4D9B9A47" w14:textId="42A012A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XIV. </w:t>
            </w:r>
            <w:r w:rsidRPr="001F10C5">
              <w:rPr>
                <w:rFonts w:ascii="Verdana" w:hAnsi="Verdana"/>
                <w:b/>
                <w:sz w:val="16"/>
                <w:szCs w:val="16"/>
                <w:lang w:val="en-US"/>
              </w:rPr>
              <w:tab/>
            </w:r>
            <w:r>
              <w:rPr>
                <w:rFonts w:ascii="Verdana" w:hAnsi="Verdana"/>
                <w:sz w:val="16"/>
                <w:szCs w:val="16"/>
                <w:lang w:val="en-US"/>
              </w:rPr>
              <w:t>To fail</w:t>
            </w:r>
            <w:r w:rsidRPr="001F10C5">
              <w:rPr>
                <w:rFonts w:ascii="Verdana" w:hAnsi="Verdana"/>
                <w:sz w:val="16"/>
                <w:szCs w:val="16"/>
                <w:lang w:val="en-US"/>
              </w:rPr>
              <w:t xml:space="preserve"> to comply with the obligation to present in a timely manner the notices or present the reports referred to in this Law;</w:t>
            </w:r>
          </w:p>
        </w:tc>
      </w:tr>
      <w:tr w:rsidR="000E614F" w:rsidRPr="00514E31" w14:paraId="4BDB3513" w14:textId="657A7074" w:rsidTr="001F10C5">
        <w:tc>
          <w:tcPr>
            <w:tcW w:w="4706" w:type="dxa"/>
          </w:tcPr>
          <w:p w14:paraId="72AF584B"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25390A1A" w14:textId="1BF95465"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3749B1E2" w14:textId="184559DF" w:rsidTr="001F10C5">
        <w:tc>
          <w:tcPr>
            <w:tcW w:w="4706" w:type="dxa"/>
          </w:tcPr>
          <w:p w14:paraId="3390062D"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7956BF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47588031" w14:textId="7A5CE103" w:rsidTr="001F10C5">
        <w:tc>
          <w:tcPr>
            <w:tcW w:w="4706" w:type="dxa"/>
          </w:tcPr>
          <w:p w14:paraId="2139F42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w:t>
            </w:r>
            <w:r w:rsidRPr="00514E31">
              <w:rPr>
                <w:rFonts w:ascii="Verdana" w:hAnsi="Verdana"/>
                <w:b/>
                <w:sz w:val="16"/>
                <w:szCs w:val="16"/>
              </w:rPr>
              <w:tab/>
            </w:r>
            <w:r w:rsidRPr="00514E31">
              <w:rPr>
                <w:rFonts w:ascii="Verdana" w:hAnsi="Verdana"/>
                <w:sz w:val="16"/>
                <w:szCs w:val="16"/>
              </w:rPr>
              <w:t>Transportar, almacenar, transformar o poseer materias primas forestales, sin contar con la documentación o los sistemas de control establecidos para acreditar su legal procedencia;</w:t>
            </w:r>
          </w:p>
        </w:tc>
        <w:tc>
          <w:tcPr>
            <w:tcW w:w="4644" w:type="dxa"/>
          </w:tcPr>
          <w:p w14:paraId="583125F3" w14:textId="1347E3A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 </w:t>
            </w:r>
            <w:r w:rsidRPr="001F10C5">
              <w:rPr>
                <w:rFonts w:ascii="Verdana" w:hAnsi="Verdana"/>
                <w:b/>
                <w:sz w:val="16"/>
                <w:szCs w:val="16"/>
                <w:lang w:val="en-US"/>
              </w:rPr>
              <w:tab/>
            </w:r>
            <w:r w:rsidRPr="001F10C5">
              <w:rPr>
                <w:rFonts w:ascii="Verdana" w:hAnsi="Verdana"/>
                <w:sz w:val="16"/>
                <w:szCs w:val="16"/>
                <w:lang w:val="en-US"/>
              </w:rPr>
              <w:t>T</w:t>
            </w:r>
            <w:r>
              <w:rPr>
                <w:rFonts w:ascii="Verdana" w:hAnsi="Verdana"/>
                <w:sz w:val="16"/>
                <w:szCs w:val="16"/>
                <w:lang w:val="en-US"/>
              </w:rPr>
              <w:t>o t</w:t>
            </w:r>
            <w:r w:rsidRPr="001F10C5">
              <w:rPr>
                <w:rFonts w:ascii="Verdana" w:hAnsi="Verdana"/>
                <w:sz w:val="16"/>
                <w:szCs w:val="16"/>
                <w:lang w:val="en-US"/>
              </w:rPr>
              <w:t>ransport, store, transform or possess forest raw materials, without having the documentation or control systems established to prove their legal origin;</w:t>
            </w:r>
          </w:p>
        </w:tc>
      </w:tr>
      <w:tr w:rsidR="000E614F" w:rsidRPr="00E7002A" w14:paraId="4C086EE3" w14:textId="7089D0D6" w:rsidTr="001F10C5">
        <w:tc>
          <w:tcPr>
            <w:tcW w:w="4706" w:type="dxa"/>
          </w:tcPr>
          <w:p w14:paraId="293AB39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21DA1B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6F06F913" w14:textId="75D1F2F9" w:rsidTr="001F10C5">
        <w:tc>
          <w:tcPr>
            <w:tcW w:w="4706" w:type="dxa"/>
          </w:tcPr>
          <w:p w14:paraId="7A92DBC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w:t>
            </w:r>
            <w:r w:rsidRPr="00514E31">
              <w:rPr>
                <w:rFonts w:ascii="Verdana" w:hAnsi="Verdana"/>
                <w:b/>
                <w:sz w:val="16"/>
                <w:szCs w:val="16"/>
              </w:rPr>
              <w:tab/>
            </w:r>
            <w:r w:rsidRPr="00514E31">
              <w:rPr>
                <w:rFonts w:ascii="Verdana" w:hAnsi="Verdana"/>
                <w:sz w:val="16"/>
                <w:szCs w:val="16"/>
              </w:rPr>
              <w:t>Amparar materias primas forestales que no hubieran sido obtenidas de conformidad con las disposiciones de esta Ley, su Reglamento o de las Normas Oficiales Mexicanas aplicables, a fin de simular su legal procedencia;</w:t>
            </w:r>
          </w:p>
        </w:tc>
        <w:tc>
          <w:tcPr>
            <w:tcW w:w="4644" w:type="dxa"/>
          </w:tcPr>
          <w:p w14:paraId="1263204A" w14:textId="4A1CA8CA"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 </w:t>
            </w:r>
            <w:r w:rsidRPr="001F10C5">
              <w:rPr>
                <w:rFonts w:ascii="Verdana" w:hAnsi="Verdana"/>
                <w:b/>
                <w:sz w:val="16"/>
                <w:szCs w:val="16"/>
                <w:lang w:val="en-US"/>
              </w:rPr>
              <w:tab/>
            </w:r>
            <w:r>
              <w:rPr>
                <w:rFonts w:ascii="Verdana" w:hAnsi="Verdana"/>
                <w:sz w:val="16"/>
                <w:szCs w:val="16"/>
                <w:lang w:val="en-US"/>
              </w:rPr>
              <w:t>To p</w:t>
            </w:r>
            <w:r w:rsidRPr="001F10C5">
              <w:rPr>
                <w:rFonts w:ascii="Verdana" w:hAnsi="Verdana"/>
                <w:sz w:val="16"/>
                <w:szCs w:val="16"/>
                <w:lang w:val="en-US"/>
              </w:rPr>
              <w:t xml:space="preserve">rotect forest raw materials that have not been obtained in accordance with the provisions of this Law, its </w:t>
            </w:r>
            <w:r>
              <w:rPr>
                <w:rFonts w:ascii="Verdana" w:hAnsi="Verdana"/>
                <w:sz w:val="16"/>
                <w:szCs w:val="16"/>
                <w:lang w:val="en-US"/>
              </w:rPr>
              <w:t>Regulation</w:t>
            </w:r>
            <w:r w:rsidRPr="001F10C5">
              <w:rPr>
                <w:rFonts w:ascii="Verdana" w:hAnsi="Verdana"/>
                <w:sz w:val="16"/>
                <w:szCs w:val="16"/>
                <w:lang w:val="en-US"/>
              </w:rPr>
              <w:t xml:space="preserve"> or the applicable Official Mexican Standards, in order to simulate their legal origin;</w:t>
            </w:r>
          </w:p>
        </w:tc>
      </w:tr>
      <w:tr w:rsidR="000E614F" w:rsidRPr="00E7002A" w14:paraId="5F076537" w14:textId="7FDA64A9" w:rsidTr="001F10C5">
        <w:tc>
          <w:tcPr>
            <w:tcW w:w="4706" w:type="dxa"/>
          </w:tcPr>
          <w:p w14:paraId="798E315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854A6E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030BD608" w14:textId="62948B91" w:rsidTr="001F10C5">
        <w:tc>
          <w:tcPr>
            <w:tcW w:w="4706" w:type="dxa"/>
          </w:tcPr>
          <w:p w14:paraId="39C2D90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w:t>
            </w:r>
            <w:r w:rsidRPr="00514E31">
              <w:rPr>
                <w:rFonts w:ascii="Verdana" w:hAnsi="Verdana"/>
                <w:b/>
                <w:sz w:val="16"/>
                <w:szCs w:val="16"/>
              </w:rPr>
              <w:tab/>
            </w:r>
            <w:r w:rsidRPr="00514E31">
              <w:rPr>
                <w:rFonts w:ascii="Verdana" w:hAnsi="Verdana"/>
                <w:sz w:val="16"/>
                <w:szCs w:val="16"/>
              </w:rPr>
              <w:t>Realizar actos u omisiones en la prestación de los servicios forestales que propicien o provoquen la comisión de cualquiera de las infracciones previstas en esta Ley;</w:t>
            </w:r>
          </w:p>
        </w:tc>
        <w:tc>
          <w:tcPr>
            <w:tcW w:w="4644" w:type="dxa"/>
          </w:tcPr>
          <w:p w14:paraId="77BB1FCD" w14:textId="2838C0D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 </w:t>
            </w:r>
            <w:r w:rsidRPr="001F10C5">
              <w:rPr>
                <w:rFonts w:ascii="Verdana" w:hAnsi="Verdana"/>
                <w:b/>
                <w:sz w:val="16"/>
                <w:szCs w:val="16"/>
                <w:lang w:val="en-US"/>
              </w:rPr>
              <w:tab/>
            </w:r>
            <w:r>
              <w:rPr>
                <w:rFonts w:ascii="Verdana" w:hAnsi="Verdana"/>
                <w:sz w:val="16"/>
                <w:szCs w:val="16"/>
                <w:lang w:val="en-US"/>
              </w:rPr>
              <w:t>To c</w:t>
            </w:r>
            <w:r w:rsidRPr="001F10C5">
              <w:rPr>
                <w:rFonts w:ascii="Verdana" w:hAnsi="Verdana"/>
                <w:sz w:val="16"/>
                <w:szCs w:val="16"/>
                <w:lang w:val="en-US"/>
              </w:rPr>
              <w:t>arry out acts or omissions in the provision of forest services that promote or cause the commission of any of the offenses provided for in this Law;</w:t>
            </w:r>
          </w:p>
        </w:tc>
      </w:tr>
      <w:tr w:rsidR="000E614F" w:rsidRPr="00E7002A" w14:paraId="4958E380" w14:textId="60BFEB6A" w:rsidTr="001F10C5">
        <w:tc>
          <w:tcPr>
            <w:tcW w:w="4706" w:type="dxa"/>
          </w:tcPr>
          <w:p w14:paraId="781E9C2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DB729BC"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4CA3E361" w14:textId="36C8DE2D" w:rsidTr="001F10C5">
        <w:tc>
          <w:tcPr>
            <w:tcW w:w="4706" w:type="dxa"/>
          </w:tcPr>
          <w:p w14:paraId="721C8EEC"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XVIII.</w:t>
            </w:r>
            <w:r w:rsidRPr="00514E31">
              <w:rPr>
                <w:rFonts w:ascii="Verdana" w:hAnsi="Verdana"/>
                <w:b/>
                <w:sz w:val="16"/>
                <w:szCs w:val="16"/>
              </w:rPr>
              <w:tab/>
            </w:r>
            <w:r w:rsidRPr="00514E31">
              <w:rPr>
                <w:rFonts w:ascii="Verdana" w:hAnsi="Verdana"/>
                <w:sz w:val="16"/>
                <w:szCs w:val="16"/>
              </w:rPr>
              <w:t>Prestar servicios forestales sin haber obtenido previamente las inscripciones en los registros correspondientes;</w:t>
            </w:r>
          </w:p>
        </w:tc>
        <w:tc>
          <w:tcPr>
            <w:tcW w:w="4644" w:type="dxa"/>
          </w:tcPr>
          <w:p w14:paraId="530025C2" w14:textId="0AED811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XVIII. </w:t>
            </w:r>
            <w:r w:rsidRPr="001F10C5">
              <w:rPr>
                <w:rFonts w:ascii="Verdana" w:hAnsi="Verdana"/>
                <w:b/>
                <w:sz w:val="16"/>
                <w:szCs w:val="16"/>
                <w:lang w:val="en-US"/>
              </w:rPr>
              <w:tab/>
            </w:r>
            <w:r>
              <w:rPr>
                <w:rFonts w:ascii="Verdana" w:hAnsi="Verdana"/>
                <w:sz w:val="16"/>
                <w:szCs w:val="16"/>
                <w:lang w:val="en-US"/>
              </w:rPr>
              <w:t>To p</w:t>
            </w:r>
            <w:r w:rsidRPr="001F10C5">
              <w:rPr>
                <w:rFonts w:ascii="Verdana" w:hAnsi="Verdana"/>
                <w:sz w:val="16"/>
                <w:szCs w:val="16"/>
                <w:lang w:val="en-US"/>
              </w:rPr>
              <w:t>rovide forestry services without having previously obtained the inscriptions in the corresponding records;</w:t>
            </w:r>
          </w:p>
        </w:tc>
      </w:tr>
      <w:tr w:rsidR="000E614F" w:rsidRPr="00E7002A" w14:paraId="0AF39A38" w14:textId="47B57345" w:rsidTr="001F10C5">
        <w:tc>
          <w:tcPr>
            <w:tcW w:w="4706" w:type="dxa"/>
          </w:tcPr>
          <w:p w14:paraId="4656CC9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713F83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6D12B97E" w14:textId="7425D06F" w:rsidTr="001F10C5">
        <w:tc>
          <w:tcPr>
            <w:tcW w:w="4706" w:type="dxa"/>
          </w:tcPr>
          <w:p w14:paraId="3E70164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XIX.</w:t>
            </w:r>
            <w:r w:rsidRPr="00514E31">
              <w:rPr>
                <w:rFonts w:ascii="Verdana" w:hAnsi="Verdana"/>
                <w:b/>
                <w:sz w:val="16"/>
                <w:szCs w:val="16"/>
              </w:rPr>
              <w:tab/>
            </w:r>
            <w:r w:rsidRPr="00514E31">
              <w:rPr>
                <w:rFonts w:ascii="Verdana" w:hAnsi="Verdana"/>
                <w:sz w:val="16"/>
                <w:szCs w:val="16"/>
              </w:rPr>
              <w:t>Contravenir las disposiciones contenidas en los decretos por los que se establezcan vedas forestales;</w:t>
            </w:r>
          </w:p>
        </w:tc>
        <w:tc>
          <w:tcPr>
            <w:tcW w:w="4644" w:type="dxa"/>
          </w:tcPr>
          <w:p w14:paraId="69BA2197" w14:textId="7A323D6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XIX. </w:t>
            </w:r>
            <w:r w:rsidRPr="001F10C5">
              <w:rPr>
                <w:rFonts w:ascii="Verdana" w:hAnsi="Verdana"/>
                <w:b/>
                <w:sz w:val="16"/>
                <w:szCs w:val="16"/>
                <w:lang w:val="en-US"/>
              </w:rPr>
              <w:tab/>
            </w:r>
            <w:r>
              <w:rPr>
                <w:rFonts w:ascii="Verdana" w:hAnsi="Verdana"/>
                <w:sz w:val="16"/>
                <w:szCs w:val="16"/>
                <w:lang w:val="en-US"/>
              </w:rPr>
              <w:t>To c</w:t>
            </w:r>
            <w:r w:rsidRPr="001F10C5">
              <w:rPr>
                <w:rFonts w:ascii="Verdana" w:hAnsi="Verdana"/>
                <w:sz w:val="16"/>
                <w:szCs w:val="16"/>
                <w:lang w:val="en-US"/>
              </w:rPr>
              <w:t>ontravene the provisions contained in the decrees by which forest bans are established;</w:t>
            </w:r>
          </w:p>
        </w:tc>
      </w:tr>
      <w:tr w:rsidR="000E614F" w:rsidRPr="00E7002A" w14:paraId="299B7E70" w14:textId="24A79405" w:rsidTr="001F10C5">
        <w:tc>
          <w:tcPr>
            <w:tcW w:w="4706" w:type="dxa"/>
          </w:tcPr>
          <w:p w14:paraId="0262F69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BE6487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519D27C8" w14:textId="5C764C4D" w:rsidTr="001F10C5">
        <w:tc>
          <w:tcPr>
            <w:tcW w:w="4706" w:type="dxa"/>
          </w:tcPr>
          <w:p w14:paraId="4D4E584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w:t>
            </w:r>
            <w:r w:rsidRPr="00514E31">
              <w:rPr>
                <w:rFonts w:ascii="Verdana" w:hAnsi="Verdana"/>
                <w:b/>
                <w:sz w:val="16"/>
                <w:szCs w:val="16"/>
              </w:rPr>
              <w:tab/>
            </w:r>
            <w:r w:rsidRPr="00514E31">
              <w:rPr>
                <w:rFonts w:ascii="Verdana" w:hAnsi="Verdana"/>
                <w:sz w:val="16"/>
                <w:szCs w:val="16"/>
              </w:rPr>
              <w:t>Evitar prevenir, combatir o controlar, estando legalmente obligado para ello, las plagas, enfermedades o incendios forestales;</w:t>
            </w:r>
          </w:p>
        </w:tc>
        <w:tc>
          <w:tcPr>
            <w:tcW w:w="4644" w:type="dxa"/>
          </w:tcPr>
          <w:p w14:paraId="415A0EB9" w14:textId="4121D3E8"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w:t>
            </w:r>
            <w:r w:rsidRPr="001F10C5">
              <w:rPr>
                <w:rFonts w:ascii="Verdana" w:hAnsi="Verdana"/>
                <w:b/>
                <w:sz w:val="16"/>
                <w:szCs w:val="16"/>
                <w:lang w:val="en-US"/>
              </w:rPr>
              <w:t xml:space="preserve">. </w:t>
            </w:r>
            <w:r w:rsidRPr="001F10C5">
              <w:rPr>
                <w:rFonts w:ascii="Verdana" w:hAnsi="Verdana"/>
                <w:b/>
                <w:sz w:val="16"/>
                <w:szCs w:val="16"/>
                <w:lang w:val="en-US"/>
              </w:rPr>
              <w:tab/>
            </w:r>
            <w:r>
              <w:rPr>
                <w:rFonts w:ascii="Verdana" w:hAnsi="Verdana"/>
                <w:sz w:val="16"/>
                <w:szCs w:val="16"/>
                <w:lang w:val="en-US"/>
              </w:rPr>
              <w:t>To a</w:t>
            </w:r>
            <w:r w:rsidRPr="001F10C5">
              <w:rPr>
                <w:rFonts w:ascii="Verdana" w:hAnsi="Verdana"/>
                <w:sz w:val="16"/>
                <w:szCs w:val="16"/>
                <w:lang w:val="en-US"/>
              </w:rPr>
              <w:t>void preventing, combating or controlling, being legally oblig</w:t>
            </w:r>
            <w:r>
              <w:rPr>
                <w:rFonts w:ascii="Verdana" w:hAnsi="Verdana"/>
                <w:sz w:val="16"/>
                <w:szCs w:val="16"/>
                <w:lang w:val="en-US"/>
              </w:rPr>
              <w:t>at</w:t>
            </w:r>
            <w:r w:rsidRPr="001F10C5">
              <w:rPr>
                <w:rFonts w:ascii="Verdana" w:hAnsi="Verdana"/>
                <w:sz w:val="16"/>
                <w:szCs w:val="16"/>
                <w:lang w:val="en-US"/>
              </w:rPr>
              <w:t>ed to do so, pests, diseases or forest fires;</w:t>
            </w:r>
          </w:p>
        </w:tc>
      </w:tr>
      <w:tr w:rsidR="000E614F" w:rsidRPr="00E7002A" w14:paraId="0864BEAD" w14:textId="36F3A680" w:rsidTr="001F10C5">
        <w:tc>
          <w:tcPr>
            <w:tcW w:w="4706" w:type="dxa"/>
          </w:tcPr>
          <w:p w14:paraId="150BFFE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C47476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6AAB6D91" w14:textId="158C1304" w:rsidTr="001F10C5">
        <w:tc>
          <w:tcPr>
            <w:tcW w:w="4706" w:type="dxa"/>
          </w:tcPr>
          <w:p w14:paraId="1BF3951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w:t>
            </w:r>
            <w:r w:rsidRPr="00514E31">
              <w:rPr>
                <w:rFonts w:ascii="Verdana" w:hAnsi="Verdana"/>
                <w:b/>
                <w:sz w:val="16"/>
                <w:szCs w:val="16"/>
              </w:rPr>
              <w:tab/>
            </w:r>
            <w:r w:rsidRPr="00514E31">
              <w:rPr>
                <w:rFonts w:ascii="Verdana" w:hAnsi="Verdana"/>
                <w:sz w:val="16"/>
                <w:szCs w:val="16"/>
              </w:rPr>
              <w:t>Negarse, sin causa justificada, a prevenir o combatir las plagas, enfermedades o incendios forestales que afecten la vegetación forestal, en desacato de mandato legítimo de autoridad;</w:t>
            </w:r>
          </w:p>
        </w:tc>
        <w:tc>
          <w:tcPr>
            <w:tcW w:w="4644" w:type="dxa"/>
          </w:tcPr>
          <w:p w14:paraId="39C241F1" w14:textId="2F72F89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 </w:t>
            </w:r>
            <w:r w:rsidRPr="001F10C5">
              <w:rPr>
                <w:rFonts w:ascii="Verdana" w:hAnsi="Verdana"/>
                <w:b/>
                <w:sz w:val="16"/>
                <w:szCs w:val="16"/>
                <w:lang w:val="en-US"/>
              </w:rPr>
              <w:tab/>
            </w:r>
            <w:r>
              <w:rPr>
                <w:rFonts w:ascii="Verdana" w:hAnsi="Verdana"/>
                <w:sz w:val="16"/>
                <w:szCs w:val="16"/>
                <w:lang w:val="en-US"/>
              </w:rPr>
              <w:t>To refuse</w:t>
            </w:r>
            <w:r w:rsidRPr="001F10C5">
              <w:rPr>
                <w:rFonts w:ascii="Verdana" w:hAnsi="Verdana"/>
                <w:sz w:val="16"/>
                <w:szCs w:val="16"/>
                <w:lang w:val="en-US"/>
              </w:rPr>
              <w:t xml:space="preserve">, without just cause, </w:t>
            </w:r>
            <w:r>
              <w:rPr>
                <w:rFonts w:ascii="Verdana" w:hAnsi="Verdana"/>
                <w:sz w:val="16"/>
                <w:szCs w:val="16"/>
                <w:lang w:val="en-US"/>
              </w:rPr>
              <w:t>from preventing</w:t>
            </w:r>
            <w:r w:rsidRPr="001F10C5">
              <w:rPr>
                <w:rFonts w:ascii="Verdana" w:hAnsi="Verdana"/>
                <w:sz w:val="16"/>
                <w:szCs w:val="16"/>
                <w:lang w:val="en-US"/>
              </w:rPr>
              <w:t xml:space="preserve"> or combat</w:t>
            </w:r>
            <w:r>
              <w:rPr>
                <w:rFonts w:ascii="Verdana" w:hAnsi="Verdana"/>
                <w:sz w:val="16"/>
                <w:szCs w:val="16"/>
                <w:lang w:val="en-US"/>
              </w:rPr>
              <w:t>ting</w:t>
            </w:r>
            <w:r w:rsidRPr="001F10C5">
              <w:rPr>
                <w:rFonts w:ascii="Verdana" w:hAnsi="Verdana"/>
                <w:sz w:val="16"/>
                <w:szCs w:val="16"/>
                <w:lang w:val="en-US"/>
              </w:rPr>
              <w:t xml:space="preserve"> pests, diseases or forest fires that affect forest vegetation, in contempt of the legitimate mandate of authority;</w:t>
            </w:r>
          </w:p>
        </w:tc>
      </w:tr>
      <w:tr w:rsidR="000E614F" w:rsidRPr="00E7002A" w14:paraId="3FB94496" w14:textId="6C688AF2" w:rsidTr="001F10C5">
        <w:tc>
          <w:tcPr>
            <w:tcW w:w="4706" w:type="dxa"/>
          </w:tcPr>
          <w:p w14:paraId="4D97483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1A7624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3F9BC75D" w14:textId="0D72C52B" w:rsidTr="001F10C5">
        <w:tc>
          <w:tcPr>
            <w:tcW w:w="4706" w:type="dxa"/>
          </w:tcPr>
          <w:p w14:paraId="4188FE9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w:t>
            </w:r>
            <w:r w:rsidRPr="00514E31">
              <w:rPr>
                <w:rFonts w:ascii="Verdana" w:hAnsi="Verdana"/>
                <w:b/>
                <w:sz w:val="16"/>
                <w:szCs w:val="16"/>
              </w:rPr>
              <w:tab/>
            </w:r>
            <w:r w:rsidRPr="00514E31">
              <w:rPr>
                <w:rFonts w:ascii="Verdana" w:hAnsi="Verdana"/>
                <w:sz w:val="16"/>
                <w:szCs w:val="16"/>
              </w:rPr>
              <w:t>Omitir ejecutar trabajos de conformidad con lo dispuesto por esta Ley, ante la existencia de plagas y enfermedades e incendios forestales que se detecten;</w:t>
            </w:r>
          </w:p>
        </w:tc>
        <w:tc>
          <w:tcPr>
            <w:tcW w:w="4644" w:type="dxa"/>
          </w:tcPr>
          <w:p w14:paraId="0702C802" w14:textId="5A3D0E33"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 </w:t>
            </w:r>
            <w:r w:rsidRPr="001F10C5">
              <w:rPr>
                <w:rFonts w:ascii="Verdana" w:hAnsi="Verdana"/>
                <w:b/>
                <w:sz w:val="16"/>
                <w:szCs w:val="16"/>
                <w:lang w:val="en-US"/>
              </w:rPr>
              <w:tab/>
            </w:r>
            <w:r>
              <w:rPr>
                <w:rFonts w:ascii="Verdana" w:hAnsi="Verdana"/>
                <w:sz w:val="16"/>
                <w:szCs w:val="16"/>
                <w:lang w:val="en-US"/>
              </w:rPr>
              <w:t>To o</w:t>
            </w:r>
            <w:r w:rsidRPr="001F10C5">
              <w:rPr>
                <w:rFonts w:ascii="Verdana" w:hAnsi="Verdana"/>
                <w:sz w:val="16"/>
                <w:szCs w:val="16"/>
                <w:lang w:val="en-US"/>
              </w:rPr>
              <w:t xml:space="preserve">mit </w:t>
            </w:r>
            <w:r>
              <w:rPr>
                <w:rFonts w:ascii="Verdana" w:hAnsi="Verdana"/>
                <w:sz w:val="16"/>
                <w:szCs w:val="16"/>
                <w:lang w:val="en-US"/>
              </w:rPr>
              <w:t>carrying</w:t>
            </w:r>
            <w:r w:rsidRPr="001F10C5">
              <w:rPr>
                <w:rFonts w:ascii="Verdana" w:hAnsi="Verdana"/>
                <w:sz w:val="16"/>
                <w:szCs w:val="16"/>
                <w:lang w:val="en-US"/>
              </w:rPr>
              <w:t xml:space="preserve"> out work in accordance with the provisions of this Law, in the presence of pests and diseases and forest fires that are detected;</w:t>
            </w:r>
          </w:p>
        </w:tc>
      </w:tr>
      <w:tr w:rsidR="000E614F" w:rsidRPr="00E7002A" w14:paraId="59AB12E6" w14:textId="10BFBB5A" w:rsidTr="001F10C5">
        <w:tc>
          <w:tcPr>
            <w:tcW w:w="4706" w:type="dxa"/>
          </w:tcPr>
          <w:p w14:paraId="563C12D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683138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262F1DDC" w14:textId="0D90B0C5" w:rsidTr="001F10C5">
        <w:tc>
          <w:tcPr>
            <w:tcW w:w="4706" w:type="dxa"/>
          </w:tcPr>
          <w:p w14:paraId="1300F12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XXIII.</w:t>
            </w:r>
            <w:r w:rsidRPr="00514E31">
              <w:rPr>
                <w:rFonts w:ascii="Verdana" w:hAnsi="Verdana"/>
                <w:b/>
                <w:sz w:val="16"/>
                <w:szCs w:val="16"/>
              </w:rPr>
              <w:tab/>
            </w:r>
            <w:r w:rsidRPr="00514E31">
              <w:rPr>
                <w:rFonts w:ascii="Verdana" w:hAnsi="Verdana"/>
                <w:sz w:val="16"/>
                <w:szCs w:val="16"/>
              </w:rPr>
              <w:t>No realizar trabajos de restauración o de mitigación estando obligados a ello;</w:t>
            </w:r>
          </w:p>
        </w:tc>
        <w:tc>
          <w:tcPr>
            <w:tcW w:w="4644" w:type="dxa"/>
          </w:tcPr>
          <w:p w14:paraId="02DA306D" w14:textId="5206634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XXIII. </w:t>
            </w:r>
            <w:r w:rsidRPr="001F10C5">
              <w:rPr>
                <w:rFonts w:ascii="Verdana" w:hAnsi="Verdana"/>
                <w:b/>
                <w:sz w:val="16"/>
                <w:szCs w:val="16"/>
                <w:lang w:val="en-US"/>
              </w:rPr>
              <w:tab/>
            </w:r>
            <w:r>
              <w:rPr>
                <w:rFonts w:ascii="Verdana" w:hAnsi="Verdana"/>
                <w:sz w:val="16"/>
                <w:szCs w:val="16"/>
                <w:lang w:val="en-US"/>
              </w:rPr>
              <w:t>To n</w:t>
            </w:r>
            <w:r w:rsidRPr="001F10C5">
              <w:rPr>
                <w:rFonts w:ascii="Verdana" w:hAnsi="Verdana"/>
                <w:sz w:val="16"/>
                <w:szCs w:val="16"/>
                <w:lang w:val="en-US"/>
              </w:rPr>
              <w:t>ot carry out restoration or mitigation work when forced to do so;</w:t>
            </w:r>
          </w:p>
        </w:tc>
      </w:tr>
      <w:tr w:rsidR="000E614F" w:rsidRPr="00E7002A" w14:paraId="2D4A4760" w14:textId="07807FEF" w:rsidTr="001F10C5">
        <w:tc>
          <w:tcPr>
            <w:tcW w:w="4706" w:type="dxa"/>
          </w:tcPr>
          <w:p w14:paraId="7899547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7B8A3B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5DC8C81E" w14:textId="316E93C8" w:rsidTr="001F10C5">
        <w:tc>
          <w:tcPr>
            <w:tcW w:w="4706" w:type="dxa"/>
          </w:tcPr>
          <w:p w14:paraId="15A1085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XXIV.</w:t>
            </w:r>
            <w:r w:rsidRPr="00514E31">
              <w:rPr>
                <w:rFonts w:ascii="Verdana" w:hAnsi="Verdana"/>
                <w:b/>
                <w:sz w:val="16"/>
                <w:szCs w:val="16"/>
              </w:rPr>
              <w:tab/>
            </w:r>
            <w:r w:rsidRPr="00514E31">
              <w:rPr>
                <w:rFonts w:ascii="Verdana" w:hAnsi="Verdana"/>
                <w:sz w:val="16"/>
                <w:szCs w:val="16"/>
              </w:rPr>
              <w:t>Provocar incendios forestales;</w:t>
            </w:r>
          </w:p>
        </w:tc>
        <w:tc>
          <w:tcPr>
            <w:tcW w:w="4644" w:type="dxa"/>
          </w:tcPr>
          <w:p w14:paraId="7A2837D8" w14:textId="256C8AE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XXIV. </w:t>
            </w:r>
            <w:r w:rsidRPr="001F10C5">
              <w:rPr>
                <w:rFonts w:ascii="Verdana" w:hAnsi="Verdana"/>
                <w:b/>
                <w:sz w:val="16"/>
                <w:szCs w:val="16"/>
                <w:lang w:val="en-US"/>
              </w:rPr>
              <w:tab/>
            </w:r>
            <w:r>
              <w:rPr>
                <w:rFonts w:ascii="Verdana" w:hAnsi="Verdana"/>
                <w:sz w:val="16"/>
                <w:szCs w:val="16"/>
                <w:lang w:val="en-US"/>
              </w:rPr>
              <w:t>To c</w:t>
            </w:r>
            <w:r w:rsidRPr="001F10C5">
              <w:rPr>
                <w:rFonts w:ascii="Verdana" w:hAnsi="Verdana"/>
                <w:sz w:val="16"/>
                <w:szCs w:val="16"/>
                <w:lang w:val="en-US"/>
              </w:rPr>
              <w:t>ause forest fires;</w:t>
            </w:r>
          </w:p>
        </w:tc>
      </w:tr>
      <w:tr w:rsidR="000E614F" w:rsidRPr="00E7002A" w14:paraId="1A90DBCD" w14:textId="73F351A7" w:rsidTr="001F10C5">
        <w:tc>
          <w:tcPr>
            <w:tcW w:w="4706" w:type="dxa"/>
          </w:tcPr>
          <w:p w14:paraId="7AB205AE" w14:textId="77777777" w:rsidR="000E614F" w:rsidRPr="003064A6" w:rsidRDefault="000E614F" w:rsidP="000E614F">
            <w:pPr>
              <w:pStyle w:val="Texto"/>
              <w:spacing w:after="0" w:line="240" w:lineRule="auto"/>
              <w:ind w:firstLine="0"/>
              <w:rPr>
                <w:rFonts w:ascii="Verdana" w:hAnsi="Verdana"/>
                <w:sz w:val="16"/>
                <w:szCs w:val="16"/>
                <w:lang w:val="en-US"/>
              </w:rPr>
            </w:pPr>
          </w:p>
        </w:tc>
        <w:tc>
          <w:tcPr>
            <w:tcW w:w="4644" w:type="dxa"/>
          </w:tcPr>
          <w:p w14:paraId="58905AF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1DAE94AD" w14:textId="34FFAEB2" w:rsidTr="001F10C5">
        <w:tc>
          <w:tcPr>
            <w:tcW w:w="4706" w:type="dxa"/>
          </w:tcPr>
          <w:p w14:paraId="424CF70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w:t>
            </w:r>
            <w:r w:rsidRPr="00514E31">
              <w:rPr>
                <w:rFonts w:ascii="Verdana" w:hAnsi="Verdana"/>
                <w:b/>
                <w:sz w:val="16"/>
                <w:szCs w:val="16"/>
              </w:rPr>
              <w:tab/>
            </w:r>
            <w:r w:rsidRPr="00514E31">
              <w:rPr>
                <w:rFonts w:ascii="Verdana" w:hAnsi="Verdana"/>
                <w:sz w:val="16"/>
                <w:szCs w:val="16"/>
              </w:rPr>
              <w:t>Realizar en terrenos incendiados, cualquier actividad o uso distintos a la restauración o al manejo forestal sustentable, dentro de los 20 años siguientes a que haya ocurrido un incendio;</w:t>
            </w:r>
          </w:p>
        </w:tc>
        <w:tc>
          <w:tcPr>
            <w:tcW w:w="4644" w:type="dxa"/>
          </w:tcPr>
          <w:p w14:paraId="4FDDB622" w14:textId="190C7531"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XXV</w:t>
            </w:r>
            <w:r w:rsidRPr="001F10C5">
              <w:rPr>
                <w:rFonts w:ascii="Verdana" w:hAnsi="Verdana"/>
                <w:b/>
                <w:sz w:val="16"/>
                <w:szCs w:val="16"/>
                <w:lang w:val="en-US"/>
              </w:rPr>
              <w:t xml:space="preserve">. </w:t>
            </w:r>
            <w:r w:rsidRPr="001F10C5">
              <w:rPr>
                <w:rFonts w:ascii="Verdana" w:hAnsi="Verdana"/>
                <w:b/>
                <w:sz w:val="16"/>
                <w:szCs w:val="16"/>
                <w:lang w:val="en-US"/>
              </w:rPr>
              <w:tab/>
            </w:r>
            <w:r>
              <w:rPr>
                <w:rFonts w:ascii="Verdana" w:hAnsi="Verdana"/>
                <w:sz w:val="16"/>
                <w:szCs w:val="16"/>
                <w:lang w:val="en-US"/>
              </w:rPr>
              <w:t>To c</w:t>
            </w:r>
            <w:r w:rsidRPr="001F10C5">
              <w:rPr>
                <w:rFonts w:ascii="Verdana" w:hAnsi="Verdana"/>
                <w:sz w:val="16"/>
                <w:szCs w:val="16"/>
                <w:lang w:val="en-US"/>
              </w:rPr>
              <w:t>arry out any activity or use other than restoration or sustainable forest management on burned land, within 20 years after a fire occurred;</w:t>
            </w:r>
          </w:p>
        </w:tc>
      </w:tr>
      <w:tr w:rsidR="000E614F" w:rsidRPr="00E7002A" w14:paraId="5484AFCD" w14:textId="07A11D88" w:rsidTr="001F10C5">
        <w:tc>
          <w:tcPr>
            <w:tcW w:w="4706" w:type="dxa"/>
          </w:tcPr>
          <w:p w14:paraId="4D8A7A5A"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AF6A27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564F24D5" w14:textId="72C310E2" w:rsidTr="001F10C5">
        <w:tc>
          <w:tcPr>
            <w:tcW w:w="4706" w:type="dxa"/>
          </w:tcPr>
          <w:p w14:paraId="015934E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w:t>
            </w:r>
            <w:r w:rsidRPr="00514E31">
              <w:rPr>
                <w:rFonts w:ascii="Verdana" w:hAnsi="Verdana"/>
                <w:b/>
                <w:sz w:val="16"/>
                <w:szCs w:val="16"/>
              </w:rPr>
              <w:tab/>
            </w:r>
            <w:r w:rsidRPr="00514E31">
              <w:rPr>
                <w:rFonts w:ascii="Verdana" w:hAnsi="Verdana"/>
                <w:sz w:val="16"/>
                <w:szCs w:val="16"/>
              </w:rPr>
              <w:t xml:space="preserve">Utilizar más de una vez, alterar o requisitar inadecuadamente, la documentación o los sistemas de </w:t>
            </w:r>
            <w:r w:rsidRPr="00514E31">
              <w:rPr>
                <w:rFonts w:ascii="Verdana" w:hAnsi="Verdana"/>
                <w:sz w:val="16"/>
                <w:szCs w:val="16"/>
              </w:rPr>
              <w:lastRenderedPageBreak/>
              <w:t>control establecidos para acreditar la legal procedencia de materias primas forestales y sus productos;</w:t>
            </w:r>
          </w:p>
        </w:tc>
        <w:tc>
          <w:tcPr>
            <w:tcW w:w="4644" w:type="dxa"/>
          </w:tcPr>
          <w:p w14:paraId="406B98A6" w14:textId="7FAECED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XXVI. </w:t>
            </w:r>
            <w:r w:rsidRPr="001F10C5">
              <w:rPr>
                <w:rFonts w:ascii="Verdana" w:hAnsi="Verdana"/>
                <w:b/>
                <w:sz w:val="16"/>
                <w:szCs w:val="16"/>
                <w:lang w:val="en-US"/>
              </w:rPr>
              <w:tab/>
            </w:r>
            <w:r>
              <w:rPr>
                <w:rFonts w:ascii="Verdana" w:hAnsi="Verdana"/>
                <w:sz w:val="16"/>
                <w:szCs w:val="16"/>
                <w:lang w:val="en-US"/>
              </w:rPr>
              <w:t>To use</w:t>
            </w:r>
            <w:r w:rsidRPr="001F10C5">
              <w:rPr>
                <w:rFonts w:ascii="Verdana" w:hAnsi="Verdana"/>
                <w:sz w:val="16"/>
                <w:szCs w:val="16"/>
                <w:lang w:val="en-US"/>
              </w:rPr>
              <w:t xml:space="preserve"> more than once, altering or requisitioning inadequately, the documentation or </w:t>
            </w:r>
            <w:r w:rsidRPr="001F10C5">
              <w:rPr>
                <w:rFonts w:ascii="Verdana" w:hAnsi="Verdana"/>
                <w:sz w:val="16"/>
                <w:szCs w:val="16"/>
                <w:lang w:val="en-US"/>
              </w:rPr>
              <w:lastRenderedPageBreak/>
              <w:t>control systems established to prove the legal origin of forest raw materials and their products;</w:t>
            </w:r>
          </w:p>
        </w:tc>
      </w:tr>
      <w:tr w:rsidR="000E614F" w:rsidRPr="00E7002A" w14:paraId="3102ABCE" w14:textId="7ACBFD88" w:rsidTr="001F10C5">
        <w:tc>
          <w:tcPr>
            <w:tcW w:w="4706" w:type="dxa"/>
          </w:tcPr>
          <w:p w14:paraId="3544F1F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ECA337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7BD5E5E0" w14:textId="2E24DC75" w:rsidTr="001F10C5">
        <w:tc>
          <w:tcPr>
            <w:tcW w:w="4706" w:type="dxa"/>
          </w:tcPr>
          <w:p w14:paraId="4E85BDF9"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XXVII.</w:t>
            </w:r>
            <w:r w:rsidRPr="00514E31">
              <w:rPr>
                <w:rFonts w:ascii="Verdana" w:hAnsi="Verdana"/>
                <w:b/>
                <w:sz w:val="16"/>
                <w:szCs w:val="16"/>
              </w:rPr>
              <w:tab/>
            </w:r>
            <w:r w:rsidRPr="00514E31">
              <w:rPr>
                <w:rFonts w:ascii="Verdana" w:hAnsi="Verdana"/>
                <w:sz w:val="16"/>
                <w:szCs w:val="16"/>
              </w:rPr>
              <w:t>Depositar residuos peligrosos en terrenos forestales o preferentemente forestales, sin contar con la autorización debidamente expedida para ello;</w:t>
            </w:r>
          </w:p>
        </w:tc>
        <w:tc>
          <w:tcPr>
            <w:tcW w:w="4644" w:type="dxa"/>
          </w:tcPr>
          <w:p w14:paraId="572A3CF5" w14:textId="51F1B20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XXVII. </w:t>
            </w:r>
            <w:r w:rsidRPr="001F10C5">
              <w:rPr>
                <w:rFonts w:ascii="Verdana" w:hAnsi="Verdana"/>
                <w:b/>
                <w:sz w:val="16"/>
                <w:szCs w:val="16"/>
                <w:lang w:val="en-US"/>
              </w:rPr>
              <w:tab/>
            </w:r>
            <w:r>
              <w:rPr>
                <w:rFonts w:ascii="Verdana" w:hAnsi="Verdana"/>
                <w:sz w:val="16"/>
                <w:szCs w:val="16"/>
                <w:lang w:val="en-US"/>
              </w:rPr>
              <w:t>To deposit</w:t>
            </w:r>
            <w:r w:rsidRPr="001F10C5">
              <w:rPr>
                <w:rFonts w:ascii="Verdana" w:hAnsi="Verdana"/>
                <w:sz w:val="16"/>
                <w:szCs w:val="16"/>
                <w:lang w:val="en-US"/>
              </w:rPr>
              <w:t xml:space="preserve"> hazardous waste</w:t>
            </w:r>
            <w:r>
              <w:rPr>
                <w:rFonts w:ascii="Verdana" w:hAnsi="Verdana"/>
                <w:sz w:val="16"/>
                <w:szCs w:val="16"/>
                <w:lang w:val="en-US"/>
              </w:rPr>
              <w:t>s</w:t>
            </w:r>
            <w:r w:rsidRPr="001F10C5">
              <w:rPr>
                <w:rFonts w:ascii="Verdana" w:hAnsi="Verdana"/>
                <w:sz w:val="16"/>
                <w:szCs w:val="16"/>
                <w:lang w:val="en-US"/>
              </w:rPr>
              <w:t xml:space="preserve"> on forest or preferably forest land, without having the authorization duly issued for it;</w:t>
            </w:r>
          </w:p>
        </w:tc>
      </w:tr>
      <w:tr w:rsidR="000E614F" w:rsidRPr="00E7002A" w14:paraId="63A12494" w14:textId="0A7175A6" w:rsidTr="001F10C5">
        <w:tc>
          <w:tcPr>
            <w:tcW w:w="4706" w:type="dxa"/>
          </w:tcPr>
          <w:p w14:paraId="57E0BC3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DBB115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39C6DB0A" w14:textId="4C94D447" w:rsidTr="001F10C5">
        <w:tc>
          <w:tcPr>
            <w:tcW w:w="4706" w:type="dxa"/>
          </w:tcPr>
          <w:p w14:paraId="38052E1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XXVIII.</w:t>
            </w:r>
            <w:r w:rsidRPr="00514E31">
              <w:rPr>
                <w:rFonts w:ascii="Verdana" w:hAnsi="Verdana"/>
                <w:b/>
                <w:sz w:val="16"/>
                <w:szCs w:val="16"/>
              </w:rPr>
              <w:tab/>
            </w:r>
            <w:r w:rsidRPr="00514E31">
              <w:rPr>
                <w:rFonts w:ascii="Verdana" w:hAnsi="Verdana"/>
                <w:sz w:val="16"/>
                <w:szCs w:val="16"/>
              </w:rPr>
              <w:t>Carecer de la documentación o los sistemas de control establecidos para acreditar la legal procedencia de materias primas forestales, obtenidas en el aprovechamiento, y</w:t>
            </w:r>
          </w:p>
        </w:tc>
        <w:tc>
          <w:tcPr>
            <w:tcW w:w="4644" w:type="dxa"/>
          </w:tcPr>
          <w:p w14:paraId="04A07EF0" w14:textId="2676AA3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XXVIII. </w:t>
            </w:r>
            <w:r w:rsidRPr="001F10C5">
              <w:rPr>
                <w:rFonts w:ascii="Verdana" w:hAnsi="Verdana"/>
                <w:b/>
                <w:sz w:val="16"/>
                <w:szCs w:val="16"/>
                <w:lang w:val="en-US"/>
              </w:rPr>
              <w:tab/>
            </w:r>
            <w:r>
              <w:rPr>
                <w:rFonts w:ascii="Verdana" w:hAnsi="Verdana"/>
                <w:sz w:val="16"/>
                <w:szCs w:val="16"/>
                <w:lang w:val="en-US"/>
              </w:rPr>
              <w:t>To l</w:t>
            </w:r>
            <w:r w:rsidRPr="001F10C5">
              <w:rPr>
                <w:rFonts w:ascii="Verdana" w:hAnsi="Verdana"/>
                <w:sz w:val="16"/>
                <w:szCs w:val="16"/>
                <w:lang w:val="en-US"/>
              </w:rPr>
              <w:t>ack documentation or control systems established to prove the legal origin of forest raw materials, obtained in the exploitation, and</w:t>
            </w:r>
          </w:p>
        </w:tc>
      </w:tr>
      <w:tr w:rsidR="000E614F" w:rsidRPr="00E7002A" w14:paraId="1F3A3FB7" w14:textId="1C327A2F" w:rsidTr="001F10C5">
        <w:tc>
          <w:tcPr>
            <w:tcW w:w="4706" w:type="dxa"/>
          </w:tcPr>
          <w:p w14:paraId="1CCDD39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7860B0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7360E564" w14:textId="4C610C77" w:rsidTr="001F10C5">
        <w:tc>
          <w:tcPr>
            <w:tcW w:w="4706" w:type="dxa"/>
          </w:tcPr>
          <w:p w14:paraId="18AB016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XXIX.</w:t>
            </w:r>
            <w:r w:rsidRPr="00514E31">
              <w:rPr>
                <w:rFonts w:ascii="Verdana" w:hAnsi="Verdana"/>
                <w:b/>
                <w:sz w:val="16"/>
                <w:szCs w:val="16"/>
              </w:rPr>
              <w:tab/>
            </w:r>
            <w:r w:rsidRPr="00514E31">
              <w:rPr>
                <w:rFonts w:ascii="Verdana" w:hAnsi="Verdana"/>
                <w:sz w:val="16"/>
                <w:szCs w:val="16"/>
              </w:rPr>
              <w:t>Proporcionar información falsa a la Secretaría y a la Comisión, y</w:t>
            </w:r>
          </w:p>
        </w:tc>
        <w:tc>
          <w:tcPr>
            <w:tcW w:w="4644" w:type="dxa"/>
          </w:tcPr>
          <w:p w14:paraId="422808AC" w14:textId="0236326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XXIX. </w:t>
            </w:r>
            <w:r w:rsidRPr="001F10C5">
              <w:rPr>
                <w:rFonts w:ascii="Verdana" w:hAnsi="Verdana"/>
                <w:b/>
                <w:sz w:val="16"/>
                <w:szCs w:val="16"/>
                <w:lang w:val="en-US"/>
              </w:rPr>
              <w:tab/>
            </w:r>
            <w:r>
              <w:rPr>
                <w:rFonts w:ascii="Verdana" w:hAnsi="Verdana"/>
                <w:sz w:val="16"/>
                <w:szCs w:val="16"/>
                <w:lang w:val="en-US"/>
              </w:rPr>
              <w:t>To provide</w:t>
            </w:r>
            <w:r w:rsidRPr="001F10C5">
              <w:rPr>
                <w:rFonts w:ascii="Verdana" w:hAnsi="Verdana"/>
                <w:sz w:val="16"/>
                <w:szCs w:val="16"/>
                <w:lang w:val="en-US"/>
              </w:rPr>
              <w:t xml:space="preserve"> false information to the </w:t>
            </w:r>
            <w:r>
              <w:rPr>
                <w:rFonts w:ascii="Verdana" w:hAnsi="Verdana"/>
                <w:sz w:val="16"/>
                <w:szCs w:val="16"/>
                <w:lang w:val="en-US"/>
              </w:rPr>
              <w:t>Secretary</w:t>
            </w:r>
            <w:r w:rsidRPr="001F10C5">
              <w:rPr>
                <w:rFonts w:ascii="Verdana" w:hAnsi="Verdana"/>
                <w:sz w:val="16"/>
                <w:szCs w:val="16"/>
                <w:lang w:val="en-US"/>
              </w:rPr>
              <w:t xml:space="preserve"> and the Commission, and</w:t>
            </w:r>
          </w:p>
        </w:tc>
      </w:tr>
      <w:tr w:rsidR="000E614F" w:rsidRPr="00514E31" w14:paraId="12801E21" w14:textId="14E1875A" w:rsidTr="001F10C5">
        <w:tc>
          <w:tcPr>
            <w:tcW w:w="4706" w:type="dxa"/>
          </w:tcPr>
          <w:p w14:paraId="674D1088"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adicionada DOF 11-04-2022</w:t>
            </w:r>
          </w:p>
        </w:tc>
        <w:tc>
          <w:tcPr>
            <w:tcW w:w="4644" w:type="dxa"/>
          </w:tcPr>
          <w:p w14:paraId="2B124B82" w14:textId="4DDD1CB8"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added DOF </w:t>
            </w:r>
            <w:r>
              <w:rPr>
                <w:rFonts w:ascii="Verdana" w:eastAsia="MS Mincho" w:hAnsi="Verdana"/>
                <w:i/>
                <w:iCs/>
                <w:color w:val="0000FF"/>
                <w:sz w:val="16"/>
                <w:szCs w:val="16"/>
                <w:lang w:val="en-US"/>
              </w:rPr>
              <w:t>11-04-2022</w:t>
            </w:r>
          </w:p>
        </w:tc>
      </w:tr>
      <w:tr w:rsidR="000E614F" w:rsidRPr="00514E31" w14:paraId="10FC20CA" w14:textId="77E77C76" w:rsidTr="001F10C5">
        <w:tc>
          <w:tcPr>
            <w:tcW w:w="4706" w:type="dxa"/>
          </w:tcPr>
          <w:p w14:paraId="5810A0F8"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69EAA9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3517D71F" w14:textId="10030FBE" w:rsidTr="001F10C5">
        <w:tc>
          <w:tcPr>
            <w:tcW w:w="4706" w:type="dxa"/>
          </w:tcPr>
          <w:p w14:paraId="33829EEE"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XXX.</w:t>
            </w:r>
            <w:r w:rsidRPr="00514E31">
              <w:rPr>
                <w:rFonts w:ascii="Verdana" w:hAnsi="Verdana"/>
                <w:b/>
                <w:sz w:val="16"/>
                <w:szCs w:val="16"/>
              </w:rPr>
              <w:tab/>
            </w:r>
            <w:r w:rsidRPr="00514E31">
              <w:rPr>
                <w:rFonts w:ascii="Verdana" w:hAnsi="Verdana"/>
                <w:sz w:val="16"/>
                <w:szCs w:val="16"/>
              </w:rPr>
              <w:t>Cualquier otra contravención a lo dispuesto en la presente Ley.</w:t>
            </w:r>
          </w:p>
        </w:tc>
        <w:tc>
          <w:tcPr>
            <w:tcW w:w="4644" w:type="dxa"/>
          </w:tcPr>
          <w:p w14:paraId="607F97EE" w14:textId="2FACC53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XXX. </w:t>
            </w:r>
            <w:r w:rsidRPr="001F10C5">
              <w:rPr>
                <w:rFonts w:ascii="Verdana" w:hAnsi="Verdana"/>
                <w:b/>
                <w:sz w:val="16"/>
                <w:szCs w:val="16"/>
                <w:lang w:val="en-US"/>
              </w:rPr>
              <w:tab/>
            </w:r>
            <w:r w:rsidRPr="001F10C5">
              <w:rPr>
                <w:rFonts w:ascii="Verdana" w:hAnsi="Verdana"/>
                <w:sz w:val="16"/>
                <w:szCs w:val="16"/>
                <w:lang w:val="en-US"/>
              </w:rPr>
              <w:t>Any other violation of the provisions of this Law.</w:t>
            </w:r>
          </w:p>
        </w:tc>
      </w:tr>
      <w:tr w:rsidR="000E614F" w:rsidRPr="00514E31" w14:paraId="379F7852" w14:textId="19F4703D" w:rsidTr="001F10C5">
        <w:tc>
          <w:tcPr>
            <w:tcW w:w="4706" w:type="dxa"/>
          </w:tcPr>
          <w:p w14:paraId="6EA47EC0"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recorrida DOF 11-04-2022</w:t>
            </w:r>
          </w:p>
        </w:tc>
        <w:tc>
          <w:tcPr>
            <w:tcW w:w="4644" w:type="dxa"/>
          </w:tcPr>
          <w:p w14:paraId="5182816B" w14:textId="40781CF7"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traveled DOF </w:t>
            </w:r>
            <w:r>
              <w:rPr>
                <w:rFonts w:ascii="Verdana" w:eastAsia="MS Mincho" w:hAnsi="Verdana"/>
                <w:i/>
                <w:iCs/>
                <w:color w:val="0000FF"/>
                <w:sz w:val="16"/>
                <w:szCs w:val="16"/>
                <w:lang w:val="en-US"/>
              </w:rPr>
              <w:t>11-04-2022</w:t>
            </w:r>
          </w:p>
        </w:tc>
      </w:tr>
      <w:tr w:rsidR="000E614F" w:rsidRPr="00514E31" w14:paraId="1F6B13F9" w14:textId="16ABB4A0" w:rsidTr="001F10C5">
        <w:tc>
          <w:tcPr>
            <w:tcW w:w="4706" w:type="dxa"/>
          </w:tcPr>
          <w:p w14:paraId="7BD7C344" w14:textId="77777777" w:rsidR="000E614F" w:rsidRPr="00514E31" w:rsidRDefault="000E614F" w:rsidP="000E614F">
            <w:pPr>
              <w:pStyle w:val="Texto"/>
              <w:spacing w:after="0" w:line="240" w:lineRule="auto"/>
              <w:ind w:firstLine="0"/>
              <w:jc w:val="center"/>
              <w:rPr>
                <w:rFonts w:ascii="Verdana" w:hAnsi="Verdana"/>
                <w:b/>
                <w:sz w:val="16"/>
                <w:szCs w:val="16"/>
              </w:rPr>
            </w:pPr>
          </w:p>
        </w:tc>
        <w:tc>
          <w:tcPr>
            <w:tcW w:w="4644" w:type="dxa"/>
          </w:tcPr>
          <w:p w14:paraId="543D0DEE"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4E14A26D" w14:textId="454C38F4" w:rsidTr="001F10C5">
        <w:tc>
          <w:tcPr>
            <w:tcW w:w="4706" w:type="dxa"/>
          </w:tcPr>
          <w:p w14:paraId="69E9EC21"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III</w:t>
            </w:r>
          </w:p>
        </w:tc>
        <w:tc>
          <w:tcPr>
            <w:tcW w:w="4644" w:type="dxa"/>
          </w:tcPr>
          <w:p w14:paraId="1831CC26" w14:textId="324DA5B1"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III</w:t>
            </w:r>
          </w:p>
        </w:tc>
      </w:tr>
      <w:tr w:rsidR="000E614F" w:rsidRPr="00514E31" w14:paraId="330B8D83" w14:textId="497189AC" w:rsidTr="001F10C5">
        <w:tc>
          <w:tcPr>
            <w:tcW w:w="4706" w:type="dxa"/>
          </w:tcPr>
          <w:p w14:paraId="08A813C8"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 las Sanciones</w:t>
            </w:r>
          </w:p>
        </w:tc>
        <w:tc>
          <w:tcPr>
            <w:tcW w:w="4644" w:type="dxa"/>
          </w:tcPr>
          <w:p w14:paraId="23BB6A58" w14:textId="272128F6"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Sanctions</w:t>
            </w:r>
          </w:p>
        </w:tc>
      </w:tr>
      <w:tr w:rsidR="000E614F" w:rsidRPr="00514E31" w14:paraId="174826C6" w14:textId="67EB8A28" w:rsidTr="001F10C5">
        <w:tc>
          <w:tcPr>
            <w:tcW w:w="4706" w:type="dxa"/>
          </w:tcPr>
          <w:p w14:paraId="5D40BAB9"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522018B7"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E7002A" w14:paraId="291B02C8" w14:textId="34610BCF" w:rsidTr="001F10C5">
        <w:tc>
          <w:tcPr>
            <w:tcW w:w="4706" w:type="dxa"/>
          </w:tcPr>
          <w:p w14:paraId="46042C0F" w14:textId="77777777" w:rsidR="000E614F" w:rsidRPr="00514E31" w:rsidRDefault="000E614F" w:rsidP="000E614F">
            <w:pPr>
              <w:pStyle w:val="Texto"/>
              <w:spacing w:after="0" w:line="240" w:lineRule="auto"/>
              <w:ind w:firstLine="0"/>
              <w:rPr>
                <w:rFonts w:ascii="Verdana" w:hAnsi="Verdana"/>
                <w:sz w:val="16"/>
                <w:szCs w:val="16"/>
              </w:rPr>
            </w:pPr>
            <w:bookmarkStart w:id="158" w:name="Artículo_156"/>
            <w:r w:rsidRPr="00514E31">
              <w:rPr>
                <w:rFonts w:ascii="Verdana" w:hAnsi="Verdana"/>
                <w:b/>
                <w:sz w:val="16"/>
                <w:szCs w:val="16"/>
              </w:rPr>
              <w:t>Artículo 156</w:t>
            </w:r>
            <w:bookmarkEnd w:id="158"/>
            <w:r w:rsidRPr="00514E31">
              <w:rPr>
                <w:rFonts w:ascii="Verdana" w:hAnsi="Verdana"/>
                <w:b/>
                <w:sz w:val="16"/>
                <w:szCs w:val="16"/>
              </w:rPr>
              <w:t>.</w:t>
            </w:r>
            <w:r w:rsidRPr="00514E31">
              <w:rPr>
                <w:rFonts w:ascii="Verdana" w:hAnsi="Verdana"/>
                <w:sz w:val="16"/>
                <w:szCs w:val="16"/>
              </w:rPr>
              <w:t xml:space="preserve"> Las infracciones establecidas en el artículo anterior de esta Ley, serán sancionadas administrativamente por la Secretaría, en la resolución que ponga fin al procedimiento de inspección respectivo, con una o más de las siguientes sanciones:</w:t>
            </w:r>
          </w:p>
        </w:tc>
        <w:tc>
          <w:tcPr>
            <w:tcW w:w="4644" w:type="dxa"/>
          </w:tcPr>
          <w:p w14:paraId="0A0ECA30" w14:textId="459AAE5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156. </w:t>
            </w:r>
            <w:r w:rsidRPr="001F10C5">
              <w:rPr>
                <w:rFonts w:ascii="Verdana" w:hAnsi="Verdana"/>
                <w:sz w:val="16"/>
                <w:szCs w:val="16"/>
                <w:lang w:val="en-US"/>
              </w:rPr>
              <w:t xml:space="preserve">The infractions established in the </w:t>
            </w:r>
            <w:r>
              <w:rPr>
                <w:rFonts w:ascii="Verdana" w:hAnsi="Verdana"/>
                <w:sz w:val="16"/>
                <w:szCs w:val="16"/>
                <w:lang w:val="en-US"/>
              </w:rPr>
              <w:t>preceding article</w:t>
            </w:r>
            <w:r w:rsidRPr="001F10C5">
              <w:rPr>
                <w:rFonts w:ascii="Verdana" w:hAnsi="Verdana"/>
                <w:sz w:val="16"/>
                <w:szCs w:val="16"/>
                <w:lang w:val="en-US"/>
              </w:rPr>
              <w:t xml:space="preserve"> of this Law, will be administratively sanctioned by the </w:t>
            </w:r>
            <w:r>
              <w:rPr>
                <w:rFonts w:ascii="Verdana" w:hAnsi="Verdana"/>
                <w:sz w:val="16"/>
                <w:szCs w:val="16"/>
                <w:lang w:val="en-US"/>
              </w:rPr>
              <w:t>Secretary</w:t>
            </w:r>
            <w:r w:rsidRPr="001F10C5">
              <w:rPr>
                <w:rFonts w:ascii="Verdana" w:hAnsi="Verdana"/>
                <w:sz w:val="16"/>
                <w:szCs w:val="16"/>
                <w:lang w:val="en-US"/>
              </w:rPr>
              <w:t>, in the resolution that puts an end to the respective inspection procedure, with one or more of the following sanctions:</w:t>
            </w:r>
          </w:p>
        </w:tc>
      </w:tr>
      <w:tr w:rsidR="000E614F" w:rsidRPr="00E7002A" w14:paraId="0915BAFC" w14:textId="746F3993" w:rsidTr="001F10C5">
        <w:tc>
          <w:tcPr>
            <w:tcW w:w="4706" w:type="dxa"/>
          </w:tcPr>
          <w:p w14:paraId="0C46898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A00A7B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6E11A9F8" w14:textId="362E5C10" w:rsidTr="001F10C5">
        <w:tc>
          <w:tcPr>
            <w:tcW w:w="4706" w:type="dxa"/>
          </w:tcPr>
          <w:p w14:paraId="21B313F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Amonestación;</w:t>
            </w:r>
          </w:p>
        </w:tc>
        <w:tc>
          <w:tcPr>
            <w:tcW w:w="4644" w:type="dxa"/>
          </w:tcPr>
          <w:p w14:paraId="2B8EAA14" w14:textId="3DE5929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Pr>
                <w:rFonts w:ascii="Verdana" w:hAnsi="Verdana"/>
                <w:sz w:val="16"/>
                <w:szCs w:val="16"/>
                <w:lang w:val="en-US"/>
              </w:rPr>
              <w:t>A r</w:t>
            </w:r>
            <w:r w:rsidRPr="001F10C5">
              <w:rPr>
                <w:rFonts w:ascii="Verdana" w:hAnsi="Verdana"/>
                <w:sz w:val="16"/>
                <w:szCs w:val="16"/>
                <w:lang w:val="en-US"/>
              </w:rPr>
              <w:t>eprimand;</w:t>
            </w:r>
          </w:p>
        </w:tc>
      </w:tr>
      <w:tr w:rsidR="000E614F" w:rsidRPr="00514E31" w14:paraId="7730D665" w14:textId="1B1F9A0F" w:rsidTr="001F10C5">
        <w:tc>
          <w:tcPr>
            <w:tcW w:w="4706" w:type="dxa"/>
          </w:tcPr>
          <w:p w14:paraId="36B2749F"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665EE4B"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6B6849F0" w14:textId="2F73799B" w:rsidTr="001F10C5">
        <w:tc>
          <w:tcPr>
            <w:tcW w:w="4706" w:type="dxa"/>
          </w:tcPr>
          <w:p w14:paraId="279DCA5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Imposición de multa, cuyos recursos serán destinados para realizar acciones de inspección y vigilancia forestal;</w:t>
            </w:r>
          </w:p>
        </w:tc>
        <w:tc>
          <w:tcPr>
            <w:tcW w:w="4644" w:type="dxa"/>
          </w:tcPr>
          <w:p w14:paraId="7C0CF849" w14:textId="7F9E83B6"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 xml:space="preserve">Imposition of a fine, whose resources will be used to carry out forest inspection and </w:t>
            </w:r>
            <w:r>
              <w:rPr>
                <w:rFonts w:ascii="Verdana" w:hAnsi="Verdana"/>
                <w:sz w:val="16"/>
                <w:szCs w:val="16"/>
                <w:lang w:val="en-US"/>
              </w:rPr>
              <w:t>oversight</w:t>
            </w:r>
            <w:r w:rsidRPr="001F10C5">
              <w:rPr>
                <w:rFonts w:ascii="Verdana" w:hAnsi="Verdana"/>
                <w:sz w:val="16"/>
                <w:szCs w:val="16"/>
                <w:lang w:val="en-US"/>
              </w:rPr>
              <w:t xml:space="preserve"> actions;</w:t>
            </w:r>
          </w:p>
        </w:tc>
      </w:tr>
      <w:tr w:rsidR="000E614F" w:rsidRPr="00514E31" w14:paraId="08870EFA" w14:textId="189E0594" w:rsidTr="001F10C5">
        <w:tc>
          <w:tcPr>
            <w:tcW w:w="4706" w:type="dxa"/>
          </w:tcPr>
          <w:p w14:paraId="1AE97054"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w:t>
            </w:r>
          </w:p>
        </w:tc>
        <w:tc>
          <w:tcPr>
            <w:tcW w:w="4644" w:type="dxa"/>
          </w:tcPr>
          <w:p w14:paraId="0148B864" w14:textId="1321AB0A"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45E52CB0" w14:textId="5DD67B97" w:rsidTr="001F10C5">
        <w:tc>
          <w:tcPr>
            <w:tcW w:w="4706" w:type="dxa"/>
          </w:tcPr>
          <w:p w14:paraId="405632BC"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850309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33C72863" w14:textId="0764E2E8" w:rsidTr="001F10C5">
        <w:tc>
          <w:tcPr>
            <w:tcW w:w="4706" w:type="dxa"/>
          </w:tcPr>
          <w:p w14:paraId="03F0465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Suspensión temporal, parcial o total, de las autorizaciones de aprovechamiento de recursos forestales o de la inscripción registral, o de las actividades de que se trate;</w:t>
            </w:r>
          </w:p>
        </w:tc>
        <w:tc>
          <w:tcPr>
            <w:tcW w:w="4644" w:type="dxa"/>
          </w:tcPr>
          <w:p w14:paraId="44618DC9" w14:textId="65D1DDF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Temporary suspension, partial or total, of the authorizations for the use of forest resources or of the registration, or of the activities in question;</w:t>
            </w:r>
          </w:p>
        </w:tc>
      </w:tr>
      <w:tr w:rsidR="000E614F" w:rsidRPr="00E7002A" w14:paraId="13C7FD4D" w14:textId="6D893800" w:rsidTr="001F10C5">
        <w:tc>
          <w:tcPr>
            <w:tcW w:w="4706" w:type="dxa"/>
          </w:tcPr>
          <w:p w14:paraId="7A651AF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4364BF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7EC8846D" w14:textId="720E09A4" w:rsidTr="001F10C5">
        <w:tc>
          <w:tcPr>
            <w:tcW w:w="4706" w:type="dxa"/>
          </w:tcPr>
          <w:p w14:paraId="7A4D33C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Revocación de la autorización o inscripción registral;</w:t>
            </w:r>
          </w:p>
        </w:tc>
        <w:tc>
          <w:tcPr>
            <w:tcW w:w="4644" w:type="dxa"/>
          </w:tcPr>
          <w:p w14:paraId="1F94C587" w14:textId="3F3CDAF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Revocation of authorization or registration;</w:t>
            </w:r>
          </w:p>
        </w:tc>
      </w:tr>
      <w:tr w:rsidR="000E614F" w:rsidRPr="00E7002A" w14:paraId="5F919803" w14:textId="296A83B7" w:rsidTr="001F10C5">
        <w:tc>
          <w:tcPr>
            <w:tcW w:w="4706" w:type="dxa"/>
          </w:tcPr>
          <w:p w14:paraId="6D8D44B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64BDBB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5992D093" w14:textId="573A072D" w:rsidTr="001F10C5">
        <w:tc>
          <w:tcPr>
            <w:tcW w:w="4706" w:type="dxa"/>
          </w:tcPr>
          <w:p w14:paraId="6F81973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Decomiso de las materias primas forestales y sus productos obtenidos, documentación, así como de los instrumentos, maquinaria, equipos y herramientas y de los medios de transporte utilizados para cometer la infracción, debiendo considerar el destino y resguardo de los bienes decomisados;</w:t>
            </w:r>
          </w:p>
        </w:tc>
        <w:tc>
          <w:tcPr>
            <w:tcW w:w="4644" w:type="dxa"/>
          </w:tcPr>
          <w:p w14:paraId="68322CA0" w14:textId="2B364E54"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Confiscation of forest raw materials and their products obtained, documentation, as well as the instruments, machinery, equipment</w:t>
            </w:r>
            <w:r>
              <w:rPr>
                <w:rFonts w:ascii="Verdana" w:hAnsi="Verdana"/>
                <w:sz w:val="16"/>
                <w:szCs w:val="16"/>
                <w:lang w:val="en-US"/>
              </w:rPr>
              <w:t>,</w:t>
            </w:r>
            <w:r w:rsidRPr="001F10C5">
              <w:rPr>
                <w:rFonts w:ascii="Verdana" w:hAnsi="Verdana"/>
                <w:sz w:val="16"/>
                <w:szCs w:val="16"/>
                <w:lang w:val="en-US"/>
              </w:rPr>
              <w:t xml:space="preserve"> and tools and the means of transport used to commit the offense, considering the destination and safekeeping of the confiscated goods;</w:t>
            </w:r>
          </w:p>
        </w:tc>
      </w:tr>
      <w:tr w:rsidR="000E614F" w:rsidRPr="00E7002A" w14:paraId="107AF578" w14:textId="67E6E9D0" w:rsidTr="001F10C5">
        <w:tc>
          <w:tcPr>
            <w:tcW w:w="4706" w:type="dxa"/>
          </w:tcPr>
          <w:p w14:paraId="70588F3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0A4BBC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05BCF2AA" w14:textId="6AC4E515" w:rsidTr="001F10C5">
        <w:tc>
          <w:tcPr>
            <w:tcW w:w="4706" w:type="dxa"/>
          </w:tcPr>
          <w:p w14:paraId="5827B0F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Clausura temporal o definitiva, parcial o total, de las instalaciones, maquinaria y equipos de los centros de almacenamiento y transformación de materias primas forestales, o de los sitios o instalaciones donde se desarrollen las actividades que den lugar a la infracción respectiva, y</w:t>
            </w:r>
          </w:p>
        </w:tc>
        <w:tc>
          <w:tcPr>
            <w:tcW w:w="4644" w:type="dxa"/>
          </w:tcPr>
          <w:p w14:paraId="1E955962" w14:textId="5A0CFECD"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sidRPr="001F10C5">
              <w:rPr>
                <w:rFonts w:ascii="Verdana" w:hAnsi="Verdana"/>
                <w:sz w:val="16"/>
                <w:szCs w:val="16"/>
                <w:lang w:val="en-US"/>
              </w:rPr>
              <w:t>Temporary or final, partial or total closure of the facilities, machinery and equipment of the storage and transformation centers for forestry raw materials, or of the sites or facilities where the activities that give rise to the respective infraction are carried out, and</w:t>
            </w:r>
          </w:p>
        </w:tc>
      </w:tr>
      <w:tr w:rsidR="000E614F" w:rsidRPr="00E7002A" w14:paraId="2EEB7E63" w14:textId="6292B6BA" w:rsidTr="001F10C5">
        <w:tc>
          <w:tcPr>
            <w:tcW w:w="4706" w:type="dxa"/>
          </w:tcPr>
          <w:p w14:paraId="3CB60BB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178EB4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426E508C" w14:textId="06E6668C" w:rsidTr="001F10C5">
        <w:tc>
          <w:tcPr>
            <w:tcW w:w="4706" w:type="dxa"/>
          </w:tcPr>
          <w:p w14:paraId="1B5C63D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VII.</w:t>
            </w:r>
            <w:r w:rsidRPr="00514E31">
              <w:rPr>
                <w:rFonts w:ascii="Verdana" w:hAnsi="Verdana"/>
                <w:b/>
                <w:sz w:val="16"/>
                <w:szCs w:val="16"/>
              </w:rPr>
              <w:tab/>
            </w:r>
            <w:r w:rsidRPr="00514E31">
              <w:rPr>
                <w:rFonts w:ascii="Verdana" w:hAnsi="Verdana"/>
                <w:sz w:val="16"/>
                <w:szCs w:val="16"/>
              </w:rPr>
              <w:t>Establecimiento de medidas de restauración en el área afectada.</w:t>
            </w:r>
          </w:p>
        </w:tc>
        <w:tc>
          <w:tcPr>
            <w:tcW w:w="4644" w:type="dxa"/>
          </w:tcPr>
          <w:p w14:paraId="4FF8D057" w14:textId="7B0EEFD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VII. </w:t>
            </w:r>
            <w:r w:rsidRPr="001F10C5">
              <w:rPr>
                <w:rFonts w:ascii="Verdana" w:hAnsi="Verdana"/>
                <w:b/>
                <w:sz w:val="16"/>
                <w:szCs w:val="16"/>
                <w:lang w:val="en-US"/>
              </w:rPr>
              <w:tab/>
            </w:r>
            <w:r w:rsidRPr="001F10C5">
              <w:rPr>
                <w:rFonts w:ascii="Verdana" w:hAnsi="Verdana"/>
                <w:sz w:val="16"/>
                <w:szCs w:val="16"/>
                <w:lang w:val="en-US"/>
              </w:rPr>
              <w:t>Establishment of restoration measures in the affected area.</w:t>
            </w:r>
          </w:p>
        </w:tc>
      </w:tr>
      <w:tr w:rsidR="000E614F" w:rsidRPr="00E7002A" w14:paraId="444347F6" w14:textId="175D7E63" w:rsidTr="001F10C5">
        <w:tc>
          <w:tcPr>
            <w:tcW w:w="4706" w:type="dxa"/>
          </w:tcPr>
          <w:p w14:paraId="1D14DBD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8C65B3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189D932C" w14:textId="6CA5BF6B" w:rsidTr="001F10C5">
        <w:tc>
          <w:tcPr>
            <w:tcW w:w="4706" w:type="dxa"/>
          </w:tcPr>
          <w:p w14:paraId="642C755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En el caso de las fracciones III y IV de este artículo, la Secretaría ordenará se haga la inscripción de la suspensión o revocación correspondiente en el Registro Forestal Nacional.</w:t>
            </w:r>
          </w:p>
        </w:tc>
        <w:tc>
          <w:tcPr>
            <w:tcW w:w="4644" w:type="dxa"/>
          </w:tcPr>
          <w:p w14:paraId="2DAD4A82" w14:textId="30A7A70D"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In the case of sections III and IV of this article, the </w:t>
            </w:r>
            <w:r>
              <w:rPr>
                <w:rFonts w:ascii="Verdana" w:hAnsi="Verdana"/>
                <w:sz w:val="16"/>
                <w:szCs w:val="16"/>
                <w:lang w:val="en-US"/>
              </w:rPr>
              <w:t>Secretary</w:t>
            </w:r>
            <w:r w:rsidRPr="001F10C5">
              <w:rPr>
                <w:rFonts w:ascii="Verdana" w:hAnsi="Verdana"/>
                <w:sz w:val="16"/>
                <w:szCs w:val="16"/>
                <w:lang w:val="en-US"/>
              </w:rPr>
              <w:t xml:space="preserve"> will order the registration of the corresponding suspension or revocation in the National Forestry Registry.</w:t>
            </w:r>
          </w:p>
        </w:tc>
      </w:tr>
      <w:tr w:rsidR="000E614F" w:rsidRPr="00E7002A" w14:paraId="272E4BC3" w14:textId="6C102096" w:rsidTr="001F10C5">
        <w:tc>
          <w:tcPr>
            <w:tcW w:w="4706" w:type="dxa"/>
          </w:tcPr>
          <w:p w14:paraId="7023C44A"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41BEFFA5"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113761" w14:paraId="1A80782A" w14:textId="57623F2C" w:rsidTr="001F10C5">
        <w:tc>
          <w:tcPr>
            <w:tcW w:w="4706" w:type="dxa"/>
          </w:tcPr>
          <w:p w14:paraId="361D3B80"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lastRenderedPageBreak/>
              <w:t>La Procuraduría podrá determinar el destino final a las materias primas forestales, productos forestales maderables o recursos forestales no maderables decomisados, una vez que se emita la resolución en el procedimiento administrativo y se encuentre firme por no haber sido impugnada, o bien habiéndose impugnado y agotado los medios de defensa, se haya declarado su validez.</w:t>
            </w:r>
          </w:p>
        </w:tc>
        <w:tc>
          <w:tcPr>
            <w:tcW w:w="4644" w:type="dxa"/>
          </w:tcPr>
          <w:p w14:paraId="6F1E59D7" w14:textId="64BD1A7B"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Federal Prosecutor</w:t>
            </w:r>
            <w:r w:rsidRPr="001F10C5">
              <w:rPr>
                <w:rFonts w:ascii="Verdana" w:eastAsia="Calibri" w:hAnsi="Verdana"/>
                <w:sz w:val="16"/>
                <w:szCs w:val="16"/>
                <w:lang w:val="en-US"/>
              </w:rPr>
              <w:t xml:space="preserve"> may determine the final destination of the forest raw materials, timber forest products or confiscated non-timber forest resources, once the resolution is issued in the administrative procedure and it is found firm because it has not been challenged, or having been challenged and exhausted. The means of defense, its validity has been declared.</w:t>
            </w:r>
          </w:p>
        </w:tc>
      </w:tr>
      <w:tr w:rsidR="000E614F" w:rsidRPr="00514E31" w14:paraId="76BD07FA" w14:textId="7A698BA8" w:rsidTr="001F10C5">
        <w:tc>
          <w:tcPr>
            <w:tcW w:w="4706" w:type="dxa"/>
          </w:tcPr>
          <w:p w14:paraId="4D8EB4DB"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adicionado DOF 11-04-2022</w:t>
            </w:r>
          </w:p>
        </w:tc>
        <w:tc>
          <w:tcPr>
            <w:tcW w:w="4644" w:type="dxa"/>
          </w:tcPr>
          <w:p w14:paraId="3E1FA44B" w14:textId="03202F54"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added DOF </w:t>
            </w:r>
            <w:r>
              <w:rPr>
                <w:rFonts w:ascii="Verdana" w:eastAsia="MS Mincho" w:hAnsi="Verdana"/>
                <w:i/>
                <w:iCs/>
                <w:color w:val="0000FF"/>
                <w:sz w:val="16"/>
                <w:szCs w:val="16"/>
                <w:lang w:val="en-US"/>
              </w:rPr>
              <w:t>11-04-2022</w:t>
            </w:r>
          </w:p>
        </w:tc>
      </w:tr>
      <w:tr w:rsidR="000E614F" w:rsidRPr="00514E31" w14:paraId="7A82FEDB" w14:textId="5EEE9940" w:rsidTr="001F10C5">
        <w:tc>
          <w:tcPr>
            <w:tcW w:w="4706" w:type="dxa"/>
          </w:tcPr>
          <w:p w14:paraId="4CE7FA88"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027A1B73"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E7002A" w14:paraId="2FB30B7C" w14:textId="217BAD2C" w:rsidTr="001F10C5">
        <w:tc>
          <w:tcPr>
            <w:tcW w:w="4706" w:type="dxa"/>
          </w:tcPr>
          <w:p w14:paraId="0E781464"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Procuraduría podrá determinar algunos de los destinos previstos en la Ley General del Equilibrio Ecológico y la Protección al Ambiente, o bien transferir los bienes decomisados al Instituto Nacional para Devolver al Pueblo lo Robado, quien los podrá enajenar de conformidad con las disposiciones de la Ley Federal para la Administración y Enajenación de Bienes del Sector Público.</w:t>
            </w:r>
          </w:p>
        </w:tc>
        <w:tc>
          <w:tcPr>
            <w:tcW w:w="4644" w:type="dxa"/>
          </w:tcPr>
          <w:p w14:paraId="20AF32C7" w14:textId="4CB87CFC"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Federal Prosecutor</w:t>
            </w:r>
            <w:r w:rsidRPr="001F10C5">
              <w:rPr>
                <w:rFonts w:ascii="Verdana" w:eastAsia="Calibri" w:hAnsi="Verdana"/>
                <w:sz w:val="16"/>
                <w:szCs w:val="16"/>
                <w:lang w:val="en-US"/>
              </w:rPr>
              <w:t xml:space="preserve"> may determine some of the destinations provided for in the General Law for </w:t>
            </w:r>
            <w:r>
              <w:rPr>
                <w:rFonts w:ascii="Verdana" w:eastAsia="Calibri" w:hAnsi="Verdana"/>
                <w:sz w:val="16"/>
                <w:szCs w:val="16"/>
                <w:lang w:val="en-US"/>
              </w:rPr>
              <w:t>Ecological Equilibrium</w:t>
            </w:r>
            <w:r w:rsidRPr="001F10C5">
              <w:rPr>
                <w:rFonts w:ascii="Verdana" w:eastAsia="Calibri" w:hAnsi="Verdana"/>
                <w:sz w:val="16"/>
                <w:szCs w:val="16"/>
                <w:lang w:val="en-US"/>
              </w:rPr>
              <w:t xml:space="preserve"> </w:t>
            </w:r>
            <w:r>
              <w:rPr>
                <w:rFonts w:ascii="Verdana" w:eastAsia="Calibri" w:hAnsi="Verdana"/>
                <w:sz w:val="16"/>
                <w:szCs w:val="16"/>
                <w:lang w:val="en-US"/>
              </w:rPr>
              <w:t>and Protection of the Environment</w:t>
            </w:r>
            <w:r w:rsidRPr="001F10C5">
              <w:rPr>
                <w:rFonts w:ascii="Verdana" w:eastAsia="Calibri" w:hAnsi="Verdana"/>
                <w:sz w:val="16"/>
                <w:szCs w:val="16"/>
                <w:lang w:val="en-US"/>
              </w:rPr>
              <w:t>, or transfer the confiscated assets to the National Institute to Return th</w:t>
            </w:r>
            <w:r>
              <w:rPr>
                <w:rFonts w:ascii="Verdana" w:eastAsia="Calibri" w:hAnsi="Verdana"/>
                <w:sz w:val="16"/>
                <w:szCs w:val="16"/>
                <w:lang w:val="en-US"/>
              </w:rPr>
              <w:t>at</w:t>
            </w:r>
            <w:r w:rsidRPr="001F10C5">
              <w:rPr>
                <w:rFonts w:ascii="Verdana" w:eastAsia="Calibri" w:hAnsi="Verdana"/>
                <w:sz w:val="16"/>
                <w:szCs w:val="16"/>
                <w:lang w:val="en-US"/>
              </w:rPr>
              <w:t xml:space="preserve"> Stolen </w:t>
            </w:r>
            <w:r>
              <w:rPr>
                <w:rFonts w:ascii="Verdana" w:eastAsia="Calibri" w:hAnsi="Verdana"/>
                <w:sz w:val="16"/>
                <w:szCs w:val="16"/>
                <w:lang w:val="en-US"/>
              </w:rPr>
              <w:t>from</w:t>
            </w:r>
            <w:r w:rsidRPr="001F10C5">
              <w:rPr>
                <w:rFonts w:ascii="Verdana" w:eastAsia="Calibri" w:hAnsi="Verdana"/>
                <w:sz w:val="16"/>
                <w:szCs w:val="16"/>
                <w:lang w:val="en-US"/>
              </w:rPr>
              <w:t xml:space="preserve"> the People, who may dispose of them in accordance with the provisions of the Federal Law for the Administration and Disposal of Public Sector Assets.</w:t>
            </w:r>
          </w:p>
        </w:tc>
      </w:tr>
      <w:tr w:rsidR="000E614F" w:rsidRPr="00514E31" w14:paraId="72F1C510" w14:textId="7C3BB2D6" w:rsidTr="001F10C5">
        <w:tc>
          <w:tcPr>
            <w:tcW w:w="4706" w:type="dxa"/>
          </w:tcPr>
          <w:p w14:paraId="02CC4EA5"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adicionado DOF 11-04-2022</w:t>
            </w:r>
          </w:p>
        </w:tc>
        <w:tc>
          <w:tcPr>
            <w:tcW w:w="4644" w:type="dxa"/>
          </w:tcPr>
          <w:p w14:paraId="1948C4F0" w14:textId="7A19A600"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added DOF </w:t>
            </w:r>
            <w:r>
              <w:rPr>
                <w:rFonts w:ascii="Verdana" w:eastAsia="MS Mincho" w:hAnsi="Verdana"/>
                <w:i/>
                <w:iCs/>
                <w:color w:val="0000FF"/>
                <w:sz w:val="16"/>
                <w:szCs w:val="16"/>
                <w:lang w:val="en-US"/>
              </w:rPr>
              <w:t>11-04-2022</w:t>
            </w:r>
          </w:p>
        </w:tc>
      </w:tr>
      <w:tr w:rsidR="000E614F" w:rsidRPr="00514E31" w14:paraId="70CF2B8E" w14:textId="17B7F525" w:rsidTr="001F10C5">
        <w:tc>
          <w:tcPr>
            <w:tcW w:w="4706" w:type="dxa"/>
          </w:tcPr>
          <w:p w14:paraId="4021EEB3"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07444AA3"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E7002A" w14:paraId="26BECEA6" w14:textId="61EFF98C" w:rsidTr="001F10C5">
        <w:tc>
          <w:tcPr>
            <w:tcW w:w="4706" w:type="dxa"/>
          </w:tcPr>
          <w:p w14:paraId="56C6E151"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Los recursos económicos provenientes de las multas y los obtenidos por los procedimientos de venta a que hace referencia el artículo 89 de la Ley Federal para la Administración y Enajenación de Bienes del Sector Público, se destinarán a la inspección y vigilancia forestal, de conformidad con las disposiciones aplicables.</w:t>
            </w:r>
          </w:p>
        </w:tc>
        <w:tc>
          <w:tcPr>
            <w:tcW w:w="4644" w:type="dxa"/>
          </w:tcPr>
          <w:p w14:paraId="4E4561C0" w14:textId="68BAD66F"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economic resources from the fines and those obtained by the sale procedures referred to in article 89 of the Federal Law for the Administration and Disposal of Public Sector Assets, will be used for inspection and forest </w:t>
            </w:r>
            <w:r>
              <w:rPr>
                <w:rFonts w:ascii="Verdana" w:eastAsia="Calibri" w:hAnsi="Verdana"/>
                <w:sz w:val="16"/>
                <w:szCs w:val="16"/>
                <w:lang w:val="en-US"/>
              </w:rPr>
              <w:t>oversight</w:t>
            </w:r>
            <w:r w:rsidRPr="001F10C5">
              <w:rPr>
                <w:rFonts w:ascii="Verdana" w:eastAsia="Calibri" w:hAnsi="Verdana"/>
                <w:sz w:val="16"/>
                <w:szCs w:val="16"/>
                <w:lang w:val="en-US"/>
              </w:rPr>
              <w:t>, in accordance with the applicable provisions.</w:t>
            </w:r>
          </w:p>
        </w:tc>
      </w:tr>
      <w:tr w:rsidR="000E614F" w:rsidRPr="00514E31" w14:paraId="08A58287" w14:textId="56C3E02F" w:rsidTr="001F10C5">
        <w:tc>
          <w:tcPr>
            <w:tcW w:w="4706" w:type="dxa"/>
          </w:tcPr>
          <w:p w14:paraId="010A7134"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adicionado DOF 11-04-2022</w:t>
            </w:r>
          </w:p>
        </w:tc>
        <w:tc>
          <w:tcPr>
            <w:tcW w:w="4644" w:type="dxa"/>
          </w:tcPr>
          <w:p w14:paraId="337C5852" w14:textId="02035349"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added DOF </w:t>
            </w:r>
            <w:r>
              <w:rPr>
                <w:rFonts w:ascii="Verdana" w:eastAsia="MS Mincho" w:hAnsi="Verdana"/>
                <w:i/>
                <w:iCs/>
                <w:color w:val="0000FF"/>
                <w:sz w:val="16"/>
                <w:szCs w:val="16"/>
                <w:lang w:val="en-US"/>
              </w:rPr>
              <w:t>11-04-2022</w:t>
            </w:r>
          </w:p>
        </w:tc>
      </w:tr>
      <w:tr w:rsidR="000E614F" w:rsidRPr="00514E31" w14:paraId="54609C15" w14:textId="4455152F" w:rsidTr="001F10C5">
        <w:tc>
          <w:tcPr>
            <w:tcW w:w="4706" w:type="dxa"/>
          </w:tcPr>
          <w:p w14:paraId="508D3615" w14:textId="6549CE7C" w:rsidR="000E614F" w:rsidRPr="00514E31" w:rsidRDefault="000E614F" w:rsidP="000E614F">
            <w:pPr>
              <w:pStyle w:val="Texto"/>
              <w:spacing w:after="0" w:line="240" w:lineRule="auto"/>
              <w:ind w:firstLine="0"/>
              <w:rPr>
                <w:rFonts w:ascii="Verdana" w:hAnsi="Verdana"/>
                <w:b/>
                <w:sz w:val="16"/>
                <w:szCs w:val="16"/>
              </w:rPr>
            </w:pPr>
            <w:r>
              <w:rPr>
                <w:rFonts w:ascii="Verdana" w:hAnsi="Verdana"/>
                <w:b/>
                <w:color w:val="CC3300"/>
                <w:sz w:val="16"/>
                <w:szCs w:val="16"/>
              </w:rPr>
              <w:t>Nota:</w:t>
            </w:r>
            <w:r>
              <w:rPr>
                <w:rFonts w:ascii="Verdana" w:hAnsi="Verdana"/>
                <w:b/>
                <w:sz w:val="16"/>
                <w:szCs w:val="16"/>
              </w:rPr>
              <w:t xml:space="preserve"> </w:t>
            </w:r>
            <w:r>
              <w:rPr>
                <w:rFonts w:ascii="Verdana" w:hAnsi="Verdana"/>
                <w:sz w:val="16"/>
                <w:szCs w:val="16"/>
              </w:rPr>
              <w:t xml:space="preserve">El Decreto </w:t>
            </w:r>
            <w:r>
              <w:rPr>
                <w:rFonts w:ascii="Verdana" w:hAnsi="Verdana"/>
                <w:b/>
                <w:sz w:val="16"/>
                <w:szCs w:val="16"/>
              </w:rPr>
              <w:t>DOF 11-04-2022</w:t>
            </w:r>
            <w:r>
              <w:rPr>
                <w:rFonts w:ascii="Verdana" w:hAnsi="Verdana"/>
                <w:sz w:val="16"/>
                <w:szCs w:val="16"/>
              </w:rPr>
              <w:t>, que adicionó tres párrafos al artículo 156, omitió señalar de forma expresa la posición, recorrido o derogación, en su caso, del ya existente segundo párrafo del artículo.</w:t>
            </w:r>
          </w:p>
        </w:tc>
        <w:tc>
          <w:tcPr>
            <w:tcW w:w="4644" w:type="dxa"/>
          </w:tcPr>
          <w:p w14:paraId="0F1A8C49" w14:textId="64BCEBF0" w:rsidR="000E614F" w:rsidRPr="009F774A" w:rsidRDefault="000E614F" w:rsidP="000E614F">
            <w:pPr>
              <w:pStyle w:val="Texto"/>
              <w:spacing w:after="0" w:line="240" w:lineRule="auto"/>
              <w:ind w:firstLine="0"/>
              <w:rPr>
                <w:rFonts w:ascii="Verdana" w:hAnsi="Verdana"/>
                <w:b/>
                <w:sz w:val="16"/>
                <w:szCs w:val="16"/>
                <w:lang w:val="es-MX"/>
              </w:rPr>
            </w:pPr>
            <w:r>
              <w:rPr>
                <w:rFonts w:ascii="Verdana" w:hAnsi="Verdana"/>
                <w:b/>
                <w:color w:val="CC3300"/>
                <w:sz w:val="16"/>
                <w:szCs w:val="16"/>
              </w:rPr>
              <w:t>Nota:</w:t>
            </w:r>
            <w:r>
              <w:rPr>
                <w:rFonts w:ascii="Verdana" w:hAnsi="Verdana"/>
                <w:b/>
                <w:sz w:val="16"/>
                <w:szCs w:val="16"/>
              </w:rPr>
              <w:t xml:space="preserve"> </w:t>
            </w:r>
            <w:r>
              <w:rPr>
                <w:rFonts w:ascii="Verdana" w:hAnsi="Verdana"/>
                <w:sz w:val="16"/>
                <w:szCs w:val="16"/>
              </w:rPr>
              <w:t xml:space="preserve">El Decreto </w:t>
            </w:r>
            <w:r>
              <w:rPr>
                <w:rFonts w:ascii="Verdana" w:hAnsi="Verdana"/>
                <w:b/>
                <w:sz w:val="16"/>
                <w:szCs w:val="16"/>
              </w:rPr>
              <w:t>DOF 11-04-2022</w:t>
            </w:r>
            <w:r>
              <w:rPr>
                <w:rFonts w:ascii="Verdana" w:hAnsi="Verdana"/>
                <w:sz w:val="16"/>
                <w:szCs w:val="16"/>
              </w:rPr>
              <w:t>, que adicionó tres párrafos al artículo 156, omitió señalar de forma expresa la posición, recorrido o derogación, en su caso, del ya existente segundo párrafo del artículo.</w:t>
            </w:r>
          </w:p>
        </w:tc>
      </w:tr>
      <w:tr w:rsidR="000E614F" w:rsidRPr="00514E31" w14:paraId="4F68A3FA" w14:textId="77777777" w:rsidTr="001F10C5">
        <w:tc>
          <w:tcPr>
            <w:tcW w:w="4706" w:type="dxa"/>
          </w:tcPr>
          <w:p w14:paraId="664441BE"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639B145A" w14:textId="77777777" w:rsidR="000E614F" w:rsidRPr="009F774A" w:rsidRDefault="000E614F" w:rsidP="000E614F">
            <w:pPr>
              <w:pStyle w:val="Texto"/>
              <w:spacing w:after="0" w:line="240" w:lineRule="auto"/>
              <w:ind w:firstLine="0"/>
              <w:rPr>
                <w:rFonts w:ascii="Verdana" w:hAnsi="Verdana"/>
                <w:b/>
                <w:sz w:val="16"/>
                <w:szCs w:val="16"/>
                <w:lang w:val="es-MX"/>
              </w:rPr>
            </w:pPr>
          </w:p>
        </w:tc>
      </w:tr>
      <w:tr w:rsidR="000E614F" w:rsidRPr="00514E31" w14:paraId="1568F9F1" w14:textId="77777777" w:rsidTr="001F10C5">
        <w:tc>
          <w:tcPr>
            <w:tcW w:w="4706" w:type="dxa"/>
          </w:tcPr>
          <w:p w14:paraId="066DC1E7"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3BB477E9" w14:textId="77777777" w:rsidR="000E614F" w:rsidRPr="009F774A" w:rsidRDefault="000E614F" w:rsidP="000E614F">
            <w:pPr>
              <w:pStyle w:val="Texto"/>
              <w:spacing w:after="0" w:line="240" w:lineRule="auto"/>
              <w:ind w:firstLine="0"/>
              <w:rPr>
                <w:rFonts w:ascii="Verdana" w:hAnsi="Verdana"/>
                <w:b/>
                <w:sz w:val="16"/>
                <w:szCs w:val="16"/>
                <w:lang w:val="es-MX"/>
              </w:rPr>
            </w:pPr>
          </w:p>
        </w:tc>
      </w:tr>
      <w:tr w:rsidR="000E614F" w:rsidRPr="00113761" w14:paraId="17BF2790" w14:textId="4A854A68" w:rsidTr="001F10C5">
        <w:tc>
          <w:tcPr>
            <w:tcW w:w="4706" w:type="dxa"/>
          </w:tcPr>
          <w:p w14:paraId="35EE7304"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59" w:name="Artículo_156_Bis"/>
            <w:r w:rsidRPr="00514E31">
              <w:rPr>
                <w:rFonts w:ascii="Verdana" w:eastAsia="Calibri" w:hAnsi="Verdana"/>
                <w:b/>
                <w:bCs/>
                <w:sz w:val="16"/>
                <w:szCs w:val="16"/>
                <w:lang w:val="es-MX"/>
              </w:rPr>
              <w:t>Artículo 156 Bis</w:t>
            </w:r>
            <w:bookmarkEnd w:id="159"/>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Cuando la Procuraduría practique el aseguramiento de bienes, podrá designar como depositario al titular del aprovechamiento forestal, al prestador de servicios, al transportista, al responsable de centros de almacenamiento o de transformación o a cualquier otra persona, según las circunstancias de la diligencia que dé motivo al aseguramiento.</w:t>
            </w:r>
          </w:p>
        </w:tc>
        <w:tc>
          <w:tcPr>
            <w:tcW w:w="4644" w:type="dxa"/>
          </w:tcPr>
          <w:p w14:paraId="76844B19" w14:textId="381832FA"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156 Bis. </w:t>
            </w:r>
            <w:r w:rsidRPr="001F10C5">
              <w:rPr>
                <w:rFonts w:ascii="Verdana" w:eastAsia="Calibri" w:hAnsi="Verdana"/>
                <w:sz w:val="16"/>
                <w:szCs w:val="16"/>
                <w:lang w:val="en-US"/>
              </w:rPr>
              <w:t>When the Attorney practices the insurance of assets, it may designate as depositary the owner of the forest exploitation, the service provider, the transporter, the person in charge of storage or transformation centers or any other person, according to the circumstances of the diligence that gives reason. To insurance.</w:t>
            </w:r>
          </w:p>
        </w:tc>
      </w:tr>
      <w:tr w:rsidR="000E614F" w:rsidRPr="00113761" w14:paraId="6D344818" w14:textId="4C41FDAF" w:rsidTr="001F10C5">
        <w:tc>
          <w:tcPr>
            <w:tcW w:w="4706" w:type="dxa"/>
          </w:tcPr>
          <w:p w14:paraId="1B5D8141"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1AAE094E"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E7002A" w14:paraId="71B4C0D4" w14:textId="21A7A9F0" w:rsidTr="001F10C5">
        <w:tc>
          <w:tcPr>
            <w:tcW w:w="4706" w:type="dxa"/>
          </w:tcPr>
          <w:p w14:paraId="09BEA461"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Procuraduría Federal de Protección al Ambiente y las autoridades administrativas podrán colocar sellos o marcas en los bienes y dictar las medidas para garantizar su cuidado.</w:t>
            </w:r>
          </w:p>
        </w:tc>
        <w:tc>
          <w:tcPr>
            <w:tcW w:w="4644" w:type="dxa"/>
          </w:tcPr>
          <w:p w14:paraId="382F234C" w14:textId="6007854B"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 xml:space="preserve">Federal Prosecutor for Environmental Protection (PROFEPA) </w:t>
            </w:r>
            <w:r w:rsidRPr="001F10C5">
              <w:rPr>
                <w:rFonts w:ascii="Verdana" w:eastAsia="Calibri" w:hAnsi="Verdana"/>
                <w:sz w:val="16"/>
                <w:szCs w:val="16"/>
                <w:lang w:val="en-US"/>
              </w:rPr>
              <w:t>and the administrative authorities may place seals or marks on the goods and dictate the measures to guarantee their care.</w:t>
            </w:r>
          </w:p>
        </w:tc>
      </w:tr>
      <w:tr w:rsidR="000E614F" w:rsidRPr="00514E31" w14:paraId="141CD6E4" w14:textId="0369DC8D" w:rsidTr="001F10C5">
        <w:tc>
          <w:tcPr>
            <w:tcW w:w="4706" w:type="dxa"/>
          </w:tcPr>
          <w:p w14:paraId="3E566992"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adicionado DOF 11-04-2022</w:t>
            </w:r>
          </w:p>
        </w:tc>
        <w:tc>
          <w:tcPr>
            <w:tcW w:w="4644" w:type="dxa"/>
          </w:tcPr>
          <w:p w14:paraId="0F3EBAB5" w14:textId="1227D6CF"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added DOF </w:t>
            </w:r>
            <w:r>
              <w:rPr>
                <w:rFonts w:ascii="Verdana" w:eastAsia="MS Mincho" w:hAnsi="Verdana"/>
                <w:i/>
                <w:iCs/>
                <w:color w:val="0000FF"/>
                <w:sz w:val="16"/>
                <w:szCs w:val="16"/>
                <w:lang w:val="en-US"/>
              </w:rPr>
              <w:t>11-04-2022</w:t>
            </w:r>
          </w:p>
        </w:tc>
      </w:tr>
      <w:tr w:rsidR="000E614F" w:rsidRPr="00514E31" w14:paraId="2EA6CEA8" w14:textId="748D6F0B" w:rsidTr="001F10C5">
        <w:tc>
          <w:tcPr>
            <w:tcW w:w="4706" w:type="dxa"/>
          </w:tcPr>
          <w:p w14:paraId="316C9BEE"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70E9E929"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E7002A" w14:paraId="1335A81D" w14:textId="58A2C6F3" w:rsidTr="001F10C5">
        <w:tc>
          <w:tcPr>
            <w:tcW w:w="4706" w:type="dxa"/>
          </w:tcPr>
          <w:p w14:paraId="5052CAA9" w14:textId="77777777" w:rsidR="000E614F" w:rsidRPr="00514E31" w:rsidRDefault="000E614F" w:rsidP="000E614F">
            <w:pPr>
              <w:pStyle w:val="Texto"/>
              <w:spacing w:after="0" w:line="240" w:lineRule="auto"/>
              <w:ind w:firstLine="0"/>
              <w:rPr>
                <w:rFonts w:ascii="Verdana" w:hAnsi="Verdana"/>
                <w:sz w:val="16"/>
                <w:szCs w:val="16"/>
              </w:rPr>
            </w:pPr>
            <w:bookmarkStart w:id="160" w:name="Artículo_157"/>
            <w:r w:rsidRPr="00514E31">
              <w:rPr>
                <w:rFonts w:ascii="Verdana" w:hAnsi="Verdana"/>
                <w:b/>
                <w:sz w:val="16"/>
                <w:szCs w:val="16"/>
              </w:rPr>
              <w:t>Artículo 157</w:t>
            </w:r>
            <w:bookmarkEnd w:id="160"/>
            <w:r w:rsidRPr="00514E31">
              <w:rPr>
                <w:rFonts w:ascii="Verdana" w:hAnsi="Verdana"/>
                <w:b/>
                <w:sz w:val="16"/>
                <w:szCs w:val="16"/>
              </w:rPr>
              <w:t>.</w:t>
            </w:r>
            <w:r w:rsidRPr="00514E31">
              <w:rPr>
                <w:rFonts w:ascii="Verdana" w:hAnsi="Verdana"/>
                <w:sz w:val="16"/>
                <w:szCs w:val="16"/>
              </w:rPr>
              <w:t xml:space="preserve"> La imposición de las multas a que se refiere el artículo anterior, se determinará en la forma siguiente:</w:t>
            </w:r>
          </w:p>
        </w:tc>
        <w:tc>
          <w:tcPr>
            <w:tcW w:w="4644" w:type="dxa"/>
          </w:tcPr>
          <w:p w14:paraId="77B73842" w14:textId="1E1EEF6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157. </w:t>
            </w:r>
            <w:r w:rsidRPr="001F10C5">
              <w:rPr>
                <w:rFonts w:ascii="Verdana" w:hAnsi="Verdana"/>
                <w:sz w:val="16"/>
                <w:szCs w:val="16"/>
                <w:lang w:val="en-US"/>
              </w:rPr>
              <w:t xml:space="preserve">The imposition of the fines referred to in the </w:t>
            </w:r>
            <w:r>
              <w:rPr>
                <w:rFonts w:ascii="Verdana" w:hAnsi="Verdana"/>
                <w:sz w:val="16"/>
                <w:szCs w:val="16"/>
                <w:lang w:val="en-US"/>
              </w:rPr>
              <w:t>preceding article</w:t>
            </w:r>
            <w:r w:rsidRPr="001F10C5">
              <w:rPr>
                <w:rFonts w:ascii="Verdana" w:hAnsi="Verdana"/>
                <w:sz w:val="16"/>
                <w:szCs w:val="16"/>
                <w:lang w:val="en-US"/>
              </w:rPr>
              <w:t xml:space="preserve"> will be determined as follows:</w:t>
            </w:r>
          </w:p>
        </w:tc>
      </w:tr>
      <w:tr w:rsidR="000E614F" w:rsidRPr="00E7002A" w14:paraId="02B6A2B0" w14:textId="4AF62FF7" w:rsidTr="001F10C5">
        <w:tc>
          <w:tcPr>
            <w:tcW w:w="4706" w:type="dxa"/>
          </w:tcPr>
          <w:p w14:paraId="0C7F178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19AF77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19C6B132" w14:textId="111456D1" w:rsidTr="001F10C5">
        <w:tc>
          <w:tcPr>
            <w:tcW w:w="4706" w:type="dxa"/>
          </w:tcPr>
          <w:p w14:paraId="338BEB1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Con el equivalente de 40 a 3000 veces la Unidad de Medida y Actualización, a quien cometa las infracciones señaladas en las fracciones VI, XIV, XVII, XX y XXX del artículo 155 de esta Ley;</w:t>
            </w:r>
          </w:p>
        </w:tc>
        <w:tc>
          <w:tcPr>
            <w:tcW w:w="4644" w:type="dxa"/>
          </w:tcPr>
          <w:p w14:paraId="54534772" w14:textId="264FA1F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 xml:space="preserve">With the equivalent of 40 to 3000 times </w:t>
            </w:r>
            <w:r>
              <w:rPr>
                <w:rFonts w:ascii="Verdana" w:hAnsi="Verdana"/>
                <w:sz w:val="16"/>
                <w:szCs w:val="16"/>
                <w:lang w:val="en-US"/>
              </w:rPr>
              <w:t>the Unit of Measurement and Update (UMA)</w:t>
            </w:r>
            <w:r>
              <w:rPr>
                <w:rStyle w:val="FootnoteReference"/>
                <w:rFonts w:ascii="Verdana" w:hAnsi="Verdana"/>
                <w:sz w:val="16"/>
                <w:szCs w:val="16"/>
                <w:lang w:val="en-US"/>
              </w:rPr>
              <w:footnoteReference w:id="6"/>
            </w:r>
            <w:r w:rsidRPr="001F10C5">
              <w:rPr>
                <w:rFonts w:ascii="Verdana" w:hAnsi="Verdana"/>
                <w:sz w:val="16"/>
                <w:szCs w:val="16"/>
                <w:lang w:val="en-US"/>
              </w:rPr>
              <w:t>, to whoever commits the infractions indicated in sections VI, XIV, XVII, XX and XXX of article 155 of this Law;</w:t>
            </w:r>
          </w:p>
        </w:tc>
      </w:tr>
      <w:tr w:rsidR="000E614F" w:rsidRPr="00514E31" w14:paraId="6CF670AE" w14:textId="19E8D11C" w:rsidTr="001F10C5">
        <w:tc>
          <w:tcPr>
            <w:tcW w:w="4706" w:type="dxa"/>
          </w:tcPr>
          <w:p w14:paraId="76887B7D"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 11-04-2022</w:t>
            </w:r>
          </w:p>
        </w:tc>
        <w:tc>
          <w:tcPr>
            <w:tcW w:w="4644" w:type="dxa"/>
          </w:tcPr>
          <w:p w14:paraId="13AAD9D8" w14:textId="0D886E83"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r w:rsidRPr="001F10C5">
              <w:rPr>
                <w:rFonts w:ascii="Verdana" w:eastAsia="MS Mincho" w:hAnsi="Verdana"/>
                <w:i/>
                <w:iCs/>
                <w:color w:val="0000FF"/>
                <w:sz w:val="16"/>
                <w:szCs w:val="16"/>
                <w:lang w:val="en-US"/>
              </w:rPr>
              <w:t xml:space="preserve">, </w:t>
            </w:r>
            <w:r>
              <w:rPr>
                <w:rFonts w:ascii="Verdana" w:eastAsia="MS Mincho" w:hAnsi="Verdana"/>
                <w:i/>
                <w:iCs/>
                <w:color w:val="0000FF"/>
                <w:sz w:val="16"/>
                <w:szCs w:val="16"/>
                <w:lang w:val="en-US"/>
              </w:rPr>
              <w:t>11-04-2022</w:t>
            </w:r>
          </w:p>
        </w:tc>
      </w:tr>
      <w:tr w:rsidR="000E614F" w:rsidRPr="00514E31" w14:paraId="506EAC5C" w14:textId="1C73EF90" w:rsidTr="001F10C5">
        <w:tc>
          <w:tcPr>
            <w:tcW w:w="4706" w:type="dxa"/>
          </w:tcPr>
          <w:p w14:paraId="454DB03B"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26BA34B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1BB112A8" w14:textId="50851C4F" w:rsidTr="001F10C5">
        <w:tc>
          <w:tcPr>
            <w:tcW w:w="4706" w:type="dxa"/>
          </w:tcPr>
          <w:p w14:paraId="40D738F6"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 xml:space="preserve">Con el equivalente de 100 a 30,000 veces la Unidad de Medida y Actualización, a quien cometa las infracciones señaladas en las fracciones I, II, IV, VIII, </w:t>
            </w:r>
            <w:r w:rsidRPr="00514E31">
              <w:rPr>
                <w:rFonts w:ascii="Verdana" w:hAnsi="Verdana"/>
                <w:sz w:val="16"/>
                <w:szCs w:val="16"/>
              </w:rPr>
              <w:lastRenderedPageBreak/>
              <w:t>X, XI, XIII, XV, XVIII, XXVI, XXVII y XXVIII del artículo 155 de esta Ley, y</w:t>
            </w:r>
          </w:p>
        </w:tc>
        <w:tc>
          <w:tcPr>
            <w:tcW w:w="4644" w:type="dxa"/>
          </w:tcPr>
          <w:p w14:paraId="1D9BD5A6" w14:textId="5224CF99"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II. </w:t>
            </w:r>
            <w:r w:rsidRPr="001F10C5">
              <w:rPr>
                <w:rFonts w:ascii="Verdana" w:hAnsi="Verdana"/>
                <w:b/>
                <w:sz w:val="16"/>
                <w:szCs w:val="16"/>
                <w:lang w:val="en-US"/>
              </w:rPr>
              <w:tab/>
            </w:r>
            <w:r w:rsidRPr="001F10C5">
              <w:rPr>
                <w:rFonts w:ascii="Verdana" w:hAnsi="Verdana"/>
                <w:sz w:val="16"/>
                <w:szCs w:val="16"/>
                <w:lang w:val="en-US"/>
              </w:rPr>
              <w:t xml:space="preserve">With the equivalent of 100 to 30,000 times </w:t>
            </w:r>
            <w:r>
              <w:rPr>
                <w:rFonts w:ascii="Verdana" w:hAnsi="Verdana"/>
                <w:sz w:val="16"/>
                <w:szCs w:val="16"/>
                <w:lang w:val="en-US"/>
              </w:rPr>
              <w:t>the Unit of Measurement and Update (UMA)</w:t>
            </w:r>
            <w:r w:rsidRPr="001F10C5">
              <w:rPr>
                <w:rFonts w:ascii="Verdana" w:hAnsi="Verdana"/>
                <w:sz w:val="16"/>
                <w:szCs w:val="16"/>
                <w:lang w:val="en-US"/>
              </w:rPr>
              <w:t xml:space="preserve">, to whoever commits the offenses indicated in sections I, II, IV, </w:t>
            </w:r>
            <w:r w:rsidRPr="001F10C5">
              <w:rPr>
                <w:rFonts w:ascii="Verdana" w:hAnsi="Verdana"/>
                <w:sz w:val="16"/>
                <w:szCs w:val="16"/>
                <w:lang w:val="en-US"/>
              </w:rPr>
              <w:lastRenderedPageBreak/>
              <w:t>VIII, X, XI, XIII, XV, XVIII, XXVI, XXVII and XXVIII of article 155 of this Law, and</w:t>
            </w:r>
          </w:p>
        </w:tc>
      </w:tr>
      <w:tr w:rsidR="000E614F" w:rsidRPr="00514E31" w14:paraId="7E45A574" w14:textId="7E5FF7B3" w:rsidTr="001F10C5">
        <w:tc>
          <w:tcPr>
            <w:tcW w:w="4706" w:type="dxa"/>
          </w:tcPr>
          <w:p w14:paraId="73256FF9"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lastRenderedPageBreak/>
              <w:t>Fracción reformada DOF 11-04-2022</w:t>
            </w:r>
          </w:p>
        </w:tc>
        <w:tc>
          <w:tcPr>
            <w:tcW w:w="4644" w:type="dxa"/>
          </w:tcPr>
          <w:p w14:paraId="42AE8949" w14:textId="2F9527C5"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p>
        </w:tc>
      </w:tr>
      <w:tr w:rsidR="000E614F" w:rsidRPr="00514E31" w14:paraId="23099EE4" w14:textId="3CD587B7" w:rsidTr="001F10C5">
        <w:tc>
          <w:tcPr>
            <w:tcW w:w="4706" w:type="dxa"/>
          </w:tcPr>
          <w:p w14:paraId="50E95909"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66C45B4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6E4ED59E" w14:textId="15EED743" w:rsidTr="001F10C5">
        <w:tc>
          <w:tcPr>
            <w:tcW w:w="4706" w:type="dxa"/>
          </w:tcPr>
          <w:p w14:paraId="4321448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Con el equivalente de 150 a 30,000 veces la Unidad de Medida y Actualización, a quien cometa las infracciones señaladas en las fracciones III, V, VII, IX, XII, XVI, XIX, XXI, XXII, XXIII, XXIV, XXV y XXIX del artículo 155 de esta Ley.</w:t>
            </w:r>
          </w:p>
        </w:tc>
        <w:tc>
          <w:tcPr>
            <w:tcW w:w="4644" w:type="dxa"/>
          </w:tcPr>
          <w:p w14:paraId="06C4F3B8" w14:textId="63EF8C7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 xml:space="preserve">With the equivalent of 150 to 30,000 times </w:t>
            </w:r>
            <w:r>
              <w:rPr>
                <w:rFonts w:ascii="Verdana" w:hAnsi="Verdana"/>
                <w:sz w:val="16"/>
                <w:szCs w:val="16"/>
                <w:lang w:val="en-US"/>
              </w:rPr>
              <w:t>the Unit of Measurement and Update (UMA)</w:t>
            </w:r>
            <w:r w:rsidRPr="001F10C5">
              <w:rPr>
                <w:rFonts w:ascii="Verdana" w:hAnsi="Verdana"/>
                <w:sz w:val="16"/>
                <w:szCs w:val="16"/>
                <w:lang w:val="en-US"/>
              </w:rPr>
              <w:t>, to whoever commits the offenses indicated in sections III, V, VII, IX, XII, XVI, XIX, XXI, XXII, XXIII, XXIV, XXV and XXIX of the Article 155 of this Law.</w:t>
            </w:r>
          </w:p>
        </w:tc>
      </w:tr>
      <w:tr w:rsidR="000E614F" w:rsidRPr="00514E31" w14:paraId="215F71BC" w14:textId="4CC68D2B" w:rsidTr="001F10C5">
        <w:tc>
          <w:tcPr>
            <w:tcW w:w="4706" w:type="dxa"/>
          </w:tcPr>
          <w:p w14:paraId="616601C9"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Fracción reformada DOF 11-04-2022, 11-04-2022</w:t>
            </w:r>
          </w:p>
        </w:tc>
        <w:tc>
          <w:tcPr>
            <w:tcW w:w="4644" w:type="dxa"/>
          </w:tcPr>
          <w:p w14:paraId="782294B7" w14:textId="4620897E" w:rsidR="000E614F" w:rsidRPr="001F10C5" w:rsidRDefault="000E614F" w:rsidP="000E614F">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w:t>
            </w:r>
            <w:r w:rsidRPr="001F10C5">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lang w:val="en-US"/>
              </w:rPr>
              <w:t>11-04-2022</w:t>
            </w:r>
            <w:r w:rsidRPr="001F10C5">
              <w:rPr>
                <w:rFonts w:ascii="Verdana" w:eastAsia="MS Mincho" w:hAnsi="Verdana"/>
                <w:i/>
                <w:iCs/>
                <w:color w:val="0000FF"/>
                <w:sz w:val="16"/>
                <w:szCs w:val="16"/>
                <w:lang w:val="en-US"/>
              </w:rPr>
              <w:t xml:space="preserve">, </w:t>
            </w:r>
            <w:r>
              <w:rPr>
                <w:rFonts w:ascii="Verdana" w:eastAsia="MS Mincho" w:hAnsi="Verdana"/>
                <w:i/>
                <w:iCs/>
                <w:color w:val="0000FF"/>
                <w:sz w:val="16"/>
                <w:szCs w:val="16"/>
                <w:lang w:val="en-US"/>
              </w:rPr>
              <w:t>11-04-2022</w:t>
            </w:r>
          </w:p>
        </w:tc>
      </w:tr>
      <w:tr w:rsidR="000E614F" w:rsidRPr="00514E31" w14:paraId="058841F0" w14:textId="61B03879" w:rsidTr="001F10C5">
        <w:tc>
          <w:tcPr>
            <w:tcW w:w="4706" w:type="dxa"/>
          </w:tcPr>
          <w:p w14:paraId="659AFA7C"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40736DD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25EDE093" w14:textId="274ADDC7" w:rsidTr="001F10C5">
        <w:tc>
          <w:tcPr>
            <w:tcW w:w="4706" w:type="dxa"/>
          </w:tcPr>
          <w:p w14:paraId="57565453"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Para la imposición de multas servirá de base la Unidad de Medida y Actualización prevista en el párrafo sexto del Apartado B del artículo 26 de la Constitución Política de los Estados Unidos Mexicanos, al momento de cometerse la infracción.</w:t>
            </w:r>
          </w:p>
        </w:tc>
        <w:tc>
          <w:tcPr>
            <w:tcW w:w="4644" w:type="dxa"/>
          </w:tcPr>
          <w:p w14:paraId="7E2AE5FE" w14:textId="73D3C912"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For the imposition of fines, the </w:t>
            </w:r>
            <w:r>
              <w:rPr>
                <w:rFonts w:ascii="Verdana" w:hAnsi="Verdana"/>
                <w:sz w:val="16"/>
                <w:szCs w:val="16"/>
                <w:lang w:val="en-US"/>
              </w:rPr>
              <w:t>Unit of Measurement and Update (UMA)</w:t>
            </w:r>
            <w:r w:rsidRPr="001F10C5">
              <w:rPr>
                <w:rFonts w:ascii="Verdana" w:hAnsi="Verdana"/>
                <w:sz w:val="16"/>
                <w:szCs w:val="16"/>
                <w:lang w:val="en-US"/>
              </w:rPr>
              <w:t xml:space="preserve"> provided for in the sixth paragraph of Section B of Article 26 of the Political Constitution of the United States of Mexico, at the time the offense was committed, will serve as the basis.</w:t>
            </w:r>
            <w:r>
              <w:rPr>
                <w:rFonts w:ascii="Verdana" w:hAnsi="Verdana"/>
                <w:sz w:val="16"/>
                <w:szCs w:val="16"/>
                <w:lang w:val="en-US"/>
              </w:rPr>
              <w:t xml:space="preserve"> </w:t>
            </w:r>
          </w:p>
        </w:tc>
      </w:tr>
      <w:tr w:rsidR="000E614F" w:rsidRPr="00E7002A" w14:paraId="29586431" w14:textId="4EC64526" w:rsidTr="001F10C5">
        <w:tc>
          <w:tcPr>
            <w:tcW w:w="4706" w:type="dxa"/>
          </w:tcPr>
          <w:p w14:paraId="31CD3AE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75790A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3FEB5094" w14:textId="65554C4E" w:rsidTr="001F10C5">
        <w:tc>
          <w:tcPr>
            <w:tcW w:w="4706" w:type="dxa"/>
          </w:tcPr>
          <w:p w14:paraId="3F0863D9"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A los reincidentes se les aplicará el doble de las multas previstas en este artículo, según corresponda. Para conocer de las reincidencias la Procuraduría Federal de Protección al Ambiente deberá generar un catálogo de infractores, donde se incluya información de nombres, razón social, ubicación, superficies y coordenadas en UTM.</w:t>
            </w:r>
          </w:p>
        </w:tc>
        <w:tc>
          <w:tcPr>
            <w:tcW w:w="4644" w:type="dxa"/>
          </w:tcPr>
          <w:p w14:paraId="145D2CEC" w14:textId="4F956E22"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Repeat offenders will be applied double the fines provided for in this article, as appropriate. To find out about recurrences, the </w:t>
            </w:r>
            <w:r>
              <w:rPr>
                <w:rFonts w:ascii="Verdana" w:eastAsia="Calibri" w:hAnsi="Verdana"/>
                <w:sz w:val="16"/>
                <w:szCs w:val="16"/>
                <w:lang w:val="en-US"/>
              </w:rPr>
              <w:t xml:space="preserve">Federal Prosecutor for Environmental Protection (PROFEPA) </w:t>
            </w:r>
            <w:r w:rsidRPr="001F10C5">
              <w:rPr>
                <w:rFonts w:ascii="Verdana" w:eastAsia="Calibri" w:hAnsi="Verdana"/>
                <w:sz w:val="16"/>
                <w:szCs w:val="16"/>
                <w:lang w:val="en-US"/>
              </w:rPr>
              <w:t xml:space="preserve"> must generate a catalog of offenders, which includes information on names, company name, location, surfaces and UTM coordinates.</w:t>
            </w:r>
          </w:p>
        </w:tc>
      </w:tr>
      <w:tr w:rsidR="000E614F" w:rsidRPr="00514E31" w14:paraId="407AAC5B" w14:textId="55911261" w:rsidTr="001F10C5">
        <w:tc>
          <w:tcPr>
            <w:tcW w:w="4706" w:type="dxa"/>
          </w:tcPr>
          <w:p w14:paraId="417F01F3"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397AF95E" w14:textId="74F4A6DD"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67B43F07" w14:textId="3DBD54BA" w:rsidTr="001F10C5">
        <w:tc>
          <w:tcPr>
            <w:tcW w:w="4706" w:type="dxa"/>
          </w:tcPr>
          <w:p w14:paraId="3D32FA2C"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23684BA6"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8974FF" w14:paraId="00431B8B" w14:textId="732ADE3E" w:rsidTr="001F10C5">
        <w:tc>
          <w:tcPr>
            <w:tcW w:w="4706" w:type="dxa"/>
          </w:tcPr>
          <w:p w14:paraId="08E2CF9B"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La Procuraduría Federal de Protección al Ambiente, fundamentando y motivando plenamente su decisión, podrá otorgar al infractor la opción de pagar la multa o realizar trabajos o inversiones equivalentes en materia de conservación, protección o restauración de los recursos forestales dentro de la cuenca hidrográfica, siempre y cuando se garanticen las obligaciones del infractor, éste no sea reincidente y no se trate de irregularidades que impliquen la existencia de riesgo inminente de daño o deterioro grave de los ecosistemas forestales cuya determinación podrá obtenerse mediante la investigación técnica previa y durante el procedimiento administrativo.</w:t>
            </w:r>
          </w:p>
        </w:tc>
        <w:tc>
          <w:tcPr>
            <w:tcW w:w="4644" w:type="dxa"/>
          </w:tcPr>
          <w:p w14:paraId="4E9CE08A" w14:textId="29E31AD2"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The </w:t>
            </w:r>
            <w:r>
              <w:rPr>
                <w:rFonts w:ascii="Verdana" w:eastAsia="Calibri" w:hAnsi="Verdana"/>
                <w:sz w:val="16"/>
                <w:szCs w:val="16"/>
                <w:lang w:val="en-US"/>
              </w:rPr>
              <w:t>Federal Prosecutor for Environmental Protection (PROFEPA),</w:t>
            </w:r>
            <w:r w:rsidRPr="001F10C5">
              <w:rPr>
                <w:rFonts w:ascii="Verdana" w:eastAsia="Calibri" w:hAnsi="Verdana"/>
                <w:sz w:val="16"/>
                <w:szCs w:val="16"/>
                <w:lang w:val="en-US"/>
              </w:rPr>
              <w:t xml:space="preserve"> fully justifying and motivating its decision, may grant the offender the option to pay the fine or carry out equivalent works or investments in matter</w:t>
            </w:r>
            <w:r>
              <w:rPr>
                <w:rFonts w:ascii="Verdana" w:eastAsia="Calibri" w:hAnsi="Verdana"/>
                <w:sz w:val="16"/>
                <w:szCs w:val="16"/>
                <w:lang w:val="en-US"/>
              </w:rPr>
              <w:t>s</w:t>
            </w:r>
            <w:r w:rsidRPr="001F10C5">
              <w:rPr>
                <w:rFonts w:ascii="Verdana" w:eastAsia="Calibri" w:hAnsi="Verdana"/>
                <w:sz w:val="16"/>
                <w:szCs w:val="16"/>
                <w:lang w:val="en-US"/>
              </w:rPr>
              <w:t xml:space="preserve"> of conservation, protection or restoration of forest resources within the hydrographic basin, provided and when the offender</w:t>
            </w:r>
            <w:r>
              <w:rPr>
                <w:rFonts w:ascii="Verdana" w:eastAsia="Calibri" w:hAnsi="Verdana"/>
                <w:sz w:val="16"/>
                <w:szCs w:val="16"/>
                <w:lang w:val="en-US"/>
              </w:rPr>
              <w:t>’</w:t>
            </w:r>
            <w:r w:rsidRPr="001F10C5">
              <w:rPr>
                <w:rFonts w:ascii="Verdana" w:eastAsia="Calibri" w:hAnsi="Verdana"/>
                <w:sz w:val="16"/>
                <w:szCs w:val="16"/>
                <w:lang w:val="en-US"/>
              </w:rPr>
              <w:t>s obligations are guaranteed, the offender is not a repeat offender and it is not about irregularities that imply the existence of an imminent risk of damage or serious deterioration of forest ecosystems, the determination of which may be obtained through prior technical investigation and during the administrative procedure.</w:t>
            </w:r>
          </w:p>
        </w:tc>
      </w:tr>
      <w:tr w:rsidR="000E614F" w:rsidRPr="00514E31" w14:paraId="5573BB58" w14:textId="735EFD40" w:rsidTr="001F10C5">
        <w:tc>
          <w:tcPr>
            <w:tcW w:w="4706" w:type="dxa"/>
          </w:tcPr>
          <w:p w14:paraId="298459BF"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Párrafo reformado DOF 11-04-2022</w:t>
            </w:r>
          </w:p>
        </w:tc>
        <w:tc>
          <w:tcPr>
            <w:tcW w:w="4644" w:type="dxa"/>
          </w:tcPr>
          <w:p w14:paraId="1E266867" w14:textId="1DC282B6"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611FF522" w14:textId="427FFD7A" w:rsidTr="001F10C5">
        <w:tc>
          <w:tcPr>
            <w:tcW w:w="4706" w:type="dxa"/>
          </w:tcPr>
          <w:p w14:paraId="53E707B8"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432C04CA"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E7002A" w14:paraId="430127FE" w14:textId="0AC0A090" w:rsidTr="001F10C5">
        <w:tc>
          <w:tcPr>
            <w:tcW w:w="4706" w:type="dxa"/>
          </w:tcPr>
          <w:p w14:paraId="220C0AA5" w14:textId="77777777" w:rsidR="000E614F" w:rsidRPr="00514E31" w:rsidRDefault="000E614F" w:rsidP="000E614F">
            <w:pPr>
              <w:pStyle w:val="Texto"/>
              <w:spacing w:after="0" w:line="240" w:lineRule="auto"/>
              <w:ind w:firstLine="0"/>
              <w:rPr>
                <w:rFonts w:ascii="Verdana" w:hAnsi="Verdana"/>
                <w:sz w:val="16"/>
                <w:szCs w:val="16"/>
              </w:rPr>
            </w:pPr>
            <w:bookmarkStart w:id="161" w:name="Artículo_158"/>
            <w:r w:rsidRPr="00514E31">
              <w:rPr>
                <w:rFonts w:ascii="Verdana" w:hAnsi="Verdana"/>
                <w:b/>
                <w:sz w:val="16"/>
                <w:szCs w:val="16"/>
              </w:rPr>
              <w:t>Artículo 158</w:t>
            </w:r>
            <w:bookmarkEnd w:id="161"/>
            <w:r w:rsidRPr="00514E31">
              <w:rPr>
                <w:rFonts w:ascii="Verdana" w:hAnsi="Verdana"/>
                <w:b/>
                <w:sz w:val="16"/>
                <w:szCs w:val="16"/>
              </w:rPr>
              <w:t>.</w:t>
            </w:r>
            <w:r w:rsidRPr="00514E31">
              <w:rPr>
                <w:rFonts w:ascii="Verdana" w:hAnsi="Verdana"/>
                <w:sz w:val="16"/>
                <w:szCs w:val="16"/>
              </w:rPr>
              <w:t xml:space="preserve"> Las infracciones a esta Ley serán sancionadas por la Secretaría, tomando en consideración la gravedad de la infracción cometida, y:</w:t>
            </w:r>
          </w:p>
        </w:tc>
        <w:tc>
          <w:tcPr>
            <w:tcW w:w="4644" w:type="dxa"/>
          </w:tcPr>
          <w:p w14:paraId="1ADC6C5D" w14:textId="3DD4311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158. </w:t>
            </w:r>
            <w:r>
              <w:rPr>
                <w:rFonts w:ascii="Verdana" w:hAnsi="Verdana"/>
                <w:sz w:val="16"/>
                <w:szCs w:val="16"/>
                <w:lang w:val="en-US"/>
              </w:rPr>
              <w:t>The infractions</w:t>
            </w:r>
            <w:r w:rsidRPr="001F10C5">
              <w:rPr>
                <w:rFonts w:ascii="Verdana" w:hAnsi="Verdana"/>
                <w:sz w:val="16"/>
                <w:szCs w:val="16"/>
                <w:lang w:val="en-US"/>
              </w:rPr>
              <w:t xml:space="preserve"> of this Law will be penalized by the </w:t>
            </w:r>
            <w:r>
              <w:rPr>
                <w:rFonts w:ascii="Verdana" w:hAnsi="Verdana"/>
                <w:sz w:val="16"/>
                <w:szCs w:val="16"/>
                <w:lang w:val="en-US"/>
              </w:rPr>
              <w:t>Secretary</w:t>
            </w:r>
            <w:r w:rsidRPr="001F10C5">
              <w:rPr>
                <w:rFonts w:ascii="Verdana" w:hAnsi="Verdana"/>
                <w:sz w:val="16"/>
                <w:szCs w:val="16"/>
                <w:lang w:val="en-US"/>
              </w:rPr>
              <w:t>, taking into consideration the seriousness of the infraction committed, and:</w:t>
            </w:r>
          </w:p>
        </w:tc>
      </w:tr>
      <w:tr w:rsidR="000E614F" w:rsidRPr="00E7002A" w14:paraId="1C185307" w14:textId="1535DA2B" w:rsidTr="001F10C5">
        <w:tc>
          <w:tcPr>
            <w:tcW w:w="4706" w:type="dxa"/>
          </w:tcPr>
          <w:p w14:paraId="1E682320"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DFF67CE"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6A59E315" w14:textId="5A3E2EEA" w:rsidTr="001F10C5">
        <w:tc>
          <w:tcPr>
            <w:tcW w:w="4706" w:type="dxa"/>
          </w:tcPr>
          <w:p w14:paraId="6C35E33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w:t>
            </w:r>
            <w:r w:rsidRPr="00514E31">
              <w:rPr>
                <w:rFonts w:ascii="Verdana" w:hAnsi="Verdana"/>
                <w:b/>
                <w:sz w:val="16"/>
                <w:szCs w:val="16"/>
              </w:rPr>
              <w:tab/>
            </w:r>
            <w:r w:rsidRPr="00514E31">
              <w:rPr>
                <w:rFonts w:ascii="Verdana" w:hAnsi="Verdana"/>
                <w:sz w:val="16"/>
                <w:szCs w:val="16"/>
              </w:rPr>
              <w:t>Los daños que se hubieren producido o puedan producirse, así como el tipo, localización y cantidad del recurso dañado;</w:t>
            </w:r>
          </w:p>
        </w:tc>
        <w:tc>
          <w:tcPr>
            <w:tcW w:w="4644" w:type="dxa"/>
          </w:tcPr>
          <w:p w14:paraId="1E9AA21F" w14:textId="222E26A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 </w:t>
            </w:r>
            <w:r w:rsidRPr="001F10C5">
              <w:rPr>
                <w:rFonts w:ascii="Verdana" w:hAnsi="Verdana"/>
                <w:b/>
                <w:sz w:val="16"/>
                <w:szCs w:val="16"/>
                <w:lang w:val="en-US"/>
              </w:rPr>
              <w:tab/>
            </w:r>
            <w:r w:rsidRPr="001F10C5">
              <w:rPr>
                <w:rFonts w:ascii="Verdana" w:hAnsi="Verdana"/>
                <w:sz w:val="16"/>
                <w:szCs w:val="16"/>
                <w:lang w:val="en-US"/>
              </w:rPr>
              <w:t>The damages that have occurred or may occur, as well as the type, location and quantity of the damaged resource;</w:t>
            </w:r>
          </w:p>
        </w:tc>
      </w:tr>
      <w:tr w:rsidR="000E614F" w:rsidRPr="00E7002A" w14:paraId="0CA48C3B" w14:textId="2D4A544F" w:rsidTr="001F10C5">
        <w:tc>
          <w:tcPr>
            <w:tcW w:w="4706" w:type="dxa"/>
          </w:tcPr>
          <w:p w14:paraId="1569887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791146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023D7C9D" w14:textId="33C83B49" w:rsidTr="001F10C5">
        <w:tc>
          <w:tcPr>
            <w:tcW w:w="4706" w:type="dxa"/>
          </w:tcPr>
          <w:p w14:paraId="1FA46ED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w:t>
            </w:r>
            <w:r w:rsidRPr="00514E31">
              <w:rPr>
                <w:rFonts w:ascii="Verdana" w:hAnsi="Verdana"/>
                <w:b/>
                <w:sz w:val="16"/>
                <w:szCs w:val="16"/>
              </w:rPr>
              <w:tab/>
            </w:r>
            <w:r w:rsidRPr="00514E31">
              <w:rPr>
                <w:rFonts w:ascii="Verdana" w:hAnsi="Verdana"/>
                <w:sz w:val="16"/>
                <w:szCs w:val="16"/>
              </w:rPr>
              <w:t>El beneficio directamente obtenido;</w:t>
            </w:r>
          </w:p>
        </w:tc>
        <w:tc>
          <w:tcPr>
            <w:tcW w:w="4644" w:type="dxa"/>
          </w:tcPr>
          <w:p w14:paraId="23973C22" w14:textId="5F8D533E"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 </w:t>
            </w:r>
            <w:r w:rsidRPr="001F10C5">
              <w:rPr>
                <w:rFonts w:ascii="Verdana" w:hAnsi="Verdana"/>
                <w:b/>
                <w:sz w:val="16"/>
                <w:szCs w:val="16"/>
                <w:lang w:val="en-US"/>
              </w:rPr>
              <w:tab/>
            </w:r>
            <w:r w:rsidRPr="001F10C5">
              <w:rPr>
                <w:rFonts w:ascii="Verdana" w:hAnsi="Verdana"/>
                <w:sz w:val="16"/>
                <w:szCs w:val="16"/>
                <w:lang w:val="en-US"/>
              </w:rPr>
              <w:t>The benefit directly obtained;</w:t>
            </w:r>
          </w:p>
        </w:tc>
      </w:tr>
      <w:tr w:rsidR="000E614F" w:rsidRPr="00E7002A" w14:paraId="006D7BA7" w14:textId="7BEAAB4E" w:rsidTr="001F10C5">
        <w:tc>
          <w:tcPr>
            <w:tcW w:w="4706" w:type="dxa"/>
          </w:tcPr>
          <w:p w14:paraId="0BE2373B"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4BAD00F"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7D4A271B" w14:textId="3DCCD20D" w:rsidTr="001F10C5">
        <w:tc>
          <w:tcPr>
            <w:tcW w:w="4706" w:type="dxa"/>
          </w:tcPr>
          <w:p w14:paraId="032D560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III.</w:t>
            </w:r>
            <w:r w:rsidRPr="00514E31">
              <w:rPr>
                <w:rFonts w:ascii="Verdana" w:hAnsi="Verdana"/>
                <w:b/>
                <w:sz w:val="16"/>
                <w:szCs w:val="16"/>
              </w:rPr>
              <w:tab/>
            </w:r>
            <w:r w:rsidRPr="00514E31">
              <w:rPr>
                <w:rFonts w:ascii="Verdana" w:hAnsi="Verdana"/>
                <w:sz w:val="16"/>
                <w:szCs w:val="16"/>
              </w:rPr>
              <w:t>El carácter intencional o no de la acción u omisión;</w:t>
            </w:r>
          </w:p>
        </w:tc>
        <w:tc>
          <w:tcPr>
            <w:tcW w:w="4644" w:type="dxa"/>
          </w:tcPr>
          <w:p w14:paraId="75A30746" w14:textId="4BBF606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III. </w:t>
            </w:r>
            <w:r w:rsidRPr="001F10C5">
              <w:rPr>
                <w:rFonts w:ascii="Verdana" w:hAnsi="Verdana"/>
                <w:b/>
                <w:sz w:val="16"/>
                <w:szCs w:val="16"/>
                <w:lang w:val="en-US"/>
              </w:rPr>
              <w:tab/>
            </w:r>
            <w:r w:rsidRPr="001F10C5">
              <w:rPr>
                <w:rFonts w:ascii="Verdana" w:hAnsi="Verdana"/>
                <w:sz w:val="16"/>
                <w:szCs w:val="16"/>
                <w:lang w:val="en-US"/>
              </w:rPr>
              <w:t>The intentional or unintentional nature of the action or omission;</w:t>
            </w:r>
          </w:p>
        </w:tc>
      </w:tr>
      <w:tr w:rsidR="000E614F" w:rsidRPr="00E7002A" w14:paraId="2DFFE8C0" w14:textId="0A5AFE5F" w:rsidTr="001F10C5">
        <w:tc>
          <w:tcPr>
            <w:tcW w:w="4706" w:type="dxa"/>
          </w:tcPr>
          <w:p w14:paraId="20CB301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FDD326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4673F2AE" w14:textId="43E302CA" w:rsidTr="001F10C5">
        <w:tc>
          <w:tcPr>
            <w:tcW w:w="4706" w:type="dxa"/>
          </w:tcPr>
          <w:p w14:paraId="4D90C8CB"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IV.</w:t>
            </w:r>
            <w:r w:rsidRPr="00514E31">
              <w:rPr>
                <w:rFonts w:ascii="Verdana" w:hAnsi="Verdana"/>
                <w:b/>
                <w:sz w:val="16"/>
                <w:szCs w:val="16"/>
              </w:rPr>
              <w:tab/>
            </w:r>
            <w:r w:rsidRPr="00514E31">
              <w:rPr>
                <w:rFonts w:ascii="Verdana" w:hAnsi="Verdana"/>
                <w:sz w:val="16"/>
                <w:szCs w:val="16"/>
              </w:rPr>
              <w:t>El grado de participación e intervención en la preparación y realización de la infracción;</w:t>
            </w:r>
          </w:p>
        </w:tc>
        <w:tc>
          <w:tcPr>
            <w:tcW w:w="4644" w:type="dxa"/>
          </w:tcPr>
          <w:p w14:paraId="76EEDEC3" w14:textId="07E2BC1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IV. </w:t>
            </w:r>
            <w:r w:rsidRPr="001F10C5">
              <w:rPr>
                <w:rFonts w:ascii="Verdana" w:hAnsi="Verdana"/>
                <w:b/>
                <w:sz w:val="16"/>
                <w:szCs w:val="16"/>
                <w:lang w:val="en-US"/>
              </w:rPr>
              <w:tab/>
            </w:r>
            <w:r w:rsidRPr="001F10C5">
              <w:rPr>
                <w:rFonts w:ascii="Verdana" w:hAnsi="Verdana"/>
                <w:sz w:val="16"/>
                <w:szCs w:val="16"/>
                <w:lang w:val="en-US"/>
              </w:rPr>
              <w:t>The degree of participation and intervention in the preparation and execution of the offence;</w:t>
            </w:r>
          </w:p>
        </w:tc>
      </w:tr>
      <w:tr w:rsidR="000E614F" w:rsidRPr="00E7002A" w14:paraId="38DFF637" w14:textId="44E4E7CF" w:rsidTr="001F10C5">
        <w:tc>
          <w:tcPr>
            <w:tcW w:w="4706" w:type="dxa"/>
          </w:tcPr>
          <w:p w14:paraId="6931DC5E"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C9DCB8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1A09D541" w14:textId="6C9630B7" w:rsidTr="001F10C5">
        <w:tc>
          <w:tcPr>
            <w:tcW w:w="4706" w:type="dxa"/>
          </w:tcPr>
          <w:p w14:paraId="02F55D5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w:t>
            </w:r>
            <w:r w:rsidRPr="00514E31">
              <w:rPr>
                <w:rFonts w:ascii="Verdana" w:hAnsi="Verdana"/>
                <w:b/>
                <w:sz w:val="16"/>
                <w:szCs w:val="16"/>
              </w:rPr>
              <w:tab/>
            </w:r>
            <w:r w:rsidRPr="00514E31">
              <w:rPr>
                <w:rFonts w:ascii="Verdana" w:hAnsi="Verdana"/>
                <w:sz w:val="16"/>
                <w:szCs w:val="16"/>
              </w:rPr>
              <w:t>Las condiciones económicas, sociales y culturales del infractor, y</w:t>
            </w:r>
          </w:p>
        </w:tc>
        <w:tc>
          <w:tcPr>
            <w:tcW w:w="4644" w:type="dxa"/>
          </w:tcPr>
          <w:p w14:paraId="58D7D68A" w14:textId="20579D2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V. </w:t>
            </w:r>
            <w:r w:rsidRPr="001F10C5">
              <w:rPr>
                <w:rFonts w:ascii="Verdana" w:hAnsi="Verdana"/>
                <w:b/>
                <w:sz w:val="16"/>
                <w:szCs w:val="16"/>
                <w:lang w:val="en-US"/>
              </w:rPr>
              <w:tab/>
            </w:r>
            <w:r w:rsidRPr="001F10C5">
              <w:rPr>
                <w:rFonts w:ascii="Verdana" w:hAnsi="Verdana"/>
                <w:sz w:val="16"/>
                <w:szCs w:val="16"/>
                <w:lang w:val="en-US"/>
              </w:rPr>
              <w:t>The economic, social and cultural conditions of the offender, and</w:t>
            </w:r>
          </w:p>
        </w:tc>
      </w:tr>
      <w:tr w:rsidR="000E614F" w:rsidRPr="00E7002A" w14:paraId="66A03D66" w14:textId="6B4E41EC" w:rsidTr="001F10C5">
        <w:tc>
          <w:tcPr>
            <w:tcW w:w="4706" w:type="dxa"/>
          </w:tcPr>
          <w:p w14:paraId="0646D68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443FA1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07ADC673" w14:textId="2EDEFC49" w:rsidTr="001F10C5">
        <w:tc>
          <w:tcPr>
            <w:tcW w:w="4706" w:type="dxa"/>
          </w:tcPr>
          <w:p w14:paraId="2C605BC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VI.</w:t>
            </w:r>
            <w:r w:rsidRPr="00514E31">
              <w:rPr>
                <w:rFonts w:ascii="Verdana" w:hAnsi="Verdana"/>
                <w:b/>
                <w:sz w:val="16"/>
                <w:szCs w:val="16"/>
              </w:rPr>
              <w:tab/>
            </w:r>
            <w:r w:rsidRPr="00514E31">
              <w:rPr>
                <w:rFonts w:ascii="Verdana" w:hAnsi="Verdana"/>
                <w:sz w:val="16"/>
                <w:szCs w:val="16"/>
              </w:rPr>
              <w:t>La reincidencia.</w:t>
            </w:r>
          </w:p>
        </w:tc>
        <w:tc>
          <w:tcPr>
            <w:tcW w:w="4644" w:type="dxa"/>
          </w:tcPr>
          <w:p w14:paraId="3B813684" w14:textId="13564058"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1F10C5">
              <w:rPr>
                <w:rFonts w:ascii="Verdana" w:hAnsi="Verdana"/>
                <w:b/>
                <w:sz w:val="16"/>
                <w:szCs w:val="16"/>
                <w:lang w:val="en-US"/>
              </w:rPr>
              <w:t xml:space="preserve"> </w:t>
            </w:r>
            <w:r w:rsidRPr="001F10C5">
              <w:rPr>
                <w:rFonts w:ascii="Verdana" w:hAnsi="Verdana"/>
                <w:b/>
                <w:sz w:val="16"/>
                <w:szCs w:val="16"/>
                <w:lang w:val="en-US"/>
              </w:rPr>
              <w:tab/>
            </w:r>
            <w:r>
              <w:rPr>
                <w:rFonts w:ascii="Verdana" w:hAnsi="Verdana"/>
                <w:sz w:val="16"/>
                <w:szCs w:val="16"/>
                <w:lang w:val="en-US"/>
              </w:rPr>
              <w:t>R</w:t>
            </w:r>
            <w:r w:rsidRPr="001F10C5">
              <w:rPr>
                <w:rFonts w:ascii="Verdana" w:hAnsi="Verdana"/>
                <w:sz w:val="16"/>
                <w:szCs w:val="16"/>
                <w:lang w:val="en-US"/>
              </w:rPr>
              <w:t>ecidivism.</w:t>
            </w:r>
          </w:p>
        </w:tc>
      </w:tr>
      <w:tr w:rsidR="000E614F" w:rsidRPr="00514E31" w14:paraId="744B0A0E" w14:textId="6715300E" w:rsidTr="001F10C5">
        <w:tc>
          <w:tcPr>
            <w:tcW w:w="4706" w:type="dxa"/>
          </w:tcPr>
          <w:p w14:paraId="30A2E57F"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32E17B94"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113761" w14:paraId="5993CC3F" w14:textId="0F4EA539" w:rsidTr="001F10C5">
        <w:tc>
          <w:tcPr>
            <w:tcW w:w="4706" w:type="dxa"/>
          </w:tcPr>
          <w:p w14:paraId="7DCDC1E1"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62" w:name="Artículo_159"/>
            <w:r w:rsidRPr="00514E31">
              <w:rPr>
                <w:rFonts w:ascii="Verdana" w:eastAsia="Calibri" w:hAnsi="Verdana"/>
                <w:b/>
                <w:bCs/>
                <w:sz w:val="16"/>
                <w:szCs w:val="16"/>
                <w:lang w:val="es-MX"/>
              </w:rPr>
              <w:t>Artículo 159</w:t>
            </w:r>
            <w:bookmarkEnd w:id="162"/>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Cuando la Procuraduría Federal de Protección al Ambiente determine a través de las visitas de inspección, que existe riesgo inminente de desequilibrio ecológico o daño grave a los recursos </w:t>
            </w:r>
            <w:r w:rsidRPr="00514E31">
              <w:rPr>
                <w:rFonts w:ascii="Verdana" w:eastAsia="Calibri" w:hAnsi="Verdana"/>
                <w:sz w:val="16"/>
                <w:szCs w:val="16"/>
                <w:lang w:val="es-MX"/>
              </w:rPr>
              <w:lastRenderedPageBreak/>
              <w:t>naturales, podrá ordenar las medidas de seguridad contenidas en el Título Sexto de la Ley General del Equilibrio Ecológico y la Protección al Ambiente.</w:t>
            </w:r>
          </w:p>
        </w:tc>
        <w:tc>
          <w:tcPr>
            <w:tcW w:w="4644" w:type="dxa"/>
          </w:tcPr>
          <w:p w14:paraId="572547FC" w14:textId="7CB19304"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lastRenderedPageBreak/>
              <w:t xml:space="preserve">Article 159. </w:t>
            </w:r>
            <w:r w:rsidRPr="001F10C5">
              <w:rPr>
                <w:rFonts w:ascii="Verdana" w:eastAsia="Calibri" w:hAnsi="Verdana"/>
                <w:sz w:val="16"/>
                <w:szCs w:val="16"/>
                <w:lang w:val="en-US"/>
              </w:rPr>
              <w:t xml:space="preserve">When the </w:t>
            </w:r>
            <w:r>
              <w:rPr>
                <w:rFonts w:ascii="Verdana" w:eastAsia="Calibri" w:hAnsi="Verdana"/>
                <w:sz w:val="16"/>
                <w:szCs w:val="16"/>
                <w:lang w:val="en-US"/>
              </w:rPr>
              <w:t xml:space="preserve">Federal Prosecutor for Environmental Protection (PROFEPA) </w:t>
            </w:r>
            <w:r w:rsidRPr="001F10C5">
              <w:rPr>
                <w:rFonts w:ascii="Verdana" w:eastAsia="Calibri" w:hAnsi="Verdana"/>
                <w:sz w:val="16"/>
                <w:szCs w:val="16"/>
                <w:lang w:val="en-US"/>
              </w:rPr>
              <w:t xml:space="preserve"> determines through inspection visits that there is an imminent risk of ecological imbalance or serious damage to natural </w:t>
            </w:r>
            <w:r w:rsidRPr="001F10C5">
              <w:rPr>
                <w:rFonts w:ascii="Verdana" w:eastAsia="Calibri" w:hAnsi="Verdana"/>
                <w:sz w:val="16"/>
                <w:szCs w:val="16"/>
                <w:lang w:val="en-US"/>
              </w:rPr>
              <w:lastRenderedPageBreak/>
              <w:t xml:space="preserve">resources, it may order the security measures contained in </w:t>
            </w:r>
            <w:r>
              <w:rPr>
                <w:rFonts w:ascii="Verdana" w:eastAsia="Calibri" w:hAnsi="Verdana"/>
                <w:sz w:val="16"/>
                <w:szCs w:val="16"/>
                <w:lang w:val="en-US"/>
              </w:rPr>
              <w:t>the Sixth Title</w:t>
            </w:r>
            <w:r w:rsidRPr="001F10C5">
              <w:rPr>
                <w:rFonts w:ascii="Verdana" w:eastAsia="Calibri" w:hAnsi="Verdana"/>
                <w:sz w:val="16"/>
                <w:szCs w:val="16"/>
                <w:lang w:val="en-US"/>
              </w:rPr>
              <w:t xml:space="preserve"> of the General Law of </w:t>
            </w:r>
            <w:r>
              <w:rPr>
                <w:rFonts w:ascii="Verdana" w:eastAsia="Calibri" w:hAnsi="Verdana"/>
                <w:sz w:val="16"/>
                <w:szCs w:val="16"/>
                <w:lang w:val="en-US"/>
              </w:rPr>
              <w:t>Ecological Equilibrium</w:t>
            </w:r>
            <w:r w:rsidRPr="001F10C5">
              <w:rPr>
                <w:rFonts w:ascii="Verdana" w:eastAsia="Calibri" w:hAnsi="Verdana"/>
                <w:sz w:val="16"/>
                <w:szCs w:val="16"/>
                <w:lang w:val="en-US"/>
              </w:rPr>
              <w:t>. And the Protection of the Environment.</w:t>
            </w:r>
          </w:p>
        </w:tc>
      </w:tr>
      <w:tr w:rsidR="000E614F" w:rsidRPr="00514E31" w14:paraId="6C068FA6" w14:textId="4C4764F0" w:rsidTr="001F10C5">
        <w:tc>
          <w:tcPr>
            <w:tcW w:w="4706" w:type="dxa"/>
          </w:tcPr>
          <w:p w14:paraId="160F824D"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lastRenderedPageBreak/>
              <w:t>Párrafo reformado DOF 11-04-2022</w:t>
            </w:r>
          </w:p>
        </w:tc>
        <w:tc>
          <w:tcPr>
            <w:tcW w:w="4644" w:type="dxa"/>
          </w:tcPr>
          <w:p w14:paraId="69F83595" w14:textId="60451DE0"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Paragraph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6DBCD7EC" w14:textId="722C92A2" w:rsidTr="001F10C5">
        <w:tc>
          <w:tcPr>
            <w:tcW w:w="4706" w:type="dxa"/>
          </w:tcPr>
          <w:p w14:paraId="52C1BEAD"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3302343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26C13EAA" w14:textId="7699A9B2" w:rsidTr="001F10C5">
        <w:tc>
          <w:tcPr>
            <w:tcW w:w="4706" w:type="dxa"/>
          </w:tcPr>
          <w:p w14:paraId="00B47A37"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Cuando en una sola acta de inspección aparezca que se han cometido diversas infracciones, deberán ser sancionadas individualmente. Las actas que se levanten en casos de flagrancia, deberán hacer constar con precisión esta circunstancia.</w:t>
            </w:r>
          </w:p>
        </w:tc>
        <w:tc>
          <w:tcPr>
            <w:tcW w:w="4644" w:type="dxa"/>
          </w:tcPr>
          <w:p w14:paraId="001006B5" w14:textId="65350A23"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When in a single inspection report it appears that various infractions have been committed, they must be penalized individually. The </w:t>
            </w:r>
            <w:r>
              <w:rPr>
                <w:rFonts w:ascii="Verdana" w:hAnsi="Verdana"/>
                <w:sz w:val="16"/>
                <w:szCs w:val="16"/>
                <w:lang w:val="en-US"/>
              </w:rPr>
              <w:t>official documents</w:t>
            </w:r>
            <w:r w:rsidRPr="001F10C5">
              <w:rPr>
                <w:rFonts w:ascii="Verdana" w:hAnsi="Verdana"/>
                <w:sz w:val="16"/>
                <w:szCs w:val="16"/>
                <w:lang w:val="en-US"/>
              </w:rPr>
              <w:t xml:space="preserve"> that are drawn up in cases of </w:t>
            </w:r>
            <w:r w:rsidRPr="006F5AA3">
              <w:rPr>
                <w:rFonts w:ascii="Verdana" w:hAnsi="Verdana"/>
                <w:i/>
                <w:iCs/>
                <w:sz w:val="16"/>
                <w:szCs w:val="16"/>
                <w:lang w:val="en-US"/>
              </w:rPr>
              <w:t>flagrante delicto</w:t>
            </w:r>
            <w:r w:rsidRPr="001F10C5">
              <w:rPr>
                <w:rFonts w:ascii="Verdana" w:hAnsi="Verdana"/>
                <w:sz w:val="16"/>
                <w:szCs w:val="16"/>
                <w:lang w:val="en-US"/>
              </w:rPr>
              <w:t xml:space="preserve"> must accurately record this circumstance.</w:t>
            </w:r>
          </w:p>
        </w:tc>
      </w:tr>
      <w:tr w:rsidR="000E614F" w:rsidRPr="00E7002A" w14:paraId="7E10773C" w14:textId="01DDF6BE" w:rsidTr="001F10C5">
        <w:tc>
          <w:tcPr>
            <w:tcW w:w="4706" w:type="dxa"/>
          </w:tcPr>
          <w:p w14:paraId="5E8DB974"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B4F983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1E648AC2" w14:textId="778F3828" w:rsidTr="001F10C5">
        <w:tc>
          <w:tcPr>
            <w:tcW w:w="4706" w:type="dxa"/>
          </w:tcPr>
          <w:p w14:paraId="58BB241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En los casos de flagrancia la autoridad podrá levantar acta circunstanciada sin la necesidad de contar con la orden de inspección.</w:t>
            </w:r>
          </w:p>
        </w:tc>
        <w:tc>
          <w:tcPr>
            <w:tcW w:w="4644" w:type="dxa"/>
          </w:tcPr>
          <w:p w14:paraId="4C6A5DC7" w14:textId="4A006645"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In cases of </w:t>
            </w:r>
            <w:r w:rsidRPr="006F5AA3">
              <w:rPr>
                <w:rFonts w:ascii="Verdana" w:hAnsi="Verdana"/>
                <w:i/>
                <w:iCs/>
                <w:sz w:val="16"/>
                <w:szCs w:val="16"/>
                <w:lang w:val="en-US"/>
              </w:rPr>
              <w:t>flagrante delicto</w:t>
            </w:r>
            <w:r w:rsidRPr="001F10C5">
              <w:rPr>
                <w:rFonts w:ascii="Verdana" w:hAnsi="Verdana"/>
                <w:sz w:val="16"/>
                <w:szCs w:val="16"/>
                <w:lang w:val="en-US"/>
              </w:rPr>
              <w:t>, the authority may draw up a detailed record without the need for an inspection order.</w:t>
            </w:r>
          </w:p>
        </w:tc>
      </w:tr>
      <w:tr w:rsidR="000E614F" w:rsidRPr="00E7002A" w14:paraId="3931F007" w14:textId="279C6FE4" w:rsidTr="001F10C5">
        <w:tc>
          <w:tcPr>
            <w:tcW w:w="4706" w:type="dxa"/>
          </w:tcPr>
          <w:p w14:paraId="122BE66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377D341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E7002A" w14:paraId="5718CF1B" w14:textId="5943AA39" w:rsidTr="001F10C5">
        <w:tc>
          <w:tcPr>
            <w:tcW w:w="4706" w:type="dxa"/>
          </w:tcPr>
          <w:p w14:paraId="4BD21FBF"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La amonestación sólo será aplicable a los infractores por primera vez, a criterio de la Secretaría y servirá de apoyo para incrementar la sanción económica a los reincidentes.</w:t>
            </w:r>
          </w:p>
        </w:tc>
        <w:tc>
          <w:tcPr>
            <w:tcW w:w="4644" w:type="dxa"/>
          </w:tcPr>
          <w:p w14:paraId="13E62713" w14:textId="4234D96E"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The reprimand will only be applicable to first-time offenders, at the discretion of the </w:t>
            </w:r>
            <w:r>
              <w:rPr>
                <w:rFonts w:ascii="Verdana" w:hAnsi="Verdana"/>
                <w:sz w:val="16"/>
                <w:szCs w:val="16"/>
                <w:lang w:val="en-US"/>
              </w:rPr>
              <w:t>Secretary</w:t>
            </w:r>
            <w:r w:rsidRPr="001F10C5">
              <w:rPr>
                <w:rFonts w:ascii="Verdana" w:hAnsi="Verdana"/>
                <w:sz w:val="16"/>
                <w:szCs w:val="16"/>
                <w:lang w:val="en-US"/>
              </w:rPr>
              <w:t xml:space="preserve"> and will serve as support to increase the financial penalty for repeat offenders.</w:t>
            </w:r>
          </w:p>
        </w:tc>
      </w:tr>
      <w:tr w:rsidR="000E614F" w:rsidRPr="00E7002A" w14:paraId="19CD64DD" w14:textId="7F75B99F" w:rsidTr="001F10C5">
        <w:tc>
          <w:tcPr>
            <w:tcW w:w="4706" w:type="dxa"/>
          </w:tcPr>
          <w:p w14:paraId="6DCE2E26"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625F1207"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E7002A" w14:paraId="49D830E8" w14:textId="74438DC0" w:rsidTr="001F10C5">
        <w:tc>
          <w:tcPr>
            <w:tcW w:w="4706" w:type="dxa"/>
          </w:tcPr>
          <w:p w14:paraId="77A32BE7"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63" w:name="Artículo_160"/>
            <w:r w:rsidRPr="00514E31">
              <w:rPr>
                <w:rFonts w:ascii="Verdana" w:eastAsia="Calibri" w:hAnsi="Verdana"/>
                <w:b/>
                <w:bCs/>
                <w:sz w:val="16"/>
                <w:szCs w:val="16"/>
                <w:lang w:val="es-MX"/>
              </w:rPr>
              <w:t>Artículo 160</w:t>
            </w:r>
            <w:bookmarkEnd w:id="163"/>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Por la gravedad de la infracción la Procuraduría Federal de Protección al Ambiente podrá imponer como sanción la revocación de la autorización o inscripción registral, remitirá a la autoridad que la emitió o registró, copia certificada de la resolución en la que se determinó la sanción para que lleve a cabo la suspensión, modificación, revocación o cancelación de la concesión, permiso, licencia, registro y en general de todas las autorizaciones otorgadas para la realización de las actividades calificadas como infracciones. Esta atribución la ejercerá directamente la Secretaría cuando le corresponda otorgar los instrumentos respectivos.</w:t>
            </w:r>
          </w:p>
        </w:tc>
        <w:tc>
          <w:tcPr>
            <w:tcW w:w="4644" w:type="dxa"/>
          </w:tcPr>
          <w:p w14:paraId="5EA1FE93" w14:textId="7BDEB5B5"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Article 160. </w:t>
            </w:r>
            <w:r w:rsidRPr="001F10C5">
              <w:rPr>
                <w:rFonts w:ascii="Verdana" w:eastAsia="Calibri" w:hAnsi="Verdana"/>
                <w:sz w:val="16"/>
                <w:szCs w:val="16"/>
                <w:lang w:val="en-US"/>
              </w:rPr>
              <w:t xml:space="preserve">Due to the seriousness of the infraction, the </w:t>
            </w:r>
            <w:r>
              <w:rPr>
                <w:rFonts w:ascii="Verdana" w:eastAsia="Calibri" w:hAnsi="Verdana"/>
                <w:sz w:val="16"/>
                <w:szCs w:val="16"/>
                <w:lang w:val="en-US"/>
              </w:rPr>
              <w:t xml:space="preserve">Federal Prosecutor for Environmental Protection (PROFEPA) </w:t>
            </w:r>
            <w:r w:rsidRPr="001F10C5">
              <w:rPr>
                <w:rFonts w:ascii="Verdana" w:eastAsia="Calibri" w:hAnsi="Verdana"/>
                <w:sz w:val="16"/>
                <w:szCs w:val="16"/>
                <w:lang w:val="en-US"/>
              </w:rPr>
              <w:t xml:space="preserve"> may impose as a sanction the revocation of the authorization or registry registration, it will send to the authority that issued or registered it, a certified copy of the resolution in which the sanction was determined so that carry out the suspension, modification, revocation or cancellation of the concession, permit, license, registration and in general of all the authorizations granted for carrying out the activities classified as infractions. This attribution will be exercised directly by the </w:t>
            </w:r>
            <w:r>
              <w:rPr>
                <w:rFonts w:ascii="Verdana" w:eastAsia="Calibri" w:hAnsi="Verdana"/>
                <w:sz w:val="16"/>
                <w:szCs w:val="16"/>
                <w:lang w:val="en-US"/>
              </w:rPr>
              <w:t>Secretary</w:t>
            </w:r>
            <w:r w:rsidRPr="001F10C5">
              <w:rPr>
                <w:rFonts w:ascii="Verdana" w:eastAsia="Calibri" w:hAnsi="Verdana"/>
                <w:sz w:val="16"/>
                <w:szCs w:val="16"/>
                <w:lang w:val="en-US"/>
              </w:rPr>
              <w:t xml:space="preserve"> when it corresponds to grant the respective instruments.</w:t>
            </w:r>
          </w:p>
        </w:tc>
      </w:tr>
      <w:tr w:rsidR="000E614F" w:rsidRPr="00E7002A" w14:paraId="74080108" w14:textId="07B0491D" w:rsidTr="001F10C5">
        <w:tc>
          <w:tcPr>
            <w:tcW w:w="4706" w:type="dxa"/>
          </w:tcPr>
          <w:p w14:paraId="05D91504"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10F18CBE"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E7002A" w14:paraId="4D6C8CEF" w14:textId="1DB11923" w:rsidTr="001F10C5">
        <w:tc>
          <w:tcPr>
            <w:tcW w:w="4706" w:type="dxa"/>
          </w:tcPr>
          <w:p w14:paraId="721C9427"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De igual manera, la Procuraduría Federal de Protección al Ambiente podrá promover ante las autoridades federales o locales competentes, con base en los estudios que elabore la Comisión, la limitación o suspensión de la instalación o funcionamiento de industrias para regular el abasto de recursos forestales por cuencas hidrográficas, así como los comercios, servicios, desarrollos urbanos, turísticos o de cualquier actividad que afecte o pueda afectar los recursos forestales.</w:t>
            </w:r>
          </w:p>
        </w:tc>
        <w:tc>
          <w:tcPr>
            <w:tcW w:w="4644" w:type="dxa"/>
          </w:tcPr>
          <w:p w14:paraId="2E1E0B77" w14:textId="29EDCC94"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Similarly, the </w:t>
            </w:r>
            <w:r>
              <w:rPr>
                <w:rFonts w:ascii="Verdana" w:eastAsia="Calibri" w:hAnsi="Verdana"/>
                <w:sz w:val="16"/>
                <w:szCs w:val="16"/>
                <w:lang w:val="en-US"/>
              </w:rPr>
              <w:t xml:space="preserve">Federal Prosecutor for Environmental Protection (PROFEPA) </w:t>
            </w:r>
            <w:r w:rsidRPr="001F10C5">
              <w:rPr>
                <w:rFonts w:ascii="Verdana" w:eastAsia="Calibri" w:hAnsi="Verdana"/>
                <w:sz w:val="16"/>
                <w:szCs w:val="16"/>
                <w:lang w:val="en-US"/>
              </w:rPr>
              <w:t xml:space="preserve"> may promote before the </w:t>
            </w:r>
            <w:r>
              <w:rPr>
                <w:rFonts w:ascii="Verdana" w:eastAsia="Calibri" w:hAnsi="Verdana"/>
                <w:sz w:val="16"/>
                <w:szCs w:val="16"/>
                <w:lang w:val="en-US"/>
              </w:rPr>
              <w:t>appropriate Federal</w:t>
            </w:r>
            <w:r w:rsidRPr="001F10C5">
              <w:rPr>
                <w:rFonts w:ascii="Verdana" w:eastAsia="Calibri" w:hAnsi="Verdana"/>
                <w:sz w:val="16"/>
                <w:szCs w:val="16"/>
                <w:lang w:val="en-US"/>
              </w:rPr>
              <w:t xml:space="preserve"> or local authorities, based on the studies prepared by the Commission, the limitation or suspension of the installation or operation of industries to regulate the supply of forest resources by hydrographic basins, as well as businesses, services, urban developments, tourism or any activity that affects or may affect forest resources.</w:t>
            </w:r>
          </w:p>
        </w:tc>
      </w:tr>
      <w:tr w:rsidR="000E614F" w:rsidRPr="00514E31" w14:paraId="18C820DC" w14:textId="51AA8D1A" w:rsidTr="001F10C5">
        <w:tc>
          <w:tcPr>
            <w:tcW w:w="4706" w:type="dxa"/>
          </w:tcPr>
          <w:p w14:paraId="586794E6"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16F3F31E" w14:textId="22BC62E6"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5A293372" w14:textId="27C2831E" w:rsidTr="001F10C5">
        <w:tc>
          <w:tcPr>
            <w:tcW w:w="4706" w:type="dxa"/>
          </w:tcPr>
          <w:p w14:paraId="50A16193"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6C2CD8BB"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E7002A" w14:paraId="298A209D" w14:textId="0F837F0A" w:rsidTr="001F10C5">
        <w:tc>
          <w:tcPr>
            <w:tcW w:w="4706" w:type="dxa"/>
          </w:tcPr>
          <w:p w14:paraId="79A77D98" w14:textId="77777777" w:rsidR="000E614F" w:rsidRPr="00514E31" w:rsidRDefault="000E614F" w:rsidP="000E614F">
            <w:pPr>
              <w:pStyle w:val="Texto"/>
              <w:spacing w:after="0" w:line="240" w:lineRule="auto"/>
              <w:ind w:firstLine="0"/>
              <w:rPr>
                <w:rFonts w:ascii="Verdana" w:hAnsi="Verdana"/>
                <w:sz w:val="16"/>
                <w:szCs w:val="16"/>
              </w:rPr>
            </w:pPr>
            <w:bookmarkStart w:id="164" w:name="Artículo_161"/>
            <w:r w:rsidRPr="00514E31">
              <w:rPr>
                <w:rFonts w:ascii="Verdana" w:hAnsi="Verdana"/>
                <w:b/>
                <w:sz w:val="16"/>
                <w:szCs w:val="16"/>
              </w:rPr>
              <w:t>Artículo 161</w:t>
            </w:r>
            <w:bookmarkEnd w:id="164"/>
            <w:r w:rsidRPr="00514E31">
              <w:rPr>
                <w:rFonts w:ascii="Verdana" w:hAnsi="Verdana"/>
                <w:b/>
                <w:sz w:val="16"/>
                <w:szCs w:val="16"/>
              </w:rPr>
              <w:t>.</w:t>
            </w:r>
            <w:r w:rsidRPr="00514E31">
              <w:rPr>
                <w:rFonts w:ascii="Verdana" w:hAnsi="Verdana"/>
                <w:sz w:val="16"/>
                <w:szCs w:val="16"/>
              </w:rPr>
              <w:t xml:space="preserve"> Son responsables solidarios de las infracciones, quienes intervienen en su preparación o realización.</w:t>
            </w:r>
          </w:p>
        </w:tc>
        <w:tc>
          <w:tcPr>
            <w:tcW w:w="4644" w:type="dxa"/>
          </w:tcPr>
          <w:p w14:paraId="42AD54E9" w14:textId="60910938"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161. </w:t>
            </w:r>
            <w:r w:rsidRPr="001F10C5">
              <w:rPr>
                <w:rFonts w:ascii="Verdana" w:hAnsi="Verdana"/>
                <w:sz w:val="16"/>
                <w:szCs w:val="16"/>
                <w:lang w:val="en-US"/>
              </w:rPr>
              <w:t>Those who intervene in their preparation or execution are jointly and severally responsible for the infractions.</w:t>
            </w:r>
          </w:p>
        </w:tc>
      </w:tr>
      <w:tr w:rsidR="000E614F" w:rsidRPr="00E7002A" w14:paraId="519F06BD" w14:textId="0E9F43EB" w:rsidTr="001F10C5">
        <w:tc>
          <w:tcPr>
            <w:tcW w:w="4706" w:type="dxa"/>
          </w:tcPr>
          <w:p w14:paraId="3311EC32"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EFD369C"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E7002A" w14:paraId="108FC804" w14:textId="2324C6E8" w:rsidTr="001F10C5">
        <w:tc>
          <w:tcPr>
            <w:tcW w:w="4706" w:type="dxa"/>
          </w:tcPr>
          <w:p w14:paraId="5CD272ED" w14:textId="77777777" w:rsidR="000E614F" w:rsidRPr="00514E31" w:rsidRDefault="000E614F" w:rsidP="000E614F">
            <w:pPr>
              <w:pStyle w:val="Texto"/>
              <w:spacing w:after="0" w:line="240" w:lineRule="auto"/>
              <w:ind w:firstLine="0"/>
              <w:rPr>
                <w:rFonts w:ascii="Verdana" w:hAnsi="Verdana"/>
                <w:sz w:val="16"/>
                <w:szCs w:val="16"/>
              </w:rPr>
            </w:pPr>
            <w:bookmarkStart w:id="165" w:name="Artículo_162"/>
            <w:r w:rsidRPr="00514E31">
              <w:rPr>
                <w:rFonts w:ascii="Verdana" w:hAnsi="Verdana"/>
                <w:b/>
                <w:sz w:val="16"/>
                <w:szCs w:val="16"/>
              </w:rPr>
              <w:t>Artículo 162</w:t>
            </w:r>
            <w:bookmarkEnd w:id="165"/>
            <w:r w:rsidRPr="00514E31">
              <w:rPr>
                <w:rFonts w:ascii="Verdana" w:hAnsi="Verdana"/>
                <w:b/>
                <w:sz w:val="16"/>
                <w:szCs w:val="16"/>
              </w:rPr>
              <w:t>.</w:t>
            </w:r>
            <w:r w:rsidRPr="00514E31">
              <w:rPr>
                <w:rFonts w:ascii="Verdana" w:hAnsi="Verdana"/>
                <w:sz w:val="16"/>
                <w:szCs w:val="16"/>
              </w:rPr>
              <w:t xml:space="preserve"> Para los efectos de esta Ley, se considerará reincidente al infractor que incurra más de una vez en la misma conducta infractora en un periodo de cinco años, contados a partir de la fecha en que se levante el acta en que se hizo constar la primera infracción, siempre que ésta no hubiese sido desvirtuada.</w:t>
            </w:r>
          </w:p>
        </w:tc>
        <w:tc>
          <w:tcPr>
            <w:tcW w:w="4644" w:type="dxa"/>
          </w:tcPr>
          <w:p w14:paraId="54EF69A7" w14:textId="6E21E52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Article 162. </w:t>
            </w:r>
            <w:r w:rsidRPr="001F10C5">
              <w:rPr>
                <w:rFonts w:ascii="Verdana" w:hAnsi="Verdana"/>
                <w:sz w:val="16"/>
                <w:szCs w:val="16"/>
                <w:lang w:val="en-US"/>
              </w:rPr>
              <w:t>For the purposes of this Law, the offender who incurs more than once in the same offending conduct in a period of five years, counted from the date on which the record in which the first offense was recorded, will be considered a repeat offender</w:t>
            </w:r>
            <w:r>
              <w:rPr>
                <w:rFonts w:ascii="Verdana" w:hAnsi="Verdana"/>
                <w:sz w:val="16"/>
                <w:szCs w:val="16"/>
                <w:lang w:val="en-US"/>
              </w:rPr>
              <w:t>,</w:t>
            </w:r>
            <w:r w:rsidRPr="001F10C5">
              <w:rPr>
                <w:rFonts w:ascii="Verdana" w:hAnsi="Verdana"/>
                <w:sz w:val="16"/>
                <w:szCs w:val="16"/>
                <w:lang w:val="en-US"/>
              </w:rPr>
              <w:t xml:space="preserve"> as long as it had not been </w:t>
            </w:r>
            <w:r>
              <w:rPr>
                <w:rFonts w:ascii="Verdana" w:hAnsi="Verdana"/>
                <w:sz w:val="16"/>
                <w:szCs w:val="16"/>
                <w:lang w:val="en-US"/>
              </w:rPr>
              <w:t>eliminated</w:t>
            </w:r>
            <w:r w:rsidRPr="001F10C5">
              <w:rPr>
                <w:rFonts w:ascii="Verdana" w:hAnsi="Verdana"/>
                <w:sz w:val="16"/>
                <w:szCs w:val="16"/>
                <w:lang w:val="en-US"/>
              </w:rPr>
              <w:t>.</w:t>
            </w:r>
          </w:p>
        </w:tc>
      </w:tr>
      <w:tr w:rsidR="000E614F" w:rsidRPr="00E7002A" w14:paraId="47AB2234" w14:textId="7FB50E6B" w:rsidTr="001F10C5">
        <w:tc>
          <w:tcPr>
            <w:tcW w:w="4706" w:type="dxa"/>
          </w:tcPr>
          <w:p w14:paraId="76F8F3BA" w14:textId="77777777" w:rsidR="000E614F" w:rsidRPr="006F4A62" w:rsidRDefault="000E614F" w:rsidP="000E614F">
            <w:pPr>
              <w:pStyle w:val="Texto"/>
              <w:spacing w:after="0" w:line="240" w:lineRule="auto"/>
              <w:ind w:firstLine="0"/>
              <w:jc w:val="center"/>
              <w:rPr>
                <w:rFonts w:ascii="Verdana" w:hAnsi="Verdana"/>
                <w:b/>
                <w:sz w:val="16"/>
                <w:szCs w:val="16"/>
                <w:lang w:val="en-US"/>
              </w:rPr>
            </w:pPr>
          </w:p>
        </w:tc>
        <w:tc>
          <w:tcPr>
            <w:tcW w:w="4644" w:type="dxa"/>
          </w:tcPr>
          <w:p w14:paraId="5FF72E82" w14:textId="77777777" w:rsidR="000E614F" w:rsidRPr="001F10C5" w:rsidRDefault="000E614F" w:rsidP="000E614F">
            <w:pPr>
              <w:pStyle w:val="Texto"/>
              <w:spacing w:after="0" w:line="240" w:lineRule="auto"/>
              <w:ind w:firstLine="0"/>
              <w:jc w:val="center"/>
              <w:rPr>
                <w:rFonts w:ascii="Verdana" w:hAnsi="Verdana"/>
                <w:b/>
                <w:sz w:val="16"/>
                <w:szCs w:val="16"/>
                <w:lang w:val="en-US"/>
              </w:rPr>
            </w:pPr>
          </w:p>
        </w:tc>
      </w:tr>
      <w:tr w:rsidR="000E614F" w:rsidRPr="00514E31" w14:paraId="7BCEB0BE" w14:textId="28C01302" w:rsidTr="001F10C5">
        <w:tc>
          <w:tcPr>
            <w:tcW w:w="4706" w:type="dxa"/>
          </w:tcPr>
          <w:p w14:paraId="0B4BF3A5"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Capítulo IV</w:t>
            </w:r>
          </w:p>
        </w:tc>
        <w:tc>
          <w:tcPr>
            <w:tcW w:w="4644" w:type="dxa"/>
          </w:tcPr>
          <w:p w14:paraId="6BA60F23" w14:textId="2CD3B41C" w:rsidR="000E614F" w:rsidRPr="001F10C5" w:rsidRDefault="000E614F" w:rsidP="000E614F">
            <w:pPr>
              <w:pStyle w:val="Texto"/>
              <w:spacing w:after="0" w:line="240" w:lineRule="auto"/>
              <w:ind w:firstLine="0"/>
              <w:jc w:val="center"/>
              <w:rPr>
                <w:rFonts w:ascii="Verdana" w:hAnsi="Verdana"/>
                <w:b/>
                <w:sz w:val="16"/>
                <w:szCs w:val="16"/>
                <w:lang w:val="en-US"/>
              </w:rPr>
            </w:pPr>
            <w:r w:rsidRPr="001F10C5">
              <w:rPr>
                <w:rFonts w:ascii="Verdana" w:hAnsi="Verdana"/>
                <w:b/>
                <w:sz w:val="16"/>
                <w:szCs w:val="16"/>
                <w:lang w:val="en-US"/>
              </w:rPr>
              <w:t>Chapter IV</w:t>
            </w:r>
          </w:p>
        </w:tc>
      </w:tr>
      <w:tr w:rsidR="000E614F" w:rsidRPr="00C90FAE" w14:paraId="3DADEF52" w14:textId="5C9FA2A1" w:rsidTr="001F10C5">
        <w:tc>
          <w:tcPr>
            <w:tcW w:w="4706" w:type="dxa"/>
          </w:tcPr>
          <w:p w14:paraId="435F64E1" w14:textId="77777777" w:rsidR="000E614F" w:rsidRPr="00514E31" w:rsidRDefault="000E614F" w:rsidP="000E614F">
            <w:pPr>
              <w:pStyle w:val="Texto"/>
              <w:spacing w:after="0" w:line="240" w:lineRule="auto"/>
              <w:ind w:firstLine="0"/>
              <w:jc w:val="center"/>
              <w:rPr>
                <w:rFonts w:ascii="Verdana" w:hAnsi="Verdana"/>
                <w:b/>
                <w:sz w:val="16"/>
                <w:szCs w:val="16"/>
              </w:rPr>
            </w:pPr>
            <w:r w:rsidRPr="00514E31">
              <w:rPr>
                <w:rFonts w:ascii="Verdana" w:hAnsi="Verdana"/>
                <w:b/>
                <w:sz w:val="16"/>
                <w:szCs w:val="16"/>
              </w:rPr>
              <w:t>Del recurso de revisión</w:t>
            </w:r>
          </w:p>
        </w:tc>
        <w:tc>
          <w:tcPr>
            <w:tcW w:w="4644" w:type="dxa"/>
          </w:tcPr>
          <w:p w14:paraId="732EF07F" w14:textId="6DABD9AD" w:rsidR="000E614F" w:rsidRPr="001F10C5" w:rsidRDefault="000E614F" w:rsidP="000E614F">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Recourse of Review</w:t>
            </w:r>
          </w:p>
        </w:tc>
      </w:tr>
      <w:tr w:rsidR="000E614F" w:rsidRPr="00C90FAE" w14:paraId="5309D7DD" w14:textId="6ACD3B8F" w:rsidTr="001F10C5">
        <w:tc>
          <w:tcPr>
            <w:tcW w:w="4706" w:type="dxa"/>
          </w:tcPr>
          <w:p w14:paraId="54C2DFA0"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5E72CDDD"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96550E" w14:paraId="2CD8A67F" w14:textId="75508D4B" w:rsidTr="001F10C5">
        <w:tc>
          <w:tcPr>
            <w:tcW w:w="4706" w:type="dxa"/>
          </w:tcPr>
          <w:p w14:paraId="3BAB11DA" w14:textId="77777777" w:rsidR="000E614F" w:rsidRPr="00514E31" w:rsidRDefault="000E614F" w:rsidP="000E614F">
            <w:pPr>
              <w:pStyle w:val="Texto"/>
              <w:spacing w:after="0" w:line="240" w:lineRule="auto"/>
              <w:ind w:firstLine="0"/>
              <w:rPr>
                <w:rFonts w:ascii="Verdana" w:hAnsi="Verdana"/>
                <w:sz w:val="16"/>
                <w:szCs w:val="16"/>
              </w:rPr>
            </w:pPr>
            <w:bookmarkStart w:id="166" w:name="Artículo_163"/>
            <w:r w:rsidRPr="00514E31">
              <w:rPr>
                <w:rFonts w:ascii="Verdana" w:hAnsi="Verdana"/>
                <w:b/>
                <w:sz w:val="16"/>
                <w:szCs w:val="16"/>
              </w:rPr>
              <w:t>Artículo 163</w:t>
            </w:r>
            <w:bookmarkEnd w:id="166"/>
            <w:r w:rsidRPr="00514E31">
              <w:rPr>
                <w:rFonts w:ascii="Verdana" w:hAnsi="Verdana"/>
                <w:b/>
                <w:sz w:val="16"/>
                <w:szCs w:val="16"/>
              </w:rPr>
              <w:t>.</w:t>
            </w:r>
            <w:r w:rsidRPr="00514E31">
              <w:rPr>
                <w:rFonts w:ascii="Verdana" w:hAnsi="Verdana"/>
                <w:sz w:val="16"/>
                <w:szCs w:val="16"/>
              </w:rPr>
              <w:t xml:space="preserve"> En contra de los actos y resoluciones dictadas en los procedimientos administrativos con motivo de la aplicación de esta Ley, su Reglamento y Normas Oficiales Mexicanas que de ella emanen, se </w:t>
            </w:r>
            <w:r w:rsidRPr="00514E31">
              <w:rPr>
                <w:rFonts w:ascii="Verdana" w:hAnsi="Verdana"/>
                <w:sz w:val="16"/>
                <w:szCs w:val="16"/>
              </w:rPr>
              <w:lastRenderedPageBreak/>
              <w:t>estará a lo dispuesto por la Ley Federal de Procedimiento Administrativo.</w:t>
            </w:r>
          </w:p>
        </w:tc>
        <w:tc>
          <w:tcPr>
            <w:tcW w:w="4644" w:type="dxa"/>
          </w:tcPr>
          <w:p w14:paraId="2E4979AC" w14:textId="2B22AA2F"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lastRenderedPageBreak/>
              <w:t xml:space="preserve">Article 163. </w:t>
            </w:r>
            <w:r w:rsidRPr="001F10C5">
              <w:rPr>
                <w:rFonts w:ascii="Verdana" w:hAnsi="Verdana"/>
                <w:sz w:val="16"/>
                <w:szCs w:val="16"/>
                <w:lang w:val="en-US"/>
              </w:rPr>
              <w:t xml:space="preserve">Against the acts and resolutions dictated in the administrative procedures due to the application of this Law, its </w:t>
            </w:r>
            <w:r>
              <w:rPr>
                <w:rFonts w:ascii="Verdana" w:hAnsi="Verdana"/>
                <w:sz w:val="16"/>
                <w:szCs w:val="16"/>
                <w:lang w:val="en-US"/>
              </w:rPr>
              <w:t>Regulation</w:t>
            </w:r>
            <w:r w:rsidRPr="001F10C5">
              <w:rPr>
                <w:rFonts w:ascii="Verdana" w:hAnsi="Verdana"/>
                <w:sz w:val="16"/>
                <w:szCs w:val="16"/>
                <w:lang w:val="en-US"/>
              </w:rPr>
              <w:t xml:space="preserve"> and Official Mexican </w:t>
            </w:r>
            <w:r w:rsidRPr="001F10C5">
              <w:rPr>
                <w:rFonts w:ascii="Verdana" w:hAnsi="Verdana"/>
                <w:sz w:val="16"/>
                <w:szCs w:val="16"/>
                <w:lang w:val="en-US"/>
              </w:rPr>
              <w:lastRenderedPageBreak/>
              <w:t>Standards that emanate from it, the provisions of the Federal Law of Administrative Procedure will apply.</w:t>
            </w:r>
          </w:p>
        </w:tc>
      </w:tr>
      <w:tr w:rsidR="000E614F" w:rsidRPr="0096550E" w14:paraId="32C447C7" w14:textId="53CD860A" w:rsidTr="001F10C5">
        <w:tc>
          <w:tcPr>
            <w:tcW w:w="4706" w:type="dxa"/>
          </w:tcPr>
          <w:p w14:paraId="0E7828DC"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E9BFD36"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514E31" w14:paraId="0DBDB839" w14:textId="114DB05A" w:rsidTr="001F10C5">
        <w:tc>
          <w:tcPr>
            <w:tcW w:w="4706" w:type="dxa"/>
          </w:tcPr>
          <w:p w14:paraId="2F027E8D"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Artículo Segundo.</w:t>
            </w:r>
            <w:r w:rsidRPr="00514E31">
              <w:rPr>
                <w:rFonts w:ascii="Verdana" w:hAnsi="Verdana"/>
                <w:sz w:val="16"/>
                <w:szCs w:val="16"/>
              </w:rPr>
              <w:t xml:space="preserve"> ……….</w:t>
            </w:r>
          </w:p>
        </w:tc>
        <w:tc>
          <w:tcPr>
            <w:tcW w:w="4644" w:type="dxa"/>
          </w:tcPr>
          <w:p w14:paraId="6C7314DB" w14:textId="251F15B1"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Second Article. </w:t>
            </w:r>
            <w:r w:rsidRPr="001F10C5">
              <w:rPr>
                <w:rFonts w:ascii="Verdana" w:hAnsi="Verdana"/>
                <w:sz w:val="16"/>
                <w:szCs w:val="16"/>
                <w:lang w:val="en-US"/>
              </w:rPr>
              <w:t>……….</w:t>
            </w:r>
          </w:p>
        </w:tc>
      </w:tr>
      <w:tr w:rsidR="000E614F" w:rsidRPr="00514E31" w14:paraId="3DD52357" w14:textId="15F3FD30" w:rsidTr="001F10C5">
        <w:tc>
          <w:tcPr>
            <w:tcW w:w="4706" w:type="dxa"/>
          </w:tcPr>
          <w:p w14:paraId="425123BF" w14:textId="77777777" w:rsidR="000E614F" w:rsidRPr="00514E31" w:rsidRDefault="000E614F" w:rsidP="000E614F">
            <w:pPr>
              <w:pStyle w:val="ANOTACION"/>
              <w:spacing w:before="0" w:after="0" w:line="240" w:lineRule="auto"/>
              <w:rPr>
                <w:rFonts w:ascii="Verdana" w:hAnsi="Verdana" w:cs="Arial"/>
                <w:sz w:val="16"/>
                <w:szCs w:val="16"/>
              </w:rPr>
            </w:pPr>
          </w:p>
        </w:tc>
        <w:tc>
          <w:tcPr>
            <w:tcW w:w="4644" w:type="dxa"/>
          </w:tcPr>
          <w:p w14:paraId="4C44D601" w14:textId="77777777" w:rsidR="000E614F" w:rsidRPr="001F10C5" w:rsidRDefault="000E614F" w:rsidP="000E614F">
            <w:pPr>
              <w:pStyle w:val="ANOTACION"/>
              <w:spacing w:before="0" w:after="0" w:line="240" w:lineRule="auto"/>
              <w:rPr>
                <w:rFonts w:ascii="Verdana" w:hAnsi="Verdana" w:cs="Arial"/>
                <w:sz w:val="16"/>
                <w:szCs w:val="16"/>
                <w:lang w:val="en-US"/>
              </w:rPr>
            </w:pPr>
          </w:p>
        </w:tc>
      </w:tr>
      <w:tr w:rsidR="000E614F" w:rsidRPr="00514E31" w14:paraId="4CC91738" w14:textId="07D2CDB7" w:rsidTr="001F10C5">
        <w:tc>
          <w:tcPr>
            <w:tcW w:w="4706" w:type="dxa"/>
          </w:tcPr>
          <w:p w14:paraId="34B988FD" w14:textId="77777777" w:rsidR="000E614F" w:rsidRPr="00514E31" w:rsidRDefault="000E614F" w:rsidP="000E614F">
            <w:pPr>
              <w:pStyle w:val="ANOTACION"/>
              <w:spacing w:before="0" w:after="0" w:line="240" w:lineRule="auto"/>
              <w:rPr>
                <w:rFonts w:ascii="Verdana" w:hAnsi="Verdana" w:cs="Arial"/>
                <w:sz w:val="16"/>
                <w:szCs w:val="16"/>
              </w:rPr>
            </w:pPr>
            <w:bookmarkStart w:id="167" w:name="TRANSITORIOS_DEL_DECRETO"/>
            <w:r w:rsidRPr="00514E31">
              <w:rPr>
                <w:rFonts w:ascii="Verdana" w:hAnsi="Verdana" w:cs="Arial"/>
                <w:sz w:val="16"/>
                <w:szCs w:val="16"/>
              </w:rPr>
              <w:t>Artículos Transitorios</w:t>
            </w:r>
            <w:bookmarkEnd w:id="167"/>
          </w:p>
        </w:tc>
        <w:tc>
          <w:tcPr>
            <w:tcW w:w="4644" w:type="dxa"/>
          </w:tcPr>
          <w:p w14:paraId="3D2AA7CB" w14:textId="1EA07FC9" w:rsidR="000E614F" w:rsidRPr="001F10C5" w:rsidRDefault="000E614F" w:rsidP="000E614F">
            <w:pPr>
              <w:pStyle w:val="ANOTACION"/>
              <w:spacing w:before="0" w:after="0" w:line="240" w:lineRule="auto"/>
              <w:rPr>
                <w:rFonts w:ascii="Verdana" w:hAnsi="Verdana" w:cs="Arial"/>
                <w:sz w:val="16"/>
                <w:szCs w:val="16"/>
                <w:lang w:val="en-US"/>
              </w:rPr>
            </w:pPr>
            <w:r>
              <w:rPr>
                <w:rFonts w:ascii="Verdana" w:hAnsi="Verdana" w:cs="Arial"/>
                <w:sz w:val="16"/>
                <w:szCs w:val="16"/>
                <w:lang w:val="en-US"/>
              </w:rPr>
              <w:t>Transitional</w:t>
            </w:r>
            <w:r w:rsidRPr="001F10C5">
              <w:rPr>
                <w:rFonts w:ascii="Verdana" w:hAnsi="Verdana" w:cs="Arial"/>
                <w:sz w:val="16"/>
                <w:szCs w:val="16"/>
                <w:lang w:val="en-US"/>
              </w:rPr>
              <w:t xml:space="preserve"> Articles</w:t>
            </w:r>
          </w:p>
        </w:tc>
      </w:tr>
      <w:tr w:rsidR="000E614F" w:rsidRPr="00514E31" w14:paraId="01F75096" w14:textId="2873E712" w:rsidTr="001F10C5">
        <w:tc>
          <w:tcPr>
            <w:tcW w:w="4706" w:type="dxa"/>
          </w:tcPr>
          <w:p w14:paraId="598C99DB"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01746C98"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96550E" w14:paraId="0104C359" w14:textId="6A76A888" w:rsidTr="001F10C5">
        <w:tc>
          <w:tcPr>
            <w:tcW w:w="4706" w:type="dxa"/>
          </w:tcPr>
          <w:p w14:paraId="07DB3ECC" w14:textId="77777777" w:rsidR="000E614F" w:rsidRPr="00514E31" w:rsidRDefault="000E614F" w:rsidP="000E614F">
            <w:pPr>
              <w:pStyle w:val="Texto"/>
              <w:spacing w:after="0" w:line="240" w:lineRule="auto"/>
              <w:ind w:firstLine="0"/>
              <w:rPr>
                <w:rFonts w:ascii="Verdana" w:hAnsi="Verdana"/>
                <w:sz w:val="16"/>
                <w:szCs w:val="16"/>
              </w:rPr>
            </w:pPr>
            <w:bookmarkStart w:id="168" w:name="Primero"/>
            <w:r w:rsidRPr="00514E31">
              <w:rPr>
                <w:rFonts w:ascii="Verdana" w:hAnsi="Verdana"/>
                <w:b/>
                <w:sz w:val="16"/>
                <w:szCs w:val="16"/>
              </w:rPr>
              <w:t>Primero</w:t>
            </w:r>
            <w:bookmarkEnd w:id="168"/>
            <w:r w:rsidRPr="00514E31">
              <w:rPr>
                <w:rFonts w:ascii="Verdana" w:hAnsi="Verdana"/>
                <w:b/>
                <w:sz w:val="16"/>
                <w:szCs w:val="16"/>
              </w:rPr>
              <w:t>.</w:t>
            </w:r>
            <w:r w:rsidRPr="00514E31">
              <w:rPr>
                <w:rFonts w:ascii="Verdana" w:hAnsi="Verdana"/>
                <w:sz w:val="16"/>
                <w:szCs w:val="16"/>
              </w:rPr>
              <w:t xml:space="preserve"> Se abroga la Ley General de Desarrollo Forestal Sustentable publicada en el Diario Oficial de la Federación el 25 de febrero de 2003, con sus posteriores reformas; y se derogan todas las disposiciones que se opongan o contravengan a la nueva Ley General de Desarrollo Forestal Sustentable.</w:t>
            </w:r>
          </w:p>
        </w:tc>
        <w:tc>
          <w:tcPr>
            <w:tcW w:w="4644" w:type="dxa"/>
          </w:tcPr>
          <w:p w14:paraId="652C54C7" w14:textId="1DADE041"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F</w:t>
            </w:r>
            <w:r w:rsidRPr="001F10C5">
              <w:rPr>
                <w:rFonts w:ascii="Verdana" w:hAnsi="Verdana"/>
                <w:b/>
                <w:sz w:val="16"/>
                <w:szCs w:val="16"/>
                <w:lang w:val="en-US"/>
              </w:rPr>
              <w:t xml:space="preserve">irst. </w:t>
            </w:r>
            <w:r w:rsidRPr="001F10C5">
              <w:rPr>
                <w:rFonts w:ascii="Verdana" w:hAnsi="Verdana"/>
                <w:sz w:val="16"/>
                <w:szCs w:val="16"/>
                <w:lang w:val="en-US"/>
              </w:rPr>
              <w:t>The General Law of Sustainable Forest Development published in the Official Daily of the Federation on February 25, 2003, with its subsequent reforms, is repealed; and all provisions that oppose or contravene the new General Law of Sustainable Forest Development are repealed.</w:t>
            </w:r>
          </w:p>
        </w:tc>
      </w:tr>
      <w:tr w:rsidR="000E614F" w:rsidRPr="0096550E" w14:paraId="2100BFFE" w14:textId="70BD46C2" w:rsidTr="001F10C5">
        <w:tc>
          <w:tcPr>
            <w:tcW w:w="4706" w:type="dxa"/>
          </w:tcPr>
          <w:p w14:paraId="2EC6F063"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285072F8"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96550E" w14:paraId="7D9F8FEC" w14:textId="31575C8D" w:rsidTr="001F10C5">
        <w:tc>
          <w:tcPr>
            <w:tcW w:w="4706" w:type="dxa"/>
          </w:tcPr>
          <w:p w14:paraId="34D229EF" w14:textId="77777777" w:rsidR="000E614F" w:rsidRPr="00514E31" w:rsidRDefault="000E614F" w:rsidP="000E614F">
            <w:pPr>
              <w:pStyle w:val="Texto"/>
              <w:spacing w:after="0" w:line="240" w:lineRule="auto"/>
              <w:ind w:firstLine="0"/>
              <w:rPr>
                <w:rFonts w:ascii="Verdana" w:hAnsi="Verdana"/>
                <w:sz w:val="16"/>
                <w:szCs w:val="16"/>
              </w:rPr>
            </w:pPr>
            <w:bookmarkStart w:id="169" w:name="Segundo"/>
            <w:r w:rsidRPr="00514E31">
              <w:rPr>
                <w:rFonts w:ascii="Verdana" w:hAnsi="Verdana"/>
                <w:b/>
                <w:sz w:val="16"/>
                <w:szCs w:val="16"/>
              </w:rPr>
              <w:t>Segundo</w:t>
            </w:r>
            <w:bookmarkEnd w:id="169"/>
            <w:r w:rsidRPr="00514E31">
              <w:rPr>
                <w:rFonts w:ascii="Verdana" w:hAnsi="Verdana"/>
                <w:b/>
                <w:sz w:val="16"/>
                <w:szCs w:val="16"/>
              </w:rPr>
              <w:t>.</w:t>
            </w:r>
            <w:r w:rsidRPr="00514E31">
              <w:rPr>
                <w:rFonts w:ascii="Verdana" w:hAnsi="Verdana"/>
                <w:sz w:val="16"/>
                <w:szCs w:val="16"/>
              </w:rPr>
              <w:t xml:space="preserve"> El presente Decreto entrará en vigor el día siguiente al de su publicación en el Diario Oficial de la Federación, con excepción de las disposiciones previstas en el Título Cuarto, Capítulo I, Secciones Segunda, Tercera, Cuarta y Sexta, las cuales entrarán en vigor dentro de los ciento ochenta días hábiles siguientes a la publicación de este Decreto en el Diario Oficial de la Federación. En tanto entran en vigor las disposiciones normativas de la Ley que se expide, los trámites respectivos se seguirán realizando conforme a lo dispuesto en la ley abrogada.</w:t>
            </w:r>
          </w:p>
        </w:tc>
        <w:tc>
          <w:tcPr>
            <w:tcW w:w="4644" w:type="dxa"/>
          </w:tcPr>
          <w:p w14:paraId="7F86597F" w14:textId="236C36DB"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S</w:t>
            </w:r>
            <w:r w:rsidRPr="001F10C5">
              <w:rPr>
                <w:rFonts w:ascii="Verdana" w:hAnsi="Verdana"/>
                <w:b/>
                <w:sz w:val="16"/>
                <w:szCs w:val="16"/>
                <w:lang w:val="en-US"/>
              </w:rPr>
              <w:t xml:space="preserve">econd. </w:t>
            </w:r>
            <w:r w:rsidRPr="001F10C5">
              <w:rPr>
                <w:rFonts w:ascii="Verdana" w:hAnsi="Verdana"/>
                <w:sz w:val="16"/>
                <w:szCs w:val="16"/>
                <w:lang w:val="en-US"/>
              </w:rPr>
              <w:t xml:space="preserve">This Decree shall enter into force the day following its publication in the Official Daily of the Federation, with the exception of the provisions set forth in </w:t>
            </w:r>
            <w:r>
              <w:rPr>
                <w:rFonts w:ascii="Verdana" w:hAnsi="Verdana"/>
                <w:sz w:val="16"/>
                <w:szCs w:val="16"/>
                <w:lang w:val="en-US"/>
              </w:rPr>
              <w:t xml:space="preserve">the Fourth </w:t>
            </w:r>
            <w:r w:rsidRPr="001F10C5">
              <w:rPr>
                <w:rFonts w:ascii="Verdana" w:hAnsi="Verdana"/>
                <w:sz w:val="16"/>
                <w:szCs w:val="16"/>
                <w:lang w:val="en-US"/>
              </w:rPr>
              <w:t xml:space="preserve">Title, Chapter I, </w:t>
            </w:r>
            <w:r>
              <w:rPr>
                <w:rFonts w:ascii="Verdana" w:hAnsi="Verdana"/>
                <w:sz w:val="16"/>
                <w:szCs w:val="16"/>
                <w:lang w:val="en-US"/>
              </w:rPr>
              <w:t xml:space="preserve">the </w:t>
            </w:r>
            <w:r w:rsidRPr="001F10C5">
              <w:rPr>
                <w:rFonts w:ascii="Verdana" w:hAnsi="Verdana"/>
                <w:sz w:val="16"/>
                <w:szCs w:val="16"/>
                <w:lang w:val="en-US"/>
              </w:rPr>
              <w:t>Second, Third, Fourth and Sixth</w:t>
            </w:r>
            <w:r>
              <w:rPr>
                <w:rFonts w:ascii="Verdana" w:hAnsi="Verdana"/>
                <w:sz w:val="16"/>
                <w:szCs w:val="16"/>
                <w:lang w:val="en-US"/>
              </w:rPr>
              <w:t xml:space="preserve"> sections</w:t>
            </w:r>
            <w:r w:rsidRPr="001F10C5">
              <w:rPr>
                <w:rFonts w:ascii="Verdana" w:hAnsi="Verdana"/>
                <w:sz w:val="16"/>
                <w:szCs w:val="16"/>
                <w:lang w:val="en-US"/>
              </w:rPr>
              <w:t xml:space="preserve">, which shall enter into force within one hundred and eighty business days following the publication of this Decree in the Official Daily of the Federation. </w:t>
            </w:r>
            <w:r>
              <w:rPr>
                <w:rFonts w:ascii="Verdana" w:hAnsi="Verdana"/>
                <w:sz w:val="16"/>
                <w:szCs w:val="16"/>
                <w:lang w:val="en-US"/>
              </w:rPr>
              <w:t>Until</w:t>
            </w:r>
            <w:r w:rsidRPr="001F10C5">
              <w:rPr>
                <w:rFonts w:ascii="Verdana" w:hAnsi="Verdana"/>
                <w:sz w:val="16"/>
                <w:szCs w:val="16"/>
                <w:lang w:val="en-US"/>
              </w:rPr>
              <w:t xml:space="preserve"> the </w:t>
            </w:r>
            <w:r>
              <w:rPr>
                <w:rFonts w:ascii="Verdana" w:hAnsi="Verdana"/>
                <w:sz w:val="16"/>
                <w:szCs w:val="16"/>
                <w:lang w:val="en-US"/>
              </w:rPr>
              <w:t>regulatory</w:t>
            </w:r>
            <w:r w:rsidRPr="001F10C5">
              <w:rPr>
                <w:rFonts w:ascii="Verdana" w:hAnsi="Verdana"/>
                <w:sz w:val="16"/>
                <w:szCs w:val="16"/>
                <w:lang w:val="en-US"/>
              </w:rPr>
              <w:t xml:space="preserve"> provisions of the Law that is issued enter into force, the respective procedures will continue to be carried out in accordance with the provisions of the repealed law.</w:t>
            </w:r>
          </w:p>
        </w:tc>
      </w:tr>
      <w:tr w:rsidR="000E614F" w:rsidRPr="0096550E" w14:paraId="48F94E01" w14:textId="602459E4" w:rsidTr="001F10C5">
        <w:tc>
          <w:tcPr>
            <w:tcW w:w="4706" w:type="dxa"/>
          </w:tcPr>
          <w:p w14:paraId="6D614DF9" w14:textId="77777777" w:rsidR="000E614F" w:rsidRPr="006F4A62" w:rsidRDefault="000E614F" w:rsidP="000E614F">
            <w:pPr>
              <w:pStyle w:val="texto0"/>
              <w:spacing w:after="0" w:line="240" w:lineRule="auto"/>
              <w:ind w:firstLine="0"/>
              <w:jc w:val="center"/>
              <w:rPr>
                <w:rFonts w:ascii="Verdana" w:hAnsi="Verdana" w:cs="Arial"/>
                <w:b/>
                <w:sz w:val="16"/>
                <w:szCs w:val="16"/>
                <w:lang w:val="en-US"/>
              </w:rPr>
            </w:pPr>
          </w:p>
        </w:tc>
        <w:tc>
          <w:tcPr>
            <w:tcW w:w="4644" w:type="dxa"/>
          </w:tcPr>
          <w:p w14:paraId="6D996A4C" w14:textId="77777777" w:rsidR="000E614F" w:rsidRPr="001F10C5" w:rsidRDefault="000E614F" w:rsidP="000E614F">
            <w:pPr>
              <w:pStyle w:val="texto0"/>
              <w:spacing w:after="0" w:line="240" w:lineRule="auto"/>
              <w:ind w:firstLine="0"/>
              <w:jc w:val="center"/>
              <w:rPr>
                <w:rFonts w:ascii="Verdana" w:hAnsi="Verdana" w:cs="Arial"/>
                <w:b/>
                <w:sz w:val="16"/>
                <w:szCs w:val="16"/>
                <w:lang w:val="en-US"/>
              </w:rPr>
            </w:pPr>
          </w:p>
        </w:tc>
      </w:tr>
      <w:tr w:rsidR="000E614F" w:rsidRPr="0084478C" w14:paraId="6AFF0518" w14:textId="318FEA15" w:rsidTr="001F10C5">
        <w:tc>
          <w:tcPr>
            <w:tcW w:w="4706" w:type="dxa"/>
          </w:tcPr>
          <w:p w14:paraId="1F3262A5" w14:textId="77777777" w:rsidR="000E614F" w:rsidRPr="00514E31" w:rsidRDefault="000E614F" w:rsidP="000E614F">
            <w:pPr>
              <w:pStyle w:val="texto0"/>
              <w:spacing w:after="0" w:line="240" w:lineRule="auto"/>
              <w:ind w:firstLine="0"/>
              <w:jc w:val="center"/>
              <w:rPr>
                <w:rFonts w:ascii="Verdana" w:hAnsi="Verdana" w:cs="Arial"/>
                <w:b/>
                <w:sz w:val="16"/>
                <w:szCs w:val="16"/>
              </w:rPr>
            </w:pPr>
            <w:bookmarkStart w:id="170" w:name="TRANSITORIOS_DE_LA_LEY"/>
            <w:r w:rsidRPr="00514E31">
              <w:rPr>
                <w:rFonts w:ascii="Verdana" w:hAnsi="Verdana" w:cs="Arial"/>
                <w:b/>
                <w:sz w:val="16"/>
                <w:szCs w:val="16"/>
              </w:rPr>
              <w:t>Transitorios de la Ley General de Desarrollo Forestal Sustentable</w:t>
            </w:r>
            <w:bookmarkEnd w:id="170"/>
          </w:p>
        </w:tc>
        <w:tc>
          <w:tcPr>
            <w:tcW w:w="4644" w:type="dxa"/>
          </w:tcPr>
          <w:p w14:paraId="791406DC" w14:textId="6F8ED49A" w:rsidR="000E614F" w:rsidRPr="001F10C5" w:rsidRDefault="000E614F" w:rsidP="000E614F">
            <w:pPr>
              <w:pStyle w:val="texto0"/>
              <w:spacing w:after="0" w:line="240" w:lineRule="auto"/>
              <w:ind w:firstLine="0"/>
              <w:jc w:val="center"/>
              <w:rPr>
                <w:rFonts w:ascii="Verdana" w:hAnsi="Verdana" w:cs="Arial"/>
                <w:b/>
                <w:sz w:val="16"/>
                <w:szCs w:val="16"/>
                <w:lang w:val="en-US"/>
              </w:rPr>
            </w:pPr>
            <w:r>
              <w:rPr>
                <w:rFonts w:ascii="Verdana" w:hAnsi="Verdana" w:cs="Arial"/>
                <w:b/>
                <w:sz w:val="16"/>
                <w:szCs w:val="16"/>
                <w:lang w:val="en-US"/>
              </w:rPr>
              <w:t>Transitional</w:t>
            </w:r>
            <w:r w:rsidRPr="001F10C5">
              <w:rPr>
                <w:rFonts w:ascii="Verdana" w:hAnsi="Verdana" w:cs="Arial"/>
                <w:b/>
                <w:sz w:val="16"/>
                <w:szCs w:val="16"/>
                <w:lang w:val="en-US"/>
              </w:rPr>
              <w:t xml:space="preserve"> </w:t>
            </w:r>
            <w:r>
              <w:rPr>
                <w:rFonts w:ascii="Verdana" w:hAnsi="Verdana" w:cs="Arial"/>
                <w:b/>
                <w:sz w:val="16"/>
                <w:szCs w:val="16"/>
                <w:lang w:val="en-US"/>
              </w:rPr>
              <w:t xml:space="preserve">Articles </w:t>
            </w:r>
            <w:r w:rsidRPr="001F10C5">
              <w:rPr>
                <w:rFonts w:ascii="Verdana" w:hAnsi="Verdana" w:cs="Arial"/>
                <w:b/>
                <w:sz w:val="16"/>
                <w:szCs w:val="16"/>
                <w:lang w:val="en-US"/>
              </w:rPr>
              <w:t>of the General Law of Sustainable Forestry Development</w:t>
            </w:r>
          </w:p>
        </w:tc>
      </w:tr>
      <w:tr w:rsidR="000E614F" w:rsidRPr="0084478C" w14:paraId="65D98C59" w14:textId="105820F5" w:rsidTr="001F10C5">
        <w:tc>
          <w:tcPr>
            <w:tcW w:w="4706" w:type="dxa"/>
          </w:tcPr>
          <w:p w14:paraId="5473498D"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1FF5145F"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4478C" w14:paraId="6231BF81" w14:textId="181B514A" w:rsidTr="001F10C5">
        <w:tc>
          <w:tcPr>
            <w:tcW w:w="4706" w:type="dxa"/>
          </w:tcPr>
          <w:p w14:paraId="65EA2246" w14:textId="77777777" w:rsidR="000E614F" w:rsidRPr="00514E31" w:rsidRDefault="000E614F" w:rsidP="000E614F">
            <w:pPr>
              <w:pStyle w:val="Texto"/>
              <w:spacing w:after="0" w:line="240" w:lineRule="auto"/>
              <w:ind w:firstLine="0"/>
              <w:rPr>
                <w:rFonts w:ascii="Verdana" w:hAnsi="Verdana"/>
                <w:sz w:val="16"/>
                <w:szCs w:val="16"/>
              </w:rPr>
            </w:pPr>
            <w:bookmarkStart w:id="171" w:name="Artículo_Primero"/>
            <w:r w:rsidRPr="00514E31">
              <w:rPr>
                <w:rFonts w:ascii="Verdana" w:hAnsi="Verdana"/>
                <w:b/>
                <w:sz w:val="16"/>
                <w:szCs w:val="16"/>
              </w:rPr>
              <w:t>Primero</w:t>
            </w:r>
            <w:bookmarkEnd w:id="171"/>
            <w:r w:rsidRPr="00514E31">
              <w:rPr>
                <w:rFonts w:ascii="Verdana" w:hAnsi="Verdana"/>
                <w:b/>
                <w:sz w:val="16"/>
                <w:szCs w:val="16"/>
              </w:rPr>
              <w:t xml:space="preserve">. </w:t>
            </w:r>
            <w:r w:rsidRPr="00514E31">
              <w:rPr>
                <w:rFonts w:ascii="Verdana" w:hAnsi="Verdana"/>
                <w:sz w:val="16"/>
                <w:szCs w:val="16"/>
              </w:rPr>
              <w:t>Los procedimientos y solicitudes que se encuentren en trámite se regirán en los términos de la Ley que se abroga.</w:t>
            </w:r>
          </w:p>
        </w:tc>
        <w:tc>
          <w:tcPr>
            <w:tcW w:w="4644" w:type="dxa"/>
          </w:tcPr>
          <w:p w14:paraId="6B0A3003" w14:textId="0733028A"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F</w:t>
            </w:r>
            <w:r w:rsidRPr="001F10C5">
              <w:rPr>
                <w:rFonts w:ascii="Verdana" w:hAnsi="Verdana"/>
                <w:b/>
                <w:sz w:val="16"/>
                <w:szCs w:val="16"/>
                <w:lang w:val="en-US"/>
              </w:rPr>
              <w:t xml:space="preserve">irst. </w:t>
            </w:r>
            <w:r w:rsidRPr="001F10C5">
              <w:rPr>
                <w:rFonts w:ascii="Verdana" w:hAnsi="Verdana"/>
                <w:sz w:val="16"/>
                <w:szCs w:val="16"/>
                <w:lang w:val="en-US"/>
              </w:rPr>
              <w:t>The procedures and requests that are being processed will be governed by the terms of the Law that is repealed.</w:t>
            </w:r>
          </w:p>
        </w:tc>
      </w:tr>
      <w:tr w:rsidR="000E614F" w:rsidRPr="0084478C" w14:paraId="12764447" w14:textId="00E0E2C6" w:rsidTr="001F10C5">
        <w:tc>
          <w:tcPr>
            <w:tcW w:w="4706" w:type="dxa"/>
          </w:tcPr>
          <w:p w14:paraId="298C9D2B"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4E6866D3"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4478C" w14:paraId="77B8A323" w14:textId="163D7C88" w:rsidTr="001F10C5">
        <w:tc>
          <w:tcPr>
            <w:tcW w:w="4706" w:type="dxa"/>
          </w:tcPr>
          <w:p w14:paraId="5E262079" w14:textId="77777777" w:rsidR="000E614F" w:rsidRPr="00514E31" w:rsidRDefault="000E614F" w:rsidP="000E614F">
            <w:pPr>
              <w:pStyle w:val="Texto"/>
              <w:spacing w:after="0" w:line="240" w:lineRule="auto"/>
              <w:ind w:firstLine="0"/>
              <w:rPr>
                <w:rFonts w:ascii="Verdana" w:hAnsi="Verdana"/>
                <w:sz w:val="16"/>
                <w:szCs w:val="16"/>
              </w:rPr>
            </w:pPr>
            <w:bookmarkStart w:id="172" w:name="Artículo_Segundo"/>
            <w:r w:rsidRPr="00514E31">
              <w:rPr>
                <w:rFonts w:ascii="Verdana" w:hAnsi="Verdana"/>
                <w:b/>
                <w:sz w:val="16"/>
                <w:szCs w:val="16"/>
              </w:rPr>
              <w:t>Segundo</w:t>
            </w:r>
            <w:bookmarkEnd w:id="172"/>
            <w:r w:rsidRPr="00514E31">
              <w:rPr>
                <w:rFonts w:ascii="Verdana" w:hAnsi="Verdana"/>
                <w:b/>
                <w:sz w:val="16"/>
                <w:szCs w:val="16"/>
              </w:rPr>
              <w:t>.</w:t>
            </w:r>
            <w:r w:rsidRPr="00514E31">
              <w:rPr>
                <w:rFonts w:ascii="Verdana" w:hAnsi="Verdana"/>
                <w:sz w:val="16"/>
                <w:szCs w:val="16"/>
              </w:rPr>
              <w:t xml:space="preserve"> El Ejecutivo Federal emitirá el Reglamento de la presente Ley, dentro de los ciento ochenta días hábiles siguientes a la entrada en vigor.</w:t>
            </w:r>
          </w:p>
        </w:tc>
        <w:tc>
          <w:tcPr>
            <w:tcW w:w="4644" w:type="dxa"/>
          </w:tcPr>
          <w:p w14:paraId="4FDF1E1C" w14:textId="3805E349"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S</w:t>
            </w:r>
            <w:r w:rsidRPr="001F10C5">
              <w:rPr>
                <w:rFonts w:ascii="Verdana" w:hAnsi="Verdana"/>
                <w:b/>
                <w:sz w:val="16"/>
                <w:szCs w:val="16"/>
                <w:lang w:val="en-US"/>
              </w:rPr>
              <w:t xml:space="preserve">econd. </w:t>
            </w:r>
            <w:r w:rsidRPr="001F10C5">
              <w:rPr>
                <w:rFonts w:ascii="Verdana" w:hAnsi="Verdana"/>
                <w:sz w:val="16"/>
                <w:szCs w:val="16"/>
                <w:lang w:val="en-US"/>
              </w:rPr>
              <w:t xml:space="preserve">The Federal Executive will issue the </w:t>
            </w:r>
            <w:r>
              <w:rPr>
                <w:rFonts w:ascii="Verdana" w:hAnsi="Verdana"/>
                <w:sz w:val="16"/>
                <w:szCs w:val="16"/>
                <w:lang w:val="en-US"/>
              </w:rPr>
              <w:t>Regulation</w:t>
            </w:r>
            <w:r w:rsidRPr="001F10C5">
              <w:rPr>
                <w:rFonts w:ascii="Verdana" w:hAnsi="Verdana"/>
                <w:sz w:val="16"/>
                <w:szCs w:val="16"/>
                <w:lang w:val="en-US"/>
              </w:rPr>
              <w:t xml:space="preserve"> of this Law, within one hundred and eighty business days following its entry into force.</w:t>
            </w:r>
          </w:p>
        </w:tc>
      </w:tr>
      <w:tr w:rsidR="000E614F" w:rsidRPr="0084478C" w14:paraId="10F50555" w14:textId="3D92F48F" w:rsidTr="001F10C5">
        <w:tc>
          <w:tcPr>
            <w:tcW w:w="4706" w:type="dxa"/>
          </w:tcPr>
          <w:p w14:paraId="0157661D"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49BCEA5D"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4478C" w14:paraId="2DCD11E9" w14:textId="6F77D882" w:rsidTr="001F10C5">
        <w:tc>
          <w:tcPr>
            <w:tcW w:w="4706" w:type="dxa"/>
          </w:tcPr>
          <w:p w14:paraId="22DA5A75" w14:textId="77777777" w:rsidR="000E614F" w:rsidRPr="00514E31" w:rsidRDefault="000E614F" w:rsidP="000E614F">
            <w:pPr>
              <w:pStyle w:val="Texto"/>
              <w:spacing w:after="0" w:line="240" w:lineRule="auto"/>
              <w:ind w:firstLine="0"/>
              <w:rPr>
                <w:rFonts w:ascii="Verdana" w:eastAsia="Calibri" w:hAnsi="Verdana"/>
                <w:sz w:val="16"/>
                <w:szCs w:val="16"/>
                <w:lang w:val="es-MX"/>
              </w:rPr>
            </w:pPr>
            <w:bookmarkStart w:id="173" w:name="Artículo_Tercero"/>
            <w:r w:rsidRPr="00514E31">
              <w:rPr>
                <w:rFonts w:ascii="Verdana" w:eastAsia="Calibri" w:hAnsi="Verdana"/>
                <w:b/>
                <w:bCs/>
                <w:sz w:val="16"/>
                <w:szCs w:val="16"/>
                <w:lang w:val="es-MX"/>
              </w:rPr>
              <w:t>Tercero</w:t>
            </w:r>
            <w:bookmarkEnd w:id="173"/>
            <w:r w:rsidRPr="00514E31">
              <w:rPr>
                <w:rFonts w:ascii="Verdana" w:eastAsia="Calibri" w:hAnsi="Verdana"/>
                <w:b/>
                <w:bCs/>
                <w:sz w:val="16"/>
                <w:szCs w:val="16"/>
                <w:lang w:val="es-MX"/>
              </w:rPr>
              <w:t>.</w:t>
            </w:r>
            <w:r w:rsidRPr="00514E31">
              <w:rPr>
                <w:rFonts w:ascii="Verdana" w:eastAsia="Calibri" w:hAnsi="Verdana"/>
                <w:sz w:val="16"/>
                <w:szCs w:val="16"/>
                <w:lang w:val="es-MX"/>
              </w:rPr>
              <w:t xml:space="preserve"> La Secretaría inscribirá en el Registro Forestal Nacional aquellas plantaciones forestales comerciales establecidas con anterioridad a la entrada en vigor de la Ley General de Desarrollo Forestal Sustentable y que no cuenten con el registro correspondiente. Para tal efecto, los interesados presentarán un aviso ante la Secretaría con los requisitos de información y documentación previstos en el Reglamento dentro de un plazo que no exceda los trescientos sesenta y cinco días naturales contados a partir de la entrada en vigor de dicho Reglamento.</w:t>
            </w:r>
          </w:p>
        </w:tc>
        <w:tc>
          <w:tcPr>
            <w:tcW w:w="4644" w:type="dxa"/>
          </w:tcPr>
          <w:p w14:paraId="63B9F48D" w14:textId="2AA3F29B" w:rsidR="000E614F" w:rsidRPr="001F10C5" w:rsidRDefault="000E614F" w:rsidP="000E614F">
            <w:pPr>
              <w:pStyle w:val="Texto"/>
              <w:spacing w:after="0" w:line="240" w:lineRule="auto"/>
              <w:ind w:firstLine="0"/>
              <w:rPr>
                <w:rFonts w:ascii="Verdana" w:eastAsia="Calibri" w:hAnsi="Verdana"/>
                <w:b/>
                <w:bCs/>
                <w:sz w:val="16"/>
                <w:szCs w:val="16"/>
                <w:lang w:val="en-US"/>
              </w:rPr>
            </w:pPr>
            <w:r>
              <w:rPr>
                <w:rFonts w:ascii="Verdana" w:eastAsia="Calibri" w:hAnsi="Verdana"/>
                <w:b/>
                <w:bCs/>
                <w:sz w:val="16"/>
                <w:szCs w:val="16"/>
                <w:lang w:val="en-US"/>
              </w:rPr>
              <w:t>T</w:t>
            </w:r>
            <w:r w:rsidRPr="001F10C5">
              <w:rPr>
                <w:rFonts w:ascii="Verdana" w:eastAsia="Calibri" w:hAnsi="Verdana"/>
                <w:b/>
                <w:bCs/>
                <w:sz w:val="16"/>
                <w:szCs w:val="16"/>
                <w:lang w:val="en-US"/>
              </w:rPr>
              <w:t xml:space="preserve">hird.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will register in the National Forest Registry those commercial forest plantations established prior to the entry into force of the General Law of Sustainable Forest Development and that do not have the corresponding registry. For this purpose, the interested parties will submit a notice to the </w:t>
            </w:r>
            <w:r>
              <w:rPr>
                <w:rFonts w:ascii="Verdana" w:eastAsia="Calibri" w:hAnsi="Verdana"/>
                <w:sz w:val="16"/>
                <w:szCs w:val="16"/>
                <w:lang w:val="en-US"/>
              </w:rPr>
              <w:t>Secretary</w:t>
            </w:r>
            <w:r w:rsidRPr="001F10C5">
              <w:rPr>
                <w:rFonts w:ascii="Verdana" w:eastAsia="Calibri" w:hAnsi="Verdana"/>
                <w:sz w:val="16"/>
                <w:szCs w:val="16"/>
                <w:lang w:val="en-US"/>
              </w:rPr>
              <w:t xml:space="preserve"> with the information and documentation requirements provided for in the Regulation within a period not to exceed three hundred and sixty-five calendar days from the entry into force of said Regulation.</w:t>
            </w:r>
          </w:p>
        </w:tc>
      </w:tr>
      <w:tr w:rsidR="000E614F" w:rsidRPr="00514E31" w14:paraId="19960C86" w14:textId="6FE7B2D7" w:rsidTr="001F10C5">
        <w:tc>
          <w:tcPr>
            <w:tcW w:w="4706" w:type="dxa"/>
          </w:tcPr>
          <w:p w14:paraId="2F34D9D8" w14:textId="77777777" w:rsidR="000E614F" w:rsidRPr="00514E31" w:rsidRDefault="000E614F" w:rsidP="000E614F">
            <w:pPr>
              <w:jc w:val="right"/>
              <w:rPr>
                <w:rFonts w:ascii="Verdana" w:eastAsia="MS Mincho" w:hAnsi="Verdana"/>
                <w:i/>
                <w:iCs/>
                <w:color w:val="0000FF"/>
                <w:sz w:val="16"/>
                <w:szCs w:val="16"/>
                <w:lang w:val="es-MX"/>
              </w:rPr>
            </w:pPr>
            <w:r w:rsidRPr="00514E31">
              <w:rPr>
                <w:rFonts w:ascii="Verdana" w:eastAsia="MS Mincho" w:hAnsi="Verdana"/>
                <w:i/>
                <w:iCs/>
                <w:color w:val="0000FF"/>
                <w:sz w:val="16"/>
                <w:szCs w:val="16"/>
                <w:lang w:val="es-MX"/>
              </w:rPr>
              <w:t>Artículo reformado DOF 11-04-2022</w:t>
            </w:r>
          </w:p>
        </w:tc>
        <w:tc>
          <w:tcPr>
            <w:tcW w:w="4644" w:type="dxa"/>
          </w:tcPr>
          <w:p w14:paraId="26C4D858" w14:textId="76A7151D" w:rsidR="000E614F" w:rsidRPr="001F10C5" w:rsidRDefault="000E614F" w:rsidP="000E614F">
            <w:pPr>
              <w:jc w:val="right"/>
              <w:rPr>
                <w:rFonts w:ascii="Verdana" w:eastAsia="MS Mincho" w:hAnsi="Verdana"/>
                <w:i/>
                <w:iCs/>
                <w:color w:val="0000FF"/>
                <w:sz w:val="16"/>
                <w:szCs w:val="16"/>
                <w:lang w:val="en-US"/>
              </w:rPr>
            </w:pPr>
            <w:r w:rsidRPr="001F10C5">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1F10C5">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11-04-2022</w:t>
            </w:r>
          </w:p>
        </w:tc>
      </w:tr>
      <w:tr w:rsidR="000E614F" w:rsidRPr="00514E31" w14:paraId="2785FB0D" w14:textId="68AC73B8" w:rsidTr="001F10C5">
        <w:tc>
          <w:tcPr>
            <w:tcW w:w="4706" w:type="dxa"/>
          </w:tcPr>
          <w:p w14:paraId="2C6B32BB"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3AE04C2F"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4478C" w14:paraId="56F71FD2" w14:textId="49D787F5" w:rsidTr="001F10C5">
        <w:tc>
          <w:tcPr>
            <w:tcW w:w="4706" w:type="dxa"/>
          </w:tcPr>
          <w:p w14:paraId="59FCEC03" w14:textId="77777777" w:rsidR="000E614F" w:rsidRPr="00514E31" w:rsidRDefault="000E614F" w:rsidP="000E614F">
            <w:pPr>
              <w:pStyle w:val="Texto"/>
              <w:spacing w:after="0" w:line="240" w:lineRule="auto"/>
              <w:ind w:firstLine="0"/>
              <w:rPr>
                <w:rFonts w:ascii="Verdana" w:hAnsi="Verdana"/>
                <w:sz w:val="16"/>
                <w:szCs w:val="16"/>
              </w:rPr>
            </w:pPr>
            <w:bookmarkStart w:id="174" w:name="Artículo_Cuarto"/>
            <w:r w:rsidRPr="00514E31">
              <w:rPr>
                <w:rFonts w:ascii="Verdana" w:hAnsi="Verdana"/>
                <w:b/>
                <w:sz w:val="16"/>
                <w:szCs w:val="16"/>
              </w:rPr>
              <w:t>Cuarto</w:t>
            </w:r>
            <w:bookmarkEnd w:id="174"/>
            <w:r w:rsidRPr="00514E31">
              <w:rPr>
                <w:rFonts w:ascii="Verdana" w:hAnsi="Verdana"/>
                <w:b/>
                <w:sz w:val="16"/>
                <w:szCs w:val="16"/>
              </w:rPr>
              <w:t>.</w:t>
            </w:r>
            <w:r w:rsidRPr="00514E31">
              <w:rPr>
                <w:rFonts w:ascii="Verdana" w:hAnsi="Verdana"/>
                <w:sz w:val="16"/>
                <w:szCs w:val="16"/>
              </w:rPr>
              <w:t xml:space="preserve"> La Comisión diseñará e implementará el Sistema Nacional de Monitoreo Forestal, a que se refiere el artículo 34, fracción VII en un plazo de un año a partir de la entrada en vigor de la presente Ley.</w:t>
            </w:r>
          </w:p>
        </w:tc>
        <w:tc>
          <w:tcPr>
            <w:tcW w:w="4644" w:type="dxa"/>
          </w:tcPr>
          <w:p w14:paraId="6C879685" w14:textId="649728D4"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F</w:t>
            </w:r>
            <w:r w:rsidRPr="001F10C5">
              <w:rPr>
                <w:rFonts w:ascii="Verdana" w:hAnsi="Verdana"/>
                <w:b/>
                <w:sz w:val="16"/>
                <w:szCs w:val="16"/>
                <w:lang w:val="en-US"/>
              </w:rPr>
              <w:t xml:space="preserve">ourth. </w:t>
            </w:r>
            <w:r w:rsidRPr="001F10C5">
              <w:rPr>
                <w:rFonts w:ascii="Verdana" w:hAnsi="Verdana"/>
                <w:sz w:val="16"/>
                <w:szCs w:val="16"/>
                <w:lang w:val="en-US"/>
              </w:rPr>
              <w:t>The Commission will design and implement the National Forest Monitoring System, referred to in article 34, section VII within a period of one year from the entry into force of this Law.</w:t>
            </w:r>
          </w:p>
        </w:tc>
      </w:tr>
      <w:tr w:rsidR="000E614F" w:rsidRPr="0084478C" w14:paraId="67FD1346" w14:textId="28A66853" w:rsidTr="001F10C5">
        <w:tc>
          <w:tcPr>
            <w:tcW w:w="4706" w:type="dxa"/>
          </w:tcPr>
          <w:p w14:paraId="618C8CA9"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12FD034F"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E7002A" w14:paraId="13F18656" w14:textId="0F74A84C" w:rsidTr="001F10C5">
        <w:tc>
          <w:tcPr>
            <w:tcW w:w="4706" w:type="dxa"/>
          </w:tcPr>
          <w:p w14:paraId="72D94323" w14:textId="77777777" w:rsidR="000E614F" w:rsidRPr="00514E31" w:rsidRDefault="000E614F" w:rsidP="000E614F">
            <w:pPr>
              <w:pStyle w:val="Texto"/>
              <w:spacing w:after="0" w:line="240" w:lineRule="auto"/>
              <w:ind w:firstLine="0"/>
              <w:rPr>
                <w:rFonts w:ascii="Verdana" w:hAnsi="Verdana"/>
                <w:sz w:val="16"/>
                <w:szCs w:val="16"/>
              </w:rPr>
            </w:pPr>
            <w:bookmarkStart w:id="175" w:name="Artículo_Quinto"/>
            <w:r w:rsidRPr="00514E31">
              <w:rPr>
                <w:rFonts w:ascii="Verdana" w:hAnsi="Verdana"/>
                <w:b/>
                <w:sz w:val="16"/>
                <w:szCs w:val="16"/>
              </w:rPr>
              <w:t>Quinto</w:t>
            </w:r>
            <w:bookmarkEnd w:id="175"/>
            <w:r w:rsidRPr="00514E31">
              <w:rPr>
                <w:rFonts w:ascii="Verdana" w:hAnsi="Verdana"/>
                <w:b/>
                <w:sz w:val="16"/>
                <w:szCs w:val="16"/>
              </w:rPr>
              <w:t>.</w:t>
            </w:r>
            <w:r w:rsidRPr="00514E31">
              <w:rPr>
                <w:rFonts w:ascii="Verdana" w:hAnsi="Verdana"/>
                <w:sz w:val="16"/>
                <w:szCs w:val="16"/>
              </w:rPr>
              <w:t xml:space="preserve"> Las erogaciones que se generen con motivo de la entrada en vigor de la presente Ley deberán cubrirse con cargo al presupuesto autorizado a la Secretaría de Medio Ambiente y Recursos Naturales o de la Comisión Nacional Forestal para el presente ejercicio fiscal y los subsecuentes.</w:t>
            </w:r>
          </w:p>
        </w:tc>
        <w:tc>
          <w:tcPr>
            <w:tcW w:w="4644" w:type="dxa"/>
          </w:tcPr>
          <w:p w14:paraId="096920BD" w14:textId="5A50C4EB"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F</w:t>
            </w:r>
            <w:r w:rsidRPr="001F10C5">
              <w:rPr>
                <w:rFonts w:ascii="Verdana" w:hAnsi="Verdana"/>
                <w:b/>
                <w:sz w:val="16"/>
                <w:szCs w:val="16"/>
                <w:lang w:val="en-US"/>
              </w:rPr>
              <w:t xml:space="preserve">ifth. </w:t>
            </w:r>
            <w:r w:rsidRPr="001F10C5">
              <w:rPr>
                <w:rFonts w:ascii="Verdana" w:hAnsi="Verdana"/>
                <w:sz w:val="16"/>
                <w:szCs w:val="16"/>
                <w:lang w:val="en-US"/>
              </w:rPr>
              <w:t xml:space="preserve">Expenditures generated as a result of the entry into force of this Law must be covered by the budget authorized by the </w:t>
            </w:r>
            <w:r>
              <w:rPr>
                <w:rFonts w:ascii="Verdana" w:hAnsi="Verdana"/>
                <w:sz w:val="16"/>
                <w:szCs w:val="16"/>
                <w:lang w:val="en-US"/>
              </w:rPr>
              <w:t>Secretary</w:t>
            </w:r>
            <w:r w:rsidRPr="001F10C5">
              <w:rPr>
                <w:rFonts w:ascii="Verdana" w:hAnsi="Verdana"/>
                <w:sz w:val="16"/>
                <w:szCs w:val="16"/>
                <w:lang w:val="en-US"/>
              </w:rPr>
              <w:t xml:space="preserve"> of Environment and Natural Resources or the National Forestry Commission for the current fiscal year and subsequent ones.</w:t>
            </w:r>
          </w:p>
        </w:tc>
      </w:tr>
      <w:tr w:rsidR="000E614F" w:rsidRPr="00E7002A" w14:paraId="32539800" w14:textId="21199DD2" w:rsidTr="001F10C5">
        <w:tc>
          <w:tcPr>
            <w:tcW w:w="4706" w:type="dxa"/>
          </w:tcPr>
          <w:p w14:paraId="33BB450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EC84CB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4478C" w14:paraId="775E9400" w14:textId="1534EB7E" w:rsidTr="001F10C5">
        <w:tc>
          <w:tcPr>
            <w:tcW w:w="4706" w:type="dxa"/>
          </w:tcPr>
          <w:p w14:paraId="4BFB00E8"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 xml:space="preserve">Las erogaciones que se generen con motivo de la entrada en vigor del presente Decreto para atender a lo previsto en el último párrafo del artículo 24, se cubrirán con los recursos que apruebe la H. Cámara de Diputados </w:t>
            </w:r>
            <w:r w:rsidRPr="00514E31">
              <w:rPr>
                <w:rFonts w:ascii="Verdana" w:hAnsi="Verdana"/>
                <w:sz w:val="16"/>
                <w:szCs w:val="16"/>
              </w:rPr>
              <w:lastRenderedPageBreak/>
              <w:t>para la Secretaría de Medio Ambiente y Recursos Naturales y para la Secretaría de Agricultura, Ganadería, Desarrollo Rural, Pesca y Alimentación en el Presupuesto de Egresos de la Federación del ejercicio fiscal de que se trate, por lo que no se autorizarán recursos adicionales para el presente ejercicio fiscal y los subsecuentes.</w:t>
            </w:r>
          </w:p>
        </w:tc>
        <w:tc>
          <w:tcPr>
            <w:tcW w:w="4644" w:type="dxa"/>
          </w:tcPr>
          <w:p w14:paraId="2A3B0BEE" w14:textId="4CD9C91F"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lastRenderedPageBreak/>
              <w:t xml:space="preserve">The disbursements that are generated due to the entry into force of this Decree to meet the provisions of the last paragraph of article 24, will be covered with the resources approved by the H. Chamber of Deputies for </w:t>
            </w:r>
            <w:r w:rsidRPr="001F10C5">
              <w:rPr>
                <w:rFonts w:ascii="Verdana" w:hAnsi="Verdana"/>
                <w:sz w:val="16"/>
                <w:szCs w:val="16"/>
                <w:lang w:val="en-US"/>
              </w:rPr>
              <w:lastRenderedPageBreak/>
              <w:t xml:space="preserve">the </w:t>
            </w:r>
            <w:r>
              <w:rPr>
                <w:rFonts w:ascii="Verdana" w:hAnsi="Verdana"/>
                <w:sz w:val="16"/>
                <w:szCs w:val="16"/>
                <w:lang w:val="en-US"/>
              </w:rPr>
              <w:t>Secretary</w:t>
            </w:r>
            <w:r w:rsidRPr="001F10C5">
              <w:rPr>
                <w:rFonts w:ascii="Verdana" w:hAnsi="Verdana"/>
                <w:sz w:val="16"/>
                <w:szCs w:val="16"/>
                <w:lang w:val="en-US"/>
              </w:rPr>
              <w:t xml:space="preserve"> of Environment and Natural Resources and for the </w:t>
            </w:r>
            <w:r>
              <w:rPr>
                <w:rFonts w:ascii="Verdana" w:hAnsi="Verdana"/>
                <w:sz w:val="16"/>
                <w:szCs w:val="16"/>
                <w:lang w:val="en-US"/>
              </w:rPr>
              <w:t>Secretary</w:t>
            </w:r>
            <w:r w:rsidRPr="001F10C5">
              <w:rPr>
                <w:rFonts w:ascii="Verdana" w:hAnsi="Verdana"/>
                <w:sz w:val="16"/>
                <w:szCs w:val="16"/>
                <w:lang w:val="en-US"/>
              </w:rPr>
              <w:t xml:space="preserve"> of Agriculture, Livestock, Rural Development, Fisheries and Food in the Expenditure Budget of the Federation for the fiscal year in question, therefore, additional resources will not be authorized for this fiscal year and subsequent ones.</w:t>
            </w:r>
          </w:p>
        </w:tc>
      </w:tr>
      <w:tr w:rsidR="000E614F" w:rsidRPr="0084478C" w14:paraId="56DABF0C" w14:textId="3645640E" w:rsidTr="001F10C5">
        <w:tc>
          <w:tcPr>
            <w:tcW w:w="4706" w:type="dxa"/>
          </w:tcPr>
          <w:p w14:paraId="0260CE6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F1C489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4478C" w14:paraId="5106CD16" w14:textId="1B1900ED" w:rsidTr="001F10C5">
        <w:tc>
          <w:tcPr>
            <w:tcW w:w="4706" w:type="dxa"/>
          </w:tcPr>
          <w:p w14:paraId="20E01EB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Asimismo, las Entidades Federativas darán cumplimiento a las obligaciones establecidas en este Decreto, con cargo a sus respectivos presupuestos.</w:t>
            </w:r>
          </w:p>
        </w:tc>
        <w:tc>
          <w:tcPr>
            <w:tcW w:w="4644" w:type="dxa"/>
          </w:tcPr>
          <w:p w14:paraId="29454F8D" w14:textId="374407E1" w:rsidR="000E614F" w:rsidRPr="001F10C5" w:rsidRDefault="000E614F" w:rsidP="000E614F">
            <w:pPr>
              <w:pStyle w:val="Texto"/>
              <w:spacing w:after="0" w:line="240" w:lineRule="auto"/>
              <w:ind w:firstLine="0"/>
              <w:rPr>
                <w:rFonts w:ascii="Verdana" w:hAnsi="Verdana"/>
                <w:sz w:val="16"/>
                <w:szCs w:val="16"/>
                <w:lang w:val="en-US"/>
              </w:rPr>
            </w:pPr>
            <w:r>
              <w:rPr>
                <w:rFonts w:ascii="Verdana" w:hAnsi="Verdana"/>
                <w:sz w:val="16"/>
                <w:szCs w:val="16"/>
                <w:lang w:val="en-US"/>
              </w:rPr>
              <w:t>In addition,</w:t>
            </w:r>
            <w:r w:rsidRPr="001F10C5">
              <w:rPr>
                <w:rFonts w:ascii="Verdana" w:hAnsi="Verdana"/>
                <w:sz w:val="16"/>
                <w:szCs w:val="16"/>
                <w:lang w:val="en-US"/>
              </w:rPr>
              <w:t xml:space="preserve"> the </w:t>
            </w:r>
            <w:r>
              <w:rPr>
                <w:rFonts w:ascii="Verdana" w:hAnsi="Verdana"/>
                <w:sz w:val="16"/>
                <w:szCs w:val="16"/>
                <w:lang w:val="en-US"/>
              </w:rPr>
              <w:t>States</w:t>
            </w:r>
            <w:r w:rsidRPr="001F10C5">
              <w:rPr>
                <w:rFonts w:ascii="Verdana" w:hAnsi="Verdana"/>
                <w:sz w:val="16"/>
                <w:szCs w:val="16"/>
                <w:lang w:val="en-US"/>
              </w:rPr>
              <w:t xml:space="preserve"> will comply with the obligations established in this Decree, charged to their respective budgets.</w:t>
            </w:r>
          </w:p>
        </w:tc>
      </w:tr>
      <w:tr w:rsidR="000E614F" w:rsidRPr="0084478C" w14:paraId="6BC52839" w14:textId="6309AAB0" w:rsidTr="001F10C5">
        <w:tc>
          <w:tcPr>
            <w:tcW w:w="4706" w:type="dxa"/>
          </w:tcPr>
          <w:p w14:paraId="0CF69BD6" w14:textId="77777777" w:rsidR="000E614F" w:rsidRPr="006F4A62" w:rsidRDefault="000E614F" w:rsidP="000E614F">
            <w:pPr>
              <w:pStyle w:val="Texto"/>
              <w:spacing w:after="0" w:line="240" w:lineRule="auto"/>
              <w:ind w:firstLine="0"/>
              <w:rPr>
                <w:rFonts w:ascii="Verdana" w:hAnsi="Verdana"/>
                <w:b/>
                <w:sz w:val="16"/>
                <w:szCs w:val="16"/>
                <w:lang w:val="en-US"/>
              </w:rPr>
            </w:pPr>
          </w:p>
        </w:tc>
        <w:tc>
          <w:tcPr>
            <w:tcW w:w="4644" w:type="dxa"/>
          </w:tcPr>
          <w:p w14:paraId="04E6134F"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E7002A" w14:paraId="24B735BA" w14:textId="097F6A5C" w:rsidTr="001F10C5">
        <w:tc>
          <w:tcPr>
            <w:tcW w:w="4706" w:type="dxa"/>
          </w:tcPr>
          <w:p w14:paraId="05A4F77D" w14:textId="77777777" w:rsidR="000E614F" w:rsidRPr="00514E31" w:rsidRDefault="000E614F" w:rsidP="000E614F">
            <w:pPr>
              <w:pStyle w:val="Texto"/>
              <w:spacing w:after="0" w:line="240" w:lineRule="auto"/>
              <w:ind w:firstLine="0"/>
              <w:rPr>
                <w:rFonts w:ascii="Verdana" w:hAnsi="Verdana"/>
                <w:sz w:val="16"/>
                <w:szCs w:val="16"/>
              </w:rPr>
            </w:pPr>
            <w:bookmarkStart w:id="176" w:name="Artículo_Sexto"/>
            <w:r w:rsidRPr="00514E31">
              <w:rPr>
                <w:rFonts w:ascii="Verdana" w:hAnsi="Verdana"/>
                <w:b/>
                <w:sz w:val="16"/>
                <w:szCs w:val="16"/>
              </w:rPr>
              <w:t>Sexto</w:t>
            </w:r>
            <w:bookmarkEnd w:id="176"/>
            <w:r w:rsidRPr="00514E31">
              <w:rPr>
                <w:rFonts w:ascii="Verdana" w:hAnsi="Verdana"/>
                <w:b/>
                <w:sz w:val="16"/>
                <w:szCs w:val="16"/>
              </w:rPr>
              <w:t>.</w:t>
            </w:r>
            <w:r w:rsidRPr="00514E31">
              <w:rPr>
                <w:rFonts w:ascii="Verdana" w:hAnsi="Verdana"/>
                <w:sz w:val="16"/>
                <w:szCs w:val="16"/>
              </w:rPr>
              <w:t xml:space="preserve"> El instrumento de información a que se refiere el último párrafo del artículo 24, deberá ser implementado en el término de tres meses, contados a partir de la entrada en vigor del presente Decreto.</w:t>
            </w:r>
          </w:p>
        </w:tc>
        <w:tc>
          <w:tcPr>
            <w:tcW w:w="4644" w:type="dxa"/>
          </w:tcPr>
          <w:p w14:paraId="782008C9" w14:textId="661D640B"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S</w:t>
            </w:r>
            <w:r w:rsidRPr="001F10C5">
              <w:rPr>
                <w:rFonts w:ascii="Verdana" w:hAnsi="Verdana"/>
                <w:b/>
                <w:sz w:val="16"/>
                <w:szCs w:val="16"/>
                <w:lang w:val="en-US"/>
              </w:rPr>
              <w:t xml:space="preserve">ixth. </w:t>
            </w:r>
            <w:r w:rsidRPr="001F10C5">
              <w:rPr>
                <w:rFonts w:ascii="Verdana" w:hAnsi="Verdana"/>
                <w:sz w:val="16"/>
                <w:szCs w:val="16"/>
                <w:lang w:val="en-US"/>
              </w:rPr>
              <w:t>The information instrument referred to in the last paragraph of article 24 must be implemented within three months, counted from the entry into force of this Decree.</w:t>
            </w:r>
          </w:p>
        </w:tc>
      </w:tr>
      <w:tr w:rsidR="000E614F" w:rsidRPr="00E7002A" w14:paraId="226361D5" w14:textId="7FFDFE27" w:rsidTr="001F10C5">
        <w:tc>
          <w:tcPr>
            <w:tcW w:w="4706" w:type="dxa"/>
          </w:tcPr>
          <w:p w14:paraId="2394E6B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E0C172D"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58DCC252" w14:textId="40E200AD" w:rsidTr="001F10C5">
        <w:tc>
          <w:tcPr>
            <w:tcW w:w="4706" w:type="dxa"/>
          </w:tcPr>
          <w:p w14:paraId="59ACE512"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w:t>
            </w:r>
          </w:p>
        </w:tc>
        <w:tc>
          <w:tcPr>
            <w:tcW w:w="4644" w:type="dxa"/>
          </w:tcPr>
          <w:p w14:paraId="3940B2D5" w14:textId="1456EE17"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w:t>
            </w:r>
          </w:p>
        </w:tc>
      </w:tr>
      <w:tr w:rsidR="000E614F" w:rsidRPr="00514E31" w14:paraId="317C27D2" w14:textId="021961E3" w:rsidTr="001F10C5">
        <w:tc>
          <w:tcPr>
            <w:tcW w:w="4706" w:type="dxa"/>
          </w:tcPr>
          <w:p w14:paraId="2817BB60" w14:textId="77777777" w:rsidR="000E614F" w:rsidRPr="00514E31" w:rsidRDefault="000E614F" w:rsidP="000E614F">
            <w:pPr>
              <w:pStyle w:val="Texto"/>
              <w:spacing w:after="0" w:line="240" w:lineRule="auto"/>
              <w:ind w:firstLine="0"/>
              <w:rPr>
                <w:rFonts w:ascii="Verdana" w:hAnsi="Verdana"/>
                <w:sz w:val="16"/>
                <w:szCs w:val="16"/>
                <w:lang w:val="es-MX"/>
              </w:rPr>
            </w:pPr>
          </w:p>
        </w:tc>
        <w:tc>
          <w:tcPr>
            <w:tcW w:w="4644" w:type="dxa"/>
          </w:tcPr>
          <w:p w14:paraId="22CCE00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26D4783F" w14:textId="28BB974F" w:rsidTr="001F10C5">
        <w:tc>
          <w:tcPr>
            <w:tcW w:w="4706" w:type="dxa"/>
          </w:tcPr>
          <w:p w14:paraId="031063E2" w14:textId="23720B54" w:rsidR="000E614F" w:rsidRPr="00514E31" w:rsidRDefault="000E614F" w:rsidP="000E614F">
            <w:pPr>
              <w:pStyle w:val="Texto"/>
              <w:spacing w:after="0" w:line="240" w:lineRule="auto"/>
              <w:ind w:firstLine="0"/>
              <w:rPr>
                <w:rFonts w:ascii="Verdana" w:hAnsi="Verdana"/>
                <w:sz w:val="16"/>
                <w:szCs w:val="16"/>
                <w:lang w:val="es-MX"/>
              </w:rPr>
            </w:pPr>
            <w:r w:rsidRPr="00514E31">
              <w:rPr>
                <w:rFonts w:ascii="Verdana" w:hAnsi="Verdana"/>
                <w:sz w:val="16"/>
                <w:szCs w:val="16"/>
                <w:lang w:val="es-MX"/>
              </w:rPr>
              <w:t xml:space="preserve">Ciudad de México, a 26 de abril de 2018.- Sen. </w:t>
            </w:r>
            <w:r w:rsidRPr="00514E31">
              <w:rPr>
                <w:rFonts w:ascii="Verdana" w:hAnsi="Verdana"/>
                <w:b/>
                <w:sz w:val="16"/>
                <w:szCs w:val="16"/>
                <w:lang w:val="es-MX"/>
              </w:rPr>
              <w:t>Ernesto Cordero Arroyo</w:t>
            </w:r>
            <w:r w:rsidRPr="00514E31">
              <w:rPr>
                <w:rFonts w:ascii="Verdana" w:hAnsi="Verdana"/>
                <w:sz w:val="16"/>
                <w:szCs w:val="16"/>
                <w:lang w:val="es-MX"/>
              </w:rPr>
              <w:t xml:space="preserve">, Presidente.- Dip. </w:t>
            </w:r>
            <w:r w:rsidRPr="00514E31">
              <w:rPr>
                <w:rFonts w:ascii="Verdana" w:hAnsi="Verdana"/>
                <w:b/>
                <w:sz w:val="16"/>
                <w:szCs w:val="16"/>
                <w:lang w:val="es-MX"/>
              </w:rPr>
              <w:t>Edgar Romo García</w:t>
            </w:r>
            <w:r w:rsidRPr="00514E31">
              <w:rPr>
                <w:rFonts w:ascii="Verdana" w:hAnsi="Verdana"/>
                <w:sz w:val="16"/>
                <w:szCs w:val="16"/>
                <w:lang w:val="es-MX"/>
              </w:rPr>
              <w:t xml:space="preserve">, Presidente.- Sen. </w:t>
            </w:r>
            <w:r w:rsidRPr="00514E31">
              <w:rPr>
                <w:rFonts w:ascii="Verdana" w:hAnsi="Verdana"/>
                <w:b/>
                <w:sz w:val="16"/>
                <w:szCs w:val="16"/>
                <w:lang w:val="es-MX"/>
              </w:rPr>
              <w:t>Juan Gerardo Flores Ramírez</w:t>
            </w:r>
            <w:r w:rsidRPr="00514E31">
              <w:rPr>
                <w:rFonts w:ascii="Verdana" w:hAnsi="Verdana"/>
                <w:sz w:val="16"/>
                <w:szCs w:val="16"/>
                <w:lang w:val="es-MX"/>
              </w:rPr>
              <w:t xml:space="preserve">, Secretario.- Dip. </w:t>
            </w:r>
            <w:r w:rsidRPr="00514E31">
              <w:rPr>
                <w:rFonts w:ascii="Verdana" w:hAnsi="Verdana"/>
                <w:b/>
                <w:sz w:val="16"/>
                <w:szCs w:val="16"/>
                <w:lang w:val="es-MX"/>
              </w:rPr>
              <w:t>Verónica Bermúdez Torres</w:t>
            </w:r>
            <w:r w:rsidRPr="00514E31">
              <w:rPr>
                <w:rFonts w:ascii="Verdana" w:hAnsi="Verdana"/>
                <w:sz w:val="16"/>
                <w:szCs w:val="16"/>
                <w:lang w:val="es-MX"/>
              </w:rPr>
              <w:t>, Secretaria.- Rúbricas.</w:t>
            </w:r>
            <w:r>
              <w:rPr>
                <w:rFonts w:ascii="Verdana" w:hAnsi="Verdana"/>
                <w:b/>
                <w:sz w:val="16"/>
                <w:szCs w:val="16"/>
              </w:rPr>
              <w:t>”</w:t>
            </w:r>
          </w:p>
        </w:tc>
        <w:tc>
          <w:tcPr>
            <w:tcW w:w="4644" w:type="dxa"/>
          </w:tcPr>
          <w:p w14:paraId="3FA87A9B" w14:textId="70A2A147" w:rsidR="000E614F" w:rsidRPr="001F10C5" w:rsidRDefault="000E614F" w:rsidP="000E614F">
            <w:pPr>
              <w:pStyle w:val="Texto"/>
              <w:spacing w:after="0" w:line="240" w:lineRule="auto"/>
              <w:ind w:firstLine="0"/>
              <w:rPr>
                <w:rFonts w:ascii="Verdana" w:hAnsi="Verdana"/>
                <w:sz w:val="16"/>
                <w:szCs w:val="16"/>
                <w:lang w:val="en-US"/>
              </w:rPr>
            </w:pPr>
            <w:r w:rsidRPr="006F4A62">
              <w:rPr>
                <w:rFonts w:ascii="Verdana" w:hAnsi="Verdana"/>
                <w:sz w:val="16"/>
                <w:szCs w:val="16"/>
                <w:lang w:val="es-MX"/>
              </w:rPr>
              <w:t xml:space="preserve">Mexico City, April 26, 2018.- Sen. </w:t>
            </w:r>
            <w:r w:rsidRPr="006F4A62">
              <w:rPr>
                <w:rFonts w:ascii="Verdana" w:hAnsi="Verdana"/>
                <w:b/>
                <w:sz w:val="16"/>
                <w:szCs w:val="16"/>
                <w:lang w:val="es-MX"/>
              </w:rPr>
              <w:t>Ernesto Cordero Arroyo,</w:t>
            </w:r>
            <w:r w:rsidRPr="006F4A62">
              <w:rPr>
                <w:rFonts w:ascii="Verdana" w:hAnsi="Verdana"/>
                <w:sz w:val="16"/>
                <w:szCs w:val="16"/>
                <w:lang w:val="es-MX"/>
              </w:rPr>
              <w:t xml:space="preserve"> President.- Dep. </w:t>
            </w:r>
            <w:r w:rsidRPr="006F4A62">
              <w:rPr>
                <w:rFonts w:ascii="Verdana" w:hAnsi="Verdana"/>
                <w:b/>
                <w:sz w:val="16"/>
                <w:szCs w:val="16"/>
                <w:lang w:val="es-MX"/>
              </w:rPr>
              <w:t>Edgar Romo García,</w:t>
            </w:r>
            <w:r w:rsidRPr="006F4A62">
              <w:rPr>
                <w:rFonts w:ascii="Verdana" w:hAnsi="Verdana"/>
                <w:sz w:val="16"/>
                <w:szCs w:val="16"/>
                <w:lang w:val="es-MX"/>
              </w:rPr>
              <w:t xml:space="preserve"> President.- Sen. </w:t>
            </w:r>
            <w:r w:rsidRPr="006F4A62">
              <w:rPr>
                <w:rFonts w:ascii="Verdana" w:hAnsi="Verdana"/>
                <w:b/>
                <w:sz w:val="16"/>
                <w:szCs w:val="16"/>
                <w:lang w:val="es-MX"/>
              </w:rPr>
              <w:t>Juan Gerardo Flores Ramírez,</w:t>
            </w:r>
            <w:r w:rsidRPr="006F4A62">
              <w:rPr>
                <w:rFonts w:ascii="Verdana" w:hAnsi="Verdana"/>
                <w:sz w:val="16"/>
                <w:szCs w:val="16"/>
                <w:lang w:val="es-MX"/>
              </w:rPr>
              <w:t xml:space="preserve"> Secretary.- Dep. </w:t>
            </w:r>
            <w:r w:rsidRPr="006F4A62">
              <w:rPr>
                <w:rFonts w:ascii="Verdana" w:hAnsi="Verdana"/>
                <w:b/>
                <w:sz w:val="16"/>
                <w:szCs w:val="16"/>
                <w:lang w:val="es-MX"/>
              </w:rPr>
              <w:t>Verónica Bermúdez Torres,</w:t>
            </w:r>
            <w:r w:rsidRPr="006F4A62">
              <w:rPr>
                <w:rFonts w:ascii="Verdana" w:hAnsi="Verdana"/>
                <w:sz w:val="16"/>
                <w:szCs w:val="16"/>
                <w:lang w:val="es-MX"/>
              </w:rPr>
              <w:t xml:space="preserve"> Secretary.- </w:t>
            </w:r>
            <w:r>
              <w:rPr>
                <w:rFonts w:ascii="Verdana" w:hAnsi="Verdana"/>
                <w:sz w:val="16"/>
                <w:szCs w:val="16"/>
                <w:lang w:val="en-US"/>
              </w:rPr>
              <w:t>Signed</w:t>
            </w:r>
            <w:r w:rsidRPr="001F10C5">
              <w:rPr>
                <w:rFonts w:ascii="Verdana" w:hAnsi="Verdana"/>
                <w:sz w:val="16"/>
                <w:szCs w:val="16"/>
                <w:lang w:val="en-US"/>
              </w:rPr>
              <w:t xml:space="preserve">. </w:t>
            </w:r>
            <w:r>
              <w:rPr>
                <w:rFonts w:ascii="Verdana" w:hAnsi="Verdana"/>
                <w:b/>
                <w:sz w:val="16"/>
                <w:szCs w:val="16"/>
                <w:lang w:val="en-US"/>
              </w:rPr>
              <w:t>“</w:t>
            </w:r>
          </w:p>
        </w:tc>
      </w:tr>
      <w:tr w:rsidR="000E614F" w:rsidRPr="00514E31" w14:paraId="1DFEF7EB" w14:textId="3D745C08" w:rsidTr="001F10C5">
        <w:tc>
          <w:tcPr>
            <w:tcW w:w="4706" w:type="dxa"/>
          </w:tcPr>
          <w:p w14:paraId="4015C3A2" w14:textId="77777777" w:rsidR="000E614F" w:rsidRPr="00514E31" w:rsidRDefault="000E614F" w:rsidP="000E614F">
            <w:pPr>
              <w:pStyle w:val="texto0"/>
              <w:snapToGrid/>
              <w:spacing w:after="0" w:line="240" w:lineRule="auto"/>
              <w:ind w:firstLine="0"/>
              <w:rPr>
                <w:rFonts w:ascii="Verdana" w:hAnsi="Verdana" w:cs="Arial"/>
                <w:sz w:val="16"/>
                <w:szCs w:val="16"/>
                <w:lang w:val="es-MX"/>
              </w:rPr>
            </w:pPr>
          </w:p>
        </w:tc>
        <w:tc>
          <w:tcPr>
            <w:tcW w:w="4644" w:type="dxa"/>
          </w:tcPr>
          <w:p w14:paraId="33FB82F0" w14:textId="77777777" w:rsidR="000E614F" w:rsidRPr="001F10C5" w:rsidRDefault="000E614F" w:rsidP="000E614F">
            <w:pPr>
              <w:pStyle w:val="texto0"/>
              <w:snapToGrid/>
              <w:spacing w:after="0" w:line="240" w:lineRule="auto"/>
              <w:ind w:firstLine="0"/>
              <w:rPr>
                <w:rFonts w:ascii="Verdana" w:hAnsi="Verdana" w:cs="Arial"/>
                <w:sz w:val="16"/>
                <w:szCs w:val="16"/>
                <w:lang w:val="en-US"/>
              </w:rPr>
            </w:pPr>
          </w:p>
        </w:tc>
      </w:tr>
      <w:tr w:rsidR="000E614F" w:rsidRPr="0051666C" w14:paraId="2CC4F185" w14:textId="52DAF778" w:rsidTr="001F10C5">
        <w:tc>
          <w:tcPr>
            <w:tcW w:w="4706" w:type="dxa"/>
          </w:tcPr>
          <w:p w14:paraId="5979B295" w14:textId="77777777" w:rsidR="000E614F" w:rsidRPr="00514E31" w:rsidRDefault="000E614F" w:rsidP="000E614F">
            <w:pPr>
              <w:pStyle w:val="texto0"/>
              <w:snapToGrid/>
              <w:spacing w:after="0" w:line="240" w:lineRule="auto"/>
              <w:ind w:firstLine="0"/>
              <w:rPr>
                <w:rFonts w:ascii="Verdana" w:hAnsi="Verdana" w:cs="Arial"/>
                <w:sz w:val="16"/>
                <w:szCs w:val="16"/>
                <w:lang w:val="es-MX"/>
              </w:rPr>
            </w:pPr>
            <w:r w:rsidRPr="00514E31">
              <w:rPr>
                <w:rFonts w:ascii="Verdana" w:hAnsi="Verdana" w:cs="Arial"/>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cinco de junio de dos mil dieciocho.- </w:t>
            </w:r>
            <w:r w:rsidRPr="00514E31">
              <w:rPr>
                <w:rFonts w:ascii="Verdana" w:hAnsi="Verdana" w:cs="Arial"/>
                <w:b/>
                <w:sz w:val="16"/>
                <w:szCs w:val="16"/>
              </w:rPr>
              <w:t>Enrique Peña Nieto</w:t>
            </w:r>
            <w:r w:rsidRPr="00514E31">
              <w:rPr>
                <w:rFonts w:ascii="Verdana" w:hAnsi="Verdana" w:cs="Arial"/>
                <w:sz w:val="16"/>
                <w:szCs w:val="16"/>
              </w:rPr>
              <w:t xml:space="preserve">.- Rúbrica.- El Secretario de Gobernación, Dr. </w:t>
            </w:r>
            <w:r w:rsidRPr="00514E31">
              <w:rPr>
                <w:rFonts w:ascii="Verdana" w:hAnsi="Verdana" w:cs="Arial"/>
                <w:b/>
                <w:sz w:val="16"/>
                <w:szCs w:val="16"/>
              </w:rPr>
              <w:t>Jesús Alfonso Navarrete Prida</w:t>
            </w:r>
            <w:r w:rsidRPr="00514E31">
              <w:rPr>
                <w:rFonts w:ascii="Verdana" w:hAnsi="Verdana" w:cs="Arial"/>
                <w:sz w:val="16"/>
                <w:szCs w:val="16"/>
              </w:rPr>
              <w:t>.- Rúbrica.</w:t>
            </w:r>
          </w:p>
        </w:tc>
        <w:tc>
          <w:tcPr>
            <w:tcW w:w="4644" w:type="dxa"/>
          </w:tcPr>
          <w:p w14:paraId="553E8AEC" w14:textId="77777777" w:rsidR="000E614F" w:rsidRDefault="000E614F" w:rsidP="000E614F">
            <w:pPr>
              <w:pStyle w:val="texto0"/>
              <w:snapToGrid/>
              <w:spacing w:after="0" w:line="240" w:lineRule="auto"/>
              <w:ind w:firstLine="0"/>
              <w:rPr>
                <w:rFonts w:ascii="Verdana" w:hAnsi="Verdana" w:cs="Arial"/>
                <w:sz w:val="16"/>
                <w:szCs w:val="16"/>
                <w:lang w:val="en-US"/>
              </w:rPr>
            </w:pPr>
            <w:r w:rsidRPr="001F10C5">
              <w:rPr>
                <w:rFonts w:ascii="Verdana" w:hAnsi="Verdana" w:cs="Arial"/>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five June two thousand eighteen.- </w:t>
            </w:r>
            <w:r w:rsidRPr="001F10C5">
              <w:rPr>
                <w:rFonts w:ascii="Verdana" w:hAnsi="Verdana" w:cs="Arial"/>
                <w:b/>
                <w:sz w:val="16"/>
                <w:szCs w:val="16"/>
                <w:lang w:val="en-US"/>
              </w:rPr>
              <w:t>Enrique Peña Nieto.</w:t>
            </w:r>
            <w:r w:rsidRPr="001F10C5">
              <w:rPr>
                <w:rFonts w:ascii="Verdana" w:hAnsi="Verdana" w:cs="Arial"/>
                <w:sz w:val="16"/>
                <w:szCs w:val="16"/>
                <w:lang w:val="en-US"/>
              </w:rPr>
              <w:t>- Sign</w:t>
            </w:r>
            <w:r>
              <w:rPr>
                <w:rFonts w:ascii="Verdana" w:hAnsi="Verdana" w:cs="Arial"/>
                <w:sz w:val="16"/>
                <w:szCs w:val="16"/>
                <w:lang w:val="en-US"/>
              </w:rPr>
              <w:t>ed</w:t>
            </w:r>
            <w:r w:rsidRPr="001F10C5">
              <w:rPr>
                <w:rFonts w:ascii="Verdana" w:hAnsi="Verdana" w:cs="Arial"/>
                <w:sz w:val="16"/>
                <w:szCs w:val="16"/>
                <w:lang w:val="en-US"/>
              </w:rPr>
              <w:t xml:space="preserve">.- The Secretary of the Interior, Dr. </w:t>
            </w:r>
            <w:r w:rsidRPr="001F10C5">
              <w:rPr>
                <w:rFonts w:ascii="Verdana" w:hAnsi="Verdana" w:cs="Arial"/>
                <w:b/>
                <w:sz w:val="16"/>
                <w:szCs w:val="16"/>
                <w:lang w:val="en-US"/>
              </w:rPr>
              <w:t>Jesús Alfonso Navarrete Prida.</w:t>
            </w:r>
            <w:r w:rsidRPr="001F10C5">
              <w:rPr>
                <w:rFonts w:ascii="Verdana" w:hAnsi="Verdana" w:cs="Arial"/>
                <w:sz w:val="16"/>
                <w:szCs w:val="16"/>
                <w:lang w:val="en-US"/>
              </w:rPr>
              <w:t>- Sign</w:t>
            </w:r>
            <w:r>
              <w:rPr>
                <w:rFonts w:ascii="Verdana" w:hAnsi="Verdana" w:cs="Arial"/>
                <w:sz w:val="16"/>
                <w:szCs w:val="16"/>
                <w:lang w:val="en-US"/>
              </w:rPr>
              <w:t>ed</w:t>
            </w:r>
            <w:r w:rsidRPr="001F10C5">
              <w:rPr>
                <w:rFonts w:ascii="Verdana" w:hAnsi="Verdana" w:cs="Arial"/>
                <w:sz w:val="16"/>
                <w:szCs w:val="16"/>
                <w:lang w:val="en-US"/>
              </w:rPr>
              <w:t>.</w:t>
            </w:r>
          </w:p>
          <w:p w14:paraId="357F3A8C" w14:textId="77777777" w:rsidR="000E614F" w:rsidRDefault="000E614F" w:rsidP="000E614F">
            <w:pPr>
              <w:pStyle w:val="texto0"/>
              <w:snapToGrid/>
              <w:spacing w:after="0" w:line="240" w:lineRule="auto"/>
              <w:ind w:firstLine="0"/>
              <w:rPr>
                <w:rFonts w:ascii="Verdana" w:hAnsi="Verdana" w:cs="Arial"/>
                <w:sz w:val="16"/>
                <w:szCs w:val="16"/>
                <w:lang w:val="en-US"/>
              </w:rPr>
            </w:pPr>
          </w:p>
          <w:p w14:paraId="35549EF8" w14:textId="5B6464E3" w:rsidR="000E614F" w:rsidRPr="001F10C5" w:rsidRDefault="000E614F" w:rsidP="000E614F">
            <w:pPr>
              <w:pStyle w:val="texto0"/>
              <w:snapToGrid/>
              <w:spacing w:after="0" w:line="240" w:lineRule="auto"/>
              <w:ind w:firstLine="0"/>
              <w:rPr>
                <w:rFonts w:ascii="Verdana" w:hAnsi="Verdana" w:cs="Arial"/>
                <w:sz w:val="16"/>
                <w:szCs w:val="16"/>
                <w:lang w:val="en-US"/>
              </w:rPr>
            </w:pPr>
          </w:p>
        </w:tc>
      </w:tr>
      <w:tr w:rsidR="000E614F" w:rsidRPr="0084478C" w14:paraId="2DA7434F" w14:textId="0A636AE9" w:rsidTr="001F10C5">
        <w:tc>
          <w:tcPr>
            <w:tcW w:w="4706" w:type="dxa"/>
          </w:tcPr>
          <w:p w14:paraId="1A724AAB" w14:textId="77777777" w:rsidR="000E614F" w:rsidRPr="00E27445" w:rsidRDefault="000E614F" w:rsidP="000E614F">
            <w:pPr>
              <w:pStyle w:val="texto0"/>
              <w:spacing w:after="0" w:line="240" w:lineRule="auto"/>
              <w:ind w:firstLine="0"/>
              <w:jc w:val="center"/>
              <w:rPr>
                <w:rFonts w:ascii="Verdana" w:hAnsi="Verdana" w:cs="Tahoma"/>
                <w:b/>
                <w:bCs/>
                <w:sz w:val="16"/>
                <w:szCs w:val="16"/>
              </w:rPr>
            </w:pPr>
            <w:bookmarkStart w:id="177" w:name="TRANSITORIOS_DE_DECRETOS_DE_REFORMA"/>
            <w:r w:rsidRPr="00E27445">
              <w:rPr>
                <w:rFonts w:ascii="Verdana" w:hAnsi="Verdana" w:cs="Tahoma"/>
                <w:b/>
                <w:bCs/>
                <w:sz w:val="16"/>
                <w:szCs w:val="16"/>
              </w:rPr>
              <w:t>ARTÍCULOS TRANSITORIOS DE DECRETOS DE REFORMA</w:t>
            </w:r>
            <w:bookmarkEnd w:id="177"/>
          </w:p>
        </w:tc>
        <w:tc>
          <w:tcPr>
            <w:tcW w:w="4644" w:type="dxa"/>
          </w:tcPr>
          <w:p w14:paraId="230925D1" w14:textId="774DFB06" w:rsidR="000E614F" w:rsidRPr="00E27445" w:rsidRDefault="000E614F" w:rsidP="000E614F">
            <w:pPr>
              <w:pStyle w:val="texto0"/>
              <w:spacing w:after="0" w:line="240" w:lineRule="auto"/>
              <w:ind w:firstLine="0"/>
              <w:jc w:val="center"/>
              <w:rPr>
                <w:rFonts w:ascii="Verdana" w:hAnsi="Verdana" w:cs="Tahoma"/>
                <w:b/>
                <w:bCs/>
                <w:sz w:val="16"/>
                <w:szCs w:val="16"/>
                <w:lang w:val="en-US"/>
              </w:rPr>
            </w:pPr>
            <w:r w:rsidRPr="00E27445">
              <w:rPr>
                <w:rFonts w:ascii="Verdana" w:hAnsi="Verdana" w:cs="Tahoma"/>
                <w:b/>
                <w:bCs/>
                <w:sz w:val="16"/>
                <w:szCs w:val="16"/>
                <w:lang w:val="en-US"/>
              </w:rPr>
              <w:t>TRANSITIONAL ARTICLES OF REFORM DECREES</w:t>
            </w:r>
          </w:p>
        </w:tc>
      </w:tr>
      <w:tr w:rsidR="000E614F" w:rsidRPr="0084478C" w14:paraId="6F2C48FE" w14:textId="30FC8D1B" w:rsidTr="001F10C5">
        <w:tc>
          <w:tcPr>
            <w:tcW w:w="4706" w:type="dxa"/>
          </w:tcPr>
          <w:p w14:paraId="04CE0897"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3BE17E7"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4478C" w14:paraId="41019436" w14:textId="0EA7E39F" w:rsidTr="001F10C5">
        <w:tc>
          <w:tcPr>
            <w:tcW w:w="4706" w:type="dxa"/>
          </w:tcPr>
          <w:p w14:paraId="10F924B3" w14:textId="77777777" w:rsidR="000E614F" w:rsidRPr="00514E31" w:rsidRDefault="000E614F" w:rsidP="000E614F">
            <w:pPr>
              <w:pStyle w:val="Texto"/>
              <w:spacing w:after="0" w:line="240" w:lineRule="auto"/>
              <w:ind w:firstLine="0"/>
              <w:rPr>
                <w:rFonts w:ascii="Verdana" w:hAnsi="Verdana"/>
                <w:b/>
                <w:bCs/>
                <w:sz w:val="16"/>
                <w:szCs w:val="16"/>
              </w:rPr>
            </w:pPr>
            <w:r w:rsidRPr="00514E31">
              <w:rPr>
                <w:rFonts w:ascii="Verdana" w:hAnsi="Verdana"/>
                <w:b/>
                <w:sz w:val="16"/>
                <w:szCs w:val="16"/>
              </w:rPr>
              <w:t>DECRETO por el que se reforman y adicionan diversas fracciones del artículo 7 de la Ley General de Desarrollo Forestal Sustentable</w:t>
            </w:r>
            <w:r w:rsidRPr="00514E31">
              <w:rPr>
                <w:rFonts w:ascii="Verdana" w:hAnsi="Verdana"/>
                <w:b/>
                <w:bCs/>
                <w:color w:val="000000"/>
                <w:sz w:val="16"/>
                <w:szCs w:val="16"/>
              </w:rPr>
              <w:t>.</w:t>
            </w:r>
          </w:p>
        </w:tc>
        <w:tc>
          <w:tcPr>
            <w:tcW w:w="4644" w:type="dxa"/>
          </w:tcPr>
          <w:p w14:paraId="59D3F10D" w14:textId="226BE2B5"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DECREE by which various </w:t>
            </w:r>
            <w:r>
              <w:rPr>
                <w:rFonts w:ascii="Verdana" w:hAnsi="Verdana"/>
                <w:b/>
                <w:sz w:val="16"/>
                <w:szCs w:val="16"/>
                <w:lang w:val="en-US"/>
              </w:rPr>
              <w:t>Sections</w:t>
            </w:r>
            <w:r w:rsidRPr="001F10C5">
              <w:rPr>
                <w:rFonts w:ascii="Verdana" w:hAnsi="Verdana"/>
                <w:b/>
                <w:sz w:val="16"/>
                <w:szCs w:val="16"/>
                <w:lang w:val="en-US"/>
              </w:rPr>
              <w:t xml:space="preserve"> of article 7 of the General Law of Sustainable Forestry Development are reformed and added.</w:t>
            </w:r>
          </w:p>
        </w:tc>
      </w:tr>
      <w:tr w:rsidR="000E614F" w:rsidRPr="0084478C" w14:paraId="2B4C5A58" w14:textId="32D35298" w:rsidTr="001F10C5">
        <w:tc>
          <w:tcPr>
            <w:tcW w:w="4706" w:type="dxa"/>
          </w:tcPr>
          <w:p w14:paraId="749FA365" w14:textId="77777777" w:rsidR="000E614F" w:rsidRPr="00831D0E" w:rsidRDefault="000E614F" w:rsidP="000E614F">
            <w:pPr>
              <w:pStyle w:val="Texto"/>
              <w:spacing w:after="0" w:line="240" w:lineRule="auto"/>
              <w:ind w:firstLine="0"/>
              <w:rPr>
                <w:rFonts w:ascii="Verdana" w:hAnsi="Verdana"/>
                <w:sz w:val="16"/>
                <w:szCs w:val="16"/>
                <w:lang w:val="en-US"/>
              </w:rPr>
            </w:pPr>
          </w:p>
        </w:tc>
        <w:tc>
          <w:tcPr>
            <w:tcW w:w="4644" w:type="dxa"/>
          </w:tcPr>
          <w:p w14:paraId="7014670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4478C" w14:paraId="53A98DE3" w14:textId="59C0B71A" w:rsidTr="001F10C5">
        <w:tc>
          <w:tcPr>
            <w:tcW w:w="4706" w:type="dxa"/>
          </w:tcPr>
          <w:p w14:paraId="2B32B72A" w14:textId="77777777" w:rsidR="000E614F" w:rsidRPr="00514E31" w:rsidRDefault="000E614F" w:rsidP="000E614F">
            <w:pPr>
              <w:pStyle w:val="texto0"/>
              <w:spacing w:after="0" w:line="240" w:lineRule="auto"/>
              <w:ind w:firstLine="0"/>
              <w:jc w:val="center"/>
              <w:rPr>
                <w:rFonts w:ascii="Verdana" w:hAnsi="Verdana"/>
                <w:sz w:val="16"/>
                <w:szCs w:val="16"/>
              </w:rPr>
            </w:pPr>
            <w:r w:rsidRPr="00514E31">
              <w:rPr>
                <w:rFonts w:ascii="Verdana" w:hAnsi="Verdana"/>
                <w:sz w:val="16"/>
                <w:szCs w:val="16"/>
              </w:rPr>
              <w:t>Publicado en el Diario Oficial de la Federación el 13 de abril de 2020</w:t>
            </w:r>
          </w:p>
        </w:tc>
        <w:tc>
          <w:tcPr>
            <w:tcW w:w="4644" w:type="dxa"/>
          </w:tcPr>
          <w:p w14:paraId="513D588E" w14:textId="71595D86" w:rsidR="000E614F" w:rsidRPr="001F10C5" w:rsidRDefault="000E614F" w:rsidP="000E614F">
            <w:pPr>
              <w:pStyle w:val="texto0"/>
              <w:spacing w:after="0" w:line="240" w:lineRule="auto"/>
              <w:ind w:firstLine="0"/>
              <w:jc w:val="center"/>
              <w:rPr>
                <w:rFonts w:ascii="Verdana" w:hAnsi="Verdana"/>
                <w:sz w:val="16"/>
                <w:szCs w:val="16"/>
                <w:lang w:val="en-US"/>
              </w:rPr>
            </w:pPr>
            <w:r w:rsidRPr="001F10C5">
              <w:rPr>
                <w:rFonts w:ascii="Verdana" w:hAnsi="Verdana"/>
                <w:sz w:val="16"/>
                <w:szCs w:val="16"/>
                <w:lang w:val="en-US"/>
              </w:rPr>
              <w:t>Published in the Official Daily of the Federation on April 13, 2020</w:t>
            </w:r>
          </w:p>
        </w:tc>
      </w:tr>
      <w:tr w:rsidR="000E614F" w:rsidRPr="0084478C" w14:paraId="04063213" w14:textId="397B1FF2" w:rsidTr="001F10C5">
        <w:tc>
          <w:tcPr>
            <w:tcW w:w="4706" w:type="dxa"/>
          </w:tcPr>
          <w:p w14:paraId="2AB5302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385510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2D6AFE" w14:paraId="4A2DA371" w14:textId="6C81F8F1" w:rsidTr="001F10C5">
        <w:tc>
          <w:tcPr>
            <w:tcW w:w="4706" w:type="dxa"/>
          </w:tcPr>
          <w:p w14:paraId="7CBBC2D0"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Artículo Único.-</w:t>
            </w:r>
            <w:r w:rsidRPr="00514E31">
              <w:rPr>
                <w:rFonts w:ascii="Verdana" w:hAnsi="Verdana"/>
                <w:sz w:val="16"/>
                <w:szCs w:val="16"/>
              </w:rPr>
              <w:t xml:space="preserve"> Se reforman las fracciones VI, XVIII, XIX, LXX, LXXI, LXXIII y LXXXI, y se adicionan las fracciones V Bis, XIX Bis, XXII Bis, XXXVIII Bis, LX Bis y LXXI Bis del artículo 7 de la Ley General de Desarrollo Forestal  Sustentable, para quedar como sigue:</w:t>
            </w:r>
          </w:p>
        </w:tc>
        <w:tc>
          <w:tcPr>
            <w:tcW w:w="4644" w:type="dxa"/>
          </w:tcPr>
          <w:p w14:paraId="5138245E" w14:textId="325BF7A7"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Sole Article.- </w:t>
            </w:r>
            <w:r w:rsidRPr="0051666C">
              <w:rPr>
                <w:rFonts w:ascii="Verdana" w:hAnsi="Verdana"/>
                <w:bCs/>
                <w:sz w:val="16"/>
                <w:szCs w:val="16"/>
                <w:lang w:val="en-US"/>
              </w:rPr>
              <w:t>Sections</w:t>
            </w:r>
            <w:r w:rsidRPr="001F10C5">
              <w:rPr>
                <w:rFonts w:ascii="Verdana" w:hAnsi="Verdana"/>
                <w:b/>
                <w:sz w:val="16"/>
                <w:szCs w:val="16"/>
                <w:lang w:val="en-US"/>
              </w:rPr>
              <w:t xml:space="preserve"> </w:t>
            </w:r>
            <w:r w:rsidRPr="001F10C5">
              <w:rPr>
                <w:rFonts w:ascii="Verdana" w:hAnsi="Verdana"/>
                <w:sz w:val="16"/>
                <w:szCs w:val="16"/>
                <w:lang w:val="en-US"/>
              </w:rPr>
              <w:t xml:space="preserve">VI, XVIII, XIX, LXX, LXXI, LXXIII and LXXXI are </w:t>
            </w:r>
            <w:r>
              <w:rPr>
                <w:rFonts w:ascii="Verdana" w:hAnsi="Verdana"/>
                <w:sz w:val="16"/>
                <w:szCs w:val="16"/>
                <w:lang w:val="en-US"/>
              </w:rPr>
              <w:t>reformed</w:t>
            </w:r>
            <w:r w:rsidRPr="001F10C5">
              <w:rPr>
                <w:rFonts w:ascii="Verdana" w:hAnsi="Verdana"/>
                <w:sz w:val="16"/>
                <w:szCs w:val="16"/>
                <w:lang w:val="en-US"/>
              </w:rPr>
              <w:t>, and sections V Bis, XIX Bis, XXII Bis, XXXVIII Bis, LX Bis and LXXI Bis of Article 7 of the Law are added. General of Sustainable Forestry Development, to read as follows:</w:t>
            </w:r>
          </w:p>
        </w:tc>
      </w:tr>
      <w:tr w:rsidR="000E614F" w:rsidRPr="002D6AFE" w14:paraId="6DC29527" w14:textId="71D81CDC" w:rsidTr="001F10C5">
        <w:tc>
          <w:tcPr>
            <w:tcW w:w="4706" w:type="dxa"/>
          </w:tcPr>
          <w:p w14:paraId="53E405E2" w14:textId="77777777" w:rsidR="000E614F" w:rsidRPr="002D6AFE" w:rsidRDefault="000E614F" w:rsidP="000E614F">
            <w:pPr>
              <w:pStyle w:val="Texto"/>
              <w:spacing w:after="0" w:line="240" w:lineRule="auto"/>
              <w:ind w:firstLine="0"/>
              <w:rPr>
                <w:rFonts w:ascii="Verdana" w:hAnsi="Verdana"/>
                <w:sz w:val="16"/>
                <w:szCs w:val="16"/>
                <w:lang w:val="en-US"/>
              </w:rPr>
            </w:pPr>
          </w:p>
        </w:tc>
        <w:tc>
          <w:tcPr>
            <w:tcW w:w="4644" w:type="dxa"/>
          </w:tcPr>
          <w:p w14:paraId="0AD827A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3A506B5A" w14:textId="2175CB5F" w:rsidTr="001F10C5">
        <w:tc>
          <w:tcPr>
            <w:tcW w:w="4706" w:type="dxa"/>
          </w:tcPr>
          <w:p w14:paraId="5CE0E224" w14:textId="07C3DB5E"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rPr>
              <w:t>……</w:t>
            </w:r>
            <w:r>
              <w:rPr>
                <w:rFonts w:ascii="Verdana" w:hAnsi="Verdana"/>
                <w:sz w:val="16"/>
                <w:szCs w:val="16"/>
              </w:rPr>
              <w:t>.</w:t>
            </w:r>
          </w:p>
        </w:tc>
        <w:tc>
          <w:tcPr>
            <w:tcW w:w="4644" w:type="dxa"/>
          </w:tcPr>
          <w:p w14:paraId="3F07BA9A" w14:textId="06D22548"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w:t>
            </w:r>
            <w:r>
              <w:rPr>
                <w:rFonts w:ascii="Verdana" w:hAnsi="Verdana"/>
                <w:sz w:val="16"/>
                <w:szCs w:val="16"/>
                <w:lang w:val="en-US"/>
              </w:rPr>
              <w:t>.</w:t>
            </w:r>
          </w:p>
        </w:tc>
      </w:tr>
      <w:tr w:rsidR="000E614F" w:rsidRPr="00514E31" w14:paraId="568E9D7D" w14:textId="268E7D8A" w:rsidTr="001F10C5">
        <w:tc>
          <w:tcPr>
            <w:tcW w:w="4706" w:type="dxa"/>
          </w:tcPr>
          <w:p w14:paraId="3A33213B" w14:textId="77777777"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4372D79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09226854" w14:textId="27C4DDF9" w:rsidTr="001F10C5">
        <w:tc>
          <w:tcPr>
            <w:tcW w:w="4706" w:type="dxa"/>
          </w:tcPr>
          <w:p w14:paraId="383CA212" w14:textId="77777777" w:rsidR="000E614F" w:rsidRPr="00514E31" w:rsidRDefault="000E614F" w:rsidP="000E614F">
            <w:pPr>
              <w:pStyle w:val="ANOTACION"/>
              <w:spacing w:before="0" w:after="0" w:line="240" w:lineRule="auto"/>
              <w:rPr>
                <w:rFonts w:ascii="Verdana" w:hAnsi="Verdana" w:cs="Arial"/>
                <w:sz w:val="16"/>
                <w:szCs w:val="16"/>
              </w:rPr>
            </w:pPr>
            <w:r w:rsidRPr="00514E31">
              <w:rPr>
                <w:rFonts w:ascii="Verdana" w:hAnsi="Verdana" w:cs="Arial"/>
                <w:sz w:val="16"/>
                <w:szCs w:val="16"/>
              </w:rPr>
              <w:t>Transitorio</w:t>
            </w:r>
          </w:p>
        </w:tc>
        <w:tc>
          <w:tcPr>
            <w:tcW w:w="4644" w:type="dxa"/>
          </w:tcPr>
          <w:p w14:paraId="46845C71" w14:textId="094DC291" w:rsidR="000E614F" w:rsidRPr="001F10C5" w:rsidRDefault="000E614F" w:rsidP="000E614F">
            <w:pPr>
              <w:pStyle w:val="ANOTACION"/>
              <w:spacing w:before="0" w:after="0" w:line="240" w:lineRule="auto"/>
              <w:rPr>
                <w:rFonts w:ascii="Verdana" w:hAnsi="Verdana" w:cs="Arial"/>
                <w:sz w:val="16"/>
                <w:szCs w:val="16"/>
                <w:lang w:val="en-US"/>
              </w:rPr>
            </w:pPr>
            <w:r w:rsidRPr="001F10C5">
              <w:rPr>
                <w:rFonts w:ascii="Verdana" w:hAnsi="Verdana" w:cs="Arial"/>
                <w:sz w:val="16"/>
                <w:szCs w:val="16"/>
                <w:lang w:val="en-US"/>
              </w:rPr>
              <w:t>Trans</w:t>
            </w:r>
            <w:r>
              <w:rPr>
                <w:rFonts w:ascii="Verdana" w:hAnsi="Verdana" w:cs="Arial"/>
                <w:sz w:val="16"/>
                <w:szCs w:val="16"/>
                <w:lang w:val="en-US"/>
              </w:rPr>
              <w:t>itional Article</w:t>
            </w:r>
          </w:p>
        </w:tc>
      </w:tr>
      <w:tr w:rsidR="000E614F" w:rsidRPr="00514E31" w14:paraId="61F24D31" w14:textId="5EDB43B9" w:rsidTr="001F10C5">
        <w:tc>
          <w:tcPr>
            <w:tcW w:w="4706" w:type="dxa"/>
          </w:tcPr>
          <w:p w14:paraId="0809258D" w14:textId="77777777" w:rsidR="000E614F" w:rsidRPr="00514E31" w:rsidRDefault="000E614F" w:rsidP="000E614F">
            <w:pPr>
              <w:pStyle w:val="Texto"/>
              <w:spacing w:after="0" w:line="240" w:lineRule="auto"/>
              <w:ind w:firstLine="0"/>
              <w:rPr>
                <w:rFonts w:ascii="Verdana" w:hAnsi="Verdana"/>
                <w:b/>
                <w:sz w:val="16"/>
                <w:szCs w:val="16"/>
              </w:rPr>
            </w:pPr>
          </w:p>
        </w:tc>
        <w:tc>
          <w:tcPr>
            <w:tcW w:w="4644" w:type="dxa"/>
          </w:tcPr>
          <w:p w14:paraId="1CC206E5"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4478C" w14:paraId="2D90CA7C" w14:textId="5A8F4E3D" w:rsidTr="001F10C5">
        <w:tc>
          <w:tcPr>
            <w:tcW w:w="4706" w:type="dxa"/>
          </w:tcPr>
          <w:p w14:paraId="278828C5"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b/>
                <w:sz w:val="16"/>
                <w:szCs w:val="16"/>
              </w:rPr>
              <w:t>Único.-</w:t>
            </w:r>
            <w:r w:rsidRPr="00514E31">
              <w:rPr>
                <w:rFonts w:ascii="Verdana" w:hAnsi="Verdana"/>
                <w:sz w:val="16"/>
                <w:szCs w:val="16"/>
              </w:rPr>
              <w:t xml:space="preserve"> El presente Decreto entrará en vigor el día siguiente al de su publicación en el Diario Oficial  de la Federación.</w:t>
            </w:r>
          </w:p>
        </w:tc>
        <w:tc>
          <w:tcPr>
            <w:tcW w:w="4644" w:type="dxa"/>
          </w:tcPr>
          <w:p w14:paraId="46B96C33" w14:textId="3BEF6DFC"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 xml:space="preserve">Sole.- </w:t>
            </w:r>
            <w:r w:rsidRPr="001F10C5">
              <w:rPr>
                <w:rFonts w:ascii="Verdana" w:hAnsi="Verdana"/>
                <w:sz w:val="16"/>
                <w:szCs w:val="16"/>
                <w:lang w:val="en-US"/>
              </w:rPr>
              <w:t>This Decree will enter into force the day after its publication in the Official Daily of the Federation.</w:t>
            </w:r>
          </w:p>
        </w:tc>
      </w:tr>
      <w:tr w:rsidR="000E614F" w:rsidRPr="0084478C" w14:paraId="7FDE5BBB" w14:textId="5278CBE6" w:rsidTr="001F10C5">
        <w:tc>
          <w:tcPr>
            <w:tcW w:w="4706" w:type="dxa"/>
          </w:tcPr>
          <w:p w14:paraId="26B4C460"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7F331B8E"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514E31" w14:paraId="03375653" w14:textId="66B51117" w:rsidTr="001F10C5">
        <w:tc>
          <w:tcPr>
            <w:tcW w:w="4706" w:type="dxa"/>
          </w:tcPr>
          <w:p w14:paraId="1072125E" w14:textId="13551626"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sz w:val="16"/>
                <w:szCs w:val="16"/>
                <w:lang w:val="es-MX"/>
              </w:rPr>
              <w:t xml:space="preserve">Ciudad de México, a 27 de febrero de 2020.- Sen. </w:t>
            </w:r>
            <w:r w:rsidRPr="00514E31">
              <w:rPr>
                <w:rFonts w:ascii="Verdana" w:eastAsia="Calibri" w:hAnsi="Verdana"/>
                <w:b/>
                <w:sz w:val="16"/>
                <w:szCs w:val="16"/>
                <w:lang w:val="es-MX"/>
              </w:rPr>
              <w:t>Mónica Fernández Balboa</w:t>
            </w:r>
            <w:r w:rsidRPr="00514E31">
              <w:rPr>
                <w:rFonts w:ascii="Verdana" w:eastAsia="Calibri" w:hAnsi="Verdana"/>
                <w:sz w:val="16"/>
                <w:szCs w:val="16"/>
                <w:lang w:val="es-MX"/>
              </w:rPr>
              <w:t xml:space="preserve">, Presidenta.- Dip. </w:t>
            </w:r>
            <w:r w:rsidRPr="00514E31">
              <w:rPr>
                <w:rFonts w:ascii="Verdana" w:eastAsia="Calibri" w:hAnsi="Verdana"/>
                <w:b/>
                <w:sz w:val="16"/>
                <w:szCs w:val="16"/>
                <w:lang w:val="es-MX"/>
              </w:rPr>
              <w:t>Laura Angélica Rojas Hernández</w:t>
            </w:r>
            <w:r w:rsidRPr="00514E31">
              <w:rPr>
                <w:rFonts w:ascii="Verdana" w:eastAsia="Calibri" w:hAnsi="Verdana"/>
                <w:sz w:val="16"/>
                <w:szCs w:val="16"/>
                <w:lang w:val="es-MX"/>
              </w:rPr>
              <w:t xml:space="preserve">, Presidenta.- Sen. </w:t>
            </w:r>
            <w:r w:rsidRPr="00514E31">
              <w:rPr>
                <w:rFonts w:ascii="Verdana" w:eastAsia="Calibri" w:hAnsi="Verdana"/>
                <w:b/>
                <w:sz w:val="16"/>
                <w:szCs w:val="16"/>
                <w:lang w:val="es-MX"/>
              </w:rPr>
              <w:t>Primo Dothé Mata</w:t>
            </w:r>
            <w:r w:rsidRPr="00514E31">
              <w:rPr>
                <w:rFonts w:ascii="Verdana" w:eastAsia="Calibri" w:hAnsi="Verdana"/>
                <w:sz w:val="16"/>
                <w:szCs w:val="16"/>
                <w:lang w:val="es-MX"/>
              </w:rPr>
              <w:t xml:space="preserve">, Secretario.- Dip. </w:t>
            </w:r>
            <w:r w:rsidRPr="00514E31">
              <w:rPr>
                <w:rFonts w:ascii="Verdana" w:eastAsia="Calibri" w:hAnsi="Verdana"/>
                <w:b/>
                <w:sz w:val="16"/>
                <w:szCs w:val="16"/>
                <w:lang w:val="es-MX"/>
              </w:rPr>
              <w:t>Lizbeth Mata Lozano</w:t>
            </w:r>
            <w:r w:rsidRPr="00514E31">
              <w:rPr>
                <w:rFonts w:ascii="Verdana" w:eastAsia="Calibri" w:hAnsi="Verdana"/>
                <w:sz w:val="16"/>
                <w:szCs w:val="16"/>
                <w:lang w:val="es-MX"/>
              </w:rPr>
              <w:t>, Secretaria.- Rúbricas.</w:t>
            </w:r>
            <w:r>
              <w:rPr>
                <w:rFonts w:ascii="Verdana" w:hAnsi="Verdana"/>
                <w:b/>
                <w:bCs/>
                <w:sz w:val="16"/>
                <w:szCs w:val="16"/>
              </w:rPr>
              <w:t>”</w:t>
            </w:r>
          </w:p>
        </w:tc>
        <w:tc>
          <w:tcPr>
            <w:tcW w:w="4644" w:type="dxa"/>
          </w:tcPr>
          <w:p w14:paraId="4B5D9EF5" w14:textId="179692E3" w:rsidR="000E614F" w:rsidRPr="001F10C5" w:rsidRDefault="000E614F" w:rsidP="000E614F">
            <w:pPr>
              <w:pStyle w:val="Texto"/>
              <w:spacing w:after="0" w:line="240" w:lineRule="auto"/>
              <w:ind w:firstLine="0"/>
              <w:rPr>
                <w:rFonts w:ascii="Verdana" w:eastAsia="Calibri" w:hAnsi="Verdana"/>
                <w:sz w:val="16"/>
                <w:szCs w:val="16"/>
                <w:lang w:val="en-US"/>
              </w:rPr>
            </w:pPr>
            <w:r w:rsidRPr="006F4A62">
              <w:rPr>
                <w:rFonts w:ascii="Verdana" w:eastAsia="Calibri" w:hAnsi="Verdana"/>
                <w:sz w:val="16"/>
                <w:szCs w:val="16"/>
                <w:lang w:val="es-MX"/>
              </w:rPr>
              <w:t xml:space="preserve">Mexico City, February 27, 2020.- Sen. </w:t>
            </w:r>
            <w:r w:rsidRPr="006F4A62">
              <w:rPr>
                <w:rFonts w:ascii="Verdana" w:eastAsia="Calibri" w:hAnsi="Verdana"/>
                <w:b/>
                <w:sz w:val="16"/>
                <w:szCs w:val="16"/>
                <w:lang w:val="es-MX"/>
              </w:rPr>
              <w:t>Mónica Fernández Balboa,</w:t>
            </w:r>
            <w:r w:rsidRPr="006F4A62">
              <w:rPr>
                <w:rFonts w:ascii="Verdana" w:eastAsia="Calibri" w:hAnsi="Verdana"/>
                <w:sz w:val="16"/>
                <w:szCs w:val="16"/>
                <w:lang w:val="es-MX"/>
              </w:rPr>
              <w:t xml:space="preserve"> President.- Dip. </w:t>
            </w:r>
            <w:r w:rsidRPr="006F4A62">
              <w:rPr>
                <w:rFonts w:ascii="Verdana" w:eastAsia="Calibri" w:hAnsi="Verdana"/>
                <w:b/>
                <w:sz w:val="16"/>
                <w:szCs w:val="16"/>
                <w:lang w:val="es-MX"/>
              </w:rPr>
              <w:t>Laura Angélica Rojas Hernández,</w:t>
            </w:r>
            <w:r w:rsidRPr="006F4A62">
              <w:rPr>
                <w:rFonts w:ascii="Verdana" w:eastAsia="Calibri" w:hAnsi="Verdana"/>
                <w:sz w:val="16"/>
                <w:szCs w:val="16"/>
                <w:lang w:val="es-MX"/>
              </w:rPr>
              <w:t xml:space="preserve"> President.- Sen. </w:t>
            </w:r>
            <w:r w:rsidRPr="006F4A62">
              <w:rPr>
                <w:rFonts w:ascii="Verdana" w:eastAsia="Calibri" w:hAnsi="Verdana"/>
                <w:b/>
                <w:sz w:val="16"/>
                <w:szCs w:val="16"/>
                <w:lang w:val="es-MX"/>
              </w:rPr>
              <w:t>Primo Dothé Mata,</w:t>
            </w:r>
            <w:r w:rsidRPr="006F4A62">
              <w:rPr>
                <w:rFonts w:ascii="Verdana" w:eastAsia="Calibri" w:hAnsi="Verdana"/>
                <w:sz w:val="16"/>
                <w:szCs w:val="16"/>
                <w:lang w:val="es-MX"/>
              </w:rPr>
              <w:t xml:space="preserve"> Secretary.- Dip. </w:t>
            </w:r>
            <w:r w:rsidRPr="006F4A62">
              <w:rPr>
                <w:rFonts w:ascii="Verdana" w:eastAsia="Calibri" w:hAnsi="Verdana"/>
                <w:b/>
                <w:sz w:val="16"/>
                <w:szCs w:val="16"/>
                <w:lang w:val="es-MX"/>
              </w:rPr>
              <w:t>Lizbeth Mata Lozano,</w:t>
            </w:r>
            <w:r w:rsidRPr="006F4A62">
              <w:rPr>
                <w:rFonts w:ascii="Verdana" w:eastAsia="Calibri" w:hAnsi="Verdana"/>
                <w:sz w:val="16"/>
                <w:szCs w:val="16"/>
                <w:lang w:val="es-MX"/>
              </w:rPr>
              <w:t xml:space="preserve"> Secretary.- </w:t>
            </w:r>
            <w:r>
              <w:rPr>
                <w:rFonts w:ascii="Verdana" w:eastAsia="Calibri" w:hAnsi="Verdana"/>
                <w:sz w:val="16"/>
                <w:szCs w:val="16"/>
                <w:lang w:val="en-US"/>
              </w:rPr>
              <w:t>Signed.</w:t>
            </w:r>
            <w:r>
              <w:rPr>
                <w:rFonts w:ascii="Verdana" w:hAnsi="Verdana"/>
                <w:b/>
                <w:bCs/>
                <w:sz w:val="16"/>
                <w:szCs w:val="16"/>
                <w:lang w:val="en-US"/>
              </w:rPr>
              <w:t>”</w:t>
            </w:r>
          </w:p>
        </w:tc>
      </w:tr>
      <w:tr w:rsidR="000E614F" w:rsidRPr="00514E31" w14:paraId="3B493991" w14:textId="61A803A7" w:rsidTr="001F10C5">
        <w:tc>
          <w:tcPr>
            <w:tcW w:w="4706" w:type="dxa"/>
          </w:tcPr>
          <w:p w14:paraId="7CF76E23"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05A11808"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6C5D4F" w14:paraId="3935B5E8" w14:textId="10238FC6" w:rsidTr="001F10C5">
        <w:tc>
          <w:tcPr>
            <w:tcW w:w="4706" w:type="dxa"/>
          </w:tcPr>
          <w:p w14:paraId="07B38559" w14:textId="77777777" w:rsidR="000E614F" w:rsidRDefault="000E614F" w:rsidP="000E614F">
            <w:pPr>
              <w:pStyle w:val="Texto"/>
              <w:spacing w:after="0" w:line="240" w:lineRule="auto"/>
              <w:ind w:firstLine="0"/>
              <w:rPr>
                <w:rFonts w:ascii="Verdana" w:hAnsi="Verdana"/>
                <w:bCs/>
                <w:sz w:val="16"/>
                <w:szCs w:val="16"/>
                <w:lang w:val="es-MX" w:eastAsia="es-MX"/>
              </w:rPr>
            </w:pPr>
            <w:r w:rsidRPr="00514E31">
              <w:rPr>
                <w:rFonts w:ascii="Verdana" w:eastAsia="Calibri" w:hAnsi="Verdana"/>
                <w:sz w:val="16"/>
                <w:szCs w:val="16"/>
                <w:lang w:val="es-MX"/>
              </w:rPr>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514E31">
              <w:rPr>
                <w:rFonts w:ascii="Verdana" w:hAnsi="Verdana"/>
                <w:sz w:val="16"/>
                <w:szCs w:val="16"/>
                <w:lang w:val="es-MX"/>
              </w:rPr>
              <w:t>a 7 de abril de 2020</w:t>
            </w:r>
            <w:r w:rsidRPr="00514E31">
              <w:rPr>
                <w:rFonts w:ascii="Verdana" w:hAnsi="Verdana"/>
                <w:sz w:val="16"/>
                <w:szCs w:val="16"/>
              </w:rPr>
              <w:t xml:space="preserve">.- </w:t>
            </w:r>
            <w:r w:rsidRPr="00514E31">
              <w:rPr>
                <w:rFonts w:ascii="Verdana" w:hAnsi="Verdana"/>
                <w:b/>
                <w:sz w:val="16"/>
                <w:szCs w:val="16"/>
                <w:lang w:val="es-MX" w:eastAsia="es-MX"/>
              </w:rPr>
              <w:t>Andrés Manuel López Obrador</w:t>
            </w:r>
            <w:r w:rsidRPr="00514E31">
              <w:rPr>
                <w:rFonts w:ascii="Verdana" w:hAnsi="Verdana"/>
                <w:sz w:val="16"/>
                <w:szCs w:val="16"/>
              </w:rPr>
              <w:t xml:space="preserve">.- Rúbrica.- </w:t>
            </w:r>
            <w:r w:rsidRPr="00514E31">
              <w:rPr>
                <w:rFonts w:ascii="Verdana" w:hAnsi="Verdana"/>
                <w:sz w:val="16"/>
                <w:szCs w:val="16"/>
                <w:lang w:val="es-MX" w:eastAsia="es-MX"/>
              </w:rPr>
              <w:t>La Secretaria de Gobernación, Dra.</w:t>
            </w:r>
            <w:r w:rsidRPr="00514E31">
              <w:rPr>
                <w:rFonts w:ascii="Verdana" w:hAnsi="Verdana"/>
                <w:b/>
                <w:sz w:val="16"/>
                <w:szCs w:val="16"/>
                <w:lang w:val="es-MX" w:eastAsia="es-MX"/>
              </w:rPr>
              <w:t xml:space="preserve"> </w:t>
            </w:r>
            <w:r w:rsidRPr="00514E31">
              <w:rPr>
                <w:rFonts w:ascii="Verdana" w:hAnsi="Verdana"/>
                <w:b/>
                <w:sz w:val="16"/>
                <w:szCs w:val="16"/>
              </w:rPr>
              <w:t>Olga María del Carmen Sánchez Cordero Dávila</w:t>
            </w:r>
            <w:r w:rsidRPr="00514E31">
              <w:rPr>
                <w:rFonts w:ascii="Verdana" w:hAnsi="Verdana"/>
                <w:sz w:val="16"/>
                <w:szCs w:val="16"/>
              </w:rPr>
              <w:t>.-</w:t>
            </w:r>
            <w:r w:rsidRPr="00514E31">
              <w:rPr>
                <w:rFonts w:ascii="Verdana" w:hAnsi="Verdana"/>
                <w:bCs/>
                <w:sz w:val="16"/>
                <w:szCs w:val="16"/>
                <w:lang w:val="es-MX" w:eastAsia="es-MX"/>
              </w:rPr>
              <w:t xml:space="preserve"> Rúbrica.</w:t>
            </w:r>
          </w:p>
          <w:p w14:paraId="207A901E" w14:textId="77777777" w:rsidR="000E614F" w:rsidRDefault="000E614F" w:rsidP="000E614F">
            <w:pPr>
              <w:pStyle w:val="Texto"/>
              <w:spacing w:after="0" w:line="240" w:lineRule="auto"/>
              <w:ind w:firstLine="0"/>
              <w:rPr>
                <w:rFonts w:ascii="Verdana" w:hAnsi="Verdana"/>
                <w:bCs/>
                <w:sz w:val="16"/>
                <w:szCs w:val="16"/>
                <w:lang w:val="es-MX" w:eastAsia="es-MX"/>
              </w:rPr>
            </w:pPr>
          </w:p>
          <w:p w14:paraId="03323C08" w14:textId="0D0F569D" w:rsidR="000E614F" w:rsidRPr="00514E31" w:rsidRDefault="000E614F" w:rsidP="000E614F">
            <w:pPr>
              <w:pStyle w:val="Texto"/>
              <w:spacing w:after="0" w:line="240" w:lineRule="auto"/>
              <w:ind w:firstLine="0"/>
              <w:rPr>
                <w:rFonts w:ascii="Verdana" w:hAnsi="Verdana"/>
                <w:bCs/>
                <w:sz w:val="16"/>
                <w:szCs w:val="16"/>
                <w:lang w:val="es-MX" w:eastAsia="es-MX"/>
              </w:rPr>
            </w:pPr>
          </w:p>
        </w:tc>
        <w:tc>
          <w:tcPr>
            <w:tcW w:w="4644" w:type="dxa"/>
          </w:tcPr>
          <w:p w14:paraId="3F4F607E" w14:textId="09A1556B"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w:t>
            </w:r>
            <w:r w:rsidRPr="001F10C5">
              <w:rPr>
                <w:rFonts w:ascii="Verdana" w:hAnsi="Verdana"/>
                <w:sz w:val="16"/>
                <w:szCs w:val="16"/>
                <w:lang w:val="en-US"/>
              </w:rPr>
              <w:t xml:space="preserve">at 7 April 2020.- </w:t>
            </w:r>
            <w:r w:rsidRPr="001F10C5">
              <w:rPr>
                <w:rFonts w:ascii="Verdana" w:hAnsi="Verdana"/>
                <w:b/>
                <w:sz w:val="16"/>
                <w:szCs w:val="16"/>
                <w:lang w:val="en-US" w:eastAsia="es-MX"/>
              </w:rPr>
              <w:t xml:space="preserve">Andrés Manuel López Obrador.- </w:t>
            </w:r>
            <w:r>
              <w:rPr>
                <w:rFonts w:ascii="Verdana" w:hAnsi="Verdana"/>
                <w:sz w:val="16"/>
                <w:szCs w:val="16"/>
                <w:lang w:val="en-US"/>
              </w:rPr>
              <w:t>Signed</w:t>
            </w:r>
            <w:r w:rsidRPr="001F10C5">
              <w:rPr>
                <w:rFonts w:ascii="Verdana" w:hAnsi="Verdana"/>
                <w:sz w:val="16"/>
                <w:szCs w:val="16"/>
                <w:lang w:val="en-US"/>
              </w:rPr>
              <w:t xml:space="preserve">.- The Secretary </w:t>
            </w:r>
            <w:r w:rsidRPr="001F10C5">
              <w:rPr>
                <w:rFonts w:ascii="Verdana" w:hAnsi="Verdana"/>
                <w:sz w:val="16"/>
                <w:szCs w:val="16"/>
                <w:lang w:val="en-US" w:eastAsia="es-MX"/>
              </w:rPr>
              <w:t>of the Interior, Dr.</w:t>
            </w:r>
            <w:r w:rsidRPr="001F10C5">
              <w:rPr>
                <w:rFonts w:ascii="Verdana" w:hAnsi="Verdana"/>
                <w:b/>
                <w:sz w:val="16"/>
                <w:szCs w:val="16"/>
                <w:lang w:val="en-US" w:eastAsia="es-MX"/>
              </w:rPr>
              <w:t xml:space="preserve"> </w:t>
            </w:r>
            <w:r w:rsidRPr="001F10C5">
              <w:rPr>
                <w:rFonts w:ascii="Verdana" w:hAnsi="Verdana"/>
                <w:b/>
                <w:sz w:val="16"/>
                <w:szCs w:val="16"/>
                <w:lang w:val="en-US"/>
              </w:rPr>
              <w:t>Olga María del Carmen Sánchez Cordero Dávila.</w:t>
            </w:r>
            <w:r w:rsidRPr="001F10C5">
              <w:rPr>
                <w:rFonts w:ascii="Verdana" w:hAnsi="Verdana"/>
                <w:sz w:val="16"/>
                <w:szCs w:val="16"/>
                <w:lang w:val="en-US"/>
              </w:rPr>
              <w:t xml:space="preserve">- </w:t>
            </w:r>
            <w:r>
              <w:rPr>
                <w:rFonts w:ascii="Verdana" w:hAnsi="Verdana"/>
                <w:bCs/>
                <w:sz w:val="16"/>
                <w:szCs w:val="16"/>
                <w:lang w:val="en-US" w:eastAsia="es-MX"/>
              </w:rPr>
              <w:t>Signed</w:t>
            </w:r>
            <w:r w:rsidRPr="001F10C5">
              <w:rPr>
                <w:rFonts w:ascii="Verdana" w:hAnsi="Verdana"/>
                <w:bCs/>
                <w:sz w:val="16"/>
                <w:szCs w:val="16"/>
                <w:lang w:val="en-US" w:eastAsia="es-MX"/>
              </w:rPr>
              <w:t>.</w:t>
            </w:r>
          </w:p>
        </w:tc>
      </w:tr>
      <w:tr w:rsidR="000E614F" w:rsidRPr="0084478C" w14:paraId="25BB7DAF" w14:textId="63359923" w:rsidTr="001F10C5">
        <w:tc>
          <w:tcPr>
            <w:tcW w:w="4706" w:type="dxa"/>
          </w:tcPr>
          <w:p w14:paraId="5C904532" w14:textId="77777777" w:rsidR="000E614F" w:rsidRPr="00514E31" w:rsidRDefault="000E614F" w:rsidP="000E614F">
            <w:pPr>
              <w:pStyle w:val="Texto"/>
              <w:spacing w:after="0" w:line="240" w:lineRule="auto"/>
              <w:ind w:firstLine="0"/>
              <w:rPr>
                <w:rFonts w:ascii="Verdana" w:hAnsi="Verdana"/>
                <w:b/>
                <w:bCs/>
                <w:sz w:val="16"/>
                <w:szCs w:val="16"/>
              </w:rPr>
            </w:pPr>
            <w:r w:rsidRPr="00514E31">
              <w:rPr>
                <w:rFonts w:ascii="Verdana" w:hAnsi="Verdana"/>
                <w:b/>
                <w:sz w:val="16"/>
                <w:szCs w:val="16"/>
              </w:rPr>
              <w:t>DECRETO por el que se reforman diversas disposiciones de la Ley General de Desarrollo Forestal Sustentable</w:t>
            </w:r>
            <w:r w:rsidRPr="00514E31">
              <w:rPr>
                <w:rFonts w:ascii="Verdana" w:hAnsi="Verdana"/>
                <w:b/>
                <w:bCs/>
                <w:color w:val="000000"/>
                <w:sz w:val="16"/>
                <w:szCs w:val="16"/>
              </w:rPr>
              <w:t>.</w:t>
            </w:r>
          </w:p>
        </w:tc>
        <w:tc>
          <w:tcPr>
            <w:tcW w:w="4644" w:type="dxa"/>
          </w:tcPr>
          <w:p w14:paraId="1A40CBFA" w14:textId="623F153B"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DECREE by which various provisions of the General Law of Sustainable Forestry Development are reformed.</w:t>
            </w:r>
          </w:p>
        </w:tc>
      </w:tr>
      <w:tr w:rsidR="000E614F" w:rsidRPr="0084478C" w14:paraId="1328E57C" w14:textId="42DDFDC0" w:rsidTr="001F10C5">
        <w:tc>
          <w:tcPr>
            <w:tcW w:w="4706" w:type="dxa"/>
          </w:tcPr>
          <w:p w14:paraId="24D1795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95C96F9"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4478C" w14:paraId="339CA15C" w14:textId="5018C1B2" w:rsidTr="001F10C5">
        <w:tc>
          <w:tcPr>
            <w:tcW w:w="4706" w:type="dxa"/>
          </w:tcPr>
          <w:p w14:paraId="22F88896" w14:textId="77777777" w:rsidR="000E614F" w:rsidRPr="00514E31" w:rsidRDefault="000E614F" w:rsidP="000E614F">
            <w:pPr>
              <w:pStyle w:val="texto0"/>
              <w:spacing w:after="0" w:line="240" w:lineRule="auto"/>
              <w:ind w:firstLine="0"/>
              <w:jc w:val="center"/>
              <w:rPr>
                <w:rFonts w:ascii="Verdana" w:hAnsi="Verdana"/>
                <w:sz w:val="16"/>
                <w:szCs w:val="16"/>
                <w:lang w:val="es-MX"/>
              </w:rPr>
            </w:pPr>
            <w:r w:rsidRPr="00514E31">
              <w:rPr>
                <w:rFonts w:ascii="Verdana" w:hAnsi="Verdana"/>
                <w:sz w:val="16"/>
                <w:szCs w:val="16"/>
              </w:rPr>
              <w:t xml:space="preserve">Publicado en el Diario Oficial de la Federación el </w:t>
            </w:r>
            <w:r w:rsidRPr="00514E31">
              <w:rPr>
                <w:rFonts w:ascii="Verdana" w:hAnsi="Verdana"/>
                <w:sz w:val="16"/>
                <w:szCs w:val="16"/>
                <w:lang w:val="es-MX"/>
              </w:rPr>
              <w:t>26 de abril de 2021</w:t>
            </w:r>
          </w:p>
        </w:tc>
        <w:tc>
          <w:tcPr>
            <w:tcW w:w="4644" w:type="dxa"/>
          </w:tcPr>
          <w:p w14:paraId="60CBB170" w14:textId="2619DBF0" w:rsidR="000E614F" w:rsidRPr="001F10C5" w:rsidRDefault="000E614F" w:rsidP="000E614F">
            <w:pPr>
              <w:pStyle w:val="texto0"/>
              <w:spacing w:after="0" w:line="240" w:lineRule="auto"/>
              <w:ind w:firstLine="0"/>
              <w:jc w:val="center"/>
              <w:rPr>
                <w:rFonts w:ascii="Verdana" w:hAnsi="Verdana"/>
                <w:sz w:val="16"/>
                <w:szCs w:val="16"/>
                <w:lang w:val="en-US"/>
              </w:rPr>
            </w:pPr>
            <w:r w:rsidRPr="001F10C5">
              <w:rPr>
                <w:rFonts w:ascii="Verdana" w:hAnsi="Verdana"/>
                <w:sz w:val="16"/>
                <w:szCs w:val="16"/>
                <w:lang w:val="en-US"/>
              </w:rPr>
              <w:t>Published in the Official Daily of the Federation on April 26, 2021</w:t>
            </w:r>
          </w:p>
        </w:tc>
      </w:tr>
      <w:tr w:rsidR="000E614F" w:rsidRPr="0084478C" w14:paraId="2C5543FA" w14:textId="0163057C" w:rsidTr="001F10C5">
        <w:tc>
          <w:tcPr>
            <w:tcW w:w="4706" w:type="dxa"/>
          </w:tcPr>
          <w:p w14:paraId="1AE7091C"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4ED619D2"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4478C" w14:paraId="2E016641" w14:textId="06A97AD7" w:rsidTr="001F10C5">
        <w:tc>
          <w:tcPr>
            <w:tcW w:w="4706" w:type="dxa"/>
          </w:tcPr>
          <w:p w14:paraId="5E1D8843" w14:textId="77777777" w:rsidR="000E614F" w:rsidRPr="00514E31" w:rsidRDefault="000E614F" w:rsidP="000E614F">
            <w:pPr>
              <w:pStyle w:val="Texto"/>
              <w:spacing w:after="0" w:line="240" w:lineRule="auto"/>
              <w:ind w:firstLine="0"/>
              <w:rPr>
                <w:rFonts w:ascii="Verdana" w:hAnsi="Verdana"/>
                <w:sz w:val="16"/>
                <w:szCs w:val="16"/>
                <w:lang w:val="es-ES_tradnl"/>
              </w:rPr>
            </w:pPr>
            <w:r w:rsidRPr="00514E31">
              <w:rPr>
                <w:rFonts w:ascii="Verdana" w:hAnsi="Verdana"/>
                <w:b/>
                <w:bCs/>
                <w:sz w:val="16"/>
                <w:szCs w:val="16"/>
                <w:lang w:val="es-ES_tradnl"/>
              </w:rPr>
              <w:t xml:space="preserve">Artículo Único. </w:t>
            </w:r>
            <w:r w:rsidRPr="00514E31">
              <w:rPr>
                <w:rFonts w:ascii="Verdana" w:hAnsi="Verdana"/>
                <w:sz w:val="16"/>
                <w:szCs w:val="16"/>
                <w:lang w:val="es-ES_tradnl"/>
              </w:rPr>
              <w:t>Se reforman los artículos 18, primer párrafo; 20, fracción XXXVIII; 24, párrafos primero, segundo y tercero; 93, primer párrafo, 97 y 99; y se adicionan un párrafo cuarto al artículo 24 y un párrafo cuarto al artículo 93 de la Ley General de Desarrollo Forestal Sustentable, para quedar como sigue:</w:t>
            </w:r>
          </w:p>
        </w:tc>
        <w:tc>
          <w:tcPr>
            <w:tcW w:w="4644" w:type="dxa"/>
          </w:tcPr>
          <w:p w14:paraId="2EDA381D" w14:textId="7D53B499" w:rsidR="000E614F" w:rsidRPr="001F10C5" w:rsidRDefault="000E614F" w:rsidP="000E614F">
            <w:pPr>
              <w:pStyle w:val="Texto"/>
              <w:spacing w:after="0" w:line="240" w:lineRule="auto"/>
              <w:ind w:firstLine="0"/>
              <w:rPr>
                <w:rFonts w:ascii="Verdana" w:hAnsi="Verdana"/>
                <w:b/>
                <w:bCs/>
                <w:sz w:val="16"/>
                <w:szCs w:val="16"/>
                <w:lang w:val="en-US"/>
              </w:rPr>
            </w:pPr>
            <w:r w:rsidRPr="001F10C5">
              <w:rPr>
                <w:rFonts w:ascii="Verdana" w:hAnsi="Verdana"/>
                <w:b/>
                <w:bCs/>
                <w:sz w:val="16"/>
                <w:szCs w:val="16"/>
                <w:lang w:val="en-US"/>
              </w:rPr>
              <w:t xml:space="preserve">Single Article. </w:t>
            </w:r>
            <w:r w:rsidRPr="001F10C5">
              <w:rPr>
                <w:rFonts w:ascii="Verdana" w:hAnsi="Verdana"/>
                <w:sz w:val="16"/>
                <w:szCs w:val="16"/>
                <w:lang w:val="en-US"/>
              </w:rPr>
              <w:t>Articles 18, first paragraph; 20, section XXXVIII; 24, first, second and third paragraphs; 93, first paragraph, 97 and 99; and a fourth paragraph is added to article 24 and a fourth paragraph to article 93 of the General Law of Sustainable Forestry Development, to read as follows:</w:t>
            </w:r>
          </w:p>
        </w:tc>
      </w:tr>
      <w:tr w:rsidR="000E614F" w:rsidRPr="0084478C" w14:paraId="0E2144F2" w14:textId="04A7783F" w:rsidTr="001F10C5">
        <w:tc>
          <w:tcPr>
            <w:tcW w:w="4706" w:type="dxa"/>
          </w:tcPr>
          <w:p w14:paraId="06BCA56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7BCB5D8"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246EC6AA" w14:textId="0D98F8B6" w:rsidTr="001F10C5">
        <w:tc>
          <w:tcPr>
            <w:tcW w:w="4706" w:type="dxa"/>
          </w:tcPr>
          <w:p w14:paraId="2D5EAF10" w14:textId="087AA653" w:rsidR="000E614F" w:rsidRPr="00514E31" w:rsidRDefault="000E614F" w:rsidP="000E614F">
            <w:pPr>
              <w:pStyle w:val="Texto"/>
              <w:spacing w:after="0" w:line="240" w:lineRule="auto"/>
              <w:ind w:firstLine="0"/>
              <w:rPr>
                <w:rFonts w:ascii="Verdana" w:hAnsi="Verdana"/>
                <w:sz w:val="16"/>
                <w:szCs w:val="16"/>
                <w:lang w:val="es-ES_tradnl"/>
              </w:rPr>
            </w:pPr>
            <w:r w:rsidRPr="00514E31">
              <w:rPr>
                <w:rFonts w:ascii="Verdana" w:hAnsi="Verdana"/>
                <w:sz w:val="16"/>
                <w:szCs w:val="16"/>
                <w:lang w:val="es-ES_tradnl"/>
              </w:rPr>
              <w:t>……</w:t>
            </w:r>
            <w:r>
              <w:rPr>
                <w:rFonts w:ascii="Verdana" w:hAnsi="Verdana"/>
                <w:sz w:val="16"/>
                <w:szCs w:val="16"/>
                <w:lang w:val="es-ES_tradnl"/>
              </w:rPr>
              <w:t>.</w:t>
            </w:r>
          </w:p>
        </w:tc>
        <w:tc>
          <w:tcPr>
            <w:tcW w:w="4644" w:type="dxa"/>
          </w:tcPr>
          <w:p w14:paraId="408A1E68" w14:textId="3BE8CF75"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w:t>
            </w:r>
            <w:r>
              <w:rPr>
                <w:rFonts w:ascii="Verdana" w:hAnsi="Verdana"/>
                <w:sz w:val="16"/>
                <w:szCs w:val="16"/>
                <w:lang w:val="en-US"/>
              </w:rPr>
              <w:t>.</w:t>
            </w:r>
          </w:p>
        </w:tc>
      </w:tr>
      <w:tr w:rsidR="000E614F" w:rsidRPr="00514E31" w14:paraId="43F40E7D" w14:textId="0DBD4FC7" w:rsidTr="001F10C5">
        <w:tc>
          <w:tcPr>
            <w:tcW w:w="4706" w:type="dxa"/>
          </w:tcPr>
          <w:p w14:paraId="48C83708" w14:textId="77777777" w:rsidR="000E614F" w:rsidRPr="00514E31" w:rsidRDefault="000E614F" w:rsidP="000E614F">
            <w:pPr>
              <w:pStyle w:val="Texto"/>
              <w:spacing w:after="0" w:line="240" w:lineRule="auto"/>
              <w:ind w:firstLine="0"/>
              <w:rPr>
                <w:rFonts w:ascii="Verdana" w:hAnsi="Verdana"/>
                <w:sz w:val="16"/>
                <w:szCs w:val="16"/>
                <w:lang w:val="es-ES_tradnl"/>
              </w:rPr>
            </w:pPr>
          </w:p>
        </w:tc>
        <w:tc>
          <w:tcPr>
            <w:tcW w:w="4644" w:type="dxa"/>
          </w:tcPr>
          <w:p w14:paraId="32AA5086"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2168DF00" w14:textId="4ADFE63E" w:rsidTr="001F10C5">
        <w:tc>
          <w:tcPr>
            <w:tcW w:w="4706" w:type="dxa"/>
          </w:tcPr>
          <w:p w14:paraId="04DCB06C" w14:textId="77777777" w:rsidR="000E614F" w:rsidRPr="00514E31" w:rsidRDefault="000E614F" w:rsidP="000E614F">
            <w:pPr>
              <w:pStyle w:val="ANOTACION"/>
              <w:spacing w:before="0" w:after="0" w:line="240" w:lineRule="auto"/>
              <w:rPr>
                <w:rFonts w:ascii="Verdana" w:hAnsi="Verdana" w:cs="Arial"/>
                <w:sz w:val="16"/>
                <w:szCs w:val="16"/>
              </w:rPr>
            </w:pPr>
            <w:r w:rsidRPr="00514E31">
              <w:rPr>
                <w:rFonts w:ascii="Verdana" w:hAnsi="Verdana" w:cs="Arial"/>
                <w:sz w:val="16"/>
                <w:szCs w:val="16"/>
              </w:rPr>
              <w:t>Transitorio</w:t>
            </w:r>
          </w:p>
        </w:tc>
        <w:tc>
          <w:tcPr>
            <w:tcW w:w="4644" w:type="dxa"/>
          </w:tcPr>
          <w:p w14:paraId="0A90AFE5" w14:textId="464699EF" w:rsidR="000E614F" w:rsidRPr="001F10C5" w:rsidRDefault="000E614F" w:rsidP="000E614F">
            <w:pPr>
              <w:pStyle w:val="ANOTACION"/>
              <w:spacing w:before="0" w:after="0" w:line="240" w:lineRule="auto"/>
              <w:rPr>
                <w:rFonts w:ascii="Verdana" w:hAnsi="Verdana" w:cs="Arial"/>
                <w:sz w:val="16"/>
                <w:szCs w:val="16"/>
                <w:lang w:val="en-US"/>
              </w:rPr>
            </w:pPr>
            <w:r w:rsidRPr="001F10C5">
              <w:rPr>
                <w:rFonts w:ascii="Verdana" w:hAnsi="Verdana" w:cs="Arial"/>
                <w:sz w:val="16"/>
                <w:szCs w:val="16"/>
                <w:lang w:val="en-US"/>
              </w:rPr>
              <w:t>Transi</w:t>
            </w:r>
            <w:r>
              <w:rPr>
                <w:rFonts w:ascii="Verdana" w:hAnsi="Verdana" w:cs="Arial"/>
                <w:sz w:val="16"/>
                <w:szCs w:val="16"/>
                <w:lang w:val="en-US"/>
              </w:rPr>
              <w:t>tional Article</w:t>
            </w:r>
          </w:p>
        </w:tc>
      </w:tr>
      <w:tr w:rsidR="000E614F" w:rsidRPr="00514E31" w14:paraId="5D9831D7" w14:textId="6BB88FB9" w:rsidTr="001F10C5">
        <w:tc>
          <w:tcPr>
            <w:tcW w:w="4706" w:type="dxa"/>
          </w:tcPr>
          <w:p w14:paraId="4F3FCC94" w14:textId="77777777" w:rsidR="000E614F" w:rsidRPr="00514E31" w:rsidRDefault="000E614F" w:rsidP="000E614F">
            <w:pPr>
              <w:pStyle w:val="Texto"/>
              <w:spacing w:after="0" w:line="240" w:lineRule="auto"/>
              <w:ind w:firstLine="0"/>
              <w:rPr>
                <w:rFonts w:ascii="Verdana" w:hAnsi="Verdana"/>
                <w:b/>
                <w:bCs/>
                <w:sz w:val="16"/>
                <w:szCs w:val="16"/>
                <w:lang w:val="es-ES_tradnl"/>
              </w:rPr>
            </w:pPr>
          </w:p>
        </w:tc>
        <w:tc>
          <w:tcPr>
            <w:tcW w:w="4644" w:type="dxa"/>
          </w:tcPr>
          <w:p w14:paraId="226E9A81" w14:textId="77777777" w:rsidR="000E614F" w:rsidRPr="001F10C5" w:rsidRDefault="000E614F" w:rsidP="000E614F">
            <w:pPr>
              <w:pStyle w:val="Texto"/>
              <w:spacing w:after="0" w:line="240" w:lineRule="auto"/>
              <w:ind w:firstLine="0"/>
              <w:rPr>
                <w:rFonts w:ascii="Verdana" w:hAnsi="Verdana"/>
                <w:b/>
                <w:bCs/>
                <w:sz w:val="16"/>
                <w:szCs w:val="16"/>
                <w:lang w:val="en-US"/>
              </w:rPr>
            </w:pPr>
          </w:p>
        </w:tc>
      </w:tr>
      <w:tr w:rsidR="000E614F" w:rsidRPr="0084478C" w14:paraId="147987CD" w14:textId="082A08BB" w:rsidTr="001F10C5">
        <w:tc>
          <w:tcPr>
            <w:tcW w:w="4706" w:type="dxa"/>
          </w:tcPr>
          <w:p w14:paraId="32BCEA69" w14:textId="77777777" w:rsidR="000E614F" w:rsidRPr="00514E31" w:rsidRDefault="000E614F" w:rsidP="000E614F">
            <w:pPr>
              <w:pStyle w:val="Texto"/>
              <w:spacing w:after="0" w:line="240" w:lineRule="auto"/>
              <w:ind w:firstLine="0"/>
              <w:rPr>
                <w:rFonts w:ascii="Verdana" w:hAnsi="Verdana"/>
                <w:sz w:val="16"/>
                <w:szCs w:val="16"/>
                <w:lang w:val="es-ES_tradnl"/>
              </w:rPr>
            </w:pPr>
            <w:r w:rsidRPr="00514E31">
              <w:rPr>
                <w:rFonts w:ascii="Verdana" w:hAnsi="Verdana"/>
                <w:b/>
                <w:bCs/>
                <w:sz w:val="16"/>
                <w:szCs w:val="16"/>
                <w:lang w:val="es-ES_tradnl"/>
              </w:rPr>
              <w:t xml:space="preserve">Único. </w:t>
            </w:r>
            <w:r w:rsidRPr="00514E31">
              <w:rPr>
                <w:rFonts w:ascii="Verdana" w:hAnsi="Verdana"/>
                <w:sz w:val="16"/>
                <w:szCs w:val="16"/>
                <w:lang w:val="es-ES_tradnl"/>
              </w:rPr>
              <w:t>El presente Decreto entrará en vigor el día siguiente de su publicación en el Diario Oficial de la Federación.</w:t>
            </w:r>
          </w:p>
        </w:tc>
        <w:tc>
          <w:tcPr>
            <w:tcW w:w="4644" w:type="dxa"/>
          </w:tcPr>
          <w:p w14:paraId="4F9D9472" w14:textId="74F35D39" w:rsidR="000E614F" w:rsidRPr="001F10C5" w:rsidRDefault="000E614F" w:rsidP="000E614F">
            <w:pPr>
              <w:pStyle w:val="Texto"/>
              <w:spacing w:after="0" w:line="240" w:lineRule="auto"/>
              <w:ind w:firstLine="0"/>
              <w:rPr>
                <w:rFonts w:ascii="Verdana" w:hAnsi="Verdana"/>
                <w:b/>
                <w:bCs/>
                <w:sz w:val="16"/>
                <w:szCs w:val="16"/>
                <w:lang w:val="en-US"/>
              </w:rPr>
            </w:pPr>
            <w:r>
              <w:rPr>
                <w:rFonts w:ascii="Verdana" w:hAnsi="Verdana"/>
                <w:b/>
                <w:bCs/>
                <w:sz w:val="16"/>
                <w:szCs w:val="16"/>
                <w:lang w:val="en-US"/>
              </w:rPr>
              <w:t>Sole</w:t>
            </w:r>
            <w:r w:rsidRPr="001F10C5">
              <w:rPr>
                <w:rFonts w:ascii="Verdana" w:hAnsi="Verdana"/>
                <w:b/>
                <w:bCs/>
                <w:sz w:val="16"/>
                <w:szCs w:val="16"/>
                <w:lang w:val="en-US"/>
              </w:rPr>
              <w:t xml:space="preserve">. </w:t>
            </w:r>
            <w:r w:rsidRPr="001F10C5">
              <w:rPr>
                <w:rFonts w:ascii="Verdana" w:hAnsi="Verdana"/>
                <w:sz w:val="16"/>
                <w:szCs w:val="16"/>
                <w:lang w:val="en-US"/>
              </w:rPr>
              <w:t>This Decree shall enter into force the day after its publication in the Official Daily of the Federation.</w:t>
            </w:r>
          </w:p>
        </w:tc>
      </w:tr>
      <w:tr w:rsidR="000E614F" w:rsidRPr="0084478C" w14:paraId="741C9559" w14:textId="6B54C130" w:rsidTr="001F10C5">
        <w:tc>
          <w:tcPr>
            <w:tcW w:w="4706" w:type="dxa"/>
          </w:tcPr>
          <w:p w14:paraId="155B8C28" w14:textId="77777777" w:rsidR="000E614F" w:rsidRPr="006F4A62" w:rsidRDefault="000E614F" w:rsidP="000E614F">
            <w:pPr>
              <w:pStyle w:val="Texto"/>
              <w:spacing w:after="0" w:line="240" w:lineRule="auto"/>
              <w:ind w:firstLine="0"/>
              <w:rPr>
                <w:rFonts w:ascii="Verdana" w:eastAsia="Calibri" w:hAnsi="Verdana"/>
                <w:bCs/>
                <w:sz w:val="16"/>
                <w:szCs w:val="16"/>
                <w:lang w:val="en-US"/>
              </w:rPr>
            </w:pPr>
          </w:p>
        </w:tc>
        <w:tc>
          <w:tcPr>
            <w:tcW w:w="4644" w:type="dxa"/>
          </w:tcPr>
          <w:p w14:paraId="2D843E3B" w14:textId="77777777" w:rsidR="000E614F" w:rsidRPr="001F10C5" w:rsidRDefault="000E614F" w:rsidP="000E614F">
            <w:pPr>
              <w:pStyle w:val="Texto"/>
              <w:spacing w:after="0" w:line="240" w:lineRule="auto"/>
              <w:ind w:firstLine="0"/>
              <w:rPr>
                <w:rFonts w:ascii="Verdana" w:eastAsia="Calibri" w:hAnsi="Verdana"/>
                <w:bCs/>
                <w:sz w:val="16"/>
                <w:szCs w:val="16"/>
                <w:lang w:val="en-US"/>
              </w:rPr>
            </w:pPr>
          </w:p>
        </w:tc>
      </w:tr>
      <w:tr w:rsidR="000E614F" w:rsidRPr="00514E31" w14:paraId="498A0FBB" w14:textId="45543793" w:rsidTr="001F10C5">
        <w:tc>
          <w:tcPr>
            <w:tcW w:w="4706" w:type="dxa"/>
          </w:tcPr>
          <w:p w14:paraId="079A67BA" w14:textId="09F3CE18"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Cs/>
                <w:sz w:val="16"/>
                <w:szCs w:val="16"/>
                <w:lang w:val="es-MX"/>
              </w:rPr>
              <w:t>Ciudad de México, a 23 de marzo de 2021</w:t>
            </w:r>
            <w:r w:rsidRPr="00514E31">
              <w:rPr>
                <w:rFonts w:ascii="Verdana" w:eastAsia="Calibri" w:hAnsi="Verdana"/>
                <w:sz w:val="16"/>
                <w:szCs w:val="16"/>
                <w:lang w:val="es-MX"/>
              </w:rPr>
              <w:t xml:space="preserve">.- Dip. </w:t>
            </w:r>
            <w:r w:rsidRPr="00514E31">
              <w:rPr>
                <w:rFonts w:ascii="Verdana" w:eastAsia="Calibri" w:hAnsi="Verdana"/>
                <w:b/>
                <w:sz w:val="16"/>
                <w:szCs w:val="16"/>
                <w:lang w:val="es-MX"/>
              </w:rPr>
              <w:t>Dulce María Sauri Riancho</w:t>
            </w:r>
            <w:r w:rsidRPr="00514E31">
              <w:rPr>
                <w:rFonts w:ascii="Verdana" w:eastAsia="Calibri" w:hAnsi="Verdana"/>
                <w:sz w:val="16"/>
                <w:szCs w:val="16"/>
                <w:lang w:val="es-MX"/>
              </w:rPr>
              <w:t xml:space="preserve">, Presidenta.- Sen. </w:t>
            </w:r>
            <w:r w:rsidRPr="00514E31">
              <w:rPr>
                <w:rFonts w:ascii="Verdana" w:eastAsia="Calibri" w:hAnsi="Verdana"/>
                <w:b/>
                <w:sz w:val="16"/>
                <w:szCs w:val="16"/>
                <w:lang w:val="es-MX"/>
              </w:rPr>
              <w:t>Oscar Eduardo Ramírez Aguilar</w:t>
            </w:r>
            <w:r w:rsidRPr="00514E31">
              <w:rPr>
                <w:rFonts w:ascii="Verdana" w:eastAsia="Calibri" w:hAnsi="Verdana"/>
                <w:sz w:val="16"/>
                <w:szCs w:val="16"/>
                <w:lang w:val="es-MX"/>
              </w:rPr>
              <w:t xml:space="preserve">, Presidente.- Dip. </w:t>
            </w:r>
            <w:r w:rsidRPr="00514E31">
              <w:rPr>
                <w:rFonts w:ascii="Verdana" w:eastAsia="Calibri" w:hAnsi="Verdana"/>
                <w:b/>
                <w:sz w:val="16"/>
                <w:szCs w:val="16"/>
                <w:lang w:val="es-MX"/>
              </w:rPr>
              <w:t>Edgar Guzmán Valdez</w:t>
            </w:r>
            <w:r w:rsidRPr="00514E31">
              <w:rPr>
                <w:rFonts w:ascii="Verdana" w:eastAsia="Calibri" w:hAnsi="Verdana"/>
                <w:sz w:val="16"/>
                <w:szCs w:val="16"/>
                <w:lang w:val="es-MX"/>
              </w:rPr>
              <w:t xml:space="preserve">, Secretario.- Sen. </w:t>
            </w:r>
            <w:r w:rsidRPr="00514E31">
              <w:rPr>
                <w:rFonts w:ascii="Verdana" w:eastAsia="Calibri" w:hAnsi="Verdana"/>
                <w:b/>
                <w:sz w:val="16"/>
                <w:szCs w:val="16"/>
                <w:lang w:val="es-MX"/>
              </w:rPr>
              <w:t>Lilia Margarita Valdez Martínez</w:t>
            </w:r>
            <w:r w:rsidRPr="00514E31">
              <w:rPr>
                <w:rFonts w:ascii="Verdana" w:eastAsia="Calibri" w:hAnsi="Verdana"/>
                <w:sz w:val="16"/>
                <w:szCs w:val="16"/>
                <w:lang w:val="es-MX"/>
              </w:rPr>
              <w:t>, Secretaria.- Rúbricas.</w:t>
            </w:r>
            <w:r>
              <w:rPr>
                <w:rFonts w:ascii="Verdana" w:hAnsi="Verdana"/>
                <w:b/>
                <w:bCs/>
                <w:sz w:val="16"/>
                <w:szCs w:val="16"/>
              </w:rPr>
              <w:t>”</w:t>
            </w:r>
          </w:p>
        </w:tc>
        <w:tc>
          <w:tcPr>
            <w:tcW w:w="4644" w:type="dxa"/>
          </w:tcPr>
          <w:p w14:paraId="4AE4C995" w14:textId="5C8E4C8D" w:rsidR="000E614F" w:rsidRPr="001F10C5" w:rsidRDefault="000E614F" w:rsidP="000E614F">
            <w:pPr>
              <w:pStyle w:val="Texto"/>
              <w:spacing w:after="0" w:line="240" w:lineRule="auto"/>
              <w:ind w:firstLine="0"/>
              <w:rPr>
                <w:rFonts w:ascii="Verdana" w:eastAsia="Calibri" w:hAnsi="Verdana"/>
                <w:bCs/>
                <w:sz w:val="16"/>
                <w:szCs w:val="16"/>
                <w:lang w:val="en-US"/>
              </w:rPr>
            </w:pPr>
            <w:r w:rsidRPr="001F10C5">
              <w:rPr>
                <w:rFonts w:ascii="Verdana" w:eastAsia="Calibri" w:hAnsi="Verdana"/>
                <w:bCs/>
                <w:sz w:val="16"/>
                <w:szCs w:val="16"/>
                <w:lang w:val="en-US"/>
              </w:rPr>
              <w:t xml:space="preserve">Mexico City, March 23, 2021.- </w:t>
            </w:r>
            <w:r w:rsidRPr="001F10C5">
              <w:rPr>
                <w:rFonts w:ascii="Verdana" w:eastAsia="Calibri" w:hAnsi="Verdana"/>
                <w:sz w:val="16"/>
                <w:szCs w:val="16"/>
                <w:lang w:val="en-US"/>
              </w:rPr>
              <w:t xml:space="preserve">Dip. </w:t>
            </w:r>
            <w:r w:rsidRPr="001F10C5">
              <w:rPr>
                <w:rFonts w:ascii="Verdana" w:eastAsia="Calibri" w:hAnsi="Verdana"/>
                <w:b/>
                <w:sz w:val="16"/>
                <w:szCs w:val="16"/>
                <w:lang w:val="en-US"/>
              </w:rPr>
              <w:t>Dulce María Sauri Riancho,</w:t>
            </w:r>
            <w:r w:rsidRPr="001F10C5">
              <w:rPr>
                <w:rFonts w:ascii="Verdana" w:eastAsia="Calibri" w:hAnsi="Verdana"/>
                <w:sz w:val="16"/>
                <w:szCs w:val="16"/>
                <w:lang w:val="en-US"/>
              </w:rPr>
              <w:t xml:space="preserve"> President.- </w:t>
            </w:r>
            <w:r w:rsidRPr="006F4A62">
              <w:rPr>
                <w:rFonts w:ascii="Verdana" w:eastAsia="Calibri" w:hAnsi="Verdana"/>
                <w:sz w:val="16"/>
                <w:szCs w:val="16"/>
                <w:lang w:val="es-MX"/>
              </w:rPr>
              <w:t xml:space="preserve">Sen. </w:t>
            </w:r>
            <w:r w:rsidRPr="006F4A62">
              <w:rPr>
                <w:rFonts w:ascii="Verdana" w:eastAsia="Calibri" w:hAnsi="Verdana"/>
                <w:b/>
                <w:sz w:val="16"/>
                <w:szCs w:val="16"/>
                <w:lang w:val="es-MX"/>
              </w:rPr>
              <w:t>Oscar Eduardo Ramírez Aguilar,</w:t>
            </w:r>
            <w:r w:rsidRPr="006F4A62">
              <w:rPr>
                <w:rFonts w:ascii="Verdana" w:eastAsia="Calibri" w:hAnsi="Verdana"/>
                <w:sz w:val="16"/>
                <w:szCs w:val="16"/>
                <w:lang w:val="es-MX"/>
              </w:rPr>
              <w:t xml:space="preserve"> President.- Dep. </w:t>
            </w:r>
            <w:r w:rsidRPr="006F4A62">
              <w:rPr>
                <w:rFonts w:ascii="Verdana" w:eastAsia="Calibri" w:hAnsi="Verdana"/>
                <w:b/>
                <w:sz w:val="16"/>
                <w:szCs w:val="16"/>
                <w:lang w:val="es-MX"/>
              </w:rPr>
              <w:t>Edgar Guzmán Valdez,</w:t>
            </w:r>
            <w:r w:rsidRPr="006F4A62">
              <w:rPr>
                <w:rFonts w:ascii="Verdana" w:eastAsia="Calibri" w:hAnsi="Verdana"/>
                <w:sz w:val="16"/>
                <w:szCs w:val="16"/>
                <w:lang w:val="es-MX"/>
              </w:rPr>
              <w:t xml:space="preserve"> Secretary.- </w:t>
            </w:r>
            <w:r w:rsidRPr="001F10C5">
              <w:rPr>
                <w:rFonts w:ascii="Verdana" w:eastAsia="Calibri" w:hAnsi="Verdana"/>
                <w:sz w:val="16"/>
                <w:szCs w:val="16"/>
                <w:lang w:val="en-US"/>
              </w:rPr>
              <w:t xml:space="preserve">Sen. </w:t>
            </w:r>
            <w:r w:rsidRPr="001F10C5">
              <w:rPr>
                <w:rFonts w:ascii="Verdana" w:eastAsia="Calibri" w:hAnsi="Verdana"/>
                <w:b/>
                <w:sz w:val="16"/>
                <w:szCs w:val="16"/>
                <w:lang w:val="en-US"/>
              </w:rPr>
              <w:t>Lilia Margarita Valdez Martínez,</w:t>
            </w:r>
            <w:r w:rsidRPr="001F10C5">
              <w:rPr>
                <w:rFonts w:ascii="Verdana" w:eastAsia="Calibri" w:hAnsi="Verdana"/>
                <w:sz w:val="16"/>
                <w:szCs w:val="16"/>
                <w:lang w:val="en-US"/>
              </w:rPr>
              <w:t xml:space="preserve"> Secretary.- </w:t>
            </w:r>
            <w:r>
              <w:rPr>
                <w:rFonts w:ascii="Verdana" w:eastAsia="Calibri" w:hAnsi="Verdana"/>
                <w:sz w:val="16"/>
                <w:szCs w:val="16"/>
                <w:lang w:val="en-US"/>
              </w:rPr>
              <w:t>Signed</w:t>
            </w:r>
            <w:r w:rsidRPr="001F10C5">
              <w:rPr>
                <w:rFonts w:ascii="Verdana" w:eastAsia="Calibri" w:hAnsi="Verdana"/>
                <w:sz w:val="16"/>
                <w:szCs w:val="16"/>
                <w:lang w:val="en-US"/>
              </w:rPr>
              <w:t xml:space="preserve">. </w:t>
            </w:r>
            <w:r>
              <w:rPr>
                <w:rFonts w:ascii="Verdana" w:hAnsi="Verdana"/>
                <w:b/>
                <w:bCs/>
                <w:sz w:val="16"/>
                <w:szCs w:val="16"/>
                <w:lang w:val="en-US"/>
              </w:rPr>
              <w:t>“</w:t>
            </w:r>
          </w:p>
        </w:tc>
      </w:tr>
      <w:tr w:rsidR="000E614F" w:rsidRPr="00514E31" w14:paraId="63997E7E" w14:textId="46164866" w:rsidTr="001F10C5">
        <w:tc>
          <w:tcPr>
            <w:tcW w:w="4706" w:type="dxa"/>
          </w:tcPr>
          <w:p w14:paraId="508A4582"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5FE440C7"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6C5D4F" w14:paraId="32FA1594" w14:textId="5295F652" w:rsidTr="001F10C5">
        <w:tc>
          <w:tcPr>
            <w:tcW w:w="4706" w:type="dxa"/>
          </w:tcPr>
          <w:p w14:paraId="6ABA39B3" w14:textId="77777777" w:rsidR="000E614F" w:rsidRDefault="000E614F" w:rsidP="000E614F">
            <w:pPr>
              <w:pStyle w:val="Texto"/>
              <w:spacing w:after="0" w:line="240" w:lineRule="auto"/>
              <w:ind w:firstLine="0"/>
              <w:rPr>
                <w:rFonts w:ascii="Verdana" w:hAnsi="Verdana"/>
                <w:bCs/>
                <w:sz w:val="16"/>
                <w:szCs w:val="16"/>
                <w:lang w:val="es-MX" w:eastAsia="es-MX"/>
              </w:rPr>
            </w:pPr>
            <w:r w:rsidRPr="00514E31">
              <w:rPr>
                <w:rFonts w:ascii="Verdana" w:eastAsia="Calibri"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514E31">
              <w:rPr>
                <w:rFonts w:ascii="Verdana" w:hAnsi="Verdana"/>
                <w:sz w:val="16"/>
                <w:szCs w:val="16"/>
                <w:lang w:val="es-MX"/>
              </w:rPr>
              <w:t>a 20 de abril de 2021</w:t>
            </w:r>
            <w:r w:rsidRPr="00514E31">
              <w:rPr>
                <w:rFonts w:ascii="Verdana" w:hAnsi="Verdana"/>
                <w:sz w:val="16"/>
                <w:szCs w:val="16"/>
              </w:rPr>
              <w:t xml:space="preserve">.- </w:t>
            </w:r>
            <w:r w:rsidRPr="00514E31">
              <w:rPr>
                <w:rFonts w:ascii="Verdana" w:hAnsi="Verdana"/>
                <w:b/>
                <w:sz w:val="16"/>
                <w:szCs w:val="16"/>
                <w:lang w:val="es-MX" w:eastAsia="es-MX"/>
              </w:rPr>
              <w:t>Andrés Manuel López Obrador</w:t>
            </w:r>
            <w:r w:rsidRPr="00514E31">
              <w:rPr>
                <w:rFonts w:ascii="Verdana" w:hAnsi="Verdana"/>
                <w:sz w:val="16"/>
                <w:szCs w:val="16"/>
              </w:rPr>
              <w:t xml:space="preserve">.- Rúbrica.- </w:t>
            </w:r>
            <w:r w:rsidRPr="00514E31">
              <w:rPr>
                <w:rFonts w:ascii="Verdana" w:hAnsi="Verdana"/>
                <w:sz w:val="16"/>
                <w:szCs w:val="16"/>
                <w:lang w:val="es-MX" w:eastAsia="es-MX"/>
              </w:rPr>
              <w:t>La Secretaria de Gobernación, Dra.</w:t>
            </w:r>
            <w:r w:rsidRPr="00514E31">
              <w:rPr>
                <w:rFonts w:ascii="Verdana" w:hAnsi="Verdana"/>
                <w:b/>
                <w:sz w:val="16"/>
                <w:szCs w:val="16"/>
                <w:lang w:val="es-MX" w:eastAsia="es-MX"/>
              </w:rPr>
              <w:t xml:space="preserve"> </w:t>
            </w:r>
            <w:r w:rsidRPr="00514E31">
              <w:rPr>
                <w:rFonts w:ascii="Verdana" w:hAnsi="Verdana"/>
                <w:b/>
                <w:sz w:val="16"/>
                <w:szCs w:val="16"/>
              </w:rPr>
              <w:t>Olga María del Carmen Sánchez Cordero Dávila</w:t>
            </w:r>
            <w:r w:rsidRPr="00514E31">
              <w:rPr>
                <w:rFonts w:ascii="Verdana" w:hAnsi="Verdana"/>
                <w:sz w:val="16"/>
                <w:szCs w:val="16"/>
              </w:rPr>
              <w:t>.-</w:t>
            </w:r>
            <w:r w:rsidRPr="00514E31">
              <w:rPr>
                <w:rFonts w:ascii="Verdana" w:hAnsi="Verdana"/>
                <w:bCs/>
                <w:sz w:val="16"/>
                <w:szCs w:val="16"/>
                <w:lang w:val="es-MX" w:eastAsia="es-MX"/>
              </w:rPr>
              <w:t xml:space="preserve"> Rúbrica.</w:t>
            </w:r>
          </w:p>
          <w:p w14:paraId="2F90039A" w14:textId="77777777" w:rsidR="000E614F" w:rsidRDefault="000E614F" w:rsidP="000E614F">
            <w:pPr>
              <w:pStyle w:val="Texto"/>
              <w:spacing w:after="0" w:line="240" w:lineRule="auto"/>
              <w:ind w:firstLine="0"/>
              <w:rPr>
                <w:rFonts w:ascii="Verdana" w:hAnsi="Verdana"/>
                <w:bCs/>
                <w:sz w:val="16"/>
                <w:szCs w:val="16"/>
                <w:lang w:val="es-MX" w:eastAsia="es-MX"/>
              </w:rPr>
            </w:pPr>
          </w:p>
          <w:p w14:paraId="129681B1" w14:textId="05447D85" w:rsidR="000E614F" w:rsidRPr="00514E31" w:rsidRDefault="000E614F" w:rsidP="000E614F">
            <w:pPr>
              <w:pStyle w:val="Texto"/>
              <w:spacing w:after="0" w:line="240" w:lineRule="auto"/>
              <w:ind w:firstLine="0"/>
              <w:rPr>
                <w:rFonts w:ascii="Verdana" w:hAnsi="Verdana"/>
                <w:bCs/>
                <w:sz w:val="16"/>
                <w:szCs w:val="16"/>
                <w:lang w:val="es-MX" w:eastAsia="es-MX"/>
              </w:rPr>
            </w:pPr>
          </w:p>
        </w:tc>
        <w:tc>
          <w:tcPr>
            <w:tcW w:w="4644" w:type="dxa"/>
          </w:tcPr>
          <w:p w14:paraId="5E17946F" w14:textId="2D1D5065"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w:t>
            </w:r>
            <w:r w:rsidRPr="001F10C5">
              <w:rPr>
                <w:rFonts w:ascii="Verdana" w:hAnsi="Verdana"/>
                <w:sz w:val="16"/>
                <w:szCs w:val="16"/>
                <w:lang w:val="en-US"/>
              </w:rPr>
              <w:t xml:space="preserve">at 20 April 2021.- Andrés </w:t>
            </w:r>
            <w:r w:rsidRPr="001F10C5">
              <w:rPr>
                <w:rFonts w:ascii="Verdana" w:hAnsi="Verdana"/>
                <w:b/>
                <w:sz w:val="16"/>
                <w:szCs w:val="16"/>
                <w:lang w:val="en-US" w:eastAsia="es-MX"/>
              </w:rPr>
              <w:t xml:space="preserve">Manuel López Obrador.- </w:t>
            </w:r>
            <w:r>
              <w:rPr>
                <w:rFonts w:ascii="Verdana" w:hAnsi="Verdana"/>
                <w:sz w:val="16"/>
                <w:szCs w:val="16"/>
                <w:lang w:val="en-US"/>
              </w:rPr>
              <w:t>Signed</w:t>
            </w:r>
            <w:r w:rsidRPr="001F10C5">
              <w:rPr>
                <w:rFonts w:ascii="Verdana" w:hAnsi="Verdana"/>
                <w:sz w:val="16"/>
                <w:szCs w:val="16"/>
                <w:lang w:val="en-US"/>
              </w:rPr>
              <w:t xml:space="preserve">.- The Secretary </w:t>
            </w:r>
            <w:r w:rsidRPr="001F10C5">
              <w:rPr>
                <w:rFonts w:ascii="Verdana" w:hAnsi="Verdana"/>
                <w:sz w:val="16"/>
                <w:szCs w:val="16"/>
                <w:lang w:val="en-US" w:eastAsia="es-MX"/>
              </w:rPr>
              <w:t>of the Interior, Dr.</w:t>
            </w:r>
            <w:r w:rsidRPr="001F10C5">
              <w:rPr>
                <w:rFonts w:ascii="Verdana" w:hAnsi="Verdana"/>
                <w:b/>
                <w:sz w:val="16"/>
                <w:szCs w:val="16"/>
                <w:lang w:val="en-US" w:eastAsia="es-MX"/>
              </w:rPr>
              <w:t xml:space="preserve"> </w:t>
            </w:r>
            <w:r w:rsidRPr="001F10C5">
              <w:rPr>
                <w:rFonts w:ascii="Verdana" w:hAnsi="Verdana"/>
                <w:b/>
                <w:sz w:val="16"/>
                <w:szCs w:val="16"/>
                <w:lang w:val="en-US"/>
              </w:rPr>
              <w:t>Olga María del Carmen Sánchez Cordero Dávila.</w:t>
            </w:r>
            <w:r w:rsidRPr="001F10C5">
              <w:rPr>
                <w:rFonts w:ascii="Verdana" w:hAnsi="Verdana"/>
                <w:sz w:val="16"/>
                <w:szCs w:val="16"/>
                <w:lang w:val="en-US"/>
              </w:rPr>
              <w:t xml:space="preserve">- </w:t>
            </w:r>
            <w:r>
              <w:rPr>
                <w:rFonts w:ascii="Verdana" w:hAnsi="Verdana"/>
                <w:bCs/>
                <w:sz w:val="16"/>
                <w:szCs w:val="16"/>
                <w:lang w:val="en-US" w:eastAsia="es-MX"/>
              </w:rPr>
              <w:t>Signed</w:t>
            </w:r>
            <w:r w:rsidRPr="001F10C5">
              <w:rPr>
                <w:rFonts w:ascii="Verdana" w:hAnsi="Verdana"/>
                <w:bCs/>
                <w:sz w:val="16"/>
                <w:szCs w:val="16"/>
                <w:lang w:val="en-US" w:eastAsia="es-MX"/>
              </w:rPr>
              <w:t>.</w:t>
            </w:r>
          </w:p>
        </w:tc>
      </w:tr>
      <w:tr w:rsidR="000E614F" w:rsidRPr="0084478C" w14:paraId="7C13BBDE" w14:textId="49A64EB3" w:rsidTr="001F10C5">
        <w:tc>
          <w:tcPr>
            <w:tcW w:w="4706" w:type="dxa"/>
          </w:tcPr>
          <w:p w14:paraId="3F1AA409" w14:textId="77777777" w:rsidR="000E614F" w:rsidRPr="00514E31" w:rsidRDefault="000E614F" w:rsidP="000E614F">
            <w:pPr>
              <w:pStyle w:val="Texto"/>
              <w:spacing w:after="0" w:line="240" w:lineRule="auto"/>
              <w:ind w:firstLine="0"/>
              <w:rPr>
                <w:rFonts w:ascii="Verdana" w:hAnsi="Verdana"/>
                <w:b/>
                <w:bCs/>
                <w:sz w:val="16"/>
                <w:szCs w:val="16"/>
              </w:rPr>
            </w:pPr>
            <w:r w:rsidRPr="00514E31">
              <w:rPr>
                <w:rFonts w:ascii="Verdana" w:eastAsia="Calibri" w:hAnsi="Verdana"/>
                <w:b/>
                <w:sz w:val="16"/>
                <w:szCs w:val="16"/>
              </w:rPr>
              <w:t>DECRETO por el que se reforman, adicionan y derogan diversas disposiciones de la Ley General de Desarrollo Forestal Sustentable</w:t>
            </w:r>
            <w:r w:rsidRPr="00514E31">
              <w:rPr>
                <w:rFonts w:ascii="Verdana" w:hAnsi="Verdana"/>
                <w:b/>
                <w:bCs/>
                <w:color w:val="000000"/>
                <w:sz w:val="16"/>
                <w:szCs w:val="16"/>
              </w:rPr>
              <w:t>.</w:t>
            </w:r>
          </w:p>
        </w:tc>
        <w:tc>
          <w:tcPr>
            <w:tcW w:w="4644" w:type="dxa"/>
          </w:tcPr>
          <w:p w14:paraId="0C2603D8" w14:textId="4D59EDEE" w:rsidR="000E614F" w:rsidRPr="001F10C5" w:rsidRDefault="000E614F" w:rsidP="000E614F">
            <w:pPr>
              <w:pStyle w:val="Texto"/>
              <w:spacing w:after="0" w:line="240" w:lineRule="auto"/>
              <w:ind w:firstLine="0"/>
              <w:rPr>
                <w:rFonts w:ascii="Verdana" w:eastAsia="Calibri" w:hAnsi="Verdana"/>
                <w:b/>
                <w:sz w:val="16"/>
                <w:szCs w:val="16"/>
                <w:lang w:val="en-US"/>
              </w:rPr>
            </w:pPr>
            <w:r w:rsidRPr="001F10C5">
              <w:rPr>
                <w:rFonts w:ascii="Verdana" w:eastAsia="Calibri" w:hAnsi="Verdana"/>
                <w:b/>
                <w:sz w:val="16"/>
                <w:szCs w:val="16"/>
                <w:lang w:val="en-US"/>
              </w:rPr>
              <w:t xml:space="preserve">DECREE by which various provisions of the General Law of Sustainable Forestry Development are </w:t>
            </w:r>
            <w:r>
              <w:rPr>
                <w:rFonts w:ascii="Verdana" w:eastAsia="Calibri" w:hAnsi="Verdana"/>
                <w:b/>
                <w:sz w:val="16"/>
                <w:szCs w:val="16"/>
                <w:lang w:val="en-US"/>
              </w:rPr>
              <w:t>reformed</w:t>
            </w:r>
            <w:r w:rsidRPr="001F10C5">
              <w:rPr>
                <w:rFonts w:ascii="Verdana" w:eastAsia="Calibri" w:hAnsi="Verdana"/>
                <w:b/>
                <w:sz w:val="16"/>
                <w:szCs w:val="16"/>
                <w:lang w:val="en-US"/>
              </w:rPr>
              <w:t>, added and repealed.</w:t>
            </w:r>
          </w:p>
        </w:tc>
      </w:tr>
      <w:tr w:rsidR="000E614F" w:rsidRPr="0084478C" w14:paraId="57FD8242" w14:textId="296E2EA4" w:rsidTr="001F10C5">
        <w:tc>
          <w:tcPr>
            <w:tcW w:w="4706" w:type="dxa"/>
          </w:tcPr>
          <w:p w14:paraId="1C1B223F"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030013C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4478C" w14:paraId="10D7EF36" w14:textId="3502CC93" w:rsidTr="001F10C5">
        <w:tc>
          <w:tcPr>
            <w:tcW w:w="4706" w:type="dxa"/>
          </w:tcPr>
          <w:p w14:paraId="337B00BC" w14:textId="77777777" w:rsidR="000E614F" w:rsidRPr="00514E31" w:rsidRDefault="000E614F" w:rsidP="000E614F">
            <w:pPr>
              <w:pStyle w:val="texto0"/>
              <w:spacing w:after="0" w:line="240" w:lineRule="auto"/>
              <w:ind w:firstLine="0"/>
              <w:jc w:val="center"/>
              <w:rPr>
                <w:rFonts w:ascii="Verdana" w:hAnsi="Verdana"/>
                <w:sz w:val="16"/>
                <w:szCs w:val="16"/>
                <w:lang w:val="es-MX"/>
              </w:rPr>
            </w:pPr>
            <w:r w:rsidRPr="00514E31">
              <w:rPr>
                <w:rFonts w:ascii="Verdana" w:hAnsi="Verdana"/>
                <w:sz w:val="16"/>
                <w:szCs w:val="16"/>
              </w:rPr>
              <w:t xml:space="preserve">Publicado en el Diario Oficial de la Federación el </w:t>
            </w:r>
            <w:r w:rsidRPr="00514E31">
              <w:rPr>
                <w:rFonts w:ascii="Verdana" w:hAnsi="Verdana"/>
                <w:sz w:val="16"/>
                <w:szCs w:val="16"/>
                <w:lang w:val="es-MX"/>
              </w:rPr>
              <w:t>11 de abril de 2022</w:t>
            </w:r>
          </w:p>
        </w:tc>
        <w:tc>
          <w:tcPr>
            <w:tcW w:w="4644" w:type="dxa"/>
          </w:tcPr>
          <w:p w14:paraId="476EE7BD" w14:textId="1049ECD9" w:rsidR="000E614F" w:rsidRPr="001F10C5" w:rsidRDefault="000E614F" w:rsidP="000E614F">
            <w:pPr>
              <w:pStyle w:val="texto0"/>
              <w:spacing w:after="0" w:line="240" w:lineRule="auto"/>
              <w:ind w:firstLine="0"/>
              <w:jc w:val="center"/>
              <w:rPr>
                <w:rFonts w:ascii="Verdana" w:hAnsi="Verdana"/>
                <w:sz w:val="16"/>
                <w:szCs w:val="16"/>
                <w:lang w:val="en-US"/>
              </w:rPr>
            </w:pPr>
            <w:r w:rsidRPr="001F10C5">
              <w:rPr>
                <w:rFonts w:ascii="Verdana" w:hAnsi="Verdana"/>
                <w:sz w:val="16"/>
                <w:szCs w:val="16"/>
                <w:lang w:val="en-US"/>
              </w:rPr>
              <w:t>Published in the Official Daily of the Federation on April 11, 2022</w:t>
            </w:r>
          </w:p>
        </w:tc>
      </w:tr>
      <w:tr w:rsidR="000E614F" w:rsidRPr="0084478C" w14:paraId="7EEBA2CF" w14:textId="04BD2152" w:rsidTr="001F10C5">
        <w:tc>
          <w:tcPr>
            <w:tcW w:w="4706" w:type="dxa"/>
          </w:tcPr>
          <w:p w14:paraId="4700A5F6"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6B3EA3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4478C" w14:paraId="7CC7F781" w14:textId="1F2DB00E" w:rsidTr="001F10C5">
        <w:tc>
          <w:tcPr>
            <w:tcW w:w="4706" w:type="dxa"/>
          </w:tcPr>
          <w:p w14:paraId="30D1D43D" w14:textId="77777777" w:rsidR="000E614F" w:rsidRPr="00514E31" w:rsidRDefault="000E614F" w:rsidP="000E614F">
            <w:pPr>
              <w:pStyle w:val="Texto"/>
              <w:spacing w:after="0" w:line="240" w:lineRule="auto"/>
              <w:ind w:firstLine="0"/>
              <w:rPr>
                <w:rFonts w:ascii="Verdana" w:eastAsia="Calibri" w:hAnsi="Verdana"/>
                <w:sz w:val="16"/>
                <w:szCs w:val="16"/>
                <w:lang w:val="es-ES_tradnl"/>
              </w:rPr>
            </w:pPr>
            <w:r w:rsidRPr="00514E31">
              <w:rPr>
                <w:rFonts w:ascii="Verdana" w:eastAsia="Calibri" w:hAnsi="Verdana"/>
                <w:b/>
                <w:bCs/>
                <w:sz w:val="16"/>
                <w:szCs w:val="16"/>
              </w:rPr>
              <w:t>Artículo Único.-</w:t>
            </w:r>
            <w:r w:rsidRPr="00514E31">
              <w:rPr>
                <w:rFonts w:ascii="Verdana" w:eastAsia="Calibri" w:hAnsi="Verdana"/>
                <w:sz w:val="16"/>
                <w:szCs w:val="16"/>
              </w:rPr>
              <w:t xml:space="preserve"> </w:t>
            </w:r>
            <w:r w:rsidRPr="00514E31">
              <w:rPr>
                <w:rFonts w:ascii="Verdana" w:eastAsia="Calibri" w:hAnsi="Verdana"/>
                <w:sz w:val="16"/>
                <w:szCs w:val="16"/>
                <w:lang w:val="es-ES_tradnl"/>
              </w:rPr>
              <w:t>Se reforman</w:t>
            </w:r>
            <w:r w:rsidRPr="00514E31">
              <w:rPr>
                <w:rFonts w:ascii="Verdana" w:eastAsia="Calibri" w:hAnsi="Verdana"/>
                <w:b/>
                <w:bCs/>
                <w:sz w:val="16"/>
                <w:szCs w:val="16"/>
                <w:lang w:val="es-ES_tradnl"/>
              </w:rPr>
              <w:t xml:space="preserve"> </w:t>
            </w:r>
            <w:r w:rsidRPr="00514E31">
              <w:rPr>
                <w:rFonts w:ascii="Verdana" w:eastAsia="Calibri" w:hAnsi="Verdana"/>
                <w:sz w:val="16"/>
                <w:szCs w:val="16"/>
                <w:lang w:val="es-ES_tradnl"/>
              </w:rPr>
              <w:t>el primer párrafo del artículo 70; el artículo 83; el primer párrafo del  artículo 92; la fracción XIV del artículo 155; y las fracciones I y III del artículo 157; se adicionan</w:t>
            </w:r>
            <w:r w:rsidRPr="00514E31">
              <w:rPr>
                <w:rFonts w:ascii="Verdana" w:eastAsia="Calibri" w:hAnsi="Verdana"/>
                <w:b/>
                <w:bCs/>
                <w:sz w:val="16"/>
                <w:szCs w:val="16"/>
                <w:lang w:val="es-ES_tradnl"/>
              </w:rPr>
              <w:t xml:space="preserve"> </w:t>
            </w:r>
            <w:r w:rsidRPr="00514E31">
              <w:rPr>
                <w:rFonts w:ascii="Verdana" w:eastAsia="Calibri" w:hAnsi="Verdana"/>
                <w:sz w:val="16"/>
                <w:szCs w:val="16"/>
                <w:lang w:val="es-ES_tradnl"/>
              </w:rPr>
              <w:t>un artículo 92 Bis; y una fracción XXIX, recorriéndose en su</w:t>
            </w:r>
            <w:r w:rsidRPr="00514E31">
              <w:rPr>
                <w:rFonts w:ascii="Verdana" w:hAnsi="Verdana"/>
                <w:color w:val="000000"/>
                <w:sz w:val="16"/>
                <w:szCs w:val="16"/>
                <w:lang w:val="es-ES_tradnl" w:eastAsia="es-ES_tradnl"/>
              </w:rPr>
              <w:t xml:space="preserve"> </w:t>
            </w:r>
            <w:r w:rsidRPr="00514E31">
              <w:rPr>
                <w:rFonts w:ascii="Verdana" w:eastAsia="Calibri" w:hAnsi="Verdana"/>
                <w:sz w:val="16"/>
                <w:szCs w:val="16"/>
                <w:lang w:val="es-ES_tradnl"/>
              </w:rPr>
              <w:t>orden la actual que pasa a ser la fracción XXX, al artículo 155; y se deroga el segundo párrafo del artículo 70 de la Ley General de Desarrollo Forestal Sustentable, para quedar como sigue:</w:t>
            </w:r>
          </w:p>
        </w:tc>
        <w:tc>
          <w:tcPr>
            <w:tcW w:w="4644" w:type="dxa"/>
          </w:tcPr>
          <w:p w14:paraId="36C7BBAA" w14:textId="09048526"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S</w:t>
            </w:r>
            <w:r>
              <w:rPr>
                <w:rFonts w:ascii="Verdana" w:eastAsia="Calibri" w:hAnsi="Verdana"/>
                <w:b/>
                <w:bCs/>
                <w:sz w:val="16"/>
                <w:szCs w:val="16"/>
                <w:lang w:val="en-US"/>
              </w:rPr>
              <w:t>o</w:t>
            </w:r>
            <w:r w:rsidRPr="001F10C5">
              <w:rPr>
                <w:rFonts w:ascii="Verdana" w:eastAsia="Calibri" w:hAnsi="Verdana"/>
                <w:b/>
                <w:bCs/>
                <w:sz w:val="16"/>
                <w:szCs w:val="16"/>
                <w:lang w:val="en-US"/>
              </w:rPr>
              <w:t>le Article.-</w:t>
            </w:r>
            <w:r w:rsidRPr="001F10C5">
              <w:rPr>
                <w:rFonts w:ascii="Verdana" w:eastAsia="Calibri" w:hAnsi="Verdana"/>
                <w:sz w:val="16"/>
                <w:szCs w:val="16"/>
                <w:lang w:val="en-US"/>
              </w:rPr>
              <w:t xml:space="preserve"> </w:t>
            </w:r>
            <w:r>
              <w:rPr>
                <w:rFonts w:ascii="Verdana" w:eastAsia="Calibri" w:hAnsi="Verdana"/>
                <w:sz w:val="16"/>
                <w:szCs w:val="16"/>
                <w:lang w:val="en-US"/>
              </w:rPr>
              <w:t>The</w:t>
            </w:r>
            <w:r w:rsidRPr="001F10C5">
              <w:rPr>
                <w:rFonts w:ascii="Verdana" w:eastAsia="Calibri" w:hAnsi="Verdana"/>
                <w:sz w:val="16"/>
                <w:szCs w:val="16"/>
                <w:lang w:val="en-US"/>
              </w:rPr>
              <w:t xml:space="preserve"> first paragraph of article 70; article 83; the first paragraph of article 92; section XIV of article 155; and sections I and III of article 157</w:t>
            </w:r>
            <w:r>
              <w:rPr>
                <w:rFonts w:ascii="Verdana" w:eastAsia="Calibri" w:hAnsi="Verdana"/>
                <w:sz w:val="16"/>
                <w:szCs w:val="16"/>
                <w:lang w:val="en-US"/>
              </w:rPr>
              <w:t xml:space="preserve"> are reformed</w:t>
            </w:r>
            <w:r w:rsidRPr="001F10C5">
              <w:rPr>
                <w:rFonts w:ascii="Verdana" w:eastAsia="Calibri" w:hAnsi="Verdana"/>
                <w:sz w:val="16"/>
                <w:szCs w:val="16"/>
                <w:lang w:val="en-US"/>
              </w:rPr>
              <w:t xml:space="preserve">; an article 92 Bis; and a </w:t>
            </w:r>
            <w:r>
              <w:rPr>
                <w:rFonts w:ascii="Verdana" w:eastAsia="Calibri" w:hAnsi="Verdana"/>
                <w:sz w:val="16"/>
                <w:szCs w:val="16"/>
                <w:lang w:val="en-US"/>
              </w:rPr>
              <w:t>Section</w:t>
            </w:r>
            <w:r w:rsidRPr="001F10C5">
              <w:rPr>
                <w:rFonts w:ascii="Verdana" w:eastAsia="Calibri" w:hAnsi="Verdana"/>
                <w:sz w:val="16"/>
                <w:szCs w:val="16"/>
                <w:lang w:val="en-US"/>
              </w:rPr>
              <w:t xml:space="preserve"> XXIX, traversing itself in its</w:t>
            </w:r>
            <w:r w:rsidRPr="001F10C5">
              <w:rPr>
                <w:rFonts w:ascii="Verdana" w:hAnsi="Verdana"/>
                <w:color w:val="000000"/>
                <w:sz w:val="16"/>
                <w:szCs w:val="16"/>
                <w:lang w:val="en-US" w:eastAsia="es-ES_tradnl"/>
              </w:rPr>
              <w:t xml:space="preserve"> </w:t>
            </w:r>
            <w:r w:rsidRPr="001F10C5">
              <w:rPr>
                <w:rFonts w:ascii="Verdana" w:eastAsia="Calibri" w:hAnsi="Verdana"/>
                <w:sz w:val="16"/>
                <w:szCs w:val="16"/>
                <w:lang w:val="en-US"/>
              </w:rPr>
              <w:t>current order, which becomes section XXX, to article 155</w:t>
            </w:r>
            <w:r>
              <w:rPr>
                <w:rFonts w:ascii="Verdana" w:eastAsia="Calibri" w:hAnsi="Verdana"/>
                <w:sz w:val="16"/>
                <w:szCs w:val="16"/>
                <w:lang w:val="en-US"/>
              </w:rPr>
              <w:t xml:space="preserve"> are added</w:t>
            </w:r>
            <w:r w:rsidRPr="001F10C5">
              <w:rPr>
                <w:rFonts w:ascii="Verdana" w:eastAsia="Calibri" w:hAnsi="Verdana"/>
                <w:sz w:val="16"/>
                <w:szCs w:val="16"/>
                <w:lang w:val="en-US"/>
              </w:rPr>
              <w:t xml:space="preserve">; and the second paragraph of article 70 of the General Law of Sustainable Forestry Development is </w:t>
            </w:r>
            <w:r>
              <w:rPr>
                <w:rFonts w:ascii="Verdana" w:eastAsia="Calibri" w:hAnsi="Verdana"/>
                <w:sz w:val="16"/>
                <w:szCs w:val="16"/>
                <w:lang w:val="en-US"/>
              </w:rPr>
              <w:t>cancelled</w:t>
            </w:r>
            <w:r w:rsidRPr="001F10C5">
              <w:rPr>
                <w:rFonts w:ascii="Verdana" w:eastAsia="Calibri" w:hAnsi="Verdana"/>
                <w:sz w:val="16"/>
                <w:szCs w:val="16"/>
                <w:lang w:val="en-US"/>
              </w:rPr>
              <w:t>, to read as follows:</w:t>
            </w:r>
          </w:p>
        </w:tc>
      </w:tr>
      <w:tr w:rsidR="000E614F" w:rsidRPr="0084478C" w14:paraId="27D63655" w14:textId="2777338A" w:rsidTr="001F10C5">
        <w:tc>
          <w:tcPr>
            <w:tcW w:w="4706" w:type="dxa"/>
          </w:tcPr>
          <w:p w14:paraId="1E6F1DC8" w14:textId="77777777" w:rsidR="000E614F" w:rsidRPr="006F4A62"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2300F340"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514E31" w14:paraId="7502FCD1" w14:textId="7680A7FA" w:rsidTr="001F10C5">
        <w:tc>
          <w:tcPr>
            <w:tcW w:w="4706" w:type="dxa"/>
          </w:tcPr>
          <w:p w14:paraId="5FEF28F4" w14:textId="77777777" w:rsidR="000E614F" w:rsidRPr="00514E31" w:rsidRDefault="000E614F" w:rsidP="000E614F">
            <w:pPr>
              <w:pStyle w:val="Texto"/>
              <w:spacing w:after="0" w:line="240" w:lineRule="auto"/>
              <w:ind w:firstLine="0"/>
              <w:rPr>
                <w:rFonts w:ascii="Verdana" w:eastAsia="Calibri" w:hAnsi="Verdana"/>
                <w:sz w:val="16"/>
                <w:szCs w:val="16"/>
                <w:lang w:val="es-ES_tradnl"/>
              </w:rPr>
            </w:pPr>
            <w:r w:rsidRPr="00514E31">
              <w:rPr>
                <w:rFonts w:ascii="Verdana" w:eastAsia="Calibri" w:hAnsi="Verdana"/>
                <w:sz w:val="16"/>
                <w:szCs w:val="16"/>
                <w:lang w:val="es-ES_tradnl"/>
              </w:rPr>
              <w:t>………</w:t>
            </w:r>
          </w:p>
        </w:tc>
        <w:tc>
          <w:tcPr>
            <w:tcW w:w="4644" w:type="dxa"/>
          </w:tcPr>
          <w:p w14:paraId="40B917D5" w14:textId="566A5AAC"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w:t>
            </w:r>
          </w:p>
        </w:tc>
      </w:tr>
      <w:tr w:rsidR="000E614F" w:rsidRPr="00514E31" w14:paraId="24E3D35D" w14:textId="17D42384" w:rsidTr="001F10C5">
        <w:tc>
          <w:tcPr>
            <w:tcW w:w="4706" w:type="dxa"/>
          </w:tcPr>
          <w:p w14:paraId="0EA9D883" w14:textId="77777777" w:rsidR="000E614F" w:rsidRPr="00514E31" w:rsidRDefault="000E614F" w:rsidP="000E614F">
            <w:pPr>
              <w:pStyle w:val="Texto"/>
              <w:spacing w:after="0" w:line="240" w:lineRule="auto"/>
              <w:ind w:firstLine="0"/>
              <w:rPr>
                <w:rFonts w:ascii="Verdana" w:eastAsia="Calibri" w:hAnsi="Verdana"/>
                <w:sz w:val="16"/>
                <w:szCs w:val="16"/>
                <w:lang w:val="es-ES_tradnl"/>
              </w:rPr>
            </w:pPr>
          </w:p>
        </w:tc>
        <w:tc>
          <w:tcPr>
            <w:tcW w:w="4644" w:type="dxa"/>
          </w:tcPr>
          <w:p w14:paraId="40635053"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514E31" w14:paraId="7EDFDB09" w14:textId="3D0D6408" w:rsidTr="001F10C5">
        <w:tc>
          <w:tcPr>
            <w:tcW w:w="4706" w:type="dxa"/>
          </w:tcPr>
          <w:p w14:paraId="53304BFC" w14:textId="77777777" w:rsidR="000E614F" w:rsidRPr="00514E31" w:rsidRDefault="000E614F" w:rsidP="000E614F">
            <w:pPr>
              <w:pStyle w:val="ANOTACION"/>
              <w:spacing w:before="0" w:after="0" w:line="240" w:lineRule="auto"/>
              <w:rPr>
                <w:rFonts w:ascii="Verdana" w:eastAsia="Calibri" w:hAnsi="Verdana" w:cs="Arial"/>
                <w:sz w:val="16"/>
                <w:szCs w:val="16"/>
              </w:rPr>
            </w:pPr>
            <w:r w:rsidRPr="00514E31">
              <w:rPr>
                <w:rFonts w:ascii="Verdana" w:eastAsia="Calibri" w:hAnsi="Verdana" w:cs="Arial"/>
                <w:sz w:val="16"/>
                <w:szCs w:val="16"/>
              </w:rPr>
              <w:t>Transitorios</w:t>
            </w:r>
          </w:p>
        </w:tc>
        <w:tc>
          <w:tcPr>
            <w:tcW w:w="4644" w:type="dxa"/>
          </w:tcPr>
          <w:p w14:paraId="45C3659E" w14:textId="1995D006" w:rsidR="000E614F" w:rsidRPr="001F10C5" w:rsidRDefault="000E614F" w:rsidP="000E614F">
            <w:pPr>
              <w:pStyle w:val="ANOTACION"/>
              <w:spacing w:before="0" w:after="0" w:line="240" w:lineRule="auto"/>
              <w:rPr>
                <w:rFonts w:ascii="Verdana" w:eastAsia="Calibri" w:hAnsi="Verdana" w:cs="Arial"/>
                <w:sz w:val="16"/>
                <w:szCs w:val="16"/>
                <w:lang w:val="en-US"/>
              </w:rPr>
            </w:pPr>
            <w:r>
              <w:rPr>
                <w:rFonts w:ascii="Verdana" w:eastAsia="Calibri" w:hAnsi="Verdana" w:cs="Arial"/>
                <w:sz w:val="16"/>
                <w:szCs w:val="16"/>
                <w:lang w:val="en-US"/>
              </w:rPr>
              <w:t>Transitional Articles</w:t>
            </w:r>
          </w:p>
        </w:tc>
      </w:tr>
      <w:tr w:rsidR="000E614F" w:rsidRPr="00514E31" w14:paraId="55373B92" w14:textId="741E28A6" w:rsidTr="001F10C5">
        <w:tc>
          <w:tcPr>
            <w:tcW w:w="4706" w:type="dxa"/>
          </w:tcPr>
          <w:p w14:paraId="6CE2D5F6" w14:textId="77777777" w:rsidR="000E614F" w:rsidRPr="00514E31" w:rsidRDefault="000E614F" w:rsidP="000E614F">
            <w:pPr>
              <w:pStyle w:val="Texto"/>
              <w:spacing w:after="0" w:line="240" w:lineRule="auto"/>
              <w:ind w:firstLine="0"/>
              <w:rPr>
                <w:rFonts w:ascii="Verdana" w:eastAsia="Calibri" w:hAnsi="Verdana"/>
                <w:b/>
                <w:bCs/>
                <w:sz w:val="16"/>
                <w:szCs w:val="16"/>
                <w:lang w:val="es-MX"/>
              </w:rPr>
            </w:pPr>
          </w:p>
        </w:tc>
        <w:tc>
          <w:tcPr>
            <w:tcW w:w="4644" w:type="dxa"/>
          </w:tcPr>
          <w:p w14:paraId="440A68BB"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4478C" w14:paraId="5556CBC0" w14:textId="5E60B4A9" w:rsidTr="001F10C5">
        <w:tc>
          <w:tcPr>
            <w:tcW w:w="4706" w:type="dxa"/>
          </w:tcPr>
          <w:p w14:paraId="42F53DF6"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Primero.-</w:t>
            </w:r>
            <w:r w:rsidRPr="00514E31">
              <w:rPr>
                <w:rFonts w:ascii="Verdana" w:eastAsia="Calibri" w:hAnsi="Verdana"/>
                <w:sz w:val="16"/>
                <w:szCs w:val="16"/>
                <w:lang w:val="es-MX"/>
              </w:rPr>
              <w:t xml:space="preserve"> </w:t>
            </w:r>
            <w:r w:rsidRPr="00514E31">
              <w:rPr>
                <w:rFonts w:ascii="Verdana" w:eastAsia="Calibri" w:hAnsi="Verdana"/>
                <w:sz w:val="16"/>
                <w:szCs w:val="16"/>
                <w:lang w:val="es-ES_tradnl"/>
              </w:rPr>
              <w:t>El presente Decreto entrará en vigor al día siguiente de su publicación en el Diario Oficial  de la Federación</w:t>
            </w:r>
            <w:r w:rsidRPr="00514E31">
              <w:rPr>
                <w:rFonts w:ascii="Verdana" w:eastAsia="Calibri" w:hAnsi="Verdana"/>
                <w:sz w:val="16"/>
                <w:szCs w:val="16"/>
                <w:lang w:val="es-MX"/>
              </w:rPr>
              <w:t>.</w:t>
            </w:r>
          </w:p>
        </w:tc>
        <w:tc>
          <w:tcPr>
            <w:tcW w:w="4644" w:type="dxa"/>
          </w:tcPr>
          <w:p w14:paraId="3EFF925C" w14:textId="15EAD8BA"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First.-</w:t>
            </w:r>
            <w:r w:rsidRPr="001F10C5">
              <w:rPr>
                <w:rFonts w:ascii="Verdana" w:eastAsia="Calibri" w:hAnsi="Verdana"/>
                <w:sz w:val="16"/>
                <w:szCs w:val="16"/>
                <w:lang w:val="en-US"/>
              </w:rPr>
              <w:t xml:space="preserve"> This Decree shall enter into force the day after its publication in the Official Daily of the Federation.</w:t>
            </w:r>
          </w:p>
        </w:tc>
      </w:tr>
      <w:tr w:rsidR="000E614F" w:rsidRPr="0084478C" w14:paraId="3205CB56" w14:textId="6D9E9A87" w:rsidTr="001F10C5">
        <w:tc>
          <w:tcPr>
            <w:tcW w:w="4706" w:type="dxa"/>
          </w:tcPr>
          <w:p w14:paraId="7DD3663A"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789B1557"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4478C" w14:paraId="4811013B" w14:textId="708EA4D0" w:rsidTr="001F10C5">
        <w:tc>
          <w:tcPr>
            <w:tcW w:w="4706" w:type="dxa"/>
          </w:tcPr>
          <w:p w14:paraId="23567D48" w14:textId="77777777"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 xml:space="preserve">Segundo.- </w:t>
            </w:r>
            <w:r w:rsidRPr="00514E31">
              <w:rPr>
                <w:rFonts w:ascii="Verdana" w:eastAsia="Calibri" w:hAnsi="Verdana"/>
                <w:sz w:val="16"/>
                <w:szCs w:val="16"/>
                <w:lang w:val="es-ES_tradnl"/>
              </w:rPr>
              <w:t>La Secretaría deberá actualizar y publicar en un plazo no mayor de ciento ochenta días naturales, contados a partir de la publicación de este Decreto, todas aquellas disposiciones reglamentarias y administrativas que se opongan al presente Decreto.</w:t>
            </w:r>
          </w:p>
        </w:tc>
        <w:tc>
          <w:tcPr>
            <w:tcW w:w="4644" w:type="dxa"/>
          </w:tcPr>
          <w:p w14:paraId="2B55A34B" w14:textId="09D68A95"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Second.-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must update and publish within a period not exceeding one hundred and eighty calendar days, counted from the publication of this Decree, all those regulatory and administrative provisions that oppose this Decree.</w:t>
            </w:r>
          </w:p>
        </w:tc>
      </w:tr>
      <w:tr w:rsidR="000E614F" w:rsidRPr="0084478C" w14:paraId="0DE21342" w14:textId="0F664519" w:rsidTr="001F10C5">
        <w:tc>
          <w:tcPr>
            <w:tcW w:w="4706" w:type="dxa"/>
          </w:tcPr>
          <w:p w14:paraId="4F69189D"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6175832E"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514E31" w14:paraId="49366EF3" w14:textId="74367744" w:rsidTr="001F10C5">
        <w:tc>
          <w:tcPr>
            <w:tcW w:w="4706" w:type="dxa"/>
          </w:tcPr>
          <w:p w14:paraId="350984BF" w14:textId="70E66251"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Ciudad de México, a 2 de marzo de 2022</w:t>
            </w:r>
            <w:r w:rsidRPr="00514E31">
              <w:rPr>
                <w:rFonts w:ascii="Verdana" w:eastAsia="Calibri" w:hAnsi="Verdana"/>
                <w:sz w:val="16"/>
                <w:szCs w:val="16"/>
                <w:lang w:val="es-MX"/>
              </w:rPr>
              <w:t xml:space="preserve">.- Dip. </w:t>
            </w:r>
            <w:r w:rsidRPr="00514E31">
              <w:rPr>
                <w:rFonts w:ascii="Verdana" w:eastAsia="Calibri" w:hAnsi="Verdana"/>
                <w:b/>
                <w:sz w:val="16"/>
                <w:szCs w:val="16"/>
                <w:lang w:val="es-MX"/>
              </w:rPr>
              <w:t>Sergio Carlos Gutiérrez Luna</w:t>
            </w:r>
            <w:r w:rsidRPr="00514E31">
              <w:rPr>
                <w:rFonts w:ascii="Verdana" w:eastAsia="Calibri" w:hAnsi="Verdana"/>
                <w:sz w:val="16"/>
                <w:szCs w:val="16"/>
                <w:lang w:val="es-MX"/>
              </w:rPr>
              <w:t xml:space="preserve">, Presidente.- Sen. </w:t>
            </w:r>
            <w:r w:rsidRPr="00514E31">
              <w:rPr>
                <w:rFonts w:ascii="Verdana" w:eastAsia="Calibri" w:hAnsi="Verdana"/>
                <w:b/>
                <w:sz w:val="16"/>
                <w:szCs w:val="16"/>
                <w:lang w:val="es-MX"/>
              </w:rPr>
              <w:t>Olga Sánchez Cordero Dávila</w:t>
            </w:r>
            <w:r w:rsidRPr="00514E31">
              <w:rPr>
                <w:rFonts w:ascii="Verdana" w:eastAsia="Calibri" w:hAnsi="Verdana"/>
                <w:sz w:val="16"/>
                <w:szCs w:val="16"/>
                <w:lang w:val="es-MX"/>
              </w:rPr>
              <w:t xml:space="preserve">, Presidenta.- Dip. </w:t>
            </w:r>
            <w:r w:rsidRPr="00514E31">
              <w:rPr>
                <w:rFonts w:ascii="Verdana" w:eastAsia="Calibri" w:hAnsi="Verdana"/>
                <w:b/>
                <w:sz w:val="16"/>
                <w:szCs w:val="16"/>
                <w:lang w:val="es-MX"/>
              </w:rPr>
              <w:t>María Macarena Chávez Flores</w:t>
            </w:r>
            <w:r w:rsidRPr="00514E31">
              <w:rPr>
                <w:rFonts w:ascii="Verdana" w:eastAsia="Calibri" w:hAnsi="Verdana"/>
                <w:sz w:val="16"/>
                <w:szCs w:val="16"/>
                <w:lang w:val="es-MX"/>
              </w:rPr>
              <w:t xml:space="preserve">, Secretaria.- Sen. </w:t>
            </w:r>
            <w:r w:rsidRPr="00514E31">
              <w:rPr>
                <w:rFonts w:ascii="Verdana" w:eastAsia="Calibri" w:hAnsi="Verdana"/>
                <w:b/>
                <w:sz w:val="16"/>
                <w:szCs w:val="16"/>
                <w:lang w:val="es-MX"/>
              </w:rPr>
              <w:t>Verónica Delgadillo García</w:t>
            </w:r>
            <w:r w:rsidRPr="00514E31">
              <w:rPr>
                <w:rFonts w:ascii="Verdana" w:eastAsia="Calibri" w:hAnsi="Verdana"/>
                <w:sz w:val="16"/>
                <w:szCs w:val="16"/>
                <w:lang w:val="es-MX"/>
              </w:rPr>
              <w:t>, Secretaria.- Rúbricas.</w:t>
            </w:r>
            <w:r>
              <w:rPr>
                <w:rFonts w:ascii="Verdana" w:hAnsi="Verdana"/>
                <w:b/>
                <w:bCs/>
                <w:sz w:val="16"/>
                <w:szCs w:val="16"/>
              </w:rPr>
              <w:t>”</w:t>
            </w:r>
          </w:p>
        </w:tc>
        <w:tc>
          <w:tcPr>
            <w:tcW w:w="4644" w:type="dxa"/>
          </w:tcPr>
          <w:p w14:paraId="688A59B2" w14:textId="052ED86A" w:rsidR="000E614F" w:rsidRPr="001F10C5" w:rsidRDefault="000E614F" w:rsidP="000E614F">
            <w:pPr>
              <w:pStyle w:val="Texto"/>
              <w:spacing w:after="0" w:line="240" w:lineRule="auto"/>
              <w:ind w:firstLine="0"/>
              <w:rPr>
                <w:rFonts w:ascii="Verdana" w:eastAsia="Calibri" w:hAnsi="Verdana"/>
                <w:b/>
                <w:bCs/>
                <w:sz w:val="16"/>
                <w:szCs w:val="16"/>
                <w:lang w:val="en-US"/>
              </w:rPr>
            </w:pPr>
            <w:r w:rsidRPr="006F4A62">
              <w:rPr>
                <w:rFonts w:ascii="Verdana" w:eastAsia="Calibri" w:hAnsi="Verdana"/>
                <w:b/>
                <w:bCs/>
                <w:sz w:val="16"/>
                <w:szCs w:val="16"/>
                <w:lang w:val="es-MX"/>
              </w:rPr>
              <w:t xml:space="preserve">Mexico City, March 2, 2022.- </w:t>
            </w:r>
            <w:r w:rsidRPr="006F4A62">
              <w:rPr>
                <w:rFonts w:ascii="Verdana" w:eastAsia="Calibri" w:hAnsi="Verdana"/>
                <w:sz w:val="16"/>
                <w:szCs w:val="16"/>
                <w:lang w:val="es-MX"/>
              </w:rPr>
              <w:t xml:space="preserve">Dip. </w:t>
            </w:r>
            <w:r w:rsidRPr="006F4A62">
              <w:rPr>
                <w:rFonts w:ascii="Verdana" w:eastAsia="Calibri" w:hAnsi="Verdana"/>
                <w:b/>
                <w:sz w:val="16"/>
                <w:szCs w:val="16"/>
                <w:lang w:val="es-MX"/>
              </w:rPr>
              <w:t>Sergio Carlos Gutiérrez Luna,</w:t>
            </w:r>
            <w:r w:rsidRPr="006F4A62">
              <w:rPr>
                <w:rFonts w:ascii="Verdana" w:eastAsia="Calibri" w:hAnsi="Verdana"/>
                <w:sz w:val="16"/>
                <w:szCs w:val="16"/>
                <w:lang w:val="es-MX"/>
              </w:rPr>
              <w:t xml:space="preserve"> President.- Sen. </w:t>
            </w:r>
            <w:r w:rsidRPr="006F4A62">
              <w:rPr>
                <w:rFonts w:ascii="Verdana" w:eastAsia="Calibri" w:hAnsi="Verdana"/>
                <w:b/>
                <w:sz w:val="16"/>
                <w:szCs w:val="16"/>
                <w:lang w:val="es-MX"/>
              </w:rPr>
              <w:t>Olga Sánchez Cordero Dávila,</w:t>
            </w:r>
            <w:r w:rsidRPr="006F4A62">
              <w:rPr>
                <w:rFonts w:ascii="Verdana" w:eastAsia="Calibri" w:hAnsi="Verdana"/>
                <w:sz w:val="16"/>
                <w:szCs w:val="16"/>
                <w:lang w:val="es-MX"/>
              </w:rPr>
              <w:t xml:space="preserve"> President.- Dep. </w:t>
            </w:r>
            <w:r w:rsidRPr="006F4A62">
              <w:rPr>
                <w:rFonts w:ascii="Verdana" w:eastAsia="Calibri" w:hAnsi="Verdana"/>
                <w:b/>
                <w:sz w:val="16"/>
                <w:szCs w:val="16"/>
                <w:lang w:val="es-MX"/>
              </w:rPr>
              <w:t>María Macarena Chávez Flores,</w:t>
            </w:r>
            <w:r w:rsidRPr="006F4A62">
              <w:rPr>
                <w:rFonts w:ascii="Verdana" w:eastAsia="Calibri" w:hAnsi="Verdana"/>
                <w:sz w:val="16"/>
                <w:szCs w:val="16"/>
                <w:lang w:val="es-MX"/>
              </w:rPr>
              <w:t xml:space="preserve"> Secretary.- </w:t>
            </w:r>
            <w:r w:rsidRPr="001F10C5">
              <w:rPr>
                <w:rFonts w:ascii="Verdana" w:eastAsia="Calibri" w:hAnsi="Verdana"/>
                <w:sz w:val="16"/>
                <w:szCs w:val="16"/>
                <w:lang w:val="en-US"/>
              </w:rPr>
              <w:t xml:space="preserve">Sen. </w:t>
            </w:r>
            <w:r w:rsidRPr="001F10C5">
              <w:rPr>
                <w:rFonts w:ascii="Verdana" w:eastAsia="Calibri" w:hAnsi="Verdana"/>
                <w:b/>
                <w:sz w:val="16"/>
                <w:szCs w:val="16"/>
                <w:lang w:val="en-US"/>
              </w:rPr>
              <w:t>Verónica Delgadillo García,</w:t>
            </w:r>
            <w:r w:rsidRPr="001F10C5">
              <w:rPr>
                <w:rFonts w:ascii="Verdana" w:eastAsia="Calibri" w:hAnsi="Verdana"/>
                <w:sz w:val="16"/>
                <w:szCs w:val="16"/>
                <w:lang w:val="en-US"/>
              </w:rPr>
              <w:t xml:space="preserve"> Secretary.- </w:t>
            </w:r>
            <w:r>
              <w:rPr>
                <w:rFonts w:ascii="Verdana" w:eastAsia="Calibri" w:hAnsi="Verdana"/>
                <w:sz w:val="16"/>
                <w:szCs w:val="16"/>
                <w:lang w:val="en-US"/>
              </w:rPr>
              <w:t>Signed</w:t>
            </w:r>
            <w:r w:rsidRPr="001F10C5">
              <w:rPr>
                <w:rFonts w:ascii="Verdana" w:eastAsia="Calibri" w:hAnsi="Verdana"/>
                <w:sz w:val="16"/>
                <w:szCs w:val="16"/>
                <w:lang w:val="en-US"/>
              </w:rPr>
              <w:t>.</w:t>
            </w:r>
            <w:r>
              <w:rPr>
                <w:rFonts w:ascii="Verdana" w:hAnsi="Verdana"/>
                <w:b/>
                <w:bCs/>
                <w:sz w:val="16"/>
                <w:szCs w:val="16"/>
                <w:lang w:val="en-US"/>
              </w:rPr>
              <w:t>”</w:t>
            </w:r>
          </w:p>
        </w:tc>
      </w:tr>
      <w:tr w:rsidR="000E614F" w:rsidRPr="00514E31" w14:paraId="08CDA4E7" w14:textId="1E9FF462" w:rsidTr="001F10C5">
        <w:tc>
          <w:tcPr>
            <w:tcW w:w="4706" w:type="dxa"/>
          </w:tcPr>
          <w:p w14:paraId="484B38C4"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796F0A99"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833B03" w14:paraId="18692A8A" w14:textId="33F675DC" w:rsidTr="001F10C5">
        <w:tc>
          <w:tcPr>
            <w:tcW w:w="4706" w:type="dxa"/>
          </w:tcPr>
          <w:p w14:paraId="53CB64C2" w14:textId="77777777" w:rsidR="000E614F" w:rsidRDefault="000E614F" w:rsidP="000E614F">
            <w:pPr>
              <w:pStyle w:val="Texto"/>
              <w:spacing w:after="0" w:line="240" w:lineRule="auto"/>
              <w:ind w:firstLine="0"/>
              <w:rPr>
                <w:rFonts w:ascii="Verdana" w:hAnsi="Verdana"/>
                <w:sz w:val="16"/>
                <w:szCs w:val="16"/>
              </w:rPr>
            </w:pPr>
            <w:r w:rsidRPr="00514E31">
              <w:rPr>
                <w:rFonts w:ascii="Verdana" w:eastAsia="Calibri"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16 de marzo de 2022</w:t>
            </w:r>
            <w:r w:rsidRPr="00514E31">
              <w:rPr>
                <w:rFonts w:ascii="Verdana" w:hAnsi="Verdana"/>
                <w:sz w:val="16"/>
                <w:szCs w:val="16"/>
                <w:lang w:val="es-MX"/>
              </w:rPr>
              <w:t xml:space="preserve">.- </w:t>
            </w:r>
            <w:r w:rsidRPr="00514E31">
              <w:rPr>
                <w:rFonts w:ascii="Verdana" w:hAnsi="Verdana"/>
                <w:b/>
                <w:sz w:val="16"/>
                <w:szCs w:val="16"/>
                <w:lang w:val="es-MX" w:eastAsia="es-MX"/>
              </w:rPr>
              <w:t>Andrés Manuel López Obrador</w:t>
            </w:r>
            <w:r w:rsidRPr="00514E31">
              <w:rPr>
                <w:rFonts w:ascii="Verdana" w:hAnsi="Verdana"/>
                <w:sz w:val="16"/>
                <w:szCs w:val="16"/>
              </w:rPr>
              <w:t xml:space="preserve">.- Rúbrica.- El Secretario de Gobernación, Lic. </w:t>
            </w:r>
            <w:r w:rsidRPr="00514E31">
              <w:rPr>
                <w:rFonts w:ascii="Verdana" w:hAnsi="Verdana"/>
                <w:b/>
                <w:sz w:val="16"/>
                <w:szCs w:val="16"/>
              </w:rPr>
              <w:t>Adán Augusto López Hernández</w:t>
            </w:r>
            <w:r w:rsidRPr="00514E31">
              <w:rPr>
                <w:rFonts w:ascii="Verdana" w:hAnsi="Verdana"/>
                <w:sz w:val="16"/>
                <w:szCs w:val="16"/>
              </w:rPr>
              <w:t>.- Rúbrica.</w:t>
            </w:r>
          </w:p>
          <w:p w14:paraId="433A2594" w14:textId="77777777" w:rsidR="000E614F" w:rsidRDefault="000E614F" w:rsidP="000E614F">
            <w:pPr>
              <w:pStyle w:val="Texto"/>
              <w:spacing w:after="0" w:line="240" w:lineRule="auto"/>
              <w:ind w:firstLine="0"/>
              <w:rPr>
                <w:rFonts w:ascii="Verdana" w:hAnsi="Verdana"/>
                <w:sz w:val="16"/>
                <w:szCs w:val="16"/>
              </w:rPr>
            </w:pPr>
          </w:p>
          <w:p w14:paraId="543BE265" w14:textId="3CE5494F"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11145084" w14:textId="669557D4"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16 March 2022.- </w:t>
            </w:r>
            <w:r w:rsidRPr="001F10C5">
              <w:rPr>
                <w:rFonts w:ascii="Verdana" w:hAnsi="Verdana"/>
                <w:sz w:val="16"/>
                <w:szCs w:val="16"/>
                <w:lang w:val="en-US"/>
              </w:rPr>
              <w:t xml:space="preserve">Andrés </w:t>
            </w:r>
            <w:r w:rsidRPr="001F10C5">
              <w:rPr>
                <w:rFonts w:ascii="Verdana" w:hAnsi="Verdana"/>
                <w:b/>
                <w:sz w:val="16"/>
                <w:szCs w:val="16"/>
                <w:lang w:val="en-US" w:eastAsia="es-MX"/>
              </w:rPr>
              <w:t xml:space="preserve">Manuel López Obrador.- </w:t>
            </w:r>
            <w:r>
              <w:rPr>
                <w:rFonts w:ascii="Verdana" w:hAnsi="Verdana"/>
                <w:sz w:val="16"/>
                <w:szCs w:val="16"/>
                <w:lang w:val="en-US"/>
              </w:rPr>
              <w:t>Signed</w:t>
            </w:r>
            <w:r w:rsidRPr="001F10C5">
              <w:rPr>
                <w:rFonts w:ascii="Verdana" w:hAnsi="Verdana"/>
                <w:sz w:val="16"/>
                <w:szCs w:val="16"/>
                <w:lang w:val="en-US"/>
              </w:rPr>
              <w:t xml:space="preserve">.- The Secretary of the Interior, Lic. </w:t>
            </w:r>
            <w:r w:rsidRPr="001F10C5">
              <w:rPr>
                <w:rFonts w:ascii="Verdana" w:hAnsi="Verdana"/>
                <w:b/>
                <w:sz w:val="16"/>
                <w:szCs w:val="16"/>
                <w:lang w:val="en-US"/>
              </w:rPr>
              <w:t xml:space="preserve">Adán Augusto López Hernández.- </w:t>
            </w:r>
            <w:r>
              <w:rPr>
                <w:rFonts w:ascii="Verdana" w:hAnsi="Verdana"/>
                <w:b/>
                <w:sz w:val="16"/>
                <w:szCs w:val="16"/>
                <w:lang w:val="en-US"/>
              </w:rPr>
              <w:t>Signed</w:t>
            </w:r>
            <w:r w:rsidRPr="001F10C5">
              <w:rPr>
                <w:rFonts w:ascii="Verdana" w:hAnsi="Verdana"/>
                <w:b/>
                <w:sz w:val="16"/>
                <w:szCs w:val="16"/>
                <w:lang w:val="en-US"/>
              </w:rPr>
              <w:t>.</w:t>
            </w:r>
          </w:p>
        </w:tc>
      </w:tr>
      <w:tr w:rsidR="000E614F" w:rsidRPr="0084478C" w14:paraId="10E21677" w14:textId="53619864" w:rsidTr="001F10C5">
        <w:tc>
          <w:tcPr>
            <w:tcW w:w="4706" w:type="dxa"/>
          </w:tcPr>
          <w:p w14:paraId="1591AE8D" w14:textId="77777777" w:rsidR="000E614F" w:rsidRPr="00514E31" w:rsidRDefault="000E614F" w:rsidP="000E614F">
            <w:pPr>
              <w:pStyle w:val="Texto"/>
              <w:spacing w:after="0" w:line="240" w:lineRule="auto"/>
              <w:ind w:firstLine="0"/>
              <w:rPr>
                <w:rFonts w:ascii="Verdana" w:hAnsi="Verdana"/>
                <w:b/>
                <w:bCs/>
                <w:sz w:val="16"/>
                <w:szCs w:val="16"/>
              </w:rPr>
            </w:pPr>
            <w:r w:rsidRPr="00514E31">
              <w:rPr>
                <w:rFonts w:ascii="Verdana" w:eastAsia="Calibri" w:hAnsi="Verdana"/>
                <w:b/>
                <w:sz w:val="16"/>
                <w:szCs w:val="16"/>
              </w:rPr>
              <w:t>DECRETO por el que se reforman y adicionan diversas disposiciones de la Ley General de Desarrollo Forestal Sustentable</w:t>
            </w:r>
            <w:r w:rsidRPr="00514E31">
              <w:rPr>
                <w:rFonts w:ascii="Verdana" w:hAnsi="Verdana"/>
                <w:b/>
                <w:bCs/>
                <w:color w:val="000000"/>
                <w:sz w:val="16"/>
                <w:szCs w:val="16"/>
              </w:rPr>
              <w:t>.</w:t>
            </w:r>
          </w:p>
        </w:tc>
        <w:tc>
          <w:tcPr>
            <w:tcW w:w="4644" w:type="dxa"/>
          </w:tcPr>
          <w:p w14:paraId="62201642" w14:textId="296F01D7" w:rsidR="000E614F" w:rsidRPr="001F10C5" w:rsidRDefault="000E614F" w:rsidP="000E614F">
            <w:pPr>
              <w:pStyle w:val="Texto"/>
              <w:spacing w:after="0" w:line="240" w:lineRule="auto"/>
              <w:ind w:firstLine="0"/>
              <w:rPr>
                <w:rFonts w:ascii="Verdana" w:eastAsia="Calibri" w:hAnsi="Verdana"/>
                <w:b/>
                <w:sz w:val="16"/>
                <w:szCs w:val="16"/>
                <w:lang w:val="en-US"/>
              </w:rPr>
            </w:pPr>
            <w:r w:rsidRPr="001F10C5">
              <w:rPr>
                <w:rFonts w:ascii="Verdana" w:eastAsia="Calibri" w:hAnsi="Verdana"/>
                <w:b/>
                <w:sz w:val="16"/>
                <w:szCs w:val="16"/>
                <w:lang w:val="en-US"/>
              </w:rPr>
              <w:t>DECREE by which various provisions of the General Law of Sustainable Forestry Development are reformed and added.</w:t>
            </w:r>
          </w:p>
        </w:tc>
      </w:tr>
      <w:tr w:rsidR="000E614F" w:rsidRPr="0084478C" w14:paraId="14F10B41" w14:textId="0402CB54" w:rsidTr="001F10C5">
        <w:tc>
          <w:tcPr>
            <w:tcW w:w="4706" w:type="dxa"/>
          </w:tcPr>
          <w:p w14:paraId="4C849265"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7A3F17D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4478C" w14:paraId="63B124C4" w14:textId="6181F056" w:rsidTr="001F10C5">
        <w:tc>
          <w:tcPr>
            <w:tcW w:w="4706" w:type="dxa"/>
          </w:tcPr>
          <w:p w14:paraId="7E4978ED" w14:textId="77777777" w:rsidR="000E614F" w:rsidRPr="00514E31" w:rsidRDefault="000E614F" w:rsidP="000E614F">
            <w:pPr>
              <w:pStyle w:val="texto0"/>
              <w:spacing w:after="0" w:line="240" w:lineRule="auto"/>
              <w:ind w:firstLine="0"/>
              <w:jc w:val="center"/>
              <w:rPr>
                <w:rFonts w:ascii="Verdana" w:hAnsi="Verdana"/>
                <w:sz w:val="16"/>
                <w:szCs w:val="16"/>
                <w:lang w:val="es-MX"/>
              </w:rPr>
            </w:pPr>
            <w:r w:rsidRPr="00514E31">
              <w:rPr>
                <w:rFonts w:ascii="Verdana" w:hAnsi="Verdana"/>
                <w:sz w:val="16"/>
                <w:szCs w:val="16"/>
              </w:rPr>
              <w:t xml:space="preserve">Publicado en el Diario Oficial de la Federación el </w:t>
            </w:r>
            <w:r w:rsidRPr="00514E31">
              <w:rPr>
                <w:rFonts w:ascii="Verdana" w:hAnsi="Verdana"/>
                <w:sz w:val="16"/>
                <w:szCs w:val="16"/>
                <w:lang w:val="es-MX"/>
              </w:rPr>
              <w:t>11 de abril de 2022</w:t>
            </w:r>
          </w:p>
        </w:tc>
        <w:tc>
          <w:tcPr>
            <w:tcW w:w="4644" w:type="dxa"/>
          </w:tcPr>
          <w:p w14:paraId="50EE08A7" w14:textId="39E83F98" w:rsidR="000E614F" w:rsidRPr="001F10C5" w:rsidRDefault="000E614F" w:rsidP="000E614F">
            <w:pPr>
              <w:pStyle w:val="texto0"/>
              <w:spacing w:after="0" w:line="240" w:lineRule="auto"/>
              <w:ind w:firstLine="0"/>
              <w:jc w:val="center"/>
              <w:rPr>
                <w:rFonts w:ascii="Verdana" w:hAnsi="Verdana"/>
                <w:sz w:val="16"/>
                <w:szCs w:val="16"/>
                <w:lang w:val="en-US"/>
              </w:rPr>
            </w:pPr>
            <w:r w:rsidRPr="001F10C5">
              <w:rPr>
                <w:rFonts w:ascii="Verdana" w:hAnsi="Verdana"/>
                <w:sz w:val="16"/>
                <w:szCs w:val="16"/>
                <w:lang w:val="en-US"/>
              </w:rPr>
              <w:t>Published in the Official Daily of the Federation on April 11, 2022</w:t>
            </w:r>
          </w:p>
        </w:tc>
      </w:tr>
      <w:tr w:rsidR="000E614F" w:rsidRPr="0084478C" w14:paraId="29505BFA" w14:textId="56CEE0B5" w:rsidTr="001F10C5">
        <w:tc>
          <w:tcPr>
            <w:tcW w:w="4706" w:type="dxa"/>
          </w:tcPr>
          <w:p w14:paraId="1DDC5908"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598F6B20"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4478C" w14:paraId="1B6E7543" w14:textId="6E0D8FA0" w:rsidTr="001F10C5">
        <w:tc>
          <w:tcPr>
            <w:tcW w:w="4706" w:type="dxa"/>
          </w:tcPr>
          <w:p w14:paraId="0AE55805" w14:textId="77777777" w:rsidR="000E614F" w:rsidRPr="00514E31" w:rsidRDefault="000E614F" w:rsidP="000E614F">
            <w:pPr>
              <w:pStyle w:val="Texto"/>
              <w:spacing w:after="0" w:line="240" w:lineRule="auto"/>
              <w:ind w:firstLine="0"/>
              <w:rPr>
                <w:rFonts w:ascii="Verdana" w:eastAsia="Calibri" w:hAnsi="Verdana"/>
                <w:sz w:val="16"/>
                <w:szCs w:val="16"/>
              </w:rPr>
            </w:pPr>
            <w:r w:rsidRPr="00514E31">
              <w:rPr>
                <w:rFonts w:ascii="Verdana" w:eastAsia="Calibri" w:hAnsi="Verdana"/>
                <w:b/>
                <w:bCs/>
                <w:sz w:val="16"/>
                <w:szCs w:val="16"/>
                <w:lang w:val="es-MX"/>
              </w:rPr>
              <w:t xml:space="preserve">Artículo Único.- </w:t>
            </w:r>
            <w:r w:rsidRPr="00514E31">
              <w:rPr>
                <w:rFonts w:ascii="Verdana" w:eastAsia="Calibri" w:hAnsi="Verdana"/>
                <w:sz w:val="16"/>
                <w:szCs w:val="16"/>
              </w:rPr>
              <w:t xml:space="preserve">Se reforman los artículos 2, fracción XIII; 7, fracciones XLIV, LXI, LXVII; 10, fracciones XXXVIII y XL; 11, fracciones VII y XXXIII; 13, fracción VII; 14, fracciones II, III, VII, XII, XIII y XVI; 16; 20, fracción VII; 21, primer párrafo; 34, fracción II y último párrafo; la denominación de la Sección Segunda; 42; 43; 54, párrafos primero, segundo, actuales tercero y quinto; 55, primer y tercer párrafos; 56; 58; 59; 61; 62, primer y tercer párrafos; 63, primer párrafo; 64, primer párrafo; 65, primer párrafo; 66; 67; 68; 69; 71; 74; 81, primer párrafo; 83, primer párrafo; 88; 106; 113, cuarto párrafo; 117, primer párrafo; 124, primer y tercer párrafos; 126; 127; 132; 154; 156, fracción II; 157, fracciones I, II, III y el tercer y cuarto párrafos; 159, primer párrafo; 160 y el artículo Tercero Transitorio; se adicionan las fracciones I Bis, III Bis, III Bis 1, LXVI Bis y LXXX Bis al artículo 7; las fracciones XVII, XVIII y XIX, recorriéndose la subsecuente, al artículo 14; una fracción XLI, recorriéndose la subsecuente, al artículo 20; un segundo y tercer párrafos al artículo 21; un segundo párrafo al artículo 26; una fracción III al artículo 34; una fracción XI, recorriéndose la subsecuente, al artículo 38; una Sección Segunda, que comprende los artículos 41 Bis y 41 Bis 1; un tercer párrafo, recorriéndose los subsecuentes, al artículo 54; un segundo párrafo al artículo 58; un artículo 61 Bis; un artículo 74 Bis; un </w:t>
            </w:r>
            <w:r w:rsidRPr="00514E31">
              <w:rPr>
                <w:rFonts w:ascii="Verdana" w:eastAsia="Calibri" w:hAnsi="Verdana"/>
                <w:sz w:val="16"/>
                <w:szCs w:val="16"/>
              </w:rPr>
              <w:lastRenderedPageBreak/>
              <w:t>segundo párrafo al artículo 81; un segundo párrafo al artículo 83; un tercer párrafo al artículo 93; una Sección Octava, que comprende el artículo 100 Bis; un quinto párrafo al artículo 113; un artículo 122 Bis; un artículo 138 Bis; un segundo, tercer y cuarto párrafos al artículo 156; un artículo 156 Bis, y se deroga el artículo 44</w:t>
            </w:r>
            <w:r w:rsidRPr="00514E31">
              <w:rPr>
                <w:rFonts w:ascii="Verdana" w:eastAsia="Calibri" w:hAnsi="Verdana"/>
                <w:sz w:val="16"/>
                <w:szCs w:val="16"/>
                <w:lang w:val="es-MX"/>
              </w:rPr>
              <w:t xml:space="preserve"> </w:t>
            </w:r>
            <w:r w:rsidRPr="00514E31">
              <w:rPr>
                <w:rFonts w:ascii="Verdana" w:eastAsia="Calibri" w:hAnsi="Verdana"/>
                <w:sz w:val="16"/>
                <w:szCs w:val="16"/>
              </w:rPr>
              <w:t>de la Ley General de Desarrollo Forestal Sustentable, para quedar como sigue:</w:t>
            </w:r>
          </w:p>
        </w:tc>
        <w:tc>
          <w:tcPr>
            <w:tcW w:w="4644" w:type="dxa"/>
          </w:tcPr>
          <w:p w14:paraId="194BE7A3" w14:textId="3EEB351C"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lastRenderedPageBreak/>
              <w:t xml:space="preserve">Sole Article.- </w:t>
            </w:r>
            <w:r w:rsidRPr="001F10C5">
              <w:rPr>
                <w:rFonts w:ascii="Verdana" w:eastAsia="Calibri" w:hAnsi="Verdana"/>
                <w:sz w:val="16"/>
                <w:szCs w:val="16"/>
                <w:lang w:val="en-US"/>
              </w:rPr>
              <w:t xml:space="preserve">Articles 2, section XIII; 7, </w:t>
            </w:r>
            <w:r>
              <w:rPr>
                <w:rFonts w:ascii="Verdana" w:eastAsia="Calibri" w:hAnsi="Verdana"/>
                <w:sz w:val="16"/>
                <w:szCs w:val="16"/>
                <w:lang w:val="en-US"/>
              </w:rPr>
              <w:t>Sections</w:t>
            </w:r>
            <w:r w:rsidRPr="001F10C5">
              <w:rPr>
                <w:rFonts w:ascii="Verdana" w:eastAsia="Calibri" w:hAnsi="Verdana"/>
                <w:sz w:val="16"/>
                <w:szCs w:val="16"/>
                <w:lang w:val="en-US"/>
              </w:rPr>
              <w:t xml:space="preserve"> XLIV, LXI, LXVII; 10, </w:t>
            </w:r>
            <w:r>
              <w:rPr>
                <w:rFonts w:ascii="Verdana" w:eastAsia="Calibri" w:hAnsi="Verdana"/>
                <w:sz w:val="16"/>
                <w:szCs w:val="16"/>
                <w:lang w:val="en-US"/>
              </w:rPr>
              <w:t>Sections</w:t>
            </w:r>
            <w:r w:rsidRPr="001F10C5">
              <w:rPr>
                <w:rFonts w:ascii="Verdana" w:eastAsia="Calibri" w:hAnsi="Verdana"/>
                <w:sz w:val="16"/>
                <w:szCs w:val="16"/>
                <w:lang w:val="en-US"/>
              </w:rPr>
              <w:t xml:space="preserve"> XXXVIII and XL; 11, sections VII and XXXIII; 13, section VII; 14, sections II, III, VII, XII, XIII and XVI; 16; 20, section VII; 21, first paragraph; 34, section II and last paragraph; the name of the Second Section; 42; 43; 54, first, second, current third and fifth paragraphs; 55, first and third paragraphs; 56; 58; 59; 61; 62, first and third paragraphs; 63, first paragraph; 64, first paragraph; 65, first paragraph; 66; 67; 68; 69; 71; 74; 81, first paragraph; 83, first paragraph; 88; 106; 113, fourth paragraph; 117, first paragraph; 124, first and third paragraphs; 126; 127; 132; 154; 156, section II; 157, sections I, II, III and the third and fourth paragraphs; 159, first paragraph; 160 and the Third </w:t>
            </w:r>
            <w:r>
              <w:rPr>
                <w:rFonts w:ascii="Verdana" w:eastAsia="Calibri" w:hAnsi="Verdana"/>
                <w:sz w:val="16"/>
                <w:szCs w:val="16"/>
                <w:lang w:val="en-US"/>
              </w:rPr>
              <w:t>Transitional</w:t>
            </w:r>
            <w:r w:rsidRPr="001F10C5">
              <w:rPr>
                <w:rFonts w:ascii="Verdana" w:eastAsia="Calibri" w:hAnsi="Verdana"/>
                <w:sz w:val="16"/>
                <w:szCs w:val="16"/>
                <w:lang w:val="en-US"/>
              </w:rPr>
              <w:t xml:space="preserve"> article</w:t>
            </w:r>
            <w:r>
              <w:rPr>
                <w:rFonts w:ascii="Verdana" w:eastAsia="Calibri" w:hAnsi="Verdana"/>
                <w:sz w:val="16"/>
                <w:szCs w:val="16"/>
                <w:lang w:val="en-US"/>
              </w:rPr>
              <w:t xml:space="preserve"> are reformed</w:t>
            </w:r>
            <w:r w:rsidRPr="001F10C5">
              <w:rPr>
                <w:rFonts w:ascii="Verdana" w:eastAsia="Calibri" w:hAnsi="Verdana"/>
                <w:sz w:val="16"/>
                <w:szCs w:val="16"/>
                <w:lang w:val="en-US"/>
              </w:rPr>
              <w:t xml:space="preserve">; sections I Bis, III Bis, III Bis 1, LXVI Bis and LXXX Bis to article 7; sections XVII, XVIII and XIX, going through the subsequent one, to article 14; a </w:t>
            </w:r>
            <w:r>
              <w:rPr>
                <w:rFonts w:ascii="Verdana" w:eastAsia="Calibri" w:hAnsi="Verdana"/>
                <w:sz w:val="16"/>
                <w:szCs w:val="16"/>
                <w:lang w:val="en-US"/>
              </w:rPr>
              <w:t>Section</w:t>
            </w:r>
            <w:r w:rsidRPr="001F10C5">
              <w:rPr>
                <w:rFonts w:ascii="Verdana" w:eastAsia="Calibri" w:hAnsi="Verdana"/>
                <w:sz w:val="16"/>
                <w:szCs w:val="16"/>
                <w:lang w:val="en-US"/>
              </w:rPr>
              <w:t xml:space="preserve"> XLI, covering the subsequent one, to article 20; a second and third paragraphs to article 21; a second paragraph to article 26; a </w:t>
            </w:r>
            <w:r>
              <w:rPr>
                <w:rFonts w:ascii="Verdana" w:eastAsia="Calibri" w:hAnsi="Verdana"/>
                <w:sz w:val="16"/>
                <w:szCs w:val="16"/>
                <w:lang w:val="en-US"/>
              </w:rPr>
              <w:t>Section</w:t>
            </w:r>
            <w:r w:rsidRPr="001F10C5">
              <w:rPr>
                <w:rFonts w:ascii="Verdana" w:eastAsia="Calibri" w:hAnsi="Verdana"/>
                <w:sz w:val="16"/>
                <w:szCs w:val="16"/>
                <w:lang w:val="en-US"/>
              </w:rPr>
              <w:t xml:space="preserve"> III to article 34; a </w:t>
            </w:r>
            <w:r>
              <w:rPr>
                <w:rFonts w:ascii="Verdana" w:eastAsia="Calibri" w:hAnsi="Verdana"/>
                <w:sz w:val="16"/>
                <w:szCs w:val="16"/>
                <w:lang w:val="en-US"/>
              </w:rPr>
              <w:t>Section</w:t>
            </w:r>
            <w:r w:rsidRPr="001F10C5">
              <w:rPr>
                <w:rFonts w:ascii="Verdana" w:eastAsia="Calibri" w:hAnsi="Verdana"/>
                <w:sz w:val="16"/>
                <w:szCs w:val="16"/>
                <w:lang w:val="en-US"/>
              </w:rPr>
              <w:t xml:space="preserve"> XI, covering the subsequent one, to article 38; a Second Section, which includes articles 41 Bis and 41 Bis 1; a third paragraph, covering the subsequent ones, to article 54; a second paragraph to article 58; an article 61 Bis; an article 74 Bis; a second paragraph to article 81; a second paragraph to article </w:t>
            </w:r>
            <w:r w:rsidRPr="001F10C5">
              <w:rPr>
                <w:rFonts w:ascii="Verdana" w:eastAsia="Calibri" w:hAnsi="Verdana"/>
                <w:sz w:val="16"/>
                <w:szCs w:val="16"/>
                <w:lang w:val="en-US"/>
              </w:rPr>
              <w:lastRenderedPageBreak/>
              <w:t>83; a third paragraph to article 93; an Eighth Section, which includes article 100 Bis; a fifth paragraph to article 113; an article 122 Bis; an article 138 Bis; a second, third and fourth paragraphs to article 156; an article 156 Bis</w:t>
            </w:r>
            <w:r>
              <w:rPr>
                <w:rFonts w:ascii="Verdana" w:eastAsia="Calibri" w:hAnsi="Verdana"/>
                <w:sz w:val="16"/>
                <w:szCs w:val="16"/>
                <w:lang w:val="en-US"/>
              </w:rPr>
              <w:t xml:space="preserve"> are added</w:t>
            </w:r>
            <w:r w:rsidRPr="001F10C5">
              <w:rPr>
                <w:rFonts w:ascii="Verdana" w:eastAsia="Calibri" w:hAnsi="Verdana"/>
                <w:sz w:val="16"/>
                <w:szCs w:val="16"/>
                <w:lang w:val="en-US"/>
              </w:rPr>
              <w:t>, and article 44 is repealed of the General Law of Sustainable Forestry Development, to read as follows:</w:t>
            </w:r>
          </w:p>
        </w:tc>
      </w:tr>
      <w:tr w:rsidR="000E614F" w:rsidRPr="0084478C" w14:paraId="33472D38" w14:textId="10020B18" w:rsidTr="001F10C5">
        <w:tc>
          <w:tcPr>
            <w:tcW w:w="4706" w:type="dxa"/>
          </w:tcPr>
          <w:p w14:paraId="77953CB7" w14:textId="77777777" w:rsidR="000E614F" w:rsidRPr="00831D0E" w:rsidRDefault="000E614F" w:rsidP="000E614F">
            <w:pPr>
              <w:pStyle w:val="Texto"/>
              <w:spacing w:after="0" w:line="240" w:lineRule="auto"/>
              <w:ind w:firstLine="0"/>
              <w:rPr>
                <w:rFonts w:ascii="Verdana" w:eastAsia="Calibri" w:hAnsi="Verdana"/>
                <w:sz w:val="16"/>
                <w:szCs w:val="16"/>
                <w:lang w:val="en-US"/>
              </w:rPr>
            </w:pPr>
          </w:p>
        </w:tc>
        <w:tc>
          <w:tcPr>
            <w:tcW w:w="4644" w:type="dxa"/>
          </w:tcPr>
          <w:p w14:paraId="39705802"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514E31" w14:paraId="7B1AB7BE" w14:textId="25ED18B9" w:rsidTr="001F10C5">
        <w:tc>
          <w:tcPr>
            <w:tcW w:w="4706" w:type="dxa"/>
          </w:tcPr>
          <w:p w14:paraId="4C9E972F" w14:textId="77777777" w:rsidR="000E614F" w:rsidRPr="00514E31" w:rsidRDefault="000E614F" w:rsidP="000E614F">
            <w:pPr>
              <w:pStyle w:val="Texto"/>
              <w:spacing w:after="0" w:line="240" w:lineRule="auto"/>
              <w:ind w:firstLine="0"/>
              <w:rPr>
                <w:rFonts w:ascii="Verdana" w:eastAsia="Calibri" w:hAnsi="Verdana"/>
                <w:sz w:val="16"/>
                <w:szCs w:val="16"/>
              </w:rPr>
            </w:pPr>
            <w:r w:rsidRPr="00514E31">
              <w:rPr>
                <w:rFonts w:ascii="Verdana" w:eastAsia="Calibri" w:hAnsi="Verdana"/>
                <w:sz w:val="16"/>
                <w:szCs w:val="16"/>
              </w:rPr>
              <w:t>………</w:t>
            </w:r>
          </w:p>
        </w:tc>
        <w:tc>
          <w:tcPr>
            <w:tcW w:w="4644" w:type="dxa"/>
          </w:tcPr>
          <w:p w14:paraId="13DA3C70" w14:textId="1A99BD6D"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t>………</w:t>
            </w:r>
          </w:p>
        </w:tc>
      </w:tr>
      <w:tr w:rsidR="000E614F" w:rsidRPr="00514E31" w14:paraId="0B1FE799" w14:textId="364D5640" w:rsidTr="001F10C5">
        <w:tc>
          <w:tcPr>
            <w:tcW w:w="4706" w:type="dxa"/>
          </w:tcPr>
          <w:p w14:paraId="4B07F3C7" w14:textId="77777777" w:rsidR="000E614F" w:rsidRPr="00514E31" w:rsidRDefault="000E614F" w:rsidP="000E614F">
            <w:pPr>
              <w:pStyle w:val="Texto"/>
              <w:spacing w:after="0" w:line="240" w:lineRule="auto"/>
              <w:ind w:firstLine="0"/>
              <w:rPr>
                <w:rFonts w:ascii="Verdana" w:eastAsia="Calibri" w:hAnsi="Verdana"/>
                <w:sz w:val="16"/>
                <w:szCs w:val="16"/>
              </w:rPr>
            </w:pPr>
          </w:p>
        </w:tc>
        <w:tc>
          <w:tcPr>
            <w:tcW w:w="4644" w:type="dxa"/>
          </w:tcPr>
          <w:p w14:paraId="4FF2AC9E"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514E31" w14:paraId="626CD968" w14:textId="2BD4FB4C" w:rsidTr="001F10C5">
        <w:tc>
          <w:tcPr>
            <w:tcW w:w="4706" w:type="dxa"/>
          </w:tcPr>
          <w:p w14:paraId="620484F0" w14:textId="77777777" w:rsidR="000E614F" w:rsidRPr="00514E31" w:rsidRDefault="000E614F" w:rsidP="000E614F">
            <w:pPr>
              <w:pStyle w:val="ANOTACION"/>
              <w:spacing w:before="0" w:after="0" w:line="240" w:lineRule="auto"/>
              <w:rPr>
                <w:rFonts w:ascii="Verdana" w:eastAsia="Calibri" w:hAnsi="Verdana" w:cs="Arial"/>
                <w:sz w:val="16"/>
                <w:szCs w:val="16"/>
              </w:rPr>
            </w:pPr>
            <w:r w:rsidRPr="00514E31">
              <w:rPr>
                <w:rFonts w:ascii="Verdana" w:eastAsia="Calibri" w:hAnsi="Verdana" w:cs="Arial"/>
                <w:sz w:val="16"/>
                <w:szCs w:val="16"/>
              </w:rPr>
              <w:t>Transitorios</w:t>
            </w:r>
          </w:p>
        </w:tc>
        <w:tc>
          <w:tcPr>
            <w:tcW w:w="4644" w:type="dxa"/>
          </w:tcPr>
          <w:p w14:paraId="24B95A8B" w14:textId="43098191" w:rsidR="000E614F" w:rsidRPr="001F10C5" w:rsidRDefault="000E614F" w:rsidP="000E614F">
            <w:pPr>
              <w:pStyle w:val="ANOTACION"/>
              <w:spacing w:before="0" w:after="0" w:line="240" w:lineRule="auto"/>
              <w:rPr>
                <w:rFonts w:ascii="Verdana" w:eastAsia="Calibri" w:hAnsi="Verdana" w:cs="Arial"/>
                <w:sz w:val="16"/>
                <w:szCs w:val="16"/>
                <w:lang w:val="en-US"/>
              </w:rPr>
            </w:pPr>
            <w:r>
              <w:rPr>
                <w:rFonts w:ascii="Verdana" w:eastAsia="Calibri" w:hAnsi="Verdana" w:cs="Arial"/>
                <w:sz w:val="16"/>
                <w:szCs w:val="16"/>
                <w:lang w:val="en-US"/>
              </w:rPr>
              <w:t>Transitional Articles</w:t>
            </w:r>
          </w:p>
        </w:tc>
      </w:tr>
      <w:tr w:rsidR="000E614F" w:rsidRPr="00514E31" w14:paraId="38BAECA2" w14:textId="75D3485B" w:rsidTr="001F10C5">
        <w:tc>
          <w:tcPr>
            <w:tcW w:w="4706" w:type="dxa"/>
          </w:tcPr>
          <w:p w14:paraId="04DD4C0B" w14:textId="77777777" w:rsidR="000E614F" w:rsidRPr="00514E31" w:rsidRDefault="000E614F" w:rsidP="000E614F">
            <w:pPr>
              <w:pStyle w:val="Texto"/>
              <w:spacing w:after="0" w:line="240" w:lineRule="auto"/>
              <w:ind w:firstLine="0"/>
              <w:rPr>
                <w:rFonts w:ascii="Verdana" w:eastAsia="Calibri" w:hAnsi="Verdana"/>
                <w:b/>
                <w:bCs/>
                <w:sz w:val="16"/>
                <w:szCs w:val="16"/>
                <w:lang w:val="es-MX"/>
              </w:rPr>
            </w:pPr>
          </w:p>
        </w:tc>
        <w:tc>
          <w:tcPr>
            <w:tcW w:w="4644" w:type="dxa"/>
          </w:tcPr>
          <w:p w14:paraId="458BBE4C"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4478C" w14:paraId="15ABCEC8" w14:textId="1D10518A" w:rsidTr="001F10C5">
        <w:tc>
          <w:tcPr>
            <w:tcW w:w="4706" w:type="dxa"/>
          </w:tcPr>
          <w:p w14:paraId="7614C3E3" w14:textId="77777777" w:rsidR="000E614F" w:rsidRPr="00514E31" w:rsidRDefault="000E614F" w:rsidP="000E614F">
            <w:pPr>
              <w:pStyle w:val="Texto"/>
              <w:spacing w:after="0" w:line="240" w:lineRule="auto"/>
              <w:ind w:firstLine="0"/>
              <w:rPr>
                <w:rFonts w:ascii="Verdana" w:eastAsia="Calibri" w:hAnsi="Verdana"/>
                <w:sz w:val="16"/>
                <w:szCs w:val="16"/>
              </w:rPr>
            </w:pPr>
            <w:r w:rsidRPr="00514E31">
              <w:rPr>
                <w:rFonts w:ascii="Verdana" w:eastAsia="Calibri" w:hAnsi="Verdana"/>
                <w:b/>
                <w:bCs/>
                <w:sz w:val="16"/>
                <w:szCs w:val="16"/>
                <w:lang w:val="es-MX"/>
              </w:rPr>
              <w:t>Primero.</w:t>
            </w:r>
            <w:r w:rsidRPr="00514E31">
              <w:rPr>
                <w:rFonts w:ascii="Verdana" w:eastAsia="Calibri" w:hAnsi="Verdana"/>
                <w:sz w:val="16"/>
                <w:szCs w:val="16"/>
                <w:lang w:val="es-MX"/>
              </w:rPr>
              <w:t xml:space="preserve"> El presente Decreto entrará en vigor a los sesenta días al de su publicación en el Diario Oficial de la Federación. Las autorizaciones expedidas con anterioridad a la publicación de la presente reforma de la Ley continuarán vigentes en los términos y condiciones en que fueron expedidas, y los procedimientos y solicitudes que se encuentren en trámite se continuarán tramitando en los términos de la Ley que se reforma</w:t>
            </w:r>
            <w:r w:rsidRPr="00514E31">
              <w:rPr>
                <w:rFonts w:ascii="Verdana" w:eastAsia="Calibri" w:hAnsi="Verdana"/>
                <w:sz w:val="16"/>
                <w:szCs w:val="16"/>
              </w:rPr>
              <w:t>.</w:t>
            </w:r>
          </w:p>
        </w:tc>
        <w:tc>
          <w:tcPr>
            <w:tcW w:w="4644" w:type="dxa"/>
          </w:tcPr>
          <w:p w14:paraId="1614CC24" w14:textId="525E078C"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First. </w:t>
            </w:r>
            <w:r w:rsidRPr="001F10C5">
              <w:rPr>
                <w:rFonts w:ascii="Verdana" w:eastAsia="Calibri" w:hAnsi="Verdana"/>
                <w:sz w:val="16"/>
                <w:szCs w:val="16"/>
                <w:lang w:val="en-US"/>
              </w:rPr>
              <w:t xml:space="preserve">This Decree shall enter into force sixty days after its publication in the Official Daily of the Federation. The authorizations issued prior to the publication of this reform of the Law will continue in force under the terms and conditions in which they were issued, and the procedures and requests that are in process will continue to be processed </w:t>
            </w:r>
            <w:r>
              <w:rPr>
                <w:rFonts w:ascii="Verdana" w:eastAsia="Calibri" w:hAnsi="Verdana"/>
                <w:sz w:val="16"/>
                <w:szCs w:val="16"/>
                <w:lang w:val="en-US"/>
              </w:rPr>
              <w:t>under the terms</w:t>
            </w:r>
            <w:r w:rsidRPr="001F10C5">
              <w:rPr>
                <w:rFonts w:ascii="Verdana" w:eastAsia="Calibri" w:hAnsi="Verdana"/>
                <w:sz w:val="16"/>
                <w:szCs w:val="16"/>
                <w:lang w:val="en-US"/>
              </w:rPr>
              <w:t xml:space="preserve"> of the Law that is being reformed.</w:t>
            </w:r>
          </w:p>
        </w:tc>
      </w:tr>
      <w:tr w:rsidR="000E614F" w:rsidRPr="0084478C" w14:paraId="5F39FFD0" w14:textId="36E82C9D" w:rsidTr="001F10C5">
        <w:tc>
          <w:tcPr>
            <w:tcW w:w="4706" w:type="dxa"/>
          </w:tcPr>
          <w:p w14:paraId="7B28971C"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04044AF8"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4478C" w14:paraId="5925CEC7" w14:textId="33BCCDF5" w:rsidTr="001F10C5">
        <w:tc>
          <w:tcPr>
            <w:tcW w:w="4706" w:type="dxa"/>
          </w:tcPr>
          <w:p w14:paraId="4F17A51B" w14:textId="77777777" w:rsidR="000E614F" w:rsidRPr="00514E31" w:rsidRDefault="000E614F" w:rsidP="000E614F">
            <w:pPr>
              <w:pStyle w:val="Texto"/>
              <w:spacing w:after="0" w:line="240" w:lineRule="auto"/>
              <w:ind w:firstLine="0"/>
              <w:rPr>
                <w:rFonts w:ascii="Verdana" w:eastAsia="Calibri" w:hAnsi="Verdana"/>
                <w:sz w:val="16"/>
                <w:szCs w:val="16"/>
              </w:rPr>
            </w:pPr>
            <w:r w:rsidRPr="00514E31">
              <w:rPr>
                <w:rFonts w:ascii="Verdana" w:eastAsia="Calibri" w:hAnsi="Verdana"/>
                <w:b/>
                <w:bCs/>
                <w:sz w:val="16"/>
                <w:szCs w:val="16"/>
              </w:rPr>
              <w:t>Segundo.</w:t>
            </w:r>
            <w:r w:rsidRPr="00514E31">
              <w:rPr>
                <w:rFonts w:ascii="Verdana" w:eastAsia="Calibri" w:hAnsi="Verdana"/>
                <w:sz w:val="16"/>
                <w:szCs w:val="16"/>
              </w:rPr>
              <w:t xml:space="preserve"> </w:t>
            </w:r>
            <w:r w:rsidRPr="00514E31">
              <w:rPr>
                <w:rFonts w:ascii="Verdana" w:eastAsia="Calibri" w:hAnsi="Verdana"/>
                <w:sz w:val="16"/>
                <w:szCs w:val="16"/>
                <w:lang w:val="es-MX"/>
              </w:rPr>
              <w:t>El Ejecutivo Federal emitirá el Reglamento de la presente Ley, dentro de los ciento ochenta días hábiles siguientes a la entrada en vigor</w:t>
            </w:r>
            <w:r w:rsidRPr="00514E31">
              <w:rPr>
                <w:rFonts w:ascii="Verdana" w:eastAsia="Calibri" w:hAnsi="Verdana"/>
                <w:sz w:val="16"/>
                <w:szCs w:val="16"/>
              </w:rPr>
              <w:t>.</w:t>
            </w:r>
          </w:p>
        </w:tc>
        <w:tc>
          <w:tcPr>
            <w:tcW w:w="4644" w:type="dxa"/>
          </w:tcPr>
          <w:p w14:paraId="6D35FCE1" w14:textId="101A5FFB"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Second.</w:t>
            </w:r>
            <w:r w:rsidRPr="001F10C5">
              <w:rPr>
                <w:rFonts w:ascii="Verdana" w:eastAsia="Calibri" w:hAnsi="Verdana"/>
                <w:sz w:val="16"/>
                <w:szCs w:val="16"/>
                <w:lang w:val="en-US"/>
              </w:rPr>
              <w:t xml:space="preserve"> The Federal Executive will issue the </w:t>
            </w:r>
            <w:r>
              <w:rPr>
                <w:rFonts w:ascii="Verdana" w:eastAsia="Calibri" w:hAnsi="Verdana"/>
                <w:sz w:val="16"/>
                <w:szCs w:val="16"/>
                <w:lang w:val="en-US"/>
              </w:rPr>
              <w:t>Regulation</w:t>
            </w:r>
            <w:r w:rsidRPr="001F10C5">
              <w:rPr>
                <w:rFonts w:ascii="Verdana" w:eastAsia="Calibri" w:hAnsi="Verdana"/>
                <w:sz w:val="16"/>
                <w:szCs w:val="16"/>
                <w:lang w:val="en-US"/>
              </w:rPr>
              <w:t xml:space="preserve"> of this Law, within one hundred and eighty business days following its entry into force.</w:t>
            </w:r>
          </w:p>
        </w:tc>
      </w:tr>
      <w:tr w:rsidR="000E614F" w:rsidRPr="0084478C" w14:paraId="6CFB34B0" w14:textId="4B332B83" w:rsidTr="001F10C5">
        <w:tc>
          <w:tcPr>
            <w:tcW w:w="4706" w:type="dxa"/>
          </w:tcPr>
          <w:p w14:paraId="1A7A9D8F"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05193076"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6A1DC6" w14:paraId="215D008E" w14:textId="3264D99D" w:rsidTr="001F10C5">
        <w:tc>
          <w:tcPr>
            <w:tcW w:w="4706" w:type="dxa"/>
          </w:tcPr>
          <w:p w14:paraId="7C21378C" w14:textId="7F320DE6" w:rsidR="000E614F" w:rsidRPr="00514E31" w:rsidRDefault="000E614F" w:rsidP="000E614F">
            <w:pPr>
              <w:pStyle w:val="Texto"/>
              <w:spacing w:after="0" w:line="240" w:lineRule="auto"/>
              <w:ind w:firstLine="0"/>
              <w:rPr>
                <w:rFonts w:ascii="Verdana" w:eastAsia="Calibri" w:hAnsi="Verdana"/>
                <w:sz w:val="16"/>
                <w:szCs w:val="16"/>
              </w:rPr>
            </w:pPr>
            <w:r w:rsidRPr="00514E31">
              <w:rPr>
                <w:rFonts w:ascii="Verdana" w:eastAsia="Calibri" w:hAnsi="Verdana"/>
                <w:b/>
                <w:bCs/>
                <w:sz w:val="16"/>
                <w:szCs w:val="16"/>
                <w:lang w:val="es-MX"/>
              </w:rPr>
              <w:t>Tercero.</w:t>
            </w:r>
            <w:r w:rsidRPr="00514E31">
              <w:rPr>
                <w:rFonts w:ascii="Verdana" w:eastAsia="Calibri" w:hAnsi="Verdana"/>
                <w:sz w:val="16"/>
                <w:szCs w:val="16"/>
                <w:lang w:val="es-MX"/>
              </w:rPr>
              <w:t xml:space="preserve"> Los avisos de registro de acahuales y de aprovechamiento de recursos forestales provenientes de los mismos deberán inscribirse, cuando proceda, en el Registro en un plazo no mayor a cuarenta y ocho meses a partir de la expedición del Reglamento. Posterior a dicho plazo se considerará concluido dicho registro.</w:t>
            </w:r>
          </w:p>
        </w:tc>
        <w:tc>
          <w:tcPr>
            <w:tcW w:w="4644" w:type="dxa"/>
          </w:tcPr>
          <w:p w14:paraId="61FD1F18" w14:textId="5E443BB4"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Third. </w:t>
            </w:r>
            <w:r w:rsidRPr="001F10C5">
              <w:rPr>
                <w:rFonts w:ascii="Verdana" w:eastAsia="Calibri" w:hAnsi="Verdana"/>
                <w:sz w:val="16"/>
                <w:szCs w:val="16"/>
                <w:lang w:val="en-US"/>
              </w:rPr>
              <w:t xml:space="preserve">Notices of </w:t>
            </w:r>
            <w:r>
              <w:rPr>
                <w:rFonts w:ascii="Verdana" w:eastAsia="Calibri" w:hAnsi="Verdana"/>
                <w:sz w:val="16"/>
                <w:szCs w:val="16"/>
                <w:lang w:val="en-US"/>
              </w:rPr>
              <w:t>recording of acahuales</w:t>
            </w:r>
            <w:r w:rsidRPr="001F10C5">
              <w:rPr>
                <w:rFonts w:ascii="Verdana" w:eastAsia="Calibri" w:hAnsi="Verdana"/>
                <w:sz w:val="16"/>
                <w:szCs w:val="16"/>
                <w:lang w:val="en-US"/>
              </w:rPr>
              <w:t xml:space="preserve"> and use of forest resources from them must be registered, when appropriate, in the Registry within a period not exceeding forty-eight months from the issuance of the Regulation. After said term, said Registration shall be considered concluded.</w:t>
            </w:r>
          </w:p>
        </w:tc>
      </w:tr>
      <w:tr w:rsidR="000E614F" w:rsidRPr="006A1DC6" w14:paraId="5DF05800" w14:textId="469ECB5D" w:rsidTr="001F10C5">
        <w:tc>
          <w:tcPr>
            <w:tcW w:w="4706" w:type="dxa"/>
          </w:tcPr>
          <w:p w14:paraId="07EB0375" w14:textId="77777777" w:rsidR="000E614F" w:rsidRPr="006A1DC6"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54EC7AFC"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4478C" w14:paraId="317BB9A0" w14:textId="0F370B56" w:rsidTr="001F10C5">
        <w:tc>
          <w:tcPr>
            <w:tcW w:w="4706" w:type="dxa"/>
          </w:tcPr>
          <w:p w14:paraId="686CD030" w14:textId="77777777" w:rsidR="000E614F" w:rsidRPr="00514E31" w:rsidRDefault="000E614F" w:rsidP="000E614F">
            <w:pPr>
              <w:pStyle w:val="Texto"/>
              <w:spacing w:after="0" w:line="240" w:lineRule="auto"/>
              <w:ind w:firstLine="0"/>
              <w:rPr>
                <w:rFonts w:ascii="Verdana" w:eastAsia="Calibri" w:hAnsi="Verdana"/>
                <w:sz w:val="16"/>
                <w:szCs w:val="16"/>
              </w:rPr>
            </w:pPr>
            <w:r w:rsidRPr="00514E31">
              <w:rPr>
                <w:rFonts w:ascii="Verdana" w:eastAsia="Calibri" w:hAnsi="Verdana"/>
                <w:b/>
                <w:bCs/>
                <w:sz w:val="16"/>
                <w:szCs w:val="16"/>
                <w:lang w:val="es-MX"/>
              </w:rPr>
              <w:t>Cuarto.</w:t>
            </w:r>
            <w:r w:rsidRPr="00514E31">
              <w:rPr>
                <w:rFonts w:ascii="Verdana" w:eastAsia="Calibri" w:hAnsi="Verdana"/>
                <w:sz w:val="16"/>
                <w:szCs w:val="16"/>
                <w:lang w:val="es-MX"/>
              </w:rPr>
              <w:t xml:space="preserve"> La Secretaría deberá expedir el listado de especies forestales exóticas invasoras en actividades de reforestación en un plazo no mayor a dieciocho meses.</w:t>
            </w:r>
          </w:p>
        </w:tc>
        <w:tc>
          <w:tcPr>
            <w:tcW w:w="4644" w:type="dxa"/>
          </w:tcPr>
          <w:p w14:paraId="4DBAAA66" w14:textId="1A0CDD3D" w:rsidR="000E614F" w:rsidRPr="001F10C5" w:rsidRDefault="000E614F" w:rsidP="000E614F">
            <w:pPr>
              <w:pStyle w:val="Texto"/>
              <w:spacing w:after="0" w:line="240" w:lineRule="auto"/>
              <w:ind w:firstLine="0"/>
              <w:rPr>
                <w:rFonts w:ascii="Verdana" w:eastAsia="Calibri" w:hAnsi="Verdana"/>
                <w:b/>
                <w:bCs/>
                <w:sz w:val="16"/>
                <w:szCs w:val="16"/>
                <w:lang w:val="en-US"/>
              </w:rPr>
            </w:pPr>
            <w:r>
              <w:rPr>
                <w:rFonts w:ascii="Verdana" w:eastAsia="Calibri" w:hAnsi="Verdana"/>
                <w:b/>
                <w:bCs/>
                <w:sz w:val="16"/>
                <w:szCs w:val="16"/>
                <w:lang w:val="en-US"/>
              </w:rPr>
              <w:t>Fourth</w:t>
            </w:r>
            <w:r w:rsidRPr="001F10C5">
              <w:rPr>
                <w:rFonts w:ascii="Verdana" w:eastAsia="Calibri" w:hAnsi="Verdana"/>
                <w:b/>
                <w:bCs/>
                <w:sz w:val="16"/>
                <w:szCs w:val="16"/>
                <w:lang w:val="en-US"/>
              </w:rPr>
              <w:t xml:space="preserve">.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must issue the list of invasive exotic forest species in reforestation activities within a period not exceeding eighteen months.</w:t>
            </w:r>
          </w:p>
        </w:tc>
      </w:tr>
      <w:tr w:rsidR="000E614F" w:rsidRPr="0084478C" w14:paraId="23E36857" w14:textId="0D27E1D3" w:rsidTr="001F10C5">
        <w:tc>
          <w:tcPr>
            <w:tcW w:w="4706" w:type="dxa"/>
          </w:tcPr>
          <w:p w14:paraId="728CF016"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4E0F1C2A"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4478C" w14:paraId="72921CD8" w14:textId="34B86029" w:rsidTr="001F10C5">
        <w:tc>
          <w:tcPr>
            <w:tcW w:w="4706" w:type="dxa"/>
          </w:tcPr>
          <w:p w14:paraId="66269E41" w14:textId="77777777" w:rsidR="000E614F" w:rsidRPr="00514E31" w:rsidRDefault="000E614F" w:rsidP="000E614F">
            <w:pPr>
              <w:pStyle w:val="Texto"/>
              <w:spacing w:after="0" w:line="240" w:lineRule="auto"/>
              <w:ind w:firstLine="0"/>
              <w:rPr>
                <w:rFonts w:ascii="Verdana" w:eastAsia="Calibri" w:hAnsi="Verdana"/>
                <w:sz w:val="16"/>
                <w:szCs w:val="16"/>
              </w:rPr>
            </w:pPr>
            <w:r w:rsidRPr="00514E31">
              <w:rPr>
                <w:rFonts w:ascii="Verdana" w:eastAsia="Calibri" w:hAnsi="Verdana"/>
                <w:b/>
                <w:bCs/>
                <w:sz w:val="16"/>
                <w:szCs w:val="16"/>
                <w:lang w:val="es-MX"/>
              </w:rPr>
              <w:t>Quinto.</w:t>
            </w:r>
            <w:r w:rsidRPr="00514E31">
              <w:rPr>
                <w:rFonts w:ascii="Verdana" w:eastAsia="Calibri" w:hAnsi="Verdana"/>
                <w:sz w:val="16"/>
                <w:szCs w:val="16"/>
                <w:lang w:val="es-MX"/>
              </w:rPr>
              <w:t xml:space="preserve"> La Secretaría de Medio Ambiente y Recursos Naturales y la Comisión Nacional Forestal podrán instaurar un procedimiento de coordinación a fin de transmitir toda la información, procedimientos, expedientes, estadística y cualquier otra documentación que tengan en su poder, correspondiente a las atribuciones, competencias y facultades establecidas en esta Ley y su reforma.</w:t>
            </w:r>
          </w:p>
        </w:tc>
        <w:tc>
          <w:tcPr>
            <w:tcW w:w="4644" w:type="dxa"/>
          </w:tcPr>
          <w:p w14:paraId="204DC3C3" w14:textId="0212E18C"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Fifth. </w:t>
            </w:r>
            <w:r w:rsidRPr="001F10C5">
              <w:rPr>
                <w:rFonts w:ascii="Verdana" w:eastAsia="Calibri" w:hAnsi="Verdana"/>
                <w:sz w:val="16"/>
                <w:szCs w:val="16"/>
                <w:lang w:val="en-US"/>
              </w:rPr>
              <w:t xml:space="preserve">The </w:t>
            </w:r>
            <w:r>
              <w:rPr>
                <w:rFonts w:ascii="Verdana" w:eastAsia="Calibri" w:hAnsi="Verdana"/>
                <w:sz w:val="16"/>
                <w:szCs w:val="16"/>
                <w:lang w:val="en-US"/>
              </w:rPr>
              <w:t>Secretary</w:t>
            </w:r>
            <w:r w:rsidRPr="001F10C5">
              <w:rPr>
                <w:rFonts w:ascii="Verdana" w:eastAsia="Calibri" w:hAnsi="Verdana"/>
                <w:sz w:val="16"/>
                <w:szCs w:val="16"/>
                <w:lang w:val="en-US"/>
              </w:rPr>
              <w:t xml:space="preserve"> of Environment and Natural Resources and the National Forestry Commission may establish a coordination procedure in order to transmit all the information, procedures, files, statistics and any other documentation in their possession, corresponding to the </w:t>
            </w:r>
            <w:r>
              <w:rPr>
                <w:rFonts w:ascii="Verdana" w:eastAsia="Calibri" w:hAnsi="Verdana"/>
                <w:sz w:val="16"/>
                <w:szCs w:val="16"/>
                <w:lang w:val="en-US"/>
              </w:rPr>
              <w:t>powers</w:t>
            </w:r>
            <w:r w:rsidRPr="001F10C5">
              <w:rPr>
                <w:rFonts w:ascii="Verdana" w:eastAsia="Calibri" w:hAnsi="Verdana"/>
                <w:sz w:val="16"/>
                <w:szCs w:val="16"/>
                <w:lang w:val="en-US"/>
              </w:rPr>
              <w:t xml:space="preserve">, </w:t>
            </w:r>
            <w:r>
              <w:rPr>
                <w:rFonts w:ascii="Verdana" w:eastAsia="Calibri" w:hAnsi="Verdana"/>
                <w:sz w:val="16"/>
                <w:szCs w:val="16"/>
                <w:lang w:val="en-US"/>
              </w:rPr>
              <w:t>authorities</w:t>
            </w:r>
            <w:r w:rsidRPr="001F10C5">
              <w:rPr>
                <w:rFonts w:ascii="Verdana" w:eastAsia="Calibri" w:hAnsi="Verdana"/>
                <w:sz w:val="16"/>
                <w:szCs w:val="16"/>
                <w:lang w:val="en-US"/>
              </w:rPr>
              <w:t xml:space="preserve"> and faculties established in this Law and its reform.</w:t>
            </w:r>
          </w:p>
        </w:tc>
      </w:tr>
      <w:tr w:rsidR="000E614F" w:rsidRPr="0084478C" w14:paraId="6D5E8136" w14:textId="625BD286" w:rsidTr="001F10C5">
        <w:tc>
          <w:tcPr>
            <w:tcW w:w="4706" w:type="dxa"/>
          </w:tcPr>
          <w:p w14:paraId="6A69869F"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77A851D7"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84478C" w14:paraId="7684CFE6" w14:textId="0F58AC48" w:rsidTr="001F10C5">
        <w:tc>
          <w:tcPr>
            <w:tcW w:w="4706" w:type="dxa"/>
          </w:tcPr>
          <w:p w14:paraId="5D8FF3B2" w14:textId="77777777" w:rsidR="000E614F" w:rsidRPr="00514E31" w:rsidRDefault="000E614F" w:rsidP="000E614F">
            <w:pPr>
              <w:pStyle w:val="Texto"/>
              <w:spacing w:after="0" w:line="240" w:lineRule="auto"/>
              <w:ind w:firstLine="0"/>
              <w:rPr>
                <w:rFonts w:ascii="Verdana" w:eastAsia="Calibri" w:hAnsi="Verdana"/>
                <w:sz w:val="16"/>
                <w:szCs w:val="16"/>
              </w:rPr>
            </w:pPr>
            <w:r w:rsidRPr="00514E31">
              <w:rPr>
                <w:rFonts w:ascii="Verdana" w:eastAsia="Calibri" w:hAnsi="Verdana"/>
                <w:b/>
                <w:bCs/>
                <w:sz w:val="16"/>
                <w:szCs w:val="16"/>
                <w:lang w:val="es-MX"/>
              </w:rPr>
              <w:t>Sexto.</w:t>
            </w:r>
            <w:r w:rsidRPr="00514E31">
              <w:rPr>
                <w:rFonts w:ascii="Verdana" w:eastAsia="Calibri" w:hAnsi="Verdana"/>
                <w:sz w:val="16"/>
                <w:szCs w:val="16"/>
                <w:lang w:val="es-MX"/>
              </w:rPr>
              <w:t xml:space="preserve"> Las erogaciones que se generen con motivo de la entrada en vigor del presente Decreto, se realizarán con cargo al presupuesto autorizado de los ejecutores de gasto correspondientes por lo que no se autorizarán ampliaciones a su presupuesto para el presente ejercicio fiscal como resultado de la entrada en vigor del presente Decreto.</w:t>
            </w:r>
          </w:p>
        </w:tc>
        <w:tc>
          <w:tcPr>
            <w:tcW w:w="4644" w:type="dxa"/>
          </w:tcPr>
          <w:p w14:paraId="57D5ED58" w14:textId="1B214695" w:rsidR="000E614F" w:rsidRPr="001F10C5" w:rsidRDefault="000E614F" w:rsidP="000E614F">
            <w:pPr>
              <w:pStyle w:val="Texto"/>
              <w:spacing w:after="0" w:line="240" w:lineRule="auto"/>
              <w:ind w:firstLine="0"/>
              <w:rPr>
                <w:rFonts w:ascii="Verdana" w:eastAsia="Calibri" w:hAnsi="Verdana"/>
                <w:b/>
                <w:bCs/>
                <w:sz w:val="16"/>
                <w:szCs w:val="16"/>
                <w:lang w:val="en-US"/>
              </w:rPr>
            </w:pPr>
            <w:r w:rsidRPr="001F10C5">
              <w:rPr>
                <w:rFonts w:ascii="Verdana" w:eastAsia="Calibri" w:hAnsi="Verdana"/>
                <w:b/>
                <w:bCs/>
                <w:sz w:val="16"/>
                <w:szCs w:val="16"/>
                <w:lang w:val="en-US"/>
              </w:rPr>
              <w:t xml:space="preserve">Sixth. </w:t>
            </w:r>
            <w:r w:rsidRPr="001F10C5">
              <w:rPr>
                <w:rFonts w:ascii="Verdana" w:eastAsia="Calibri" w:hAnsi="Verdana"/>
                <w:sz w:val="16"/>
                <w:szCs w:val="16"/>
                <w:lang w:val="en-US"/>
              </w:rPr>
              <w:t>The disbursements that are generated as a result of the entry into force of this Decree, will be charged to the authorized budget of the corresponding spending executors, therefore, extensions to their budget for the current fiscal year will not be authorized as a result of the entry into force of this Decree.</w:t>
            </w:r>
          </w:p>
        </w:tc>
      </w:tr>
      <w:tr w:rsidR="000E614F" w:rsidRPr="0084478C" w14:paraId="10DE60D0" w14:textId="44FF22BC" w:rsidTr="001F10C5">
        <w:tc>
          <w:tcPr>
            <w:tcW w:w="4706" w:type="dxa"/>
          </w:tcPr>
          <w:p w14:paraId="60289B65" w14:textId="77777777" w:rsidR="000E614F" w:rsidRPr="006F4A62" w:rsidRDefault="000E614F" w:rsidP="000E614F">
            <w:pPr>
              <w:pStyle w:val="Texto"/>
              <w:spacing w:after="0" w:line="240" w:lineRule="auto"/>
              <w:ind w:firstLine="0"/>
              <w:rPr>
                <w:rFonts w:ascii="Verdana" w:eastAsia="Calibri" w:hAnsi="Verdana"/>
                <w:b/>
                <w:bCs/>
                <w:sz w:val="16"/>
                <w:szCs w:val="16"/>
                <w:lang w:val="en-US"/>
              </w:rPr>
            </w:pPr>
          </w:p>
        </w:tc>
        <w:tc>
          <w:tcPr>
            <w:tcW w:w="4644" w:type="dxa"/>
          </w:tcPr>
          <w:p w14:paraId="0AE45101" w14:textId="77777777" w:rsidR="000E614F" w:rsidRPr="001F10C5" w:rsidRDefault="000E614F" w:rsidP="000E614F">
            <w:pPr>
              <w:pStyle w:val="Texto"/>
              <w:spacing w:after="0" w:line="240" w:lineRule="auto"/>
              <w:ind w:firstLine="0"/>
              <w:rPr>
                <w:rFonts w:ascii="Verdana" w:eastAsia="Calibri" w:hAnsi="Verdana"/>
                <w:b/>
                <w:bCs/>
                <w:sz w:val="16"/>
                <w:szCs w:val="16"/>
                <w:lang w:val="en-US"/>
              </w:rPr>
            </w:pPr>
          </w:p>
        </w:tc>
      </w:tr>
      <w:tr w:rsidR="000E614F" w:rsidRPr="00514E31" w14:paraId="0AB6BB9B" w14:textId="74044A82" w:rsidTr="001F10C5">
        <w:tc>
          <w:tcPr>
            <w:tcW w:w="4706" w:type="dxa"/>
          </w:tcPr>
          <w:p w14:paraId="3E34CD5A" w14:textId="0DBD7FCB" w:rsidR="000E614F" w:rsidRPr="00514E31" w:rsidRDefault="000E614F" w:rsidP="000E614F">
            <w:pPr>
              <w:pStyle w:val="Texto"/>
              <w:spacing w:after="0" w:line="240" w:lineRule="auto"/>
              <w:ind w:firstLine="0"/>
              <w:rPr>
                <w:rFonts w:ascii="Verdana" w:eastAsia="Calibri" w:hAnsi="Verdana"/>
                <w:sz w:val="16"/>
                <w:szCs w:val="16"/>
                <w:lang w:val="es-MX"/>
              </w:rPr>
            </w:pPr>
            <w:r w:rsidRPr="00514E31">
              <w:rPr>
                <w:rFonts w:ascii="Verdana" w:eastAsia="Calibri" w:hAnsi="Verdana"/>
                <w:b/>
                <w:bCs/>
                <w:sz w:val="16"/>
                <w:szCs w:val="16"/>
                <w:lang w:val="es-MX"/>
              </w:rPr>
              <w:t>Ciudad de México, a 2 de marzo de 2022</w:t>
            </w:r>
            <w:r w:rsidRPr="00514E31">
              <w:rPr>
                <w:rFonts w:ascii="Verdana" w:eastAsia="Calibri" w:hAnsi="Verdana"/>
                <w:sz w:val="16"/>
                <w:szCs w:val="16"/>
                <w:lang w:val="es-MX"/>
              </w:rPr>
              <w:t xml:space="preserve">.- Dip. </w:t>
            </w:r>
            <w:r w:rsidRPr="00514E31">
              <w:rPr>
                <w:rFonts w:ascii="Verdana" w:eastAsia="Calibri" w:hAnsi="Verdana"/>
                <w:b/>
                <w:sz w:val="16"/>
                <w:szCs w:val="16"/>
                <w:lang w:val="es-MX"/>
              </w:rPr>
              <w:t>Sergio Carlos Gutiérrez Luna</w:t>
            </w:r>
            <w:r w:rsidRPr="00514E31">
              <w:rPr>
                <w:rFonts w:ascii="Verdana" w:eastAsia="Calibri" w:hAnsi="Verdana"/>
                <w:sz w:val="16"/>
                <w:szCs w:val="16"/>
                <w:lang w:val="es-MX"/>
              </w:rPr>
              <w:t xml:space="preserve">, Presidente.- Sen. </w:t>
            </w:r>
            <w:r w:rsidRPr="00514E31">
              <w:rPr>
                <w:rFonts w:ascii="Verdana" w:eastAsia="Calibri" w:hAnsi="Verdana"/>
                <w:b/>
                <w:sz w:val="16"/>
                <w:szCs w:val="16"/>
                <w:lang w:val="es-MX"/>
              </w:rPr>
              <w:t>Olga Sánchez Cordero Dávila</w:t>
            </w:r>
            <w:r w:rsidRPr="00514E31">
              <w:rPr>
                <w:rFonts w:ascii="Verdana" w:eastAsia="Calibri" w:hAnsi="Verdana"/>
                <w:sz w:val="16"/>
                <w:szCs w:val="16"/>
                <w:lang w:val="es-MX"/>
              </w:rPr>
              <w:t xml:space="preserve">, Presidenta.- Dip. </w:t>
            </w:r>
            <w:r w:rsidRPr="00514E31">
              <w:rPr>
                <w:rFonts w:ascii="Verdana" w:eastAsia="Calibri" w:hAnsi="Verdana"/>
                <w:b/>
                <w:sz w:val="16"/>
                <w:szCs w:val="16"/>
                <w:lang w:val="es-MX"/>
              </w:rPr>
              <w:t>Jessica María Guadalupe Ortega De la Cruz</w:t>
            </w:r>
            <w:r w:rsidRPr="00514E31">
              <w:rPr>
                <w:rFonts w:ascii="Verdana" w:eastAsia="Calibri" w:hAnsi="Verdana"/>
                <w:sz w:val="16"/>
                <w:szCs w:val="16"/>
                <w:lang w:val="es-MX"/>
              </w:rPr>
              <w:t xml:space="preserve">, Secretaria.-  Sen. </w:t>
            </w:r>
            <w:r w:rsidRPr="00514E31">
              <w:rPr>
                <w:rFonts w:ascii="Verdana" w:eastAsia="Calibri" w:hAnsi="Verdana"/>
                <w:b/>
                <w:sz w:val="16"/>
                <w:szCs w:val="16"/>
                <w:lang w:val="es-MX"/>
              </w:rPr>
              <w:t>Verónica Delgadillo García</w:t>
            </w:r>
            <w:r w:rsidRPr="00514E31">
              <w:rPr>
                <w:rFonts w:ascii="Verdana" w:eastAsia="Calibri" w:hAnsi="Verdana"/>
                <w:sz w:val="16"/>
                <w:szCs w:val="16"/>
                <w:lang w:val="es-MX"/>
              </w:rPr>
              <w:t>, Secretaria.- Rúbricas.</w:t>
            </w:r>
            <w:r>
              <w:rPr>
                <w:rFonts w:ascii="Verdana" w:hAnsi="Verdana"/>
                <w:b/>
                <w:bCs/>
                <w:sz w:val="16"/>
                <w:szCs w:val="16"/>
              </w:rPr>
              <w:t>”</w:t>
            </w:r>
          </w:p>
        </w:tc>
        <w:tc>
          <w:tcPr>
            <w:tcW w:w="4644" w:type="dxa"/>
          </w:tcPr>
          <w:p w14:paraId="63AB5170" w14:textId="5307A951" w:rsidR="000E614F" w:rsidRPr="001F10C5" w:rsidRDefault="000E614F" w:rsidP="000E614F">
            <w:pPr>
              <w:pStyle w:val="Texto"/>
              <w:spacing w:after="0" w:line="240" w:lineRule="auto"/>
              <w:ind w:firstLine="0"/>
              <w:rPr>
                <w:rFonts w:ascii="Verdana" w:eastAsia="Calibri" w:hAnsi="Verdana"/>
                <w:b/>
                <w:bCs/>
                <w:sz w:val="16"/>
                <w:szCs w:val="16"/>
                <w:lang w:val="en-US"/>
              </w:rPr>
            </w:pPr>
            <w:r w:rsidRPr="006F4A62">
              <w:rPr>
                <w:rFonts w:ascii="Verdana" w:eastAsia="Calibri" w:hAnsi="Verdana"/>
                <w:b/>
                <w:bCs/>
                <w:sz w:val="16"/>
                <w:szCs w:val="16"/>
                <w:lang w:val="es-MX"/>
              </w:rPr>
              <w:t xml:space="preserve">Mexico City, March 2, 2022.- </w:t>
            </w:r>
            <w:r w:rsidRPr="006F4A62">
              <w:rPr>
                <w:rFonts w:ascii="Verdana" w:eastAsia="Calibri" w:hAnsi="Verdana"/>
                <w:sz w:val="16"/>
                <w:szCs w:val="16"/>
                <w:lang w:val="es-MX"/>
              </w:rPr>
              <w:t xml:space="preserve">Dip. </w:t>
            </w:r>
            <w:r w:rsidRPr="006F4A62">
              <w:rPr>
                <w:rFonts w:ascii="Verdana" w:eastAsia="Calibri" w:hAnsi="Verdana"/>
                <w:b/>
                <w:sz w:val="16"/>
                <w:szCs w:val="16"/>
                <w:lang w:val="es-MX"/>
              </w:rPr>
              <w:t>Sergio Carlos Gutiérrez Luna,</w:t>
            </w:r>
            <w:r w:rsidRPr="006F4A62">
              <w:rPr>
                <w:rFonts w:ascii="Verdana" w:eastAsia="Calibri" w:hAnsi="Verdana"/>
                <w:sz w:val="16"/>
                <w:szCs w:val="16"/>
                <w:lang w:val="es-MX"/>
              </w:rPr>
              <w:t xml:space="preserve"> President.- Sen. </w:t>
            </w:r>
            <w:r w:rsidRPr="006F4A62">
              <w:rPr>
                <w:rFonts w:ascii="Verdana" w:eastAsia="Calibri" w:hAnsi="Verdana"/>
                <w:b/>
                <w:sz w:val="16"/>
                <w:szCs w:val="16"/>
                <w:lang w:val="es-MX"/>
              </w:rPr>
              <w:t>Olga Sánchez Cordero Dávila,</w:t>
            </w:r>
            <w:r w:rsidRPr="006F4A62">
              <w:rPr>
                <w:rFonts w:ascii="Verdana" w:eastAsia="Calibri" w:hAnsi="Verdana"/>
                <w:sz w:val="16"/>
                <w:szCs w:val="16"/>
                <w:lang w:val="es-MX"/>
              </w:rPr>
              <w:t xml:space="preserve"> President.- Dep. </w:t>
            </w:r>
            <w:r w:rsidRPr="006F4A62">
              <w:rPr>
                <w:rFonts w:ascii="Verdana" w:eastAsia="Calibri" w:hAnsi="Verdana"/>
                <w:b/>
                <w:sz w:val="16"/>
                <w:szCs w:val="16"/>
                <w:lang w:val="es-MX"/>
              </w:rPr>
              <w:t>Jessica María Guadalupe Ortega De la Cruz,</w:t>
            </w:r>
            <w:r w:rsidRPr="006F4A62">
              <w:rPr>
                <w:rFonts w:ascii="Verdana" w:eastAsia="Calibri" w:hAnsi="Verdana"/>
                <w:sz w:val="16"/>
                <w:szCs w:val="16"/>
                <w:lang w:val="es-MX"/>
              </w:rPr>
              <w:t xml:space="preserve"> Secretary.- </w:t>
            </w:r>
            <w:r w:rsidRPr="001F10C5">
              <w:rPr>
                <w:rFonts w:ascii="Verdana" w:eastAsia="Calibri" w:hAnsi="Verdana"/>
                <w:sz w:val="16"/>
                <w:szCs w:val="16"/>
                <w:lang w:val="en-US"/>
              </w:rPr>
              <w:t xml:space="preserve">Sen. </w:t>
            </w:r>
            <w:r w:rsidRPr="001F10C5">
              <w:rPr>
                <w:rFonts w:ascii="Verdana" w:eastAsia="Calibri" w:hAnsi="Verdana"/>
                <w:b/>
                <w:sz w:val="16"/>
                <w:szCs w:val="16"/>
                <w:lang w:val="en-US"/>
              </w:rPr>
              <w:t>Verónica Delgadillo García,</w:t>
            </w:r>
            <w:r w:rsidRPr="001F10C5">
              <w:rPr>
                <w:rFonts w:ascii="Verdana" w:eastAsia="Calibri" w:hAnsi="Verdana"/>
                <w:sz w:val="16"/>
                <w:szCs w:val="16"/>
                <w:lang w:val="en-US"/>
              </w:rPr>
              <w:t xml:space="preserve"> Secretary.- </w:t>
            </w:r>
            <w:r>
              <w:rPr>
                <w:rFonts w:ascii="Verdana" w:eastAsia="Calibri" w:hAnsi="Verdana"/>
                <w:sz w:val="16"/>
                <w:szCs w:val="16"/>
                <w:lang w:val="en-US"/>
              </w:rPr>
              <w:t>Signed</w:t>
            </w:r>
            <w:r w:rsidRPr="001F10C5">
              <w:rPr>
                <w:rFonts w:ascii="Verdana" w:eastAsia="Calibri" w:hAnsi="Verdana"/>
                <w:sz w:val="16"/>
                <w:szCs w:val="16"/>
                <w:lang w:val="en-US"/>
              </w:rPr>
              <w:t>.</w:t>
            </w:r>
            <w:r>
              <w:rPr>
                <w:rFonts w:ascii="Verdana" w:hAnsi="Verdana"/>
                <w:b/>
                <w:bCs/>
                <w:sz w:val="16"/>
                <w:szCs w:val="16"/>
                <w:lang w:val="en-US"/>
              </w:rPr>
              <w:t>”</w:t>
            </w:r>
          </w:p>
        </w:tc>
      </w:tr>
      <w:tr w:rsidR="000E614F" w:rsidRPr="00514E31" w14:paraId="25A29D87" w14:textId="3E602B66" w:rsidTr="001F10C5">
        <w:tc>
          <w:tcPr>
            <w:tcW w:w="4706" w:type="dxa"/>
          </w:tcPr>
          <w:p w14:paraId="1F47EED8" w14:textId="77777777" w:rsidR="000E614F" w:rsidRPr="00514E31" w:rsidRDefault="000E614F" w:rsidP="000E614F">
            <w:pPr>
              <w:pStyle w:val="Texto"/>
              <w:spacing w:after="0" w:line="240" w:lineRule="auto"/>
              <w:ind w:firstLine="0"/>
              <w:rPr>
                <w:rFonts w:ascii="Verdana" w:eastAsia="Calibri" w:hAnsi="Verdana"/>
                <w:sz w:val="16"/>
                <w:szCs w:val="16"/>
                <w:lang w:val="es-MX"/>
              </w:rPr>
            </w:pPr>
          </w:p>
        </w:tc>
        <w:tc>
          <w:tcPr>
            <w:tcW w:w="4644" w:type="dxa"/>
          </w:tcPr>
          <w:p w14:paraId="0A6DCF9C" w14:textId="77777777" w:rsidR="000E614F" w:rsidRPr="001F10C5" w:rsidRDefault="000E614F" w:rsidP="000E614F">
            <w:pPr>
              <w:pStyle w:val="Texto"/>
              <w:spacing w:after="0" w:line="240" w:lineRule="auto"/>
              <w:ind w:firstLine="0"/>
              <w:rPr>
                <w:rFonts w:ascii="Verdana" w:eastAsia="Calibri" w:hAnsi="Verdana"/>
                <w:sz w:val="16"/>
                <w:szCs w:val="16"/>
                <w:lang w:val="en-US"/>
              </w:rPr>
            </w:pPr>
          </w:p>
        </w:tc>
      </w:tr>
      <w:tr w:rsidR="000E614F" w:rsidRPr="00514E31" w14:paraId="17941465" w14:textId="31C24833" w:rsidTr="001F10C5">
        <w:tc>
          <w:tcPr>
            <w:tcW w:w="4706" w:type="dxa"/>
          </w:tcPr>
          <w:p w14:paraId="51DE1665" w14:textId="77777777" w:rsidR="000E614F" w:rsidRDefault="000E614F" w:rsidP="000E614F">
            <w:pPr>
              <w:pStyle w:val="Texto"/>
              <w:spacing w:after="0" w:line="240" w:lineRule="auto"/>
              <w:ind w:firstLine="0"/>
              <w:rPr>
                <w:rFonts w:ascii="Verdana" w:hAnsi="Verdana"/>
                <w:sz w:val="16"/>
                <w:szCs w:val="16"/>
              </w:rPr>
            </w:pPr>
            <w:r w:rsidRPr="00514E31">
              <w:rPr>
                <w:rFonts w:ascii="Verdana" w:eastAsia="Calibri"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w:t>
            </w:r>
            <w:r w:rsidRPr="00514E31">
              <w:rPr>
                <w:rFonts w:ascii="Verdana" w:eastAsia="Calibri" w:hAnsi="Verdana"/>
                <w:sz w:val="16"/>
                <w:szCs w:val="16"/>
                <w:lang w:val="es-MX"/>
              </w:rPr>
              <w:lastRenderedPageBreak/>
              <w:t>Residencia del Poder Ejecutivo Federal, en la Ciudad de México, a 16 de marzo de 2022</w:t>
            </w:r>
            <w:r w:rsidRPr="00514E31">
              <w:rPr>
                <w:rFonts w:ascii="Verdana" w:hAnsi="Verdana"/>
                <w:sz w:val="16"/>
                <w:szCs w:val="16"/>
                <w:lang w:val="es-MX"/>
              </w:rPr>
              <w:t xml:space="preserve">.- </w:t>
            </w:r>
            <w:r w:rsidRPr="00514E31">
              <w:rPr>
                <w:rFonts w:ascii="Verdana" w:hAnsi="Verdana"/>
                <w:b/>
                <w:sz w:val="16"/>
                <w:szCs w:val="16"/>
                <w:lang w:val="es-MX" w:eastAsia="es-MX"/>
              </w:rPr>
              <w:t>Andrés Manuel López Obrador</w:t>
            </w:r>
            <w:r w:rsidRPr="00514E31">
              <w:rPr>
                <w:rFonts w:ascii="Verdana" w:hAnsi="Verdana"/>
                <w:sz w:val="16"/>
                <w:szCs w:val="16"/>
              </w:rPr>
              <w:t xml:space="preserve">.- Rúbrica.- El Secretario de Gobernación, Lic. </w:t>
            </w:r>
            <w:r w:rsidRPr="00514E31">
              <w:rPr>
                <w:rFonts w:ascii="Verdana" w:hAnsi="Verdana"/>
                <w:b/>
                <w:sz w:val="16"/>
                <w:szCs w:val="16"/>
              </w:rPr>
              <w:t>Adán Augusto López Hernández</w:t>
            </w:r>
            <w:r w:rsidRPr="00514E31">
              <w:rPr>
                <w:rFonts w:ascii="Verdana" w:hAnsi="Verdana"/>
                <w:sz w:val="16"/>
                <w:szCs w:val="16"/>
              </w:rPr>
              <w:t>.- Rúbrica.</w:t>
            </w:r>
          </w:p>
          <w:p w14:paraId="4741F7AF" w14:textId="77777777" w:rsidR="000E614F" w:rsidRDefault="000E614F" w:rsidP="000E614F">
            <w:pPr>
              <w:pStyle w:val="Texto"/>
              <w:spacing w:after="0" w:line="240" w:lineRule="auto"/>
              <w:ind w:firstLine="0"/>
              <w:rPr>
                <w:rFonts w:ascii="Verdana" w:hAnsi="Verdana"/>
                <w:sz w:val="16"/>
                <w:szCs w:val="16"/>
              </w:rPr>
            </w:pPr>
          </w:p>
          <w:p w14:paraId="6A81FB56" w14:textId="500E14D4" w:rsidR="000E614F" w:rsidRPr="00514E31" w:rsidRDefault="000E614F" w:rsidP="000E614F">
            <w:pPr>
              <w:pStyle w:val="Texto"/>
              <w:spacing w:after="0" w:line="240" w:lineRule="auto"/>
              <w:ind w:firstLine="0"/>
              <w:rPr>
                <w:rFonts w:ascii="Verdana" w:hAnsi="Verdana"/>
                <w:sz w:val="16"/>
                <w:szCs w:val="16"/>
              </w:rPr>
            </w:pPr>
          </w:p>
        </w:tc>
        <w:tc>
          <w:tcPr>
            <w:tcW w:w="4644" w:type="dxa"/>
          </w:tcPr>
          <w:p w14:paraId="05588CAB" w14:textId="25CF5BA9" w:rsidR="000E614F" w:rsidRPr="001F10C5" w:rsidRDefault="000E614F" w:rsidP="000E614F">
            <w:pPr>
              <w:pStyle w:val="Texto"/>
              <w:spacing w:after="0" w:line="240" w:lineRule="auto"/>
              <w:ind w:firstLine="0"/>
              <w:rPr>
                <w:rFonts w:ascii="Verdana" w:eastAsia="Calibri" w:hAnsi="Verdana"/>
                <w:sz w:val="16"/>
                <w:szCs w:val="16"/>
                <w:lang w:val="en-US"/>
              </w:rPr>
            </w:pPr>
            <w:r w:rsidRPr="001F10C5">
              <w:rPr>
                <w:rFonts w:ascii="Verdana" w:eastAsia="Calibri" w:hAnsi="Verdana"/>
                <w:sz w:val="16"/>
                <w:szCs w:val="16"/>
                <w:lang w:val="en-US"/>
              </w:rPr>
              <w:lastRenderedPageBreak/>
              <w:t xml:space="preserve">In compliance with the provisions of section I of Article 89 of the Political Constitution of the United Mexican States, and for its due publication and observance, I issue this Decree at the Residence of the Federal </w:t>
            </w:r>
            <w:r w:rsidRPr="001F10C5">
              <w:rPr>
                <w:rFonts w:ascii="Verdana" w:eastAsia="Calibri" w:hAnsi="Verdana"/>
                <w:sz w:val="16"/>
                <w:szCs w:val="16"/>
                <w:lang w:val="en-US"/>
              </w:rPr>
              <w:lastRenderedPageBreak/>
              <w:t xml:space="preserve">Executive Power, in Mexico City, at 16 March 2022.- </w:t>
            </w:r>
            <w:r w:rsidRPr="001F10C5">
              <w:rPr>
                <w:rFonts w:ascii="Verdana" w:hAnsi="Verdana"/>
                <w:sz w:val="16"/>
                <w:szCs w:val="16"/>
                <w:lang w:val="en-US"/>
              </w:rPr>
              <w:t xml:space="preserve">Andrés </w:t>
            </w:r>
            <w:r w:rsidRPr="001F10C5">
              <w:rPr>
                <w:rFonts w:ascii="Verdana" w:hAnsi="Verdana"/>
                <w:b/>
                <w:sz w:val="16"/>
                <w:szCs w:val="16"/>
                <w:lang w:val="en-US" w:eastAsia="es-MX"/>
              </w:rPr>
              <w:t xml:space="preserve">Manuel López Obrador.- </w:t>
            </w:r>
            <w:r>
              <w:rPr>
                <w:rFonts w:ascii="Verdana" w:hAnsi="Verdana"/>
                <w:sz w:val="16"/>
                <w:szCs w:val="16"/>
                <w:lang w:val="en-US"/>
              </w:rPr>
              <w:t>Signed</w:t>
            </w:r>
            <w:r w:rsidRPr="001F10C5">
              <w:rPr>
                <w:rFonts w:ascii="Verdana" w:hAnsi="Verdana"/>
                <w:sz w:val="16"/>
                <w:szCs w:val="16"/>
                <w:lang w:val="en-US"/>
              </w:rPr>
              <w:t xml:space="preserve">.- The Secretary of the Interior, Lic. </w:t>
            </w:r>
            <w:r w:rsidRPr="001F10C5">
              <w:rPr>
                <w:rFonts w:ascii="Verdana" w:hAnsi="Verdana"/>
                <w:b/>
                <w:sz w:val="16"/>
                <w:szCs w:val="16"/>
                <w:lang w:val="en-US"/>
              </w:rPr>
              <w:t xml:space="preserve">Adán Augusto López Hernández.- </w:t>
            </w:r>
            <w:r>
              <w:rPr>
                <w:rFonts w:ascii="Verdana" w:hAnsi="Verdana"/>
                <w:b/>
                <w:sz w:val="16"/>
                <w:szCs w:val="16"/>
                <w:lang w:val="en-US"/>
              </w:rPr>
              <w:t>Signed</w:t>
            </w:r>
            <w:r w:rsidRPr="001F10C5">
              <w:rPr>
                <w:rFonts w:ascii="Verdana" w:hAnsi="Verdana"/>
                <w:b/>
                <w:sz w:val="16"/>
                <w:szCs w:val="16"/>
                <w:lang w:val="en-US"/>
              </w:rPr>
              <w:t>.</w:t>
            </w:r>
          </w:p>
        </w:tc>
      </w:tr>
      <w:tr w:rsidR="000E614F" w:rsidRPr="0084478C" w14:paraId="5AE9F38A" w14:textId="3119422E" w:rsidTr="001F10C5">
        <w:tc>
          <w:tcPr>
            <w:tcW w:w="4706" w:type="dxa"/>
          </w:tcPr>
          <w:p w14:paraId="26DF2DBA" w14:textId="77777777" w:rsidR="000E614F" w:rsidRPr="00514E31" w:rsidRDefault="000E614F" w:rsidP="000E614F">
            <w:pPr>
              <w:pStyle w:val="Texto"/>
              <w:spacing w:after="0" w:line="240" w:lineRule="auto"/>
              <w:ind w:firstLine="0"/>
              <w:rPr>
                <w:rFonts w:ascii="Verdana" w:hAnsi="Verdana"/>
                <w:b/>
                <w:bCs/>
                <w:sz w:val="16"/>
                <w:szCs w:val="16"/>
              </w:rPr>
            </w:pPr>
            <w:r w:rsidRPr="00514E31">
              <w:rPr>
                <w:rFonts w:ascii="Verdana" w:hAnsi="Verdana"/>
                <w:b/>
                <w:sz w:val="16"/>
                <w:szCs w:val="16"/>
              </w:rPr>
              <w:lastRenderedPageBreak/>
              <w:t>DECRETO por el que se reforman el primer párrafo del artículo 139 y el penúltimo párrafo del artículo 140 de la Ley General de Desarrollo Forestal Sustentable</w:t>
            </w:r>
            <w:r w:rsidRPr="00514E31">
              <w:rPr>
                <w:rFonts w:ascii="Verdana" w:hAnsi="Verdana"/>
                <w:b/>
                <w:bCs/>
                <w:color w:val="000000"/>
                <w:sz w:val="16"/>
                <w:szCs w:val="16"/>
              </w:rPr>
              <w:t>.</w:t>
            </w:r>
          </w:p>
        </w:tc>
        <w:tc>
          <w:tcPr>
            <w:tcW w:w="4644" w:type="dxa"/>
          </w:tcPr>
          <w:p w14:paraId="310CB22F" w14:textId="3DCE9190"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DECREE by which the first paragraph of article 139 and the penultimate paragraph of article 140 of the General Law of Sustainable Forestry Development are reformed.</w:t>
            </w:r>
          </w:p>
        </w:tc>
      </w:tr>
      <w:tr w:rsidR="000E614F" w:rsidRPr="0084478C" w14:paraId="57391B5C" w14:textId="4F1C75E3" w:rsidTr="001F10C5">
        <w:tc>
          <w:tcPr>
            <w:tcW w:w="4706" w:type="dxa"/>
          </w:tcPr>
          <w:p w14:paraId="5C30CD19"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1E363E1"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4478C" w14:paraId="359AF965" w14:textId="5B7B5D1E" w:rsidTr="001F10C5">
        <w:tc>
          <w:tcPr>
            <w:tcW w:w="4706" w:type="dxa"/>
          </w:tcPr>
          <w:p w14:paraId="44DB8C1C" w14:textId="77777777" w:rsidR="000E614F" w:rsidRPr="00514E31" w:rsidRDefault="000E614F" w:rsidP="000E614F">
            <w:pPr>
              <w:pStyle w:val="texto0"/>
              <w:spacing w:after="0" w:line="240" w:lineRule="auto"/>
              <w:ind w:firstLine="0"/>
              <w:jc w:val="center"/>
              <w:rPr>
                <w:rFonts w:ascii="Verdana" w:hAnsi="Verdana"/>
                <w:sz w:val="16"/>
                <w:szCs w:val="16"/>
                <w:lang w:val="es-MX"/>
              </w:rPr>
            </w:pPr>
            <w:r w:rsidRPr="00514E31">
              <w:rPr>
                <w:rFonts w:ascii="Verdana" w:hAnsi="Verdana"/>
                <w:sz w:val="16"/>
                <w:szCs w:val="16"/>
              </w:rPr>
              <w:t xml:space="preserve">Publicado en el Diario Oficial de la Federación el </w:t>
            </w:r>
            <w:r w:rsidRPr="00514E31">
              <w:rPr>
                <w:rFonts w:ascii="Verdana" w:hAnsi="Verdana"/>
                <w:sz w:val="16"/>
                <w:szCs w:val="16"/>
                <w:lang w:val="es-MX"/>
              </w:rPr>
              <w:t>28 de abril de 2022</w:t>
            </w:r>
          </w:p>
        </w:tc>
        <w:tc>
          <w:tcPr>
            <w:tcW w:w="4644" w:type="dxa"/>
          </w:tcPr>
          <w:p w14:paraId="26B03273" w14:textId="16051CFC" w:rsidR="000E614F" w:rsidRPr="001F10C5" w:rsidRDefault="000E614F" w:rsidP="000E614F">
            <w:pPr>
              <w:pStyle w:val="texto0"/>
              <w:spacing w:after="0" w:line="240" w:lineRule="auto"/>
              <w:ind w:firstLine="0"/>
              <w:jc w:val="center"/>
              <w:rPr>
                <w:rFonts w:ascii="Verdana" w:hAnsi="Verdana"/>
                <w:sz w:val="16"/>
                <w:szCs w:val="16"/>
                <w:lang w:val="en-US"/>
              </w:rPr>
            </w:pPr>
            <w:r w:rsidRPr="001F10C5">
              <w:rPr>
                <w:rFonts w:ascii="Verdana" w:hAnsi="Verdana"/>
                <w:sz w:val="16"/>
                <w:szCs w:val="16"/>
                <w:lang w:val="en-US"/>
              </w:rPr>
              <w:t>Published in the Official Daily of the Federation on April 28, 2022</w:t>
            </w:r>
          </w:p>
        </w:tc>
      </w:tr>
      <w:tr w:rsidR="000E614F" w:rsidRPr="0084478C" w14:paraId="62CBE4DD" w14:textId="508C247E" w:rsidTr="001F10C5">
        <w:tc>
          <w:tcPr>
            <w:tcW w:w="4706" w:type="dxa"/>
          </w:tcPr>
          <w:p w14:paraId="155E6EC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2B60D0E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84478C" w14:paraId="02C81BC2" w14:textId="3C3A6982" w:rsidTr="001F10C5">
        <w:tc>
          <w:tcPr>
            <w:tcW w:w="4706" w:type="dxa"/>
          </w:tcPr>
          <w:p w14:paraId="4317CAB3" w14:textId="77777777" w:rsidR="000E614F" w:rsidRPr="00514E31" w:rsidRDefault="000E614F" w:rsidP="000E614F">
            <w:pPr>
              <w:pStyle w:val="Texto"/>
              <w:spacing w:after="0" w:line="240" w:lineRule="auto"/>
              <w:ind w:firstLine="0"/>
              <w:rPr>
                <w:rFonts w:ascii="Verdana" w:hAnsi="Verdana"/>
                <w:sz w:val="16"/>
                <w:szCs w:val="16"/>
                <w:lang w:val="es-MX"/>
              </w:rPr>
            </w:pPr>
            <w:r w:rsidRPr="00514E31">
              <w:rPr>
                <w:rFonts w:ascii="Verdana" w:hAnsi="Verdana"/>
                <w:b/>
                <w:sz w:val="16"/>
                <w:szCs w:val="16"/>
                <w:lang w:val="es-MX"/>
              </w:rPr>
              <w:t>Artículo Único.-</w:t>
            </w:r>
            <w:r w:rsidRPr="00514E31">
              <w:rPr>
                <w:rFonts w:ascii="Verdana" w:hAnsi="Verdana"/>
                <w:sz w:val="16"/>
                <w:szCs w:val="16"/>
                <w:lang w:val="es-MX"/>
              </w:rPr>
              <w:t xml:space="preserve"> </w:t>
            </w:r>
            <w:r w:rsidRPr="00514E31">
              <w:rPr>
                <w:rFonts w:ascii="Verdana" w:hAnsi="Verdana"/>
                <w:sz w:val="16"/>
                <w:szCs w:val="16"/>
                <w:lang w:val="es-ES_tradnl"/>
              </w:rPr>
              <w:t>Se reforman el primer párrafo del artículo 139 y el penúltimo párrafo del artículo 140 de la Ley General de Desarrollo Forestal Sustentable, para quedar como sigue</w:t>
            </w:r>
            <w:r w:rsidRPr="00514E31">
              <w:rPr>
                <w:rFonts w:ascii="Verdana" w:hAnsi="Verdana"/>
                <w:sz w:val="16"/>
                <w:szCs w:val="16"/>
                <w:lang w:val="es-MX"/>
              </w:rPr>
              <w:t>:</w:t>
            </w:r>
          </w:p>
        </w:tc>
        <w:tc>
          <w:tcPr>
            <w:tcW w:w="4644" w:type="dxa"/>
          </w:tcPr>
          <w:p w14:paraId="27EE8049" w14:textId="230F5732" w:rsidR="000E614F" w:rsidRPr="001F10C5" w:rsidRDefault="000E614F" w:rsidP="000E614F">
            <w:pPr>
              <w:pStyle w:val="Texto"/>
              <w:spacing w:after="0" w:line="240" w:lineRule="auto"/>
              <w:ind w:firstLine="0"/>
              <w:rPr>
                <w:rFonts w:ascii="Verdana" w:hAnsi="Verdana"/>
                <w:b/>
                <w:sz w:val="16"/>
                <w:szCs w:val="16"/>
                <w:lang w:val="en-US"/>
              </w:rPr>
            </w:pPr>
            <w:r w:rsidRPr="001F10C5">
              <w:rPr>
                <w:rFonts w:ascii="Verdana" w:hAnsi="Verdana"/>
                <w:b/>
                <w:sz w:val="16"/>
                <w:szCs w:val="16"/>
                <w:lang w:val="en-US"/>
              </w:rPr>
              <w:t>Single Article.-</w:t>
            </w:r>
            <w:r w:rsidRPr="001F10C5">
              <w:rPr>
                <w:rFonts w:ascii="Verdana" w:hAnsi="Verdana"/>
                <w:sz w:val="16"/>
                <w:szCs w:val="16"/>
                <w:lang w:val="en-US"/>
              </w:rPr>
              <w:t xml:space="preserve"> The first paragraph of article 139 and the penultimate paragraph of article 140 of the General Law of Sustainable Forestry Development are </w:t>
            </w:r>
            <w:r>
              <w:rPr>
                <w:rFonts w:ascii="Verdana" w:hAnsi="Verdana"/>
                <w:sz w:val="16"/>
                <w:szCs w:val="16"/>
                <w:lang w:val="en-US"/>
              </w:rPr>
              <w:t>reformed</w:t>
            </w:r>
            <w:r w:rsidRPr="001F10C5">
              <w:rPr>
                <w:rFonts w:ascii="Verdana" w:hAnsi="Verdana"/>
                <w:sz w:val="16"/>
                <w:szCs w:val="16"/>
                <w:lang w:val="en-US"/>
              </w:rPr>
              <w:t xml:space="preserve"> to read as follows:</w:t>
            </w:r>
          </w:p>
        </w:tc>
      </w:tr>
      <w:tr w:rsidR="000E614F" w:rsidRPr="0084478C" w14:paraId="3CD34460" w14:textId="03BC451E" w:rsidTr="001F10C5">
        <w:tc>
          <w:tcPr>
            <w:tcW w:w="4706" w:type="dxa"/>
          </w:tcPr>
          <w:p w14:paraId="51DD9613"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68B44625"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75E6EFB4" w14:textId="66F3E6C2" w:rsidTr="001F10C5">
        <w:tc>
          <w:tcPr>
            <w:tcW w:w="4706" w:type="dxa"/>
          </w:tcPr>
          <w:p w14:paraId="0FF2EFD1" w14:textId="508FC232" w:rsidR="000E614F" w:rsidRPr="00514E31" w:rsidRDefault="000E614F" w:rsidP="000E614F">
            <w:pPr>
              <w:pStyle w:val="Texto"/>
              <w:spacing w:after="0" w:line="240" w:lineRule="auto"/>
              <w:ind w:firstLine="0"/>
              <w:rPr>
                <w:rFonts w:ascii="Verdana" w:hAnsi="Verdana"/>
                <w:sz w:val="16"/>
                <w:szCs w:val="16"/>
                <w:lang w:val="es-MX"/>
              </w:rPr>
            </w:pPr>
            <w:r w:rsidRPr="00514E31">
              <w:rPr>
                <w:rFonts w:ascii="Verdana" w:hAnsi="Verdana"/>
                <w:sz w:val="16"/>
                <w:szCs w:val="16"/>
                <w:lang w:val="es-MX"/>
              </w:rPr>
              <w:t>……</w:t>
            </w:r>
            <w:r>
              <w:rPr>
                <w:rFonts w:ascii="Verdana" w:hAnsi="Verdana"/>
                <w:sz w:val="16"/>
                <w:szCs w:val="16"/>
                <w:lang w:val="es-MX"/>
              </w:rPr>
              <w:t>.</w:t>
            </w:r>
          </w:p>
        </w:tc>
        <w:tc>
          <w:tcPr>
            <w:tcW w:w="4644" w:type="dxa"/>
          </w:tcPr>
          <w:p w14:paraId="35E8A134" w14:textId="18C53497"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w:t>
            </w:r>
            <w:r>
              <w:rPr>
                <w:rFonts w:ascii="Verdana" w:hAnsi="Verdana"/>
                <w:sz w:val="16"/>
                <w:szCs w:val="16"/>
                <w:lang w:val="en-US"/>
              </w:rPr>
              <w:t>.</w:t>
            </w:r>
          </w:p>
        </w:tc>
      </w:tr>
      <w:tr w:rsidR="000E614F" w:rsidRPr="00514E31" w14:paraId="453C24D1" w14:textId="387D23FA" w:rsidTr="001F10C5">
        <w:tc>
          <w:tcPr>
            <w:tcW w:w="4706" w:type="dxa"/>
          </w:tcPr>
          <w:p w14:paraId="3786B0DF" w14:textId="77777777" w:rsidR="000E614F" w:rsidRPr="00514E31" w:rsidRDefault="000E614F" w:rsidP="000E614F">
            <w:pPr>
              <w:pStyle w:val="Texto"/>
              <w:spacing w:after="0" w:line="240" w:lineRule="auto"/>
              <w:ind w:firstLine="0"/>
              <w:rPr>
                <w:rFonts w:ascii="Verdana" w:hAnsi="Verdana"/>
                <w:sz w:val="16"/>
                <w:szCs w:val="16"/>
                <w:lang w:val="es-MX"/>
              </w:rPr>
            </w:pPr>
          </w:p>
        </w:tc>
        <w:tc>
          <w:tcPr>
            <w:tcW w:w="4644" w:type="dxa"/>
          </w:tcPr>
          <w:p w14:paraId="33DA10BA"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26E87970" w14:textId="4FC0806B" w:rsidTr="001F10C5">
        <w:tc>
          <w:tcPr>
            <w:tcW w:w="4706" w:type="dxa"/>
          </w:tcPr>
          <w:p w14:paraId="2F5D3C8B" w14:textId="77777777" w:rsidR="000E614F" w:rsidRPr="00514E31" w:rsidRDefault="000E614F" w:rsidP="000E614F">
            <w:pPr>
              <w:pStyle w:val="ANOTACION"/>
              <w:spacing w:before="0" w:after="0" w:line="240" w:lineRule="auto"/>
              <w:rPr>
                <w:rFonts w:ascii="Verdana" w:hAnsi="Verdana" w:cs="Arial"/>
                <w:sz w:val="16"/>
                <w:szCs w:val="16"/>
              </w:rPr>
            </w:pPr>
            <w:r w:rsidRPr="00514E31">
              <w:rPr>
                <w:rFonts w:ascii="Verdana" w:hAnsi="Verdana" w:cs="Arial"/>
                <w:sz w:val="16"/>
                <w:szCs w:val="16"/>
              </w:rPr>
              <w:t>Transitorio</w:t>
            </w:r>
          </w:p>
        </w:tc>
        <w:tc>
          <w:tcPr>
            <w:tcW w:w="4644" w:type="dxa"/>
          </w:tcPr>
          <w:p w14:paraId="270B6256" w14:textId="3183D281" w:rsidR="000E614F" w:rsidRPr="001F10C5" w:rsidRDefault="000E614F" w:rsidP="000E614F">
            <w:pPr>
              <w:pStyle w:val="ANOTACION"/>
              <w:spacing w:before="0" w:after="0" w:line="240" w:lineRule="auto"/>
              <w:rPr>
                <w:rFonts w:ascii="Verdana" w:hAnsi="Verdana" w:cs="Arial"/>
                <w:sz w:val="16"/>
                <w:szCs w:val="16"/>
                <w:lang w:val="en-US"/>
              </w:rPr>
            </w:pPr>
            <w:r>
              <w:rPr>
                <w:rFonts w:ascii="Verdana" w:hAnsi="Verdana" w:cs="Arial"/>
                <w:sz w:val="16"/>
                <w:szCs w:val="16"/>
                <w:lang w:val="en-US"/>
              </w:rPr>
              <w:t>Transitional Article</w:t>
            </w:r>
          </w:p>
        </w:tc>
      </w:tr>
      <w:tr w:rsidR="000E614F" w:rsidRPr="00514E31" w14:paraId="4D8B21B5" w14:textId="7AC8526F" w:rsidTr="001F10C5">
        <w:tc>
          <w:tcPr>
            <w:tcW w:w="4706" w:type="dxa"/>
          </w:tcPr>
          <w:p w14:paraId="3F878877" w14:textId="77777777" w:rsidR="000E614F" w:rsidRPr="00514E31" w:rsidRDefault="000E614F" w:rsidP="000E614F">
            <w:pPr>
              <w:pStyle w:val="Texto"/>
              <w:spacing w:after="0" w:line="240" w:lineRule="auto"/>
              <w:ind w:firstLine="0"/>
              <w:rPr>
                <w:rFonts w:ascii="Verdana" w:hAnsi="Verdana"/>
                <w:b/>
                <w:sz w:val="16"/>
                <w:szCs w:val="16"/>
                <w:lang w:val="es-ES_tradnl"/>
              </w:rPr>
            </w:pPr>
          </w:p>
        </w:tc>
        <w:tc>
          <w:tcPr>
            <w:tcW w:w="4644" w:type="dxa"/>
          </w:tcPr>
          <w:p w14:paraId="720F5A51" w14:textId="77777777" w:rsidR="000E614F" w:rsidRPr="001F10C5" w:rsidRDefault="000E614F" w:rsidP="000E614F">
            <w:pPr>
              <w:pStyle w:val="Texto"/>
              <w:spacing w:after="0" w:line="240" w:lineRule="auto"/>
              <w:ind w:firstLine="0"/>
              <w:rPr>
                <w:rFonts w:ascii="Verdana" w:hAnsi="Verdana"/>
                <w:b/>
                <w:sz w:val="16"/>
                <w:szCs w:val="16"/>
                <w:lang w:val="en-US"/>
              </w:rPr>
            </w:pPr>
          </w:p>
        </w:tc>
      </w:tr>
      <w:tr w:rsidR="000E614F" w:rsidRPr="0084478C" w14:paraId="238EB07C" w14:textId="5208C824" w:rsidTr="001F10C5">
        <w:tc>
          <w:tcPr>
            <w:tcW w:w="4706" w:type="dxa"/>
          </w:tcPr>
          <w:p w14:paraId="6D990CD8" w14:textId="77777777" w:rsidR="000E614F" w:rsidRPr="00514E31" w:rsidRDefault="000E614F" w:rsidP="000E614F">
            <w:pPr>
              <w:pStyle w:val="Texto"/>
              <w:spacing w:after="0" w:line="240" w:lineRule="auto"/>
              <w:ind w:firstLine="0"/>
              <w:rPr>
                <w:rFonts w:ascii="Verdana" w:hAnsi="Verdana"/>
                <w:sz w:val="16"/>
                <w:szCs w:val="16"/>
                <w:lang w:val="es-ES_tradnl"/>
              </w:rPr>
            </w:pPr>
            <w:r w:rsidRPr="00514E31">
              <w:rPr>
                <w:rFonts w:ascii="Verdana" w:hAnsi="Verdana"/>
                <w:b/>
                <w:sz w:val="16"/>
                <w:szCs w:val="16"/>
                <w:lang w:val="es-ES_tradnl"/>
              </w:rPr>
              <w:t xml:space="preserve">Único.- </w:t>
            </w:r>
            <w:r w:rsidRPr="00514E31">
              <w:rPr>
                <w:rFonts w:ascii="Verdana" w:hAnsi="Verdana"/>
                <w:sz w:val="16"/>
                <w:szCs w:val="16"/>
                <w:lang w:val="es-ES_tradnl"/>
              </w:rPr>
              <w:t>El presente Decreto entrará en vigor el día siguiente al de su publicación en el Diario Oficial de la Federación.</w:t>
            </w:r>
          </w:p>
        </w:tc>
        <w:tc>
          <w:tcPr>
            <w:tcW w:w="4644" w:type="dxa"/>
          </w:tcPr>
          <w:p w14:paraId="35F2EA84" w14:textId="1B001C8B" w:rsidR="000E614F" w:rsidRPr="001F10C5" w:rsidRDefault="000E614F" w:rsidP="000E614F">
            <w:pPr>
              <w:pStyle w:val="Texto"/>
              <w:spacing w:after="0" w:line="240" w:lineRule="auto"/>
              <w:ind w:firstLine="0"/>
              <w:rPr>
                <w:rFonts w:ascii="Verdana" w:hAnsi="Verdana"/>
                <w:b/>
                <w:sz w:val="16"/>
                <w:szCs w:val="16"/>
                <w:lang w:val="en-US"/>
              </w:rPr>
            </w:pPr>
            <w:r>
              <w:rPr>
                <w:rFonts w:ascii="Verdana" w:hAnsi="Verdana"/>
                <w:b/>
                <w:sz w:val="16"/>
                <w:szCs w:val="16"/>
                <w:lang w:val="en-US"/>
              </w:rPr>
              <w:t>Sole.-</w:t>
            </w:r>
            <w:r w:rsidRPr="001F10C5">
              <w:rPr>
                <w:rFonts w:ascii="Verdana" w:hAnsi="Verdana"/>
                <w:b/>
                <w:sz w:val="16"/>
                <w:szCs w:val="16"/>
                <w:lang w:val="en-US"/>
              </w:rPr>
              <w:t xml:space="preserve"> </w:t>
            </w:r>
            <w:r w:rsidRPr="001F10C5">
              <w:rPr>
                <w:rFonts w:ascii="Verdana" w:hAnsi="Verdana"/>
                <w:sz w:val="16"/>
                <w:szCs w:val="16"/>
                <w:lang w:val="en-US"/>
              </w:rPr>
              <w:t>This Decree shall enter into force the day following its publication in the Official Daily of the Federation.</w:t>
            </w:r>
          </w:p>
        </w:tc>
      </w:tr>
      <w:tr w:rsidR="000E614F" w:rsidRPr="0084478C" w14:paraId="2DA4B8AA" w14:textId="431B90D6" w:rsidTr="001F10C5">
        <w:tc>
          <w:tcPr>
            <w:tcW w:w="4706" w:type="dxa"/>
          </w:tcPr>
          <w:p w14:paraId="34153BD2" w14:textId="77777777" w:rsidR="000E614F" w:rsidRPr="006F4A62" w:rsidRDefault="000E614F" w:rsidP="000E614F">
            <w:pPr>
              <w:pStyle w:val="Texto"/>
              <w:spacing w:after="0" w:line="240" w:lineRule="auto"/>
              <w:ind w:firstLine="0"/>
              <w:rPr>
                <w:rFonts w:ascii="Verdana" w:hAnsi="Verdana"/>
                <w:sz w:val="16"/>
                <w:szCs w:val="16"/>
                <w:lang w:val="en-US"/>
              </w:rPr>
            </w:pPr>
          </w:p>
        </w:tc>
        <w:tc>
          <w:tcPr>
            <w:tcW w:w="4644" w:type="dxa"/>
          </w:tcPr>
          <w:p w14:paraId="13903524"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5E4FCF23" w14:textId="1E535FED" w:rsidTr="001F10C5">
        <w:tc>
          <w:tcPr>
            <w:tcW w:w="4706" w:type="dxa"/>
          </w:tcPr>
          <w:p w14:paraId="234D0F47" w14:textId="194DB332" w:rsidR="000E614F" w:rsidRPr="00514E31" w:rsidRDefault="000E614F" w:rsidP="000E614F">
            <w:pPr>
              <w:pStyle w:val="Texto"/>
              <w:spacing w:after="0" w:line="240" w:lineRule="auto"/>
              <w:ind w:firstLine="0"/>
              <w:rPr>
                <w:rFonts w:ascii="Verdana" w:hAnsi="Verdana"/>
                <w:sz w:val="16"/>
                <w:szCs w:val="16"/>
                <w:lang w:val="es-MX"/>
              </w:rPr>
            </w:pPr>
            <w:r w:rsidRPr="00514E31">
              <w:rPr>
                <w:rFonts w:ascii="Verdana" w:hAnsi="Verdana"/>
                <w:sz w:val="16"/>
                <w:szCs w:val="16"/>
                <w:lang w:val="es-MX"/>
              </w:rPr>
              <w:t xml:space="preserve">Ciudad de México, a 15 de marzo de 2022.- Sen. </w:t>
            </w:r>
            <w:r w:rsidRPr="00514E31">
              <w:rPr>
                <w:rFonts w:ascii="Verdana" w:hAnsi="Verdana"/>
                <w:b/>
                <w:sz w:val="16"/>
                <w:szCs w:val="16"/>
                <w:lang w:val="es-MX"/>
              </w:rPr>
              <w:t>Olga Sánchez Cordero Dávila</w:t>
            </w:r>
            <w:r w:rsidRPr="00514E31">
              <w:rPr>
                <w:rFonts w:ascii="Verdana" w:hAnsi="Verdana"/>
                <w:sz w:val="16"/>
                <w:szCs w:val="16"/>
                <w:lang w:val="es-MX"/>
              </w:rPr>
              <w:t xml:space="preserve">, Presidenta.- Dip. </w:t>
            </w:r>
            <w:r w:rsidRPr="00514E31">
              <w:rPr>
                <w:rFonts w:ascii="Verdana" w:hAnsi="Verdana"/>
                <w:b/>
                <w:sz w:val="16"/>
                <w:szCs w:val="16"/>
                <w:lang w:val="es-MX"/>
              </w:rPr>
              <w:t>Sergio Carlos Gutiérrez Luna</w:t>
            </w:r>
            <w:r w:rsidRPr="00514E31">
              <w:rPr>
                <w:rFonts w:ascii="Verdana" w:hAnsi="Verdana"/>
                <w:sz w:val="16"/>
                <w:szCs w:val="16"/>
                <w:lang w:val="es-MX"/>
              </w:rPr>
              <w:t xml:space="preserve">, Presidente.- Sen. </w:t>
            </w:r>
            <w:r w:rsidRPr="00514E31">
              <w:rPr>
                <w:rFonts w:ascii="Verdana" w:hAnsi="Verdana"/>
                <w:b/>
                <w:sz w:val="16"/>
                <w:szCs w:val="16"/>
                <w:lang w:val="es-MX"/>
              </w:rPr>
              <w:t>Verónica Delgadillo García</w:t>
            </w:r>
            <w:r w:rsidRPr="00514E31">
              <w:rPr>
                <w:rFonts w:ascii="Verdana" w:hAnsi="Verdana"/>
                <w:sz w:val="16"/>
                <w:szCs w:val="16"/>
                <w:lang w:val="es-MX"/>
              </w:rPr>
              <w:t xml:space="preserve">, Secretaria.- Dip. </w:t>
            </w:r>
            <w:r w:rsidRPr="00514E31">
              <w:rPr>
                <w:rFonts w:ascii="Verdana" w:hAnsi="Verdana"/>
                <w:b/>
                <w:sz w:val="16"/>
                <w:szCs w:val="16"/>
                <w:lang w:val="es-MX"/>
              </w:rPr>
              <w:t>Fuensanta Guadalupe Guerrero Esquivel</w:t>
            </w:r>
            <w:r w:rsidRPr="00514E31">
              <w:rPr>
                <w:rFonts w:ascii="Verdana" w:hAnsi="Verdana"/>
                <w:sz w:val="16"/>
                <w:szCs w:val="16"/>
                <w:lang w:val="es-MX"/>
              </w:rPr>
              <w:t>, Secretaria.- Rúbricas.</w:t>
            </w:r>
            <w:r>
              <w:rPr>
                <w:rFonts w:ascii="Verdana" w:hAnsi="Verdana"/>
                <w:sz w:val="16"/>
                <w:szCs w:val="16"/>
              </w:rPr>
              <w:t>”</w:t>
            </w:r>
          </w:p>
        </w:tc>
        <w:tc>
          <w:tcPr>
            <w:tcW w:w="4644" w:type="dxa"/>
          </w:tcPr>
          <w:p w14:paraId="7F93C343" w14:textId="3AFD8553" w:rsidR="000E614F" w:rsidRPr="001F10C5" w:rsidRDefault="000E614F" w:rsidP="000E614F">
            <w:pPr>
              <w:pStyle w:val="Texto"/>
              <w:spacing w:after="0" w:line="240" w:lineRule="auto"/>
              <w:ind w:firstLine="0"/>
              <w:rPr>
                <w:rFonts w:ascii="Verdana" w:hAnsi="Verdana"/>
                <w:sz w:val="16"/>
                <w:szCs w:val="16"/>
                <w:lang w:val="en-US"/>
              </w:rPr>
            </w:pPr>
            <w:r w:rsidRPr="006F4A62">
              <w:rPr>
                <w:rFonts w:ascii="Verdana" w:hAnsi="Verdana"/>
                <w:sz w:val="16"/>
                <w:szCs w:val="16"/>
                <w:lang w:val="es-MX"/>
              </w:rPr>
              <w:t xml:space="preserve">Mexico City, March 15, 2022.- Sen. </w:t>
            </w:r>
            <w:r w:rsidRPr="006F4A62">
              <w:rPr>
                <w:rFonts w:ascii="Verdana" w:hAnsi="Verdana"/>
                <w:b/>
                <w:sz w:val="16"/>
                <w:szCs w:val="16"/>
                <w:lang w:val="es-MX"/>
              </w:rPr>
              <w:t>Olga Sánchez Cordero Dávila,</w:t>
            </w:r>
            <w:r w:rsidRPr="006F4A62">
              <w:rPr>
                <w:rFonts w:ascii="Verdana" w:hAnsi="Verdana"/>
                <w:sz w:val="16"/>
                <w:szCs w:val="16"/>
                <w:lang w:val="es-MX"/>
              </w:rPr>
              <w:t xml:space="preserve"> President.- Dep. </w:t>
            </w:r>
            <w:r w:rsidRPr="006F4A62">
              <w:rPr>
                <w:rFonts w:ascii="Verdana" w:hAnsi="Verdana"/>
                <w:b/>
                <w:sz w:val="16"/>
                <w:szCs w:val="16"/>
                <w:lang w:val="es-MX"/>
              </w:rPr>
              <w:t>Sergio Carlos Gutiérrez Luna,</w:t>
            </w:r>
            <w:r w:rsidRPr="006F4A62">
              <w:rPr>
                <w:rFonts w:ascii="Verdana" w:hAnsi="Verdana"/>
                <w:sz w:val="16"/>
                <w:szCs w:val="16"/>
                <w:lang w:val="es-MX"/>
              </w:rPr>
              <w:t xml:space="preserve"> President.- Sen. </w:t>
            </w:r>
            <w:r w:rsidRPr="006F4A62">
              <w:rPr>
                <w:rFonts w:ascii="Verdana" w:hAnsi="Verdana"/>
                <w:b/>
                <w:sz w:val="16"/>
                <w:szCs w:val="16"/>
                <w:lang w:val="es-MX"/>
              </w:rPr>
              <w:t>Verónica Delgadillo García,</w:t>
            </w:r>
            <w:r w:rsidRPr="006F4A62">
              <w:rPr>
                <w:rFonts w:ascii="Verdana" w:hAnsi="Verdana"/>
                <w:sz w:val="16"/>
                <w:szCs w:val="16"/>
                <w:lang w:val="es-MX"/>
              </w:rPr>
              <w:t xml:space="preserve"> Secretary.- Dip. </w:t>
            </w:r>
            <w:r w:rsidRPr="006F4A62">
              <w:rPr>
                <w:rFonts w:ascii="Verdana" w:hAnsi="Verdana"/>
                <w:b/>
                <w:sz w:val="16"/>
                <w:szCs w:val="16"/>
                <w:lang w:val="es-MX"/>
              </w:rPr>
              <w:t>Fuensanta Guadalupe Guerrero Esquivel,</w:t>
            </w:r>
            <w:r w:rsidRPr="006F4A62">
              <w:rPr>
                <w:rFonts w:ascii="Verdana" w:hAnsi="Verdana"/>
                <w:sz w:val="16"/>
                <w:szCs w:val="16"/>
                <w:lang w:val="es-MX"/>
              </w:rPr>
              <w:t xml:space="preserve"> Secretary.- </w:t>
            </w:r>
            <w:r>
              <w:rPr>
                <w:rFonts w:ascii="Verdana" w:hAnsi="Verdana"/>
                <w:sz w:val="16"/>
                <w:szCs w:val="16"/>
                <w:lang w:val="en-US"/>
              </w:rPr>
              <w:t>Signed</w:t>
            </w:r>
            <w:r w:rsidRPr="001F10C5">
              <w:rPr>
                <w:rFonts w:ascii="Verdana" w:hAnsi="Verdana"/>
                <w:sz w:val="16"/>
                <w:szCs w:val="16"/>
                <w:lang w:val="en-US"/>
              </w:rPr>
              <w:t>.</w:t>
            </w:r>
            <w:r>
              <w:rPr>
                <w:rFonts w:ascii="Verdana" w:hAnsi="Verdana"/>
                <w:sz w:val="16"/>
                <w:szCs w:val="16"/>
                <w:lang w:val="en-US"/>
              </w:rPr>
              <w:t>”</w:t>
            </w:r>
          </w:p>
        </w:tc>
      </w:tr>
      <w:tr w:rsidR="000E614F" w:rsidRPr="00514E31" w14:paraId="0D2B30F2" w14:textId="62B6DC12" w:rsidTr="001F10C5">
        <w:tc>
          <w:tcPr>
            <w:tcW w:w="4706" w:type="dxa"/>
          </w:tcPr>
          <w:p w14:paraId="36CA6255" w14:textId="77777777" w:rsidR="000E614F" w:rsidRPr="00514E31" w:rsidRDefault="000E614F" w:rsidP="000E614F">
            <w:pPr>
              <w:pStyle w:val="Texto"/>
              <w:spacing w:after="0" w:line="240" w:lineRule="auto"/>
              <w:ind w:firstLine="0"/>
              <w:rPr>
                <w:rFonts w:ascii="Verdana" w:hAnsi="Verdana"/>
                <w:sz w:val="16"/>
                <w:szCs w:val="16"/>
                <w:lang w:val="es-MX"/>
              </w:rPr>
            </w:pPr>
          </w:p>
        </w:tc>
        <w:tc>
          <w:tcPr>
            <w:tcW w:w="4644" w:type="dxa"/>
          </w:tcPr>
          <w:p w14:paraId="1C258CC3" w14:textId="77777777" w:rsidR="000E614F" w:rsidRPr="001F10C5" w:rsidRDefault="000E614F" w:rsidP="000E614F">
            <w:pPr>
              <w:pStyle w:val="Texto"/>
              <w:spacing w:after="0" w:line="240" w:lineRule="auto"/>
              <w:ind w:firstLine="0"/>
              <w:rPr>
                <w:rFonts w:ascii="Verdana" w:hAnsi="Verdana"/>
                <w:sz w:val="16"/>
                <w:szCs w:val="16"/>
                <w:lang w:val="en-US"/>
              </w:rPr>
            </w:pPr>
          </w:p>
        </w:tc>
      </w:tr>
      <w:tr w:rsidR="000E614F" w:rsidRPr="00514E31" w14:paraId="4BD0E304" w14:textId="6795CFBB" w:rsidTr="001F10C5">
        <w:tc>
          <w:tcPr>
            <w:tcW w:w="4706" w:type="dxa"/>
          </w:tcPr>
          <w:p w14:paraId="4D017421" w14:textId="77777777" w:rsidR="000E614F" w:rsidRPr="00514E31" w:rsidRDefault="000E614F" w:rsidP="000E614F">
            <w:pPr>
              <w:pStyle w:val="Texto"/>
              <w:spacing w:after="0" w:line="240" w:lineRule="auto"/>
              <w:ind w:firstLine="0"/>
              <w:rPr>
                <w:rFonts w:ascii="Verdana" w:hAnsi="Verdana"/>
                <w:sz w:val="16"/>
                <w:szCs w:val="16"/>
              </w:rPr>
            </w:pPr>
            <w:r w:rsidRPr="00514E31">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30 de marzo de 2022.- </w:t>
            </w:r>
            <w:r w:rsidRPr="00514E31">
              <w:rPr>
                <w:rFonts w:ascii="Verdana" w:hAnsi="Verdana"/>
                <w:b/>
                <w:sz w:val="16"/>
                <w:szCs w:val="16"/>
                <w:lang w:val="es-MX" w:eastAsia="es-MX"/>
              </w:rPr>
              <w:t>Andrés Manuel López Obrador</w:t>
            </w:r>
            <w:r w:rsidRPr="00514E31">
              <w:rPr>
                <w:rFonts w:ascii="Verdana" w:hAnsi="Verdana"/>
                <w:sz w:val="16"/>
                <w:szCs w:val="16"/>
              </w:rPr>
              <w:t xml:space="preserve">.- Rúbrica.- El Secretario de Gobernación, Lic. </w:t>
            </w:r>
            <w:r w:rsidRPr="00514E31">
              <w:rPr>
                <w:rFonts w:ascii="Verdana" w:hAnsi="Verdana"/>
                <w:b/>
                <w:sz w:val="16"/>
                <w:szCs w:val="16"/>
              </w:rPr>
              <w:t>Adán Augusto López Hernández</w:t>
            </w:r>
            <w:r w:rsidRPr="00514E31">
              <w:rPr>
                <w:rFonts w:ascii="Verdana" w:hAnsi="Verdana"/>
                <w:sz w:val="16"/>
                <w:szCs w:val="16"/>
              </w:rPr>
              <w:t>.- Rúbrica.</w:t>
            </w:r>
          </w:p>
        </w:tc>
        <w:tc>
          <w:tcPr>
            <w:tcW w:w="4644" w:type="dxa"/>
          </w:tcPr>
          <w:p w14:paraId="794F304B" w14:textId="4A1CFE3A" w:rsidR="000E614F" w:rsidRPr="001F10C5" w:rsidRDefault="000E614F" w:rsidP="000E614F">
            <w:pPr>
              <w:pStyle w:val="Texto"/>
              <w:spacing w:after="0" w:line="240" w:lineRule="auto"/>
              <w:ind w:firstLine="0"/>
              <w:rPr>
                <w:rFonts w:ascii="Verdana" w:hAnsi="Verdana"/>
                <w:sz w:val="16"/>
                <w:szCs w:val="16"/>
                <w:lang w:val="en-US"/>
              </w:rPr>
            </w:pPr>
            <w:r w:rsidRPr="001F10C5">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30 March 2022.- </w:t>
            </w:r>
            <w:r w:rsidRPr="001F10C5">
              <w:rPr>
                <w:rFonts w:ascii="Verdana" w:hAnsi="Verdana"/>
                <w:b/>
                <w:sz w:val="16"/>
                <w:szCs w:val="16"/>
                <w:lang w:val="en-US" w:eastAsia="es-MX"/>
              </w:rPr>
              <w:t>Andrés Manuel López Obrador.</w:t>
            </w:r>
            <w:r w:rsidRPr="001F10C5">
              <w:rPr>
                <w:rFonts w:ascii="Verdana" w:hAnsi="Verdana"/>
                <w:sz w:val="16"/>
                <w:szCs w:val="16"/>
                <w:lang w:val="en-US"/>
              </w:rPr>
              <w:t xml:space="preserve">- </w:t>
            </w:r>
            <w:r>
              <w:rPr>
                <w:rFonts w:ascii="Verdana" w:hAnsi="Verdana"/>
                <w:sz w:val="16"/>
                <w:szCs w:val="16"/>
                <w:lang w:val="en-US"/>
              </w:rPr>
              <w:t>Signed</w:t>
            </w:r>
            <w:r w:rsidRPr="001F10C5">
              <w:rPr>
                <w:rFonts w:ascii="Verdana" w:hAnsi="Verdana"/>
                <w:sz w:val="16"/>
                <w:szCs w:val="16"/>
                <w:lang w:val="en-US"/>
              </w:rPr>
              <w:t xml:space="preserve">.- The Secretary of the Interior, Lic. </w:t>
            </w:r>
            <w:r w:rsidRPr="001F10C5">
              <w:rPr>
                <w:rFonts w:ascii="Verdana" w:hAnsi="Verdana"/>
                <w:b/>
                <w:sz w:val="16"/>
                <w:szCs w:val="16"/>
                <w:lang w:val="en-US"/>
              </w:rPr>
              <w:t>Adán Augusto López Hernández.</w:t>
            </w:r>
            <w:r w:rsidRPr="001F10C5">
              <w:rPr>
                <w:rFonts w:ascii="Verdana" w:hAnsi="Verdana"/>
                <w:sz w:val="16"/>
                <w:szCs w:val="16"/>
                <w:lang w:val="en-US"/>
              </w:rPr>
              <w:t xml:space="preserve">- </w:t>
            </w:r>
            <w:r>
              <w:rPr>
                <w:rFonts w:ascii="Verdana" w:hAnsi="Verdana"/>
                <w:sz w:val="16"/>
                <w:szCs w:val="16"/>
                <w:lang w:val="en-US"/>
              </w:rPr>
              <w:t>Signed</w:t>
            </w:r>
            <w:r w:rsidRPr="001F10C5">
              <w:rPr>
                <w:rFonts w:ascii="Verdana" w:hAnsi="Verdana"/>
                <w:sz w:val="16"/>
                <w:szCs w:val="16"/>
                <w:lang w:val="en-US"/>
              </w:rPr>
              <w:t>.</w:t>
            </w:r>
          </w:p>
        </w:tc>
      </w:tr>
    </w:tbl>
    <w:p w14:paraId="5B434268" w14:textId="778125FD" w:rsidR="008317E8" w:rsidRDefault="008317E8" w:rsidP="00FC19D2">
      <w:pPr>
        <w:pStyle w:val="Texto"/>
        <w:spacing w:after="0" w:line="240" w:lineRule="auto"/>
        <w:ind w:firstLine="0"/>
        <w:rPr>
          <w:rFonts w:ascii="Verdana" w:hAnsi="Verdana"/>
          <w:sz w:val="16"/>
          <w:szCs w:val="16"/>
        </w:rPr>
      </w:pPr>
    </w:p>
    <w:sectPr w:rsidR="008317E8" w:rsidSect="001F118C">
      <w:headerReference w:type="default" r:id="rId8"/>
      <w:footerReference w:type="default" r:id="rId9"/>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854F6" w14:textId="77777777" w:rsidR="001F118C" w:rsidRDefault="001F118C">
      <w:r>
        <w:separator/>
      </w:r>
    </w:p>
  </w:endnote>
  <w:endnote w:type="continuationSeparator" w:id="0">
    <w:p w14:paraId="3EAEF6D7" w14:textId="77777777" w:rsidR="001F118C" w:rsidRDefault="001F1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Abria">
    <w:altName w:val="Cambria"/>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Aibri">
    <w:altName w:val="Calibri"/>
    <w:panose1 w:val="00000000000000000000"/>
    <w:charset w:val="00"/>
    <w:family w:val="swiss"/>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TiAes New Roman">
    <w:altName w:val="Cambria"/>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6CB8A" w14:textId="77777777" w:rsidR="004534E2" w:rsidRPr="00B45FEE" w:rsidRDefault="004534E2" w:rsidP="00F07EF0">
    <w:pPr>
      <w:pStyle w:val="Footer"/>
      <w:rPr>
        <w:rFonts w:ascii="Verdana" w:hAnsi="Verdana"/>
        <w:b/>
        <w:bCs/>
        <w:sz w:val="16"/>
        <w:szCs w:val="16"/>
        <w:lang w:val="es-MX"/>
      </w:rPr>
    </w:pPr>
    <w:r w:rsidRPr="00B45FEE">
      <w:rPr>
        <w:rFonts w:ascii="Verdana" w:hAnsi="Verdana"/>
        <w:b/>
        <w:bCs/>
        <w:sz w:val="16"/>
        <w:szCs w:val="16"/>
        <w:lang w:val="es-MX"/>
      </w:rPr>
      <w:t>Derechos Reservados © Lic. Glenn Louis Mc</w:t>
    </w:r>
    <w:r>
      <w:rPr>
        <w:rFonts w:ascii="Verdana" w:hAnsi="Verdana"/>
        <w:b/>
        <w:bCs/>
        <w:sz w:val="16"/>
        <w:szCs w:val="16"/>
        <w:lang w:val="es-MX"/>
      </w:rPr>
      <w:t>B</w:t>
    </w:r>
    <w:r w:rsidRPr="00B45FEE">
      <w:rPr>
        <w:rFonts w:ascii="Verdana" w:hAnsi="Verdana"/>
        <w:b/>
        <w:bCs/>
        <w:sz w:val="16"/>
        <w:szCs w:val="16"/>
        <w:lang w:val="es-MX"/>
      </w:rPr>
      <w:t xml:space="preserve">ride </w:t>
    </w:r>
    <w:r>
      <w:rPr>
        <w:rFonts w:ascii="Verdana" w:hAnsi="Verdana"/>
        <w:b/>
        <w:bCs/>
        <w:sz w:val="16"/>
        <w:szCs w:val="16"/>
        <w:lang w:val="es-MX"/>
      </w:rPr>
      <w:t xml:space="preserve">                                                                      </w:t>
    </w:r>
    <w:r w:rsidRPr="00B45FEE">
      <w:rPr>
        <w:rFonts w:ascii="Verdana" w:hAnsi="Verdana"/>
        <w:b/>
        <w:bCs/>
        <w:sz w:val="16"/>
        <w:szCs w:val="16"/>
        <w:lang w:val="es-MX"/>
      </w:rPr>
      <w:fldChar w:fldCharType="begin"/>
    </w:r>
    <w:r w:rsidRPr="00B45FEE">
      <w:rPr>
        <w:rFonts w:ascii="Verdana" w:hAnsi="Verdana"/>
        <w:b/>
        <w:bCs/>
        <w:sz w:val="16"/>
        <w:szCs w:val="16"/>
        <w:lang w:val="es-MX"/>
      </w:rPr>
      <w:instrText xml:space="preserve"> PAGE   \* MERGEFORMAT </w:instrText>
    </w:r>
    <w:r w:rsidRPr="00B45FEE">
      <w:rPr>
        <w:rFonts w:ascii="Verdana" w:hAnsi="Verdana"/>
        <w:b/>
        <w:bCs/>
        <w:sz w:val="16"/>
        <w:szCs w:val="16"/>
        <w:lang w:val="es-MX"/>
      </w:rPr>
      <w:fldChar w:fldCharType="separate"/>
    </w:r>
    <w:r w:rsidRPr="00B45FEE">
      <w:rPr>
        <w:rFonts w:ascii="Verdana" w:hAnsi="Verdana"/>
        <w:b/>
        <w:bCs/>
        <w:noProof/>
        <w:sz w:val="16"/>
        <w:szCs w:val="16"/>
        <w:lang w:val="es-MX"/>
      </w:rPr>
      <w:t>1</w:t>
    </w:r>
    <w:r w:rsidRPr="00B45FEE">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3D9A2" w14:textId="77777777" w:rsidR="001F118C" w:rsidRDefault="001F118C">
      <w:r>
        <w:separator/>
      </w:r>
    </w:p>
  </w:footnote>
  <w:footnote w:type="continuationSeparator" w:id="0">
    <w:p w14:paraId="45E9816F" w14:textId="77777777" w:rsidR="001F118C" w:rsidRDefault="001F118C">
      <w:r>
        <w:continuationSeparator/>
      </w:r>
    </w:p>
  </w:footnote>
  <w:footnote w:id="1">
    <w:p w14:paraId="6CB87A9F" w14:textId="77777777" w:rsidR="001A4206" w:rsidRDefault="001A4206" w:rsidP="001A4206">
      <w:pPr>
        <w:pStyle w:val="FootnoteText"/>
        <w:rPr>
          <w:rFonts w:eastAsia="Calibri"/>
        </w:rPr>
      </w:pPr>
    </w:p>
  </w:footnote>
  <w:footnote w:id="2">
    <w:p w14:paraId="438FB228" w14:textId="77777777" w:rsidR="000E614F" w:rsidRPr="004318B5" w:rsidRDefault="000E614F" w:rsidP="00477FBF">
      <w:pPr>
        <w:rPr>
          <w:sz w:val="16"/>
          <w:szCs w:val="16"/>
          <w:lang w:val="en-US"/>
        </w:rPr>
      </w:pPr>
      <w:r>
        <w:rPr>
          <w:rStyle w:val="FootnoteReference"/>
        </w:rPr>
        <w:footnoteRef/>
      </w:r>
      <w:r w:rsidRPr="004318B5">
        <w:rPr>
          <w:lang w:val="en-US"/>
        </w:rPr>
        <w:t xml:space="preserve"> </w:t>
      </w:r>
      <w:r w:rsidRPr="004318B5">
        <w:rPr>
          <w:b/>
          <w:sz w:val="16"/>
          <w:szCs w:val="16"/>
          <w:lang w:val="en-US"/>
        </w:rPr>
        <w:t xml:space="preserve">BIS, </w:t>
      </w:r>
      <w:r w:rsidRPr="004318B5">
        <w:rPr>
          <w:sz w:val="16"/>
          <w:szCs w:val="16"/>
          <w:lang w:val="en-US"/>
        </w:rPr>
        <w:t xml:space="preserve">indicates an insertion, in Mexican legislation an addition will be marked BIS in order to indicate an insertion without changing the consecutive numbers that follow. BIS is followed when appropriate by, </w:t>
      </w:r>
      <w:r w:rsidRPr="004318B5">
        <w:rPr>
          <w:i/>
          <w:sz w:val="16"/>
          <w:szCs w:val="16"/>
          <w:lang w:val="en-US"/>
        </w:rPr>
        <w:t>TER, QUÁTER, QUINQUIES</w:t>
      </w:r>
      <w:r w:rsidRPr="004318B5">
        <w:rPr>
          <w:sz w:val="16"/>
          <w:szCs w:val="16"/>
          <w:lang w:val="en-US"/>
        </w:rPr>
        <w:t xml:space="preserve">, etc, and is translated with the Latin </w:t>
      </w:r>
      <w:r w:rsidRPr="004318B5">
        <w:rPr>
          <w:i/>
          <w:iCs/>
          <w:sz w:val="16"/>
          <w:szCs w:val="16"/>
          <w:lang w:val="en-US"/>
        </w:rPr>
        <w:t xml:space="preserve">2 bis - 3 ter -4 quater -5 quinquies </w:t>
      </w:r>
      <w:r w:rsidRPr="004318B5">
        <w:rPr>
          <w:b/>
          <w:i/>
          <w:iCs/>
          <w:sz w:val="16"/>
          <w:szCs w:val="16"/>
          <w:lang w:val="en-US"/>
        </w:rPr>
        <w:t>Source:</w:t>
      </w:r>
      <w:r w:rsidRPr="004318B5">
        <w:rPr>
          <w:i/>
          <w:iCs/>
          <w:sz w:val="16"/>
          <w:szCs w:val="16"/>
          <w:lang w:val="en-US"/>
        </w:rPr>
        <w:t xml:space="preserve"> </w:t>
      </w:r>
      <w:r w:rsidRPr="004318B5">
        <w:rPr>
          <w:sz w:val="16"/>
          <w:szCs w:val="16"/>
          <w:lang w:val="en-US"/>
        </w:rPr>
        <w:t xml:space="preserve">La Real Academia Española – The Royal Spanish Academy. </w:t>
      </w:r>
    </w:p>
    <w:p w14:paraId="2E50643F" w14:textId="7AB2818B" w:rsidR="000E614F" w:rsidRPr="00477FBF" w:rsidRDefault="000E614F">
      <w:pPr>
        <w:pStyle w:val="FootnoteText"/>
        <w:rPr>
          <w:lang w:val="en-US"/>
        </w:rPr>
      </w:pPr>
    </w:p>
  </w:footnote>
  <w:footnote w:id="3">
    <w:p w14:paraId="02BA88EA" w14:textId="7422E636" w:rsidR="000E614F" w:rsidRPr="002C71C8" w:rsidRDefault="000E614F">
      <w:pPr>
        <w:pStyle w:val="FootnoteText"/>
        <w:rPr>
          <w:lang w:val="es-MX"/>
        </w:rPr>
      </w:pPr>
      <w:r>
        <w:rPr>
          <w:rStyle w:val="FootnoteReference"/>
        </w:rPr>
        <w:footnoteRef/>
      </w:r>
      <w:r w:rsidRPr="002C71C8">
        <w:rPr>
          <w:lang w:val="en-US"/>
        </w:rPr>
        <w:t xml:space="preserve"> A "fed</w:t>
      </w:r>
      <w:r>
        <w:rPr>
          <w:lang w:val="en-US"/>
        </w:rPr>
        <w:t>a</w:t>
      </w:r>
      <w:r w:rsidRPr="002C71C8">
        <w:rPr>
          <w:lang w:val="en-US"/>
        </w:rPr>
        <w:t>tario" is a functionary that is charged with public witness. That person has a concession granted by the government to w</w:t>
      </w:r>
      <w:r>
        <w:rPr>
          <w:lang w:val="en-US"/>
        </w:rPr>
        <w:t xml:space="preserve">itness, authenticate and record legal acts. </w:t>
      </w:r>
      <w:r w:rsidRPr="002C71C8">
        <w:rPr>
          <w:lang w:val="es-MX"/>
        </w:rPr>
        <w:t xml:space="preserve">A </w:t>
      </w:r>
      <w:r w:rsidRPr="002C71C8">
        <w:rPr>
          <w:i/>
          <w:iCs/>
          <w:lang w:val="es-MX"/>
        </w:rPr>
        <w:t>Notario público</w:t>
      </w:r>
      <w:r w:rsidRPr="002C71C8">
        <w:rPr>
          <w:lang w:val="es-MX"/>
        </w:rPr>
        <w:t xml:space="preserve"> and a </w:t>
      </w:r>
      <w:r w:rsidRPr="002C71C8">
        <w:rPr>
          <w:i/>
          <w:iCs/>
          <w:lang w:val="es-MX"/>
        </w:rPr>
        <w:t>Corredor Público</w:t>
      </w:r>
      <w:r w:rsidRPr="002C71C8">
        <w:rPr>
          <w:lang w:val="es-MX"/>
        </w:rPr>
        <w:t xml:space="preserve"> are both </w:t>
      </w:r>
      <w:r w:rsidRPr="002C71C8">
        <w:rPr>
          <w:i/>
          <w:iCs/>
          <w:lang w:val="es-MX"/>
        </w:rPr>
        <w:t>fedatarios</w:t>
      </w:r>
      <w:r w:rsidRPr="002C71C8">
        <w:rPr>
          <w:lang w:val="es-MX"/>
        </w:rPr>
        <w:t>.</w:t>
      </w:r>
      <w:r>
        <w:rPr>
          <w:lang w:val="es-MX"/>
        </w:rPr>
        <w:t xml:space="preserve"> </w:t>
      </w:r>
    </w:p>
  </w:footnote>
  <w:footnote w:id="4">
    <w:p w14:paraId="01399B27" w14:textId="4AE3BF2E" w:rsidR="000E614F" w:rsidRPr="006A1DC6" w:rsidRDefault="000E614F">
      <w:pPr>
        <w:pStyle w:val="FootnoteText"/>
        <w:rPr>
          <w:lang w:val="en-US"/>
        </w:rPr>
      </w:pPr>
      <w:r>
        <w:rPr>
          <w:rStyle w:val="FootnoteReference"/>
        </w:rPr>
        <w:footnoteRef/>
      </w:r>
      <w:r w:rsidRPr="006A1DC6">
        <w:rPr>
          <w:lang w:val="en-US"/>
        </w:rPr>
        <w:t xml:space="preserve"> </w:t>
      </w:r>
      <w:r>
        <w:rPr>
          <w:lang w:val="en-US"/>
        </w:rPr>
        <w:t xml:space="preserve">Acahuales are natural grasses that replace and replenish areas where trees have been removed. </w:t>
      </w:r>
    </w:p>
  </w:footnote>
  <w:footnote w:id="5">
    <w:p w14:paraId="54081FAC" w14:textId="77777777" w:rsidR="000E614F" w:rsidRDefault="000E614F" w:rsidP="006A1DC6">
      <w:pPr>
        <w:rPr>
          <w:rFonts w:ascii="Verdana" w:hAnsi="Verdana"/>
          <w:sz w:val="16"/>
          <w:szCs w:val="16"/>
          <w:lang w:val="en-US" w:eastAsia="en-US"/>
        </w:rPr>
      </w:pPr>
      <w:r>
        <w:rPr>
          <w:rStyle w:val="FootnoteReference"/>
        </w:rPr>
        <w:footnoteRef/>
      </w:r>
      <w:r w:rsidRPr="006A1DC6">
        <w:rPr>
          <w:lang w:val="en-US"/>
        </w:rPr>
        <w:t xml:space="preserve"> </w:t>
      </w:r>
      <w:r w:rsidRPr="006A1DC6">
        <w:rPr>
          <w:rFonts w:ascii="Verdana" w:hAnsi="Verdana"/>
          <w:i/>
          <w:iCs/>
          <w:sz w:val="16"/>
          <w:szCs w:val="16"/>
          <w:lang w:val="en-US"/>
        </w:rPr>
        <w:t>Ejido</w:t>
      </w:r>
      <w:r w:rsidRPr="006A1DC6">
        <w:rPr>
          <w:rFonts w:ascii="Verdana" w:hAnsi="Verdana"/>
          <w:sz w:val="16"/>
          <w:szCs w:val="16"/>
          <w:lang w:val="en-US"/>
        </w:rPr>
        <w:t xml:space="preserve">,  in Mexico, village lands communally held in the traditional indigenous system of land tenure that combines communal ownership with individual use. Cultivated land is divided into separate family holdings, which cannot be sold although they can be handed down to heirs. </w:t>
      </w:r>
      <w:r w:rsidRPr="00486C53">
        <w:rPr>
          <w:rFonts w:ascii="Verdana" w:hAnsi="Verdana"/>
          <w:sz w:val="16"/>
          <w:szCs w:val="16"/>
          <w:lang w:val="en-US"/>
        </w:rPr>
        <w:t xml:space="preserve">The members of the ejido are called </w:t>
      </w:r>
      <w:r w:rsidRPr="00486C53">
        <w:rPr>
          <w:rFonts w:ascii="Verdana" w:hAnsi="Verdana"/>
          <w:i/>
          <w:iCs/>
          <w:sz w:val="16"/>
          <w:szCs w:val="16"/>
          <w:lang w:val="en-US"/>
        </w:rPr>
        <w:t xml:space="preserve">ejidatarios. </w:t>
      </w:r>
    </w:p>
    <w:p w14:paraId="6C7EEC6B" w14:textId="56B3DED4" w:rsidR="000E614F" w:rsidRPr="006A1DC6" w:rsidRDefault="000E614F">
      <w:pPr>
        <w:pStyle w:val="FootnoteText"/>
        <w:rPr>
          <w:lang w:val="en-US"/>
        </w:rPr>
      </w:pPr>
    </w:p>
  </w:footnote>
  <w:footnote w:id="6">
    <w:p w14:paraId="580590E4" w14:textId="127F3376" w:rsidR="000E614F" w:rsidRPr="008C5ED8" w:rsidRDefault="000E614F">
      <w:pPr>
        <w:pStyle w:val="FootnoteText"/>
        <w:rPr>
          <w:lang w:val="en-US"/>
        </w:rPr>
      </w:pPr>
      <w:r>
        <w:rPr>
          <w:rStyle w:val="FootnoteReference"/>
        </w:rPr>
        <w:footnoteRef/>
      </w:r>
      <w:r w:rsidRPr="008C5ED8">
        <w:rPr>
          <w:lang w:val="en-US"/>
        </w:rPr>
        <w:t xml:space="preserve"> </w:t>
      </w:r>
      <w:r w:rsidRPr="008C5ED8">
        <w:rPr>
          <w:rStyle w:val="st"/>
          <w:lang w:val="en-US"/>
        </w:rPr>
        <w:t xml:space="preserve">The </w:t>
      </w:r>
      <w:r w:rsidRPr="008C5ED8">
        <w:rPr>
          <w:rStyle w:val="Emphasis"/>
          <w:lang w:val="en-US"/>
        </w:rPr>
        <w:t>Unidad de Medida y Actualización</w:t>
      </w:r>
      <w:r w:rsidRPr="008C5ED8">
        <w:rPr>
          <w:rStyle w:val="st"/>
          <w:lang w:val="en-US"/>
        </w:rPr>
        <w:t xml:space="preserve"> (</w:t>
      </w:r>
      <w:r w:rsidRPr="008C5ED8">
        <w:rPr>
          <w:rStyle w:val="Emphasis"/>
          <w:lang w:val="en-US"/>
        </w:rPr>
        <w:t>UMA</w:t>
      </w:r>
      <w:r w:rsidRPr="008C5ED8">
        <w:rPr>
          <w:rStyle w:val="st"/>
          <w:lang w:val="en-US"/>
        </w:rPr>
        <w:t>) is the economic reference in pesos to determine the amount of the payment of obligations and fines.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F13AC" w14:textId="27C0833F" w:rsidR="004534E2" w:rsidRPr="00FC19D2" w:rsidRDefault="004534E2" w:rsidP="00FC19D2">
    <w:pPr>
      <w:pStyle w:val="Header"/>
    </w:pPr>
    <w:r w:rsidRPr="00FC19D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310602255">
    <w:abstractNumId w:val="1"/>
  </w:num>
  <w:num w:numId="2" w16cid:durableId="126514150">
    <w:abstractNumId w:val="2"/>
  </w:num>
  <w:num w:numId="3" w16cid:durableId="349769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0F9"/>
    <w:rsid w:val="0000328A"/>
    <w:rsid w:val="00003894"/>
    <w:rsid w:val="0000519F"/>
    <w:rsid w:val="00007D5B"/>
    <w:rsid w:val="00011BDB"/>
    <w:rsid w:val="00012E94"/>
    <w:rsid w:val="000134D9"/>
    <w:rsid w:val="000140B1"/>
    <w:rsid w:val="0001580A"/>
    <w:rsid w:val="00020C56"/>
    <w:rsid w:val="00023FDE"/>
    <w:rsid w:val="00025505"/>
    <w:rsid w:val="00027F56"/>
    <w:rsid w:val="00030FA7"/>
    <w:rsid w:val="00032A71"/>
    <w:rsid w:val="00036CB0"/>
    <w:rsid w:val="000468AF"/>
    <w:rsid w:val="00046AF3"/>
    <w:rsid w:val="00047AFF"/>
    <w:rsid w:val="000508F5"/>
    <w:rsid w:val="0006336E"/>
    <w:rsid w:val="000643A3"/>
    <w:rsid w:val="000653A7"/>
    <w:rsid w:val="00066AA3"/>
    <w:rsid w:val="00066B5E"/>
    <w:rsid w:val="00067309"/>
    <w:rsid w:val="00070CDB"/>
    <w:rsid w:val="00071543"/>
    <w:rsid w:val="00073497"/>
    <w:rsid w:val="0008366A"/>
    <w:rsid w:val="00083B96"/>
    <w:rsid w:val="00085CFF"/>
    <w:rsid w:val="00090755"/>
    <w:rsid w:val="000931ED"/>
    <w:rsid w:val="000934C4"/>
    <w:rsid w:val="000A3897"/>
    <w:rsid w:val="000A5975"/>
    <w:rsid w:val="000A67F9"/>
    <w:rsid w:val="000A79FC"/>
    <w:rsid w:val="000B42E5"/>
    <w:rsid w:val="000B698E"/>
    <w:rsid w:val="000B7880"/>
    <w:rsid w:val="000C4E88"/>
    <w:rsid w:val="000C50D4"/>
    <w:rsid w:val="000C632A"/>
    <w:rsid w:val="000C781B"/>
    <w:rsid w:val="000D40AF"/>
    <w:rsid w:val="000D43C4"/>
    <w:rsid w:val="000D5CB0"/>
    <w:rsid w:val="000E2149"/>
    <w:rsid w:val="000E3B53"/>
    <w:rsid w:val="000E5831"/>
    <w:rsid w:val="000E614F"/>
    <w:rsid w:val="000E6BF1"/>
    <w:rsid w:val="000F0FA3"/>
    <w:rsid w:val="000F3ABE"/>
    <w:rsid w:val="000F706A"/>
    <w:rsid w:val="00104181"/>
    <w:rsid w:val="001057D6"/>
    <w:rsid w:val="0010703B"/>
    <w:rsid w:val="00113761"/>
    <w:rsid w:val="001149A8"/>
    <w:rsid w:val="00116204"/>
    <w:rsid w:val="00117601"/>
    <w:rsid w:val="00122E25"/>
    <w:rsid w:val="0012516F"/>
    <w:rsid w:val="001303A7"/>
    <w:rsid w:val="0013118F"/>
    <w:rsid w:val="001367D4"/>
    <w:rsid w:val="00137546"/>
    <w:rsid w:val="001400AD"/>
    <w:rsid w:val="00140A5C"/>
    <w:rsid w:val="001413E0"/>
    <w:rsid w:val="00146A98"/>
    <w:rsid w:val="00150701"/>
    <w:rsid w:val="00153229"/>
    <w:rsid w:val="00155A7E"/>
    <w:rsid w:val="001574EC"/>
    <w:rsid w:val="001575AB"/>
    <w:rsid w:val="001601A4"/>
    <w:rsid w:val="00161693"/>
    <w:rsid w:val="00161A2D"/>
    <w:rsid w:val="00163AE3"/>
    <w:rsid w:val="001642EF"/>
    <w:rsid w:val="00173E9D"/>
    <w:rsid w:val="001748E8"/>
    <w:rsid w:val="00176B02"/>
    <w:rsid w:val="0017786C"/>
    <w:rsid w:val="00181964"/>
    <w:rsid w:val="001835ED"/>
    <w:rsid w:val="00183D2C"/>
    <w:rsid w:val="00185E7B"/>
    <w:rsid w:val="00192DB9"/>
    <w:rsid w:val="00195422"/>
    <w:rsid w:val="001A00F2"/>
    <w:rsid w:val="001A1CAD"/>
    <w:rsid w:val="001A2BCE"/>
    <w:rsid w:val="001A4206"/>
    <w:rsid w:val="001B0A56"/>
    <w:rsid w:val="001B1144"/>
    <w:rsid w:val="001B190F"/>
    <w:rsid w:val="001B1EFD"/>
    <w:rsid w:val="001B6981"/>
    <w:rsid w:val="001C0582"/>
    <w:rsid w:val="001C0F58"/>
    <w:rsid w:val="001C1284"/>
    <w:rsid w:val="001C1DC9"/>
    <w:rsid w:val="001E6CB1"/>
    <w:rsid w:val="001E711C"/>
    <w:rsid w:val="001E7E7A"/>
    <w:rsid w:val="001F09BB"/>
    <w:rsid w:val="001F10C5"/>
    <w:rsid w:val="001F118C"/>
    <w:rsid w:val="001F4294"/>
    <w:rsid w:val="001F59F6"/>
    <w:rsid w:val="001F6325"/>
    <w:rsid w:val="00201725"/>
    <w:rsid w:val="0020245C"/>
    <w:rsid w:val="0020588F"/>
    <w:rsid w:val="0020619E"/>
    <w:rsid w:val="00211CAF"/>
    <w:rsid w:val="0022144E"/>
    <w:rsid w:val="002214D8"/>
    <w:rsid w:val="00222357"/>
    <w:rsid w:val="002425B5"/>
    <w:rsid w:val="00244A31"/>
    <w:rsid w:val="00244B3B"/>
    <w:rsid w:val="002467B0"/>
    <w:rsid w:val="0025082C"/>
    <w:rsid w:val="00251338"/>
    <w:rsid w:val="00254852"/>
    <w:rsid w:val="00255299"/>
    <w:rsid w:val="00256EDA"/>
    <w:rsid w:val="00267F36"/>
    <w:rsid w:val="00276BC1"/>
    <w:rsid w:val="00282554"/>
    <w:rsid w:val="00285BE5"/>
    <w:rsid w:val="00286668"/>
    <w:rsid w:val="00286818"/>
    <w:rsid w:val="00290296"/>
    <w:rsid w:val="0029033A"/>
    <w:rsid w:val="00290CEF"/>
    <w:rsid w:val="00291CA7"/>
    <w:rsid w:val="002940B6"/>
    <w:rsid w:val="002B00EE"/>
    <w:rsid w:val="002B02C3"/>
    <w:rsid w:val="002B127D"/>
    <w:rsid w:val="002B37B4"/>
    <w:rsid w:val="002B3857"/>
    <w:rsid w:val="002C03C7"/>
    <w:rsid w:val="002C17D4"/>
    <w:rsid w:val="002C3644"/>
    <w:rsid w:val="002C71C8"/>
    <w:rsid w:val="002C78C6"/>
    <w:rsid w:val="002D476D"/>
    <w:rsid w:val="002D4EB3"/>
    <w:rsid w:val="002D6AFE"/>
    <w:rsid w:val="002E0094"/>
    <w:rsid w:val="002E0E6A"/>
    <w:rsid w:val="002F1804"/>
    <w:rsid w:val="002F483A"/>
    <w:rsid w:val="002F6279"/>
    <w:rsid w:val="002F666A"/>
    <w:rsid w:val="0030321A"/>
    <w:rsid w:val="003064A6"/>
    <w:rsid w:val="00306951"/>
    <w:rsid w:val="00313F95"/>
    <w:rsid w:val="00323864"/>
    <w:rsid w:val="0032394E"/>
    <w:rsid w:val="00325466"/>
    <w:rsid w:val="003264DE"/>
    <w:rsid w:val="00326B04"/>
    <w:rsid w:val="00330780"/>
    <w:rsid w:val="003340A4"/>
    <w:rsid w:val="0033461A"/>
    <w:rsid w:val="003350C7"/>
    <w:rsid w:val="00336F38"/>
    <w:rsid w:val="00337FD2"/>
    <w:rsid w:val="003473C1"/>
    <w:rsid w:val="00353FEB"/>
    <w:rsid w:val="00357A6B"/>
    <w:rsid w:val="003628DC"/>
    <w:rsid w:val="0036410B"/>
    <w:rsid w:val="00364D3D"/>
    <w:rsid w:val="003656C6"/>
    <w:rsid w:val="003665F3"/>
    <w:rsid w:val="00373984"/>
    <w:rsid w:val="00373DFE"/>
    <w:rsid w:val="00384706"/>
    <w:rsid w:val="0038639D"/>
    <w:rsid w:val="0039202C"/>
    <w:rsid w:val="00392438"/>
    <w:rsid w:val="0039455A"/>
    <w:rsid w:val="00395168"/>
    <w:rsid w:val="003958AA"/>
    <w:rsid w:val="003967FE"/>
    <w:rsid w:val="003A09A3"/>
    <w:rsid w:val="003A3672"/>
    <w:rsid w:val="003A4F67"/>
    <w:rsid w:val="003B2214"/>
    <w:rsid w:val="003B46F2"/>
    <w:rsid w:val="003C5EB9"/>
    <w:rsid w:val="003D3A40"/>
    <w:rsid w:val="003D5E84"/>
    <w:rsid w:val="003D6457"/>
    <w:rsid w:val="003D6AB7"/>
    <w:rsid w:val="003D7E10"/>
    <w:rsid w:val="003E4864"/>
    <w:rsid w:val="003E5783"/>
    <w:rsid w:val="003E5F1A"/>
    <w:rsid w:val="003E64BC"/>
    <w:rsid w:val="003E7472"/>
    <w:rsid w:val="004004BA"/>
    <w:rsid w:val="00405DAB"/>
    <w:rsid w:val="00410B8C"/>
    <w:rsid w:val="00412ED6"/>
    <w:rsid w:val="00413824"/>
    <w:rsid w:val="004142D5"/>
    <w:rsid w:val="004150C2"/>
    <w:rsid w:val="00416A3D"/>
    <w:rsid w:val="0041788A"/>
    <w:rsid w:val="0042259E"/>
    <w:rsid w:val="00425416"/>
    <w:rsid w:val="00426356"/>
    <w:rsid w:val="00426C26"/>
    <w:rsid w:val="004273D0"/>
    <w:rsid w:val="0042779F"/>
    <w:rsid w:val="004318B5"/>
    <w:rsid w:val="004352A9"/>
    <w:rsid w:val="00440349"/>
    <w:rsid w:val="0044530C"/>
    <w:rsid w:val="004463B8"/>
    <w:rsid w:val="004534E2"/>
    <w:rsid w:val="00453D17"/>
    <w:rsid w:val="00453DD1"/>
    <w:rsid w:val="0046400A"/>
    <w:rsid w:val="00464085"/>
    <w:rsid w:val="004652D9"/>
    <w:rsid w:val="004658DC"/>
    <w:rsid w:val="00465E99"/>
    <w:rsid w:val="004729B5"/>
    <w:rsid w:val="00475BE2"/>
    <w:rsid w:val="00477FBF"/>
    <w:rsid w:val="00480CF7"/>
    <w:rsid w:val="004858FD"/>
    <w:rsid w:val="00486C53"/>
    <w:rsid w:val="00490B93"/>
    <w:rsid w:val="004918CE"/>
    <w:rsid w:val="00491FF9"/>
    <w:rsid w:val="004A7426"/>
    <w:rsid w:val="004B2F2C"/>
    <w:rsid w:val="004B34EF"/>
    <w:rsid w:val="004B5E33"/>
    <w:rsid w:val="004C1229"/>
    <w:rsid w:val="004C174C"/>
    <w:rsid w:val="004C49C6"/>
    <w:rsid w:val="004C4DD4"/>
    <w:rsid w:val="004D012F"/>
    <w:rsid w:val="004D4A72"/>
    <w:rsid w:val="004E50EC"/>
    <w:rsid w:val="004E581F"/>
    <w:rsid w:val="004E6B1F"/>
    <w:rsid w:val="004E77FB"/>
    <w:rsid w:val="004F03AF"/>
    <w:rsid w:val="004F3B35"/>
    <w:rsid w:val="004F3FE9"/>
    <w:rsid w:val="004F4D08"/>
    <w:rsid w:val="004F53A2"/>
    <w:rsid w:val="004F5AB1"/>
    <w:rsid w:val="004F646F"/>
    <w:rsid w:val="004F6559"/>
    <w:rsid w:val="00502367"/>
    <w:rsid w:val="00512CDB"/>
    <w:rsid w:val="00514993"/>
    <w:rsid w:val="00514E31"/>
    <w:rsid w:val="00515E2B"/>
    <w:rsid w:val="0051666C"/>
    <w:rsid w:val="005177F2"/>
    <w:rsid w:val="00522551"/>
    <w:rsid w:val="005250F5"/>
    <w:rsid w:val="00526356"/>
    <w:rsid w:val="00534337"/>
    <w:rsid w:val="00534A44"/>
    <w:rsid w:val="0053581A"/>
    <w:rsid w:val="00535845"/>
    <w:rsid w:val="0054154C"/>
    <w:rsid w:val="00542058"/>
    <w:rsid w:val="0054345D"/>
    <w:rsid w:val="0054369D"/>
    <w:rsid w:val="005438AB"/>
    <w:rsid w:val="00543991"/>
    <w:rsid w:val="00544730"/>
    <w:rsid w:val="0054636D"/>
    <w:rsid w:val="0054733E"/>
    <w:rsid w:val="005515DB"/>
    <w:rsid w:val="0055349C"/>
    <w:rsid w:val="005535D1"/>
    <w:rsid w:val="005635BD"/>
    <w:rsid w:val="00565C37"/>
    <w:rsid w:val="00567317"/>
    <w:rsid w:val="0057109C"/>
    <w:rsid w:val="005724B9"/>
    <w:rsid w:val="0057433E"/>
    <w:rsid w:val="00580AFC"/>
    <w:rsid w:val="00581478"/>
    <w:rsid w:val="00581DBE"/>
    <w:rsid w:val="00583EFC"/>
    <w:rsid w:val="00584816"/>
    <w:rsid w:val="005A0268"/>
    <w:rsid w:val="005A0954"/>
    <w:rsid w:val="005B5784"/>
    <w:rsid w:val="005C022F"/>
    <w:rsid w:val="005C1AAF"/>
    <w:rsid w:val="005C4019"/>
    <w:rsid w:val="005C57B1"/>
    <w:rsid w:val="005C75DE"/>
    <w:rsid w:val="005D3024"/>
    <w:rsid w:val="005D4388"/>
    <w:rsid w:val="005D7D14"/>
    <w:rsid w:val="005E0AD8"/>
    <w:rsid w:val="005E16D4"/>
    <w:rsid w:val="005E3B93"/>
    <w:rsid w:val="005F4183"/>
    <w:rsid w:val="005F4AC0"/>
    <w:rsid w:val="0060629B"/>
    <w:rsid w:val="006203FB"/>
    <w:rsid w:val="006231E1"/>
    <w:rsid w:val="00624D52"/>
    <w:rsid w:val="00627360"/>
    <w:rsid w:val="00627D1A"/>
    <w:rsid w:val="00631FBD"/>
    <w:rsid w:val="00632C92"/>
    <w:rsid w:val="0063495E"/>
    <w:rsid w:val="00634C63"/>
    <w:rsid w:val="00635BA1"/>
    <w:rsid w:val="00637B95"/>
    <w:rsid w:val="00640C4F"/>
    <w:rsid w:val="00647D6C"/>
    <w:rsid w:val="00656CFF"/>
    <w:rsid w:val="00661DBB"/>
    <w:rsid w:val="00662651"/>
    <w:rsid w:val="0066681F"/>
    <w:rsid w:val="00670946"/>
    <w:rsid w:val="006711A8"/>
    <w:rsid w:val="006731B9"/>
    <w:rsid w:val="00674139"/>
    <w:rsid w:val="006767F7"/>
    <w:rsid w:val="00681BC5"/>
    <w:rsid w:val="0068416E"/>
    <w:rsid w:val="00685816"/>
    <w:rsid w:val="00686752"/>
    <w:rsid w:val="00690C0F"/>
    <w:rsid w:val="00691836"/>
    <w:rsid w:val="0069357B"/>
    <w:rsid w:val="00697B7C"/>
    <w:rsid w:val="006A1DC6"/>
    <w:rsid w:val="006A4007"/>
    <w:rsid w:val="006B6C8B"/>
    <w:rsid w:val="006B7539"/>
    <w:rsid w:val="006C09F4"/>
    <w:rsid w:val="006C30AE"/>
    <w:rsid w:val="006C5D4F"/>
    <w:rsid w:val="006D2E40"/>
    <w:rsid w:val="006D70F9"/>
    <w:rsid w:val="006E0FD2"/>
    <w:rsid w:val="006E2487"/>
    <w:rsid w:val="006E4EE3"/>
    <w:rsid w:val="006E66EC"/>
    <w:rsid w:val="006F042B"/>
    <w:rsid w:val="006F4A62"/>
    <w:rsid w:val="006F5AA3"/>
    <w:rsid w:val="006F6350"/>
    <w:rsid w:val="006F6BD1"/>
    <w:rsid w:val="006F785A"/>
    <w:rsid w:val="006F7D0B"/>
    <w:rsid w:val="0070415B"/>
    <w:rsid w:val="00717A6D"/>
    <w:rsid w:val="00717E22"/>
    <w:rsid w:val="00721F20"/>
    <w:rsid w:val="00724703"/>
    <w:rsid w:val="00725900"/>
    <w:rsid w:val="00735D97"/>
    <w:rsid w:val="00735E9D"/>
    <w:rsid w:val="00737435"/>
    <w:rsid w:val="00741ABD"/>
    <w:rsid w:val="00743AE3"/>
    <w:rsid w:val="00746FC8"/>
    <w:rsid w:val="0075057B"/>
    <w:rsid w:val="007570C1"/>
    <w:rsid w:val="007578BE"/>
    <w:rsid w:val="00767518"/>
    <w:rsid w:val="00774D9A"/>
    <w:rsid w:val="0077510F"/>
    <w:rsid w:val="00792AAB"/>
    <w:rsid w:val="00793D07"/>
    <w:rsid w:val="00795774"/>
    <w:rsid w:val="00796256"/>
    <w:rsid w:val="00797AB4"/>
    <w:rsid w:val="00797DCB"/>
    <w:rsid w:val="007A0956"/>
    <w:rsid w:val="007A1C98"/>
    <w:rsid w:val="007D00B8"/>
    <w:rsid w:val="007D0C3B"/>
    <w:rsid w:val="007D286A"/>
    <w:rsid w:val="007D659E"/>
    <w:rsid w:val="007E21D0"/>
    <w:rsid w:val="007E338B"/>
    <w:rsid w:val="007F2303"/>
    <w:rsid w:val="007F3ECD"/>
    <w:rsid w:val="007F7513"/>
    <w:rsid w:val="00803972"/>
    <w:rsid w:val="00804A43"/>
    <w:rsid w:val="00812A12"/>
    <w:rsid w:val="008141B6"/>
    <w:rsid w:val="00816C4D"/>
    <w:rsid w:val="00823316"/>
    <w:rsid w:val="00827C26"/>
    <w:rsid w:val="00827CE1"/>
    <w:rsid w:val="0083080F"/>
    <w:rsid w:val="00830C05"/>
    <w:rsid w:val="008317E8"/>
    <w:rsid w:val="00831D0E"/>
    <w:rsid w:val="00832E88"/>
    <w:rsid w:val="00833B03"/>
    <w:rsid w:val="008373BB"/>
    <w:rsid w:val="008412BC"/>
    <w:rsid w:val="00842BE6"/>
    <w:rsid w:val="00842FB8"/>
    <w:rsid w:val="00843E2D"/>
    <w:rsid w:val="0084478C"/>
    <w:rsid w:val="00845B3D"/>
    <w:rsid w:val="00846A4D"/>
    <w:rsid w:val="00847EC9"/>
    <w:rsid w:val="00855C22"/>
    <w:rsid w:val="008651ED"/>
    <w:rsid w:val="00866B17"/>
    <w:rsid w:val="008727BF"/>
    <w:rsid w:val="00875A59"/>
    <w:rsid w:val="00876952"/>
    <w:rsid w:val="00877B39"/>
    <w:rsid w:val="00885A6B"/>
    <w:rsid w:val="00886E92"/>
    <w:rsid w:val="008918DC"/>
    <w:rsid w:val="008922B8"/>
    <w:rsid w:val="00893532"/>
    <w:rsid w:val="0089558E"/>
    <w:rsid w:val="008974FF"/>
    <w:rsid w:val="008A02DB"/>
    <w:rsid w:val="008A0F8C"/>
    <w:rsid w:val="008A23F3"/>
    <w:rsid w:val="008A2FD4"/>
    <w:rsid w:val="008B05B8"/>
    <w:rsid w:val="008B5BD2"/>
    <w:rsid w:val="008C46C1"/>
    <w:rsid w:val="008C5ED8"/>
    <w:rsid w:val="008C6514"/>
    <w:rsid w:val="008D06EA"/>
    <w:rsid w:val="008D17A5"/>
    <w:rsid w:val="008E35DF"/>
    <w:rsid w:val="008F19EA"/>
    <w:rsid w:val="008F4841"/>
    <w:rsid w:val="008F5142"/>
    <w:rsid w:val="008F7A18"/>
    <w:rsid w:val="0090354E"/>
    <w:rsid w:val="00905DCF"/>
    <w:rsid w:val="00910D12"/>
    <w:rsid w:val="0091324B"/>
    <w:rsid w:val="00913D77"/>
    <w:rsid w:val="0091544F"/>
    <w:rsid w:val="009167A0"/>
    <w:rsid w:val="009170A8"/>
    <w:rsid w:val="009200A2"/>
    <w:rsid w:val="00920833"/>
    <w:rsid w:val="009259A7"/>
    <w:rsid w:val="0093291E"/>
    <w:rsid w:val="009329FB"/>
    <w:rsid w:val="00932E80"/>
    <w:rsid w:val="009363DB"/>
    <w:rsid w:val="009364DC"/>
    <w:rsid w:val="0094299C"/>
    <w:rsid w:val="00943982"/>
    <w:rsid w:val="00945F33"/>
    <w:rsid w:val="00947152"/>
    <w:rsid w:val="00950C1F"/>
    <w:rsid w:val="009575DD"/>
    <w:rsid w:val="0096550E"/>
    <w:rsid w:val="00971DE1"/>
    <w:rsid w:val="0097220C"/>
    <w:rsid w:val="0097537D"/>
    <w:rsid w:val="00975511"/>
    <w:rsid w:val="00976E12"/>
    <w:rsid w:val="009855BF"/>
    <w:rsid w:val="009932CA"/>
    <w:rsid w:val="009939C7"/>
    <w:rsid w:val="00995A9E"/>
    <w:rsid w:val="009A0F18"/>
    <w:rsid w:val="009A7654"/>
    <w:rsid w:val="009B4508"/>
    <w:rsid w:val="009B77A9"/>
    <w:rsid w:val="009C02DA"/>
    <w:rsid w:val="009C65F4"/>
    <w:rsid w:val="009D08CE"/>
    <w:rsid w:val="009D1ED6"/>
    <w:rsid w:val="009D33CD"/>
    <w:rsid w:val="009D5F66"/>
    <w:rsid w:val="009E1274"/>
    <w:rsid w:val="009E1AC6"/>
    <w:rsid w:val="009E3B35"/>
    <w:rsid w:val="009E5104"/>
    <w:rsid w:val="009E63EA"/>
    <w:rsid w:val="009F050F"/>
    <w:rsid w:val="009F1829"/>
    <w:rsid w:val="009F774A"/>
    <w:rsid w:val="00A047A1"/>
    <w:rsid w:val="00A04D10"/>
    <w:rsid w:val="00A130A2"/>
    <w:rsid w:val="00A17F16"/>
    <w:rsid w:val="00A26E04"/>
    <w:rsid w:val="00A3129A"/>
    <w:rsid w:val="00A31E9B"/>
    <w:rsid w:val="00A32002"/>
    <w:rsid w:val="00A333DC"/>
    <w:rsid w:val="00A35A4B"/>
    <w:rsid w:val="00A370FF"/>
    <w:rsid w:val="00A446BF"/>
    <w:rsid w:val="00A53D31"/>
    <w:rsid w:val="00A57222"/>
    <w:rsid w:val="00A64A5B"/>
    <w:rsid w:val="00A7010C"/>
    <w:rsid w:val="00A73F8A"/>
    <w:rsid w:val="00A75BC7"/>
    <w:rsid w:val="00A76032"/>
    <w:rsid w:val="00A8099D"/>
    <w:rsid w:val="00A80F99"/>
    <w:rsid w:val="00A8163D"/>
    <w:rsid w:val="00A81D62"/>
    <w:rsid w:val="00A84922"/>
    <w:rsid w:val="00A90AE8"/>
    <w:rsid w:val="00A94888"/>
    <w:rsid w:val="00A96CA5"/>
    <w:rsid w:val="00A971BB"/>
    <w:rsid w:val="00AA1673"/>
    <w:rsid w:val="00AA246E"/>
    <w:rsid w:val="00AA5702"/>
    <w:rsid w:val="00AA7550"/>
    <w:rsid w:val="00AB457E"/>
    <w:rsid w:val="00AB7088"/>
    <w:rsid w:val="00AC2AA2"/>
    <w:rsid w:val="00AD0CF1"/>
    <w:rsid w:val="00AD24D5"/>
    <w:rsid w:val="00AD2533"/>
    <w:rsid w:val="00AD54E0"/>
    <w:rsid w:val="00AE00D6"/>
    <w:rsid w:val="00AE0A6A"/>
    <w:rsid w:val="00AE0A94"/>
    <w:rsid w:val="00AE3891"/>
    <w:rsid w:val="00AE4BDC"/>
    <w:rsid w:val="00AE6D39"/>
    <w:rsid w:val="00AE749F"/>
    <w:rsid w:val="00B00632"/>
    <w:rsid w:val="00B007FC"/>
    <w:rsid w:val="00B03842"/>
    <w:rsid w:val="00B073A2"/>
    <w:rsid w:val="00B10347"/>
    <w:rsid w:val="00B11B95"/>
    <w:rsid w:val="00B14C29"/>
    <w:rsid w:val="00B16746"/>
    <w:rsid w:val="00B170E8"/>
    <w:rsid w:val="00B17DFA"/>
    <w:rsid w:val="00B22C50"/>
    <w:rsid w:val="00B30C84"/>
    <w:rsid w:val="00B326C7"/>
    <w:rsid w:val="00B3769E"/>
    <w:rsid w:val="00B44FC9"/>
    <w:rsid w:val="00B45FEE"/>
    <w:rsid w:val="00B51070"/>
    <w:rsid w:val="00B51D61"/>
    <w:rsid w:val="00B56D97"/>
    <w:rsid w:val="00B63531"/>
    <w:rsid w:val="00B643B8"/>
    <w:rsid w:val="00B673B7"/>
    <w:rsid w:val="00B7008A"/>
    <w:rsid w:val="00B717B3"/>
    <w:rsid w:val="00B72F58"/>
    <w:rsid w:val="00B764B6"/>
    <w:rsid w:val="00B76A19"/>
    <w:rsid w:val="00B779AF"/>
    <w:rsid w:val="00B85360"/>
    <w:rsid w:val="00B859B6"/>
    <w:rsid w:val="00B87616"/>
    <w:rsid w:val="00B8790D"/>
    <w:rsid w:val="00B968FB"/>
    <w:rsid w:val="00BA5210"/>
    <w:rsid w:val="00BB1CCD"/>
    <w:rsid w:val="00BB26D3"/>
    <w:rsid w:val="00BB39DD"/>
    <w:rsid w:val="00BC1DA9"/>
    <w:rsid w:val="00BC6F3F"/>
    <w:rsid w:val="00BD7394"/>
    <w:rsid w:val="00BE007D"/>
    <w:rsid w:val="00BF091C"/>
    <w:rsid w:val="00BF22F1"/>
    <w:rsid w:val="00BF65C4"/>
    <w:rsid w:val="00C009E0"/>
    <w:rsid w:val="00C01B5D"/>
    <w:rsid w:val="00C06A10"/>
    <w:rsid w:val="00C2130C"/>
    <w:rsid w:val="00C22C36"/>
    <w:rsid w:val="00C25039"/>
    <w:rsid w:val="00C258E4"/>
    <w:rsid w:val="00C31946"/>
    <w:rsid w:val="00C323DB"/>
    <w:rsid w:val="00C4355C"/>
    <w:rsid w:val="00C44257"/>
    <w:rsid w:val="00C50DB6"/>
    <w:rsid w:val="00C50EE9"/>
    <w:rsid w:val="00C51F47"/>
    <w:rsid w:val="00C5515A"/>
    <w:rsid w:val="00C563D2"/>
    <w:rsid w:val="00C61B7D"/>
    <w:rsid w:val="00C641AE"/>
    <w:rsid w:val="00C6497D"/>
    <w:rsid w:val="00C67723"/>
    <w:rsid w:val="00C7152E"/>
    <w:rsid w:val="00C72F0B"/>
    <w:rsid w:val="00C749C3"/>
    <w:rsid w:val="00C774E6"/>
    <w:rsid w:val="00C8415B"/>
    <w:rsid w:val="00C869E4"/>
    <w:rsid w:val="00C9060E"/>
    <w:rsid w:val="00C90FAE"/>
    <w:rsid w:val="00C91B84"/>
    <w:rsid w:val="00C96133"/>
    <w:rsid w:val="00C96371"/>
    <w:rsid w:val="00C97590"/>
    <w:rsid w:val="00CA0BAE"/>
    <w:rsid w:val="00CA1ED2"/>
    <w:rsid w:val="00CA2FDC"/>
    <w:rsid w:val="00CA3BBA"/>
    <w:rsid w:val="00CA47AE"/>
    <w:rsid w:val="00CA5A68"/>
    <w:rsid w:val="00CA5DB9"/>
    <w:rsid w:val="00CA6BF9"/>
    <w:rsid w:val="00CB318C"/>
    <w:rsid w:val="00CB6995"/>
    <w:rsid w:val="00CC0602"/>
    <w:rsid w:val="00CC119B"/>
    <w:rsid w:val="00CC39A6"/>
    <w:rsid w:val="00CC71C5"/>
    <w:rsid w:val="00CD6850"/>
    <w:rsid w:val="00CE06BF"/>
    <w:rsid w:val="00CF3B2E"/>
    <w:rsid w:val="00CF5FE4"/>
    <w:rsid w:val="00CF6193"/>
    <w:rsid w:val="00CF77F7"/>
    <w:rsid w:val="00D04785"/>
    <w:rsid w:val="00D1529D"/>
    <w:rsid w:val="00D178CC"/>
    <w:rsid w:val="00D21385"/>
    <w:rsid w:val="00D245A0"/>
    <w:rsid w:val="00D325A2"/>
    <w:rsid w:val="00D32C7D"/>
    <w:rsid w:val="00D32F47"/>
    <w:rsid w:val="00D34588"/>
    <w:rsid w:val="00D3478E"/>
    <w:rsid w:val="00D34D1C"/>
    <w:rsid w:val="00D36B2B"/>
    <w:rsid w:val="00D36C73"/>
    <w:rsid w:val="00D42FD2"/>
    <w:rsid w:val="00D540CA"/>
    <w:rsid w:val="00D54C2F"/>
    <w:rsid w:val="00D60AAD"/>
    <w:rsid w:val="00D64953"/>
    <w:rsid w:val="00D70653"/>
    <w:rsid w:val="00D7189D"/>
    <w:rsid w:val="00D8397F"/>
    <w:rsid w:val="00D87572"/>
    <w:rsid w:val="00D958FD"/>
    <w:rsid w:val="00D979CD"/>
    <w:rsid w:val="00DA0A97"/>
    <w:rsid w:val="00DA3BAC"/>
    <w:rsid w:val="00DB3001"/>
    <w:rsid w:val="00DB3211"/>
    <w:rsid w:val="00DB3F49"/>
    <w:rsid w:val="00DB4144"/>
    <w:rsid w:val="00DB4A71"/>
    <w:rsid w:val="00DB65A7"/>
    <w:rsid w:val="00DB7F8F"/>
    <w:rsid w:val="00DC3CC3"/>
    <w:rsid w:val="00DC46D2"/>
    <w:rsid w:val="00DC4962"/>
    <w:rsid w:val="00DD4B5A"/>
    <w:rsid w:val="00DD6359"/>
    <w:rsid w:val="00DE3B4C"/>
    <w:rsid w:val="00DE40B0"/>
    <w:rsid w:val="00DE4B16"/>
    <w:rsid w:val="00DE4C7A"/>
    <w:rsid w:val="00DE52A3"/>
    <w:rsid w:val="00DE5B33"/>
    <w:rsid w:val="00DF24E0"/>
    <w:rsid w:val="00DF3901"/>
    <w:rsid w:val="00DF3ECF"/>
    <w:rsid w:val="00DF6036"/>
    <w:rsid w:val="00DF6BC3"/>
    <w:rsid w:val="00DF6DF4"/>
    <w:rsid w:val="00E00166"/>
    <w:rsid w:val="00E01296"/>
    <w:rsid w:val="00E13A5F"/>
    <w:rsid w:val="00E21050"/>
    <w:rsid w:val="00E21F6A"/>
    <w:rsid w:val="00E27445"/>
    <w:rsid w:val="00E30B22"/>
    <w:rsid w:val="00E322B9"/>
    <w:rsid w:val="00E3798A"/>
    <w:rsid w:val="00E37AA5"/>
    <w:rsid w:val="00E41458"/>
    <w:rsid w:val="00E42835"/>
    <w:rsid w:val="00E42C46"/>
    <w:rsid w:val="00E4418C"/>
    <w:rsid w:val="00E460F3"/>
    <w:rsid w:val="00E50177"/>
    <w:rsid w:val="00E5027B"/>
    <w:rsid w:val="00E5128B"/>
    <w:rsid w:val="00E5626A"/>
    <w:rsid w:val="00E665A8"/>
    <w:rsid w:val="00E66EA5"/>
    <w:rsid w:val="00E7002A"/>
    <w:rsid w:val="00E772E5"/>
    <w:rsid w:val="00E82585"/>
    <w:rsid w:val="00E84A3F"/>
    <w:rsid w:val="00E84DBB"/>
    <w:rsid w:val="00E85341"/>
    <w:rsid w:val="00E8621C"/>
    <w:rsid w:val="00E864F3"/>
    <w:rsid w:val="00E90E7F"/>
    <w:rsid w:val="00E92AA8"/>
    <w:rsid w:val="00E953A8"/>
    <w:rsid w:val="00EA0ABD"/>
    <w:rsid w:val="00EA2625"/>
    <w:rsid w:val="00EA4096"/>
    <w:rsid w:val="00EA410D"/>
    <w:rsid w:val="00EA46E7"/>
    <w:rsid w:val="00EA6075"/>
    <w:rsid w:val="00EB1636"/>
    <w:rsid w:val="00EB1836"/>
    <w:rsid w:val="00EB2CF1"/>
    <w:rsid w:val="00EB3C2A"/>
    <w:rsid w:val="00EB3D7A"/>
    <w:rsid w:val="00EB4CC3"/>
    <w:rsid w:val="00EB4E98"/>
    <w:rsid w:val="00EC3525"/>
    <w:rsid w:val="00EC48C2"/>
    <w:rsid w:val="00EC4BBA"/>
    <w:rsid w:val="00EC6094"/>
    <w:rsid w:val="00ED103C"/>
    <w:rsid w:val="00ED2600"/>
    <w:rsid w:val="00ED7AF8"/>
    <w:rsid w:val="00EE6353"/>
    <w:rsid w:val="00EE7647"/>
    <w:rsid w:val="00EE7EC5"/>
    <w:rsid w:val="00EF1962"/>
    <w:rsid w:val="00EF226B"/>
    <w:rsid w:val="00EF4CA3"/>
    <w:rsid w:val="00F007E0"/>
    <w:rsid w:val="00F00937"/>
    <w:rsid w:val="00F03C7B"/>
    <w:rsid w:val="00F0429A"/>
    <w:rsid w:val="00F049B3"/>
    <w:rsid w:val="00F07EF0"/>
    <w:rsid w:val="00F202EA"/>
    <w:rsid w:val="00F20E85"/>
    <w:rsid w:val="00F22399"/>
    <w:rsid w:val="00F25AC8"/>
    <w:rsid w:val="00F315C9"/>
    <w:rsid w:val="00F31F2D"/>
    <w:rsid w:val="00F354CA"/>
    <w:rsid w:val="00F36128"/>
    <w:rsid w:val="00F36E68"/>
    <w:rsid w:val="00F40E32"/>
    <w:rsid w:val="00F42861"/>
    <w:rsid w:val="00F42E31"/>
    <w:rsid w:val="00F47EB1"/>
    <w:rsid w:val="00F512E2"/>
    <w:rsid w:val="00F51E5E"/>
    <w:rsid w:val="00F5625F"/>
    <w:rsid w:val="00F60E5D"/>
    <w:rsid w:val="00F621DE"/>
    <w:rsid w:val="00F64B32"/>
    <w:rsid w:val="00F668AD"/>
    <w:rsid w:val="00F70C4B"/>
    <w:rsid w:val="00F75886"/>
    <w:rsid w:val="00F76B05"/>
    <w:rsid w:val="00F808C0"/>
    <w:rsid w:val="00F80EE7"/>
    <w:rsid w:val="00F83712"/>
    <w:rsid w:val="00F84AC0"/>
    <w:rsid w:val="00F859B1"/>
    <w:rsid w:val="00F85CA3"/>
    <w:rsid w:val="00F86F4A"/>
    <w:rsid w:val="00F95034"/>
    <w:rsid w:val="00F95C77"/>
    <w:rsid w:val="00FA672D"/>
    <w:rsid w:val="00FA73E7"/>
    <w:rsid w:val="00FB1500"/>
    <w:rsid w:val="00FB2AB3"/>
    <w:rsid w:val="00FB6697"/>
    <w:rsid w:val="00FC03A2"/>
    <w:rsid w:val="00FC13D9"/>
    <w:rsid w:val="00FC19D2"/>
    <w:rsid w:val="00FC25AE"/>
    <w:rsid w:val="00FC3E3F"/>
    <w:rsid w:val="00FC5DD1"/>
    <w:rsid w:val="00FD0D2C"/>
    <w:rsid w:val="00FD44E8"/>
    <w:rsid w:val="00FD6DA6"/>
    <w:rsid w:val="00FD7200"/>
    <w:rsid w:val="00FE2F62"/>
    <w:rsid w:val="00FE5F30"/>
    <w:rsid w:val="00FE6ABD"/>
    <w:rsid w:val="00FF0701"/>
    <w:rsid w:val="00FF0B7C"/>
    <w:rsid w:val="00FF2CEB"/>
    <w:rsid w:val="00FF7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20E04"/>
  <w15:chartTrackingRefBased/>
  <w15:docId w15:val="{375A275C-388E-41D0-A7C6-FFBA4400C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6D70F9"/>
    <w:pPr>
      <w:keepNext/>
      <w:spacing w:before="240" w:after="60"/>
      <w:outlineLvl w:val="2"/>
    </w:pPr>
    <w:rPr>
      <w:rFonts w:ascii="CaAbria" w:hAnsi="CaAbria"/>
      <w:b/>
      <w:color w:val="C0C0C0"/>
      <w:sz w:val="20"/>
      <w:szCs w:val="20"/>
      <w:lang w:val="es-ES_tradnl" w:eastAsia="x-none"/>
    </w:rPr>
  </w:style>
  <w:style w:type="paragraph" w:styleId="Heading7">
    <w:name w:val="heading 7"/>
    <w:basedOn w:val="Normal"/>
    <w:next w:val="Normal"/>
    <w:link w:val="Heading7Char"/>
    <w:qFormat/>
    <w:rsid w:val="006D70F9"/>
    <w:pPr>
      <w:spacing w:before="240" w:after="60"/>
      <w:outlineLvl w:val="6"/>
    </w:pPr>
    <w:rPr>
      <w:rFonts w:ascii="CaAbria" w:hAnsi="CaAbria"/>
      <w:i/>
      <w:color w:val="000000"/>
      <w:sz w:val="20"/>
      <w:szCs w:val="20"/>
      <w:lang w:val="es-ES_tradnl" w:eastAsia="x-none"/>
    </w:rPr>
  </w:style>
  <w:style w:type="paragraph" w:styleId="Heading9">
    <w:name w:val="heading 9"/>
    <w:basedOn w:val="Normal"/>
    <w:next w:val="Normal"/>
    <w:link w:val="Heading9Char"/>
    <w:qFormat/>
    <w:rsid w:val="006D70F9"/>
    <w:pPr>
      <w:spacing w:before="240" w:after="60"/>
      <w:outlineLvl w:val="8"/>
    </w:pPr>
    <w:rPr>
      <w:rFonts w:ascii="CaAbria" w:hAnsi="CaAbria"/>
      <w:i/>
      <w:color w:val="000000"/>
      <w:sz w:val="20"/>
      <w:szCs w:val="20"/>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uiPriority w:val="99"/>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link w:val="textoCar0"/>
    <w:rsid w:val="003B46F2"/>
    <w:pPr>
      <w:snapToGrid w:val="0"/>
      <w:spacing w:after="101" w:line="216" w:lineRule="exact"/>
      <w:ind w:firstLine="288"/>
      <w:jc w:val="both"/>
    </w:pPr>
    <w:rPr>
      <w:rFonts w:ascii="Arial" w:hAnsi="Arial"/>
      <w:sz w:val="18"/>
      <w:szCs w:val="18"/>
      <w:lang w:val="x-none"/>
    </w:rPr>
  </w:style>
  <w:style w:type="character" w:customStyle="1" w:styleId="Heading3Char">
    <w:name w:val="Heading 3 Char"/>
    <w:link w:val="Heading3"/>
    <w:rsid w:val="006D70F9"/>
    <w:rPr>
      <w:rFonts w:ascii="CaAbria" w:hAnsi="CaAbria" w:cs="CaAbria"/>
      <w:b/>
      <w:color w:val="C0C0C0"/>
      <w:lang w:val="es-ES_tradnl"/>
    </w:rPr>
  </w:style>
  <w:style w:type="character" w:customStyle="1" w:styleId="Heading7Char">
    <w:name w:val="Heading 7 Char"/>
    <w:link w:val="Heading7"/>
    <w:rsid w:val="006D70F9"/>
    <w:rPr>
      <w:rFonts w:ascii="CaAbria" w:hAnsi="CaAbria" w:cs="CaAbria"/>
      <w:i/>
      <w:color w:val="000000"/>
      <w:lang w:val="es-ES_tradnl"/>
    </w:rPr>
  </w:style>
  <w:style w:type="character" w:customStyle="1" w:styleId="Heading9Char">
    <w:name w:val="Heading 9 Char"/>
    <w:link w:val="Heading9"/>
    <w:rsid w:val="006D70F9"/>
    <w:rPr>
      <w:rFonts w:ascii="CaAbria" w:hAnsi="CaAbria" w:cs="CaAbria"/>
      <w:i/>
      <w:color w:val="000000"/>
      <w:lang w:val="es-ES_tradnl"/>
    </w:rPr>
  </w:style>
  <w:style w:type="paragraph" w:styleId="CommentText">
    <w:name w:val="annotation text"/>
    <w:basedOn w:val="Normal"/>
    <w:link w:val="CommentTextChar"/>
    <w:rsid w:val="006D70F9"/>
    <w:pPr>
      <w:spacing w:after="200"/>
    </w:pPr>
    <w:rPr>
      <w:rFonts w:ascii="CaAibri" w:hAnsi="CaAibri"/>
      <w:sz w:val="20"/>
      <w:szCs w:val="20"/>
      <w:lang w:val="x-none" w:eastAsia="x-none"/>
    </w:rPr>
  </w:style>
  <w:style w:type="character" w:customStyle="1" w:styleId="CommentTextChar">
    <w:name w:val="Comment Text Char"/>
    <w:link w:val="CommentText"/>
    <w:rsid w:val="006D70F9"/>
    <w:rPr>
      <w:rFonts w:ascii="CaAibri" w:hAnsi="CaAibri" w:cs="CaAibri"/>
    </w:rPr>
  </w:style>
  <w:style w:type="paragraph" w:styleId="NormalWeb">
    <w:name w:val="Normal (Web)"/>
    <w:basedOn w:val="Normal"/>
    <w:rsid w:val="006D70F9"/>
    <w:pPr>
      <w:spacing w:before="100" w:after="100"/>
    </w:pPr>
    <w:rPr>
      <w:rFonts w:ascii="ArAal" w:hAnsi="ArAal" w:cs="ArAal"/>
      <w:color w:val="008080"/>
      <w:sz w:val="19"/>
      <w:szCs w:val="20"/>
      <w:lang w:eastAsia="es-MX"/>
    </w:rPr>
  </w:style>
  <w:style w:type="paragraph" w:customStyle="1" w:styleId="Estilosinnombre">
    <w:name w:val="Estilo sin nombre"/>
    <w:basedOn w:val="Normal"/>
    <w:rsid w:val="006D70F9"/>
    <w:pPr>
      <w:spacing w:after="160" w:line="240" w:lineRule="exact"/>
    </w:pPr>
    <w:rPr>
      <w:rFonts w:ascii="TaAoma" w:hAnsi="TaAoma" w:cs="TaAoma"/>
      <w:sz w:val="20"/>
      <w:szCs w:val="20"/>
      <w:lang w:eastAsia="es-MX"/>
    </w:rPr>
  </w:style>
  <w:style w:type="paragraph" w:customStyle="1" w:styleId="BalloonText1">
    <w:name w:val="Balloon Text1"/>
    <w:basedOn w:val="Normal"/>
    <w:rsid w:val="006D70F9"/>
    <w:rPr>
      <w:rFonts w:ascii="TaAoma" w:hAnsi="TaAoma" w:cs="TaAoma"/>
      <w:sz w:val="16"/>
      <w:szCs w:val="20"/>
      <w:lang w:eastAsia="es-MX"/>
    </w:rPr>
  </w:style>
  <w:style w:type="paragraph" w:customStyle="1" w:styleId="centrar">
    <w:name w:val="centrar"/>
    <w:basedOn w:val="Normal"/>
    <w:rsid w:val="006D70F9"/>
    <w:pPr>
      <w:spacing w:before="100" w:after="100"/>
    </w:pPr>
    <w:rPr>
      <w:rFonts w:ascii="TiAes New Roman" w:hAnsi="TiAes New Roman" w:cs="TiAes New Roman"/>
      <w:b/>
      <w:szCs w:val="20"/>
      <w:lang w:eastAsia="es-MX"/>
    </w:rPr>
  </w:style>
  <w:style w:type="paragraph" w:customStyle="1" w:styleId="sangria">
    <w:name w:val="sangria"/>
    <w:basedOn w:val="Normal"/>
    <w:rsid w:val="006D70F9"/>
    <w:pPr>
      <w:spacing w:before="100" w:after="100"/>
      <w:ind w:left="240"/>
      <w:jc w:val="both"/>
    </w:pPr>
    <w:rPr>
      <w:rFonts w:ascii="TiAes New Roman" w:hAnsi="TiAes New Roman" w:cs="TiAes New Roman"/>
      <w:szCs w:val="20"/>
      <w:lang w:eastAsia="es-MX"/>
    </w:rPr>
  </w:style>
  <w:style w:type="paragraph" w:customStyle="1" w:styleId="sangrota">
    <w:name w:val="sangrota"/>
    <w:basedOn w:val="Normal"/>
    <w:rsid w:val="006D70F9"/>
    <w:pPr>
      <w:spacing w:before="100" w:after="100"/>
      <w:ind w:left="360"/>
      <w:jc w:val="both"/>
    </w:pPr>
    <w:rPr>
      <w:rFonts w:ascii="TiAes New Roman" w:hAnsi="TiAes New Roman" w:cs="TiAes New Roman"/>
      <w:szCs w:val="20"/>
      <w:lang w:eastAsia="es-MX"/>
    </w:rPr>
  </w:style>
  <w:style w:type="paragraph" w:customStyle="1" w:styleId="sangrona">
    <w:name w:val="sangrona"/>
    <w:basedOn w:val="Normal"/>
    <w:rsid w:val="006D70F9"/>
    <w:pPr>
      <w:spacing w:before="100" w:after="100"/>
      <w:ind w:left="360"/>
      <w:jc w:val="both"/>
    </w:pPr>
    <w:rPr>
      <w:rFonts w:ascii="TiAes New Roman" w:hAnsi="TiAes New Roman" w:cs="TiAes New Roman"/>
      <w:szCs w:val="20"/>
      <w:lang w:eastAsia="es-MX"/>
    </w:rPr>
  </w:style>
  <w:style w:type="paragraph" w:customStyle="1" w:styleId="Default">
    <w:name w:val="Default"/>
    <w:rsid w:val="006D70F9"/>
    <w:rPr>
      <w:rFonts w:ascii="ArAal" w:hAnsi="ArAal" w:cs="ArAal"/>
      <w:color w:val="000000"/>
      <w:sz w:val="24"/>
      <w:lang w:val="es-MX" w:eastAsia="es-MX"/>
    </w:rPr>
  </w:style>
  <w:style w:type="paragraph" w:customStyle="1" w:styleId="Textonormal">
    <w:name w:val="Texto normal"/>
    <w:basedOn w:val="Normal"/>
    <w:rsid w:val="006D70F9"/>
    <w:pPr>
      <w:jc w:val="both"/>
    </w:pPr>
    <w:rPr>
      <w:rFonts w:ascii="ArAal" w:hAnsi="ArAal" w:cs="ArAal"/>
      <w:sz w:val="22"/>
      <w:szCs w:val="20"/>
      <w:lang w:val="es-MX" w:eastAsia="es-MX"/>
    </w:rPr>
  </w:style>
  <w:style w:type="paragraph" w:customStyle="1" w:styleId="BodyText21">
    <w:name w:val="Body Text 21"/>
    <w:basedOn w:val="Normal"/>
    <w:rsid w:val="006D70F9"/>
    <w:pPr>
      <w:jc w:val="both"/>
    </w:pPr>
    <w:rPr>
      <w:rFonts w:ascii="ArAal" w:hAnsi="ArAal" w:cs="ArAal"/>
      <w:b/>
      <w:sz w:val="22"/>
      <w:szCs w:val="20"/>
      <w:lang w:val="es-MX" w:eastAsia="es-MX"/>
    </w:rPr>
  </w:style>
  <w:style w:type="paragraph" w:customStyle="1" w:styleId="BodyText31">
    <w:name w:val="Body Text 31"/>
    <w:basedOn w:val="Normal"/>
    <w:rsid w:val="006D70F9"/>
    <w:pPr>
      <w:jc w:val="center"/>
    </w:pPr>
    <w:rPr>
      <w:rFonts w:ascii="ArAal" w:hAnsi="ArAal" w:cs="ArAal"/>
      <w:b/>
      <w:i/>
      <w:sz w:val="22"/>
      <w:szCs w:val="20"/>
      <w:lang w:val="es-MX" w:eastAsia="es-MX"/>
    </w:rPr>
  </w:style>
  <w:style w:type="paragraph" w:customStyle="1" w:styleId="Estilo2">
    <w:name w:val="Estilo2"/>
    <w:basedOn w:val="Normal"/>
    <w:rsid w:val="006D70F9"/>
    <w:pPr>
      <w:tabs>
        <w:tab w:val="left" w:pos="360"/>
      </w:tabs>
      <w:ind w:left="360" w:hanging="360"/>
      <w:jc w:val="both"/>
    </w:pPr>
    <w:rPr>
      <w:rFonts w:ascii="TiAes New Roman" w:hAnsi="TiAes New Roman" w:cs="TiAes New Roman"/>
      <w:sz w:val="32"/>
      <w:szCs w:val="20"/>
      <w:lang w:eastAsia="es-MX"/>
    </w:rPr>
  </w:style>
  <w:style w:type="paragraph" w:styleId="ListParagraph">
    <w:name w:val="List Paragraph"/>
    <w:basedOn w:val="Normal"/>
    <w:qFormat/>
    <w:rsid w:val="006D70F9"/>
    <w:pPr>
      <w:ind w:left="708"/>
    </w:pPr>
    <w:rPr>
      <w:rFonts w:ascii="TiAes New Roman" w:hAnsi="TiAes New Roman" w:cs="TiAes New Roman"/>
      <w:szCs w:val="20"/>
      <w:lang w:eastAsia="es-MX"/>
    </w:rPr>
  </w:style>
  <w:style w:type="paragraph" w:customStyle="1" w:styleId="Ttulo31">
    <w:name w:val="Título 31"/>
    <w:basedOn w:val="Normal"/>
    <w:next w:val="Normal"/>
    <w:rsid w:val="006D70F9"/>
    <w:pPr>
      <w:keepNext/>
      <w:keepLines/>
      <w:spacing w:before="200" w:line="276" w:lineRule="atLeast"/>
    </w:pPr>
    <w:rPr>
      <w:rFonts w:ascii="CaAbria" w:hAnsi="CaAbria" w:cs="CaAbria"/>
      <w:b/>
      <w:color w:val="C0C0C0"/>
      <w:sz w:val="22"/>
      <w:szCs w:val="20"/>
      <w:lang w:val="es-ES_tradnl" w:eastAsia="es-MX"/>
    </w:rPr>
  </w:style>
  <w:style w:type="paragraph" w:customStyle="1" w:styleId="Ttulo71">
    <w:name w:val="Título 71"/>
    <w:basedOn w:val="Normal"/>
    <w:next w:val="Normal"/>
    <w:rsid w:val="006D70F9"/>
    <w:pPr>
      <w:keepNext/>
      <w:keepLines/>
      <w:spacing w:before="200" w:line="276" w:lineRule="atLeast"/>
    </w:pPr>
    <w:rPr>
      <w:rFonts w:ascii="CaAbria" w:hAnsi="CaAbria" w:cs="CaAbria"/>
      <w:i/>
      <w:color w:val="000000"/>
      <w:sz w:val="22"/>
      <w:szCs w:val="20"/>
      <w:lang w:val="es-ES_tradnl" w:eastAsia="es-MX"/>
    </w:rPr>
  </w:style>
  <w:style w:type="paragraph" w:customStyle="1" w:styleId="Ttulo91">
    <w:name w:val="Título 91"/>
    <w:basedOn w:val="Normal"/>
    <w:next w:val="Normal"/>
    <w:rsid w:val="006D70F9"/>
    <w:pPr>
      <w:keepNext/>
      <w:keepLines/>
      <w:spacing w:before="200" w:line="276" w:lineRule="atLeast"/>
    </w:pPr>
    <w:rPr>
      <w:rFonts w:ascii="CaAbria" w:hAnsi="CaAbria" w:cs="CaAbria"/>
      <w:i/>
      <w:color w:val="000000"/>
      <w:sz w:val="20"/>
      <w:szCs w:val="20"/>
      <w:lang w:val="es-ES_tradnl" w:eastAsia="es-MX"/>
    </w:rPr>
  </w:style>
  <w:style w:type="paragraph" w:customStyle="1" w:styleId="BodyTextIndent31">
    <w:name w:val="Body Text Indent 31"/>
    <w:basedOn w:val="Normal"/>
    <w:rsid w:val="006D70F9"/>
    <w:pPr>
      <w:ind w:hanging="1418"/>
      <w:jc w:val="both"/>
    </w:pPr>
    <w:rPr>
      <w:rFonts w:ascii="ArAal" w:hAnsi="ArAal" w:cs="ArAal"/>
      <w:szCs w:val="20"/>
      <w:lang w:val="es-MX" w:eastAsia="es-MX"/>
    </w:rPr>
  </w:style>
  <w:style w:type="paragraph" w:styleId="NoSpacing">
    <w:name w:val="No Spacing"/>
    <w:qFormat/>
    <w:rsid w:val="006D70F9"/>
    <w:rPr>
      <w:rFonts w:ascii="CaAibri" w:hAnsi="CaAibri" w:cs="CaAibri"/>
      <w:sz w:val="22"/>
      <w:lang w:val="es-MX" w:eastAsia="es-MX"/>
    </w:rPr>
  </w:style>
  <w:style w:type="paragraph" w:customStyle="1" w:styleId="versales">
    <w:name w:val="versales"/>
    <w:basedOn w:val="Normal"/>
    <w:rsid w:val="006D70F9"/>
    <w:pPr>
      <w:spacing w:before="100" w:after="100"/>
    </w:pPr>
    <w:rPr>
      <w:rFonts w:ascii="TiAes New Roman" w:hAnsi="TiAes New Roman" w:cs="TiAes New Roman"/>
      <w:szCs w:val="20"/>
      <w:lang w:val="es-MX" w:eastAsia="es-MX"/>
    </w:rPr>
  </w:style>
  <w:style w:type="paragraph" w:customStyle="1" w:styleId="firmas">
    <w:name w:val="firmas"/>
    <w:basedOn w:val="Normal"/>
    <w:rsid w:val="006D70F9"/>
    <w:pPr>
      <w:spacing w:before="100" w:after="100"/>
    </w:pPr>
    <w:rPr>
      <w:rFonts w:ascii="TiAes New Roman" w:hAnsi="TiAes New Roman" w:cs="TiAes New Roman"/>
      <w:szCs w:val="20"/>
      <w:lang w:val="es-MX" w:eastAsia="es-MX"/>
    </w:rPr>
  </w:style>
  <w:style w:type="paragraph" w:customStyle="1" w:styleId="derecha">
    <w:name w:val="derecha"/>
    <w:basedOn w:val="Normal"/>
    <w:rsid w:val="006D70F9"/>
    <w:pPr>
      <w:spacing w:before="100" w:after="100"/>
    </w:pPr>
    <w:rPr>
      <w:rFonts w:ascii="TiAes New Roman" w:hAnsi="TiAes New Roman" w:cs="TiAes New Roman"/>
      <w:szCs w:val="20"/>
      <w:lang w:val="es-MX" w:eastAsia="es-MX"/>
    </w:rPr>
  </w:style>
  <w:style w:type="paragraph" w:customStyle="1" w:styleId="atentamente">
    <w:name w:val="atentamente"/>
    <w:basedOn w:val="Normal"/>
    <w:rsid w:val="006D70F9"/>
    <w:pPr>
      <w:spacing w:before="100" w:after="100"/>
    </w:pPr>
    <w:rPr>
      <w:rFonts w:ascii="TiAes New Roman" w:hAnsi="TiAes New Roman" w:cs="TiAes New Roman"/>
      <w:szCs w:val="20"/>
      <w:lang w:val="es-MX" w:eastAsia="es-MX"/>
    </w:rPr>
  </w:style>
  <w:style w:type="paragraph" w:customStyle="1" w:styleId="nobrinco">
    <w:name w:val="nobrinco"/>
    <w:basedOn w:val="Normal"/>
    <w:rsid w:val="006D70F9"/>
    <w:pPr>
      <w:spacing w:before="100" w:after="100"/>
    </w:pPr>
    <w:rPr>
      <w:rFonts w:ascii="TiAes New Roman" w:hAnsi="TiAes New Roman" w:cs="TiAes New Roman"/>
      <w:szCs w:val="20"/>
      <w:lang w:val="es-MX" w:eastAsia="es-MX"/>
    </w:rPr>
  </w:style>
  <w:style w:type="paragraph" w:customStyle="1" w:styleId="CommentSubject1">
    <w:name w:val="Comment Subject1"/>
    <w:basedOn w:val="CommentText"/>
    <w:next w:val="CommentText"/>
    <w:rsid w:val="006D70F9"/>
    <w:rPr>
      <w:b/>
    </w:rPr>
  </w:style>
  <w:style w:type="paragraph" w:styleId="Revision">
    <w:name w:val="Revision"/>
    <w:rsid w:val="006D70F9"/>
    <w:rPr>
      <w:rFonts w:ascii="CaAibri" w:hAnsi="CaAibri" w:cs="CaAibri"/>
      <w:sz w:val="22"/>
      <w:lang w:val="es-MX" w:eastAsia="es-MX"/>
    </w:rPr>
  </w:style>
  <w:style w:type="character" w:customStyle="1" w:styleId="textoCar0">
    <w:name w:val="texto Car"/>
    <w:link w:val="texto0"/>
    <w:rsid w:val="00B85360"/>
    <w:rPr>
      <w:rFonts w:ascii="Arial" w:hAnsi="Arial" w:cs="Arial"/>
      <w:sz w:val="18"/>
      <w:szCs w:val="18"/>
      <w:lang w:eastAsia="es-ES"/>
    </w:rPr>
  </w:style>
  <w:style w:type="character" w:customStyle="1" w:styleId="HeaderChar">
    <w:name w:val="Header Char"/>
    <w:link w:val="Header"/>
    <w:uiPriority w:val="99"/>
    <w:rsid w:val="00416A3D"/>
    <w:rPr>
      <w:sz w:val="24"/>
      <w:szCs w:val="24"/>
      <w:lang w:val="es-ES" w:eastAsia="es-ES"/>
    </w:rPr>
  </w:style>
  <w:style w:type="paragraph" w:styleId="PlainText">
    <w:name w:val="Plain Text"/>
    <w:basedOn w:val="Normal"/>
    <w:link w:val="PlainTextChar"/>
    <w:rsid w:val="00416A3D"/>
    <w:rPr>
      <w:rFonts w:ascii="Courier New" w:hAnsi="Courier New" w:cs="Courier New"/>
      <w:sz w:val="20"/>
      <w:szCs w:val="20"/>
    </w:rPr>
  </w:style>
  <w:style w:type="character" w:customStyle="1" w:styleId="PlainTextChar">
    <w:name w:val="Plain Text Char"/>
    <w:link w:val="PlainText"/>
    <w:rsid w:val="00416A3D"/>
    <w:rPr>
      <w:rFonts w:ascii="Courier New" w:hAnsi="Courier New" w:cs="Courier New"/>
      <w:lang w:val="es-ES" w:eastAsia="es-ES"/>
    </w:rPr>
  </w:style>
  <w:style w:type="character" w:customStyle="1" w:styleId="FooterChar">
    <w:name w:val="Footer Char"/>
    <w:link w:val="Footer"/>
    <w:uiPriority w:val="99"/>
    <w:rsid w:val="00416A3D"/>
    <w:rPr>
      <w:sz w:val="24"/>
      <w:szCs w:val="24"/>
      <w:lang w:val="es-ES" w:eastAsia="es-ES"/>
    </w:rPr>
  </w:style>
  <w:style w:type="table" w:styleId="TableGrid">
    <w:name w:val="Table Grid"/>
    <w:basedOn w:val="TableNormal"/>
    <w:uiPriority w:val="39"/>
    <w:rsid w:val="00A37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F10C5"/>
    <w:rPr>
      <w:sz w:val="20"/>
      <w:szCs w:val="20"/>
    </w:rPr>
  </w:style>
  <w:style w:type="character" w:customStyle="1" w:styleId="FootnoteTextChar">
    <w:name w:val="Footnote Text Char"/>
    <w:basedOn w:val="DefaultParagraphFont"/>
    <w:link w:val="FootnoteText"/>
    <w:uiPriority w:val="99"/>
    <w:semiHidden/>
    <w:rsid w:val="001F10C5"/>
    <w:rPr>
      <w:lang w:val="es-ES" w:eastAsia="es-ES"/>
    </w:rPr>
  </w:style>
  <w:style w:type="character" w:styleId="FootnoteReference">
    <w:name w:val="footnote reference"/>
    <w:basedOn w:val="DefaultParagraphFont"/>
    <w:uiPriority w:val="99"/>
    <w:semiHidden/>
    <w:unhideWhenUsed/>
    <w:rsid w:val="001F10C5"/>
    <w:rPr>
      <w:vertAlign w:val="superscript"/>
    </w:rPr>
  </w:style>
  <w:style w:type="character" w:customStyle="1" w:styleId="Heading1Char">
    <w:name w:val="Heading 1 Char"/>
    <w:basedOn w:val="DefaultParagraphFont"/>
    <w:link w:val="Heading1"/>
    <w:rsid w:val="002D6AFE"/>
    <w:rPr>
      <w:rFonts w:cs="CG Palacio (WN)"/>
      <w:b/>
      <w:sz w:val="18"/>
      <w:szCs w:val="24"/>
      <w:lang w:val="es-ES" w:eastAsia="es-ES"/>
    </w:rPr>
  </w:style>
  <w:style w:type="character" w:customStyle="1" w:styleId="Heading2Char">
    <w:name w:val="Heading 2 Char"/>
    <w:basedOn w:val="DefaultParagraphFont"/>
    <w:link w:val="Heading2"/>
    <w:rsid w:val="002D6AFE"/>
    <w:rPr>
      <w:rFonts w:ascii="Arial" w:hAnsi="Arial" w:cs="Helv"/>
      <w:sz w:val="18"/>
      <w:lang w:val="es-ES_tradnl" w:eastAsia="es-MX"/>
    </w:rPr>
  </w:style>
  <w:style w:type="paragraph" w:customStyle="1" w:styleId="Sumario">
    <w:name w:val="Sumario"/>
    <w:basedOn w:val="Normal"/>
    <w:rsid w:val="002D6AFE"/>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2D6AFE"/>
    <w:pPr>
      <w:tabs>
        <w:tab w:val="right" w:leader="dot" w:pos="8100"/>
        <w:tab w:val="right" w:pos="8640"/>
      </w:tabs>
      <w:spacing w:line="334" w:lineRule="exact"/>
      <w:ind w:left="274" w:right="749"/>
      <w:jc w:val="both"/>
    </w:pPr>
    <w:rPr>
      <w:b/>
      <w:sz w:val="20"/>
      <w:szCs w:val="20"/>
      <w:u w:val="single"/>
      <w:lang w:val="es-ES_tradnl"/>
    </w:rPr>
  </w:style>
  <w:style w:type="paragraph" w:customStyle="1" w:styleId="western">
    <w:name w:val="western"/>
    <w:basedOn w:val="Normal"/>
    <w:rsid w:val="002D6AFE"/>
    <w:pPr>
      <w:spacing w:before="100" w:beforeAutospacing="1" w:after="100" w:afterAutospacing="1"/>
    </w:pPr>
    <w:rPr>
      <w:rFonts w:ascii="Arial Unicode MS" w:eastAsia="Arial Unicode MS" w:hAnsi="Arial Unicode MS" w:cs="Arial Unicode MS"/>
    </w:rPr>
  </w:style>
  <w:style w:type="character" w:customStyle="1" w:styleId="st">
    <w:name w:val="st"/>
    <w:basedOn w:val="DefaultParagraphFont"/>
    <w:rsid w:val="008C5ED8"/>
  </w:style>
  <w:style w:type="character" w:styleId="Emphasis">
    <w:name w:val="Emphasis"/>
    <w:basedOn w:val="DefaultParagraphFont"/>
    <w:uiPriority w:val="20"/>
    <w:qFormat/>
    <w:rsid w:val="008C5E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75500">
      <w:bodyDiv w:val="1"/>
      <w:marLeft w:val="0"/>
      <w:marRight w:val="0"/>
      <w:marTop w:val="0"/>
      <w:marBottom w:val="0"/>
      <w:divBdr>
        <w:top w:val="none" w:sz="0" w:space="0" w:color="auto"/>
        <w:left w:val="none" w:sz="0" w:space="0" w:color="auto"/>
        <w:bottom w:val="none" w:sz="0" w:space="0" w:color="auto"/>
        <w:right w:val="none" w:sz="0" w:space="0" w:color="auto"/>
      </w:divBdr>
    </w:div>
    <w:div w:id="116528015">
      <w:bodyDiv w:val="1"/>
      <w:marLeft w:val="0"/>
      <w:marRight w:val="0"/>
      <w:marTop w:val="0"/>
      <w:marBottom w:val="0"/>
      <w:divBdr>
        <w:top w:val="none" w:sz="0" w:space="0" w:color="auto"/>
        <w:left w:val="none" w:sz="0" w:space="0" w:color="auto"/>
        <w:bottom w:val="none" w:sz="0" w:space="0" w:color="auto"/>
        <w:right w:val="none" w:sz="0" w:space="0" w:color="auto"/>
      </w:divBdr>
    </w:div>
    <w:div w:id="253755812">
      <w:bodyDiv w:val="1"/>
      <w:marLeft w:val="0"/>
      <w:marRight w:val="0"/>
      <w:marTop w:val="0"/>
      <w:marBottom w:val="0"/>
      <w:divBdr>
        <w:top w:val="none" w:sz="0" w:space="0" w:color="auto"/>
        <w:left w:val="none" w:sz="0" w:space="0" w:color="auto"/>
        <w:bottom w:val="none" w:sz="0" w:space="0" w:color="auto"/>
        <w:right w:val="none" w:sz="0" w:space="0" w:color="auto"/>
      </w:divBdr>
    </w:div>
    <w:div w:id="374699801">
      <w:bodyDiv w:val="1"/>
      <w:marLeft w:val="0"/>
      <w:marRight w:val="0"/>
      <w:marTop w:val="0"/>
      <w:marBottom w:val="0"/>
      <w:divBdr>
        <w:top w:val="none" w:sz="0" w:space="0" w:color="auto"/>
        <w:left w:val="none" w:sz="0" w:space="0" w:color="auto"/>
        <w:bottom w:val="none" w:sz="0" w:space="0" w:color="auto"/>
        <w:right w:val="none" w:sz="0" w:space="0" w:color="auto"/>
      </w:divBdr>
    </w:div>
    <w:div w:id="540442576">
      <w:bodyDiv w:val="1"/>
      <w:marLeft w:val="0"/>
      <w:marRight w:val="0"/>
      <w:marTop w:val="0"/>
      <w:marBottom w:val="0"/>
      <w:divBdr>
        <w:top w:val="none" w:sz="0" w:space="0" w:color="auto"/>
        <w:left w:val="none" w:sz="0" w:space="0" w:color="auto"/>
        <w:bottom w:val="none" w:sz="0" w:space="0" w:color="auto"/>
        <w:right w:val="none" w:sz="0" w:space="0" w:color="auto"/>
      </w:divBdr>
    </w:div>
    <w:div w:id="808867473">
      <w:bodyDiv w:val="1"/>
      <w:marLeft w:val="0"/>
      <w:marRight w:val="0"/>
      <w:marTop w:val="0"/>
      <w:marBottom w:val="0"/>
      <w:divBdr>
        <w:top w:val="none" w:sz="0" w:space="0" w:color="auto"/>
        <w:left w:val="none" w:sz="0" w:space="0" w:color="auto"/>
        <w:bottom w:val="none" w:sz="0" w:space="0" w:color="auto"/>
        <w:right w:val="none" w:sz="0" w:space="0" w:color="auto"/>
      </w:divBdr>
    </w:div>
    <w:div w:id="854076037">
      <w:bodyDiv w:val="1"/>
      <w:marLeft w:val="0"/>
      <w:marRight w:val="0"/>
      <w:marTop w:val="0"/>
      <w:marBottom w:val="0"/>
      <w:divBdr>
        <w:top w:val="none" w:sz="0" w:space="0" w:color="auto"/>
        <w:left w:val="none" w:sz="0" w:space="0" w:color="auto"/>
        <w:bottom w:val="none" w:sz="0" w:space="0" w:color="auto"/>
        <w:right w:val="none" w:sz="0" w:space="0" w:color="auto"/>
      </w:divBdr>
    </w:div>
    <w:div w:id="1038817845">
      <w:bodyDiv w:val="1"/>
      <w:marLeft w:val="0"/>
      <w:marRight w:val="0"/>
      <w:marTop w:val="0"/>
      <w:marBottom w:val="0"/>
      <w:divBdr>
        <w:top w:val="none" w:sz="0" w:space="0" w:color="auto"/>
        <w:left w:val="none" w:sz="0" w:space="0" w:color="auto"/>
        <w:bottom w:val="none" w:sz="0" w:space="0" w:color="auto"/>
        <w:right w:val="none" w:sz="0" w:space="0" w:color="auto"/>
      </w:divBdr>
    </w:div>
    <w:div w:id="1142622305">
      <w:bodyDiv w:val="1"/>
      <w:marLeft w:val="0"/>
      <w:marRight w:val="0"/>
      <w:marTop w:val="0"/>
      <w:marBottom w:val="0"/>
      <w:divBdr>
        <w:top w:val="none" w:sz="0" w:space="0" w:color="auto"/>
        <w:left w:val="none" w:sz="0" w:space="0" w:color="auto"/>
        <w:bottom w:val="none" w:sz="0" w:space="0" w:color="auto"/>
        <w:right w:val="none" w:sz="0" w:space="0" w:color="auto"/>
      </w:divBdr>
    </w:div>
    <w:div w:id="1223253256">
      <w:bodyDiv w:val="1"/>
      <w:marLeft w:val="0"/>
      <w:marRight w:val="0"/>
      <w:marTop w:val="0"/>
      <w:marBottom w:val="0"/>
      <w:divBdr>
        <w:top w:val="none" w:sz="0" w:space="0" w:color="auto"/>
        <w:left w:val="none" w:sz="0" w:space="0" w:color="auto"/>
        <w:bottom w:val="none" w:sz="0" w:space="0" w:color="auto"/>
        <w:right w:val="none" w:sz="0" w:space="0" w:color="auto"/>
      </w:divBdr>
    </w:div>
    <w:div w:id="1395197242">
      <w:bodyDiv w:val="1"/>
      <w:marLeft w:val="0"/>
      <w:marRight w:val="0"/>
      <w:marTop w:val="0"/>
      <w:marBottom w:val="0"/>
      <w:divBdr>
        <w:top w:val="none" w:sz="0" w:space="0" w:color="auto"/>
        <w:left w:val="none" w:sz="0" w:space="0" w:color="auto"/>
        <w:bottom w:val="none" w:sz="0" w:space="0" w:color="auto"/>
        <w:right w:val="none" w:sz="0" w:space="0" w:color="auto"/>
      </w:divBdr>
    </w:div>
    <w:div w:id="1819374127">
      <w:bodyDiv w:val="1"/>
      <w:marLeft w:val="0"/>
      <w:marRight w:val="0"/>
      <w:marTop w:val="0"/>
      <w:marBottom w:val="0"/>
      <w:divBdr>
        <w:top w:val="none" w:sz="0" w:space="0" w:color="auto"/>
        <w:left w:val="none" w:sz="0" w:space="0" w:color="auto"/>
        <w:bottom w:val="none" w:sz="0" w:space="0" w:color="auto"/>
        <w:right w:val="none" w:sz="0" w:space="0" w:color="auto"/>
      </w:divBdr>
    </w:div>
    <w:div w:id="1947493052">
      <w:bodyDiv w:val="1"/>
      <w:marLeft w:val="0"/>
      <w:marRight w:val="0"/>
      <w:marTop w:val="0"/>
      <w:marBottom w:val="0"/>
      <w:divBdr>
        <w:top w:val="none" w:sz="0" w:space="0" w:color="auto"/>
        <w:left w:val="none" w:sz="0" w:space="0" w:color="auto"/>
        <w:bottom w:val="none" w:sz="0" w:space="0" w:color="auto"/>
        <w:right w:val="none" w:sz="0" w:space="0" w:color="auto"/>
      </w:divBdr>
    </w:div>
    <w:div w:id="198962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gutierrez.MX07281\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5ED40-B82C-439C-AFDF-6DFDE0760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2</TotalTime>
  <Pages>97</Pages>
  <Words>68897</Words>
  <Characters>392714</Characters>
  <Application>Microsoft Office Word</Application>
  <DocSecurity>0</DocSecurity>
  <Lines>3272</Lines>
  <Paragraphs>921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General de Desarrollo Forestal Sustentable</vt:lpstr>
      <vt:lpstr>Ley General de Desarrollo Forestal Sustentable</vt:lpstr>
    </vt:vector>
  </TitlesOfParts>
  <Company>Cámara de Diputados del H. Congreso de la Unión</Company>
  <LinksUpToDate>false</LinksUpToDate>
  <CharactersWithSpaces>460690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LAW AND REGULATION OF SUSTAINABLE FOREST DEVELOPMENT</dc:title>
  <dc:subject/>
  <dc:creator>TRANSLATED BY LIC. GLENN LOUIS MCBRIDE</dc:creator>
  <cp:keywords/>
  <cp:lastModifiedBy>GLENN MCBRIDE</cp:lastModifiedBy>
  <cp:revision>3</cp:revision>
  <cp:lastPrinted>2022-04-13T03:13:00Z</cp:lastPrinted>
  <dcterms:created xsi:type="dcterms:W3CDTF">2024-04-11T17:26:00Z</dcterms:created>
  <dcterms:modified xsi:type="dcterms:W3CDTF">2024-04-11T17:27:00Z</dcterms:modified>
</cp:coreProperties>
</file>