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619B2" w:rsidRPr="004C79E3" w14:paraId="163BBE0D" w14:textId="77777777" w:rsidTr="00C84D14">
        <w:tc>
          <w:tcPr>
            <w:tcW w:w="4675" w:type="dxa"/>
          </w:tcPr>
          <w:p w14:paraId="14CB5312" w14:textId="77777777" w:rsidR="003619B2" w:rsidRPr="004C79E3" w:rsidRDefault="003619B2" w:rsidP="005A5823">
            <w:pPr>
              <w:pStyle w:val="Titulo1"/>
              <w:pBdr>
                <w:bottom w:val="none" w:sz="0" w:space="0" w:color="auto"/>
              </w:pBdr>
              <w:spacing w:before="0"/>
              <w:jc w:val="center"/>
              <w:rPr>
                <w:rFonts w:ascii="Verdana" w:hAnsi="Verdana" w:cs="Tahoma"/>
                <w:color w:val="008000"/>
                <w:sz w:val="16"/>
                <w:szCs w:val="16"/>
              </w:rPr>
            </w:pPr>
          </w:p>
        </w:tc>
        <w:tc>
          <w:tcPr>
            <w:tcW w:w="4675" w:type="dxa"/>
          </w:tcPr>
          <w:p w14:paraId="573E9089" w14:textId="77777777" w:rsidR="003619B2" w:rsidRPr="004C79E3" w:rsidRDefault="003619B2" w:rsidP="005A5823">
            <w:pPr>
              <w:pStyle w:val="Titulo1"/>
              <w:pBdr>
                <w:bottom w:val="none" w:sz="0" w:space="0" w:color="auto"/>
              </w:pBdr>
              <w:spacing w:before="0"/>
              <w:jc w:val="center"/>
              <w:rPr>
                <w:rFonts w:ascii="Verdana" w:hAnsi="Verdana" w:cs="Tahoma"/>
                <w:color w:val="008000"/>
                <w:sz w:val="16"/>
                <w:szCs w:val="16"/>
              </w:rPr>
            </w:pPr>
          </w:p>
        </w:tc>
      </w:tr>
      <w:tr w:rsidR="003619B2" w:rsidRPr="003619B2" w14:paraId="13F35EF8" w14:textId="0174441D" w:rsidTr="00C84D14">
        <w:tc>
          <w:tcPr>
            <w:tcW w:w="4675" w:type="dxa"/>
          </w:tcPr>
          <w:p w14:paraId="52F4C9ED" w14:textId="77777777" w:rsidR="003619B2" w:rsidRPr="004C79E3" w:rsidRDefault="003619B2" w:rsidP="003619B2">
            <w:pPr>
              <w:pStyle w:val="Titulo1"/>
              <w:pBdr>
                <w:bottom w:val="none" w:sz="0" w:space="0" w:color="auto"/>
              </w:pBdr>
              <w:spacing w:before="0"/>
              <w:jc w:val="center"/>
              <w:rPr>
                <w:rFonts w:ascii="Verdana" w:hAnsi="Verdana" w:cs="Tahoma"/>
                <w:color w:val="008000"/>
                <w:sz w:val="16"/>
                <w:szCs w:val="16"/>
              </w:rPr>
            </w:pPr>
            <w:r w:rsidRPr="004C79E3">
              <w:rPr>
                <w:rFonts w:ascii="Verdana" w:hAnsi="Verdana" w:cs="Tahoma"/>
                <w:color w:val="008000"/>
                <w:sz w:val="16"/>
                <w:szCs w:val="16"/>
              </w:rPr>
              <w:t>LEY DE PLANEACIÓN Y TRANSICIÓN ENERGÉTICA</w:t>
            </w:r>
          </w:p>
        </w:tc>
        <w:tc>
          <w:tcPr>
            <w:tcW w:w="4675" w:type="dxa"/>
          </w:tcPr>
          <w:p w14:paraId="6465C99A" w14:textId="6244484F" w:rsidR="003619B2" w:rsidRPr="003619B2" w:rsidRDefault="005257C2" w:rsidP="003619B2">
            <w:pPr>
              <w:pStyle w:val="Titulo1"/>
              <w:pBdr>
                <w:bottom w:val="none" w:sz="0" w:space="0" w:color="auto"/>
              </w:pBdr>
              <w:spacing w:before="0"/>
              <w:jc w:val="center"/>
              <w:rPr>
                <w:rFonts w:ascii="Verdana" w:hAnsi="Verdana" w:cs="Tahoma"/>
                <w:color w:val="008000"/>
                <w:sz w:val="16"/>
                <w:szCs w:val="16"/>
                <w:lang w:val="en-US"/>
              </w:rPr>
            </w:pPr>
            <w:r>
              <w:rPr>
                <w:rFonts w:ascii="Verdana" w:hAnsi="Verdana" w:cs="Tahoma"/>
                <w:color w:val="008000"/>
                <w:sz w:val="16"/>
                <w:szCs w:val="16"/>
                <w:lang w:val="en-US"/>
              </w:rPr>
              <w:t xml:space="preserve">LAW OF </w:t>
            </w:r>
            <w:r w:rsidR="003619B2" w:rsidRPr="003619B2">
              <w:rPr>
                <w:rFonts w:ascii="Verdana" w:hAnsi="Verdana" w:cs="Tahoma"/>
                <w:color w:val="008000"/>
                <w:sz w:val="16"/>
                <w:szCs w:val="16"/>
                <w:lang w:val="en-US"/>
              </w:rPr>
              <w:t xml:space="preserve">ENERGY PLANNING AND TRANSITION </w:t>
            </w:r>
          </w:p>
        </w:tc>
      </w:tr>
      <w:tr w:rsidR="003619B2" w:rsidRPr="003619B2" w14:paraId="5C747F1B" w14:textId="588539D3" w:rsidTr="00C84D14">
        <w:tc>
          <w:tcPr>
            <w:tcW w:w="4675" w:type="dxa"/>
          </w:tcPr>
          <w:p w14:paraId="7A8F09B6" w14:textId="77777777" w:rsidR="003619B2" w:rsidRPr="003619B2" w:rsidRDefault="003619B2" w:rsidP="003619B2">
            <w:pPr>
              <w:jc w:val="center"/>
              <w:rPr>
                <w:rFonts w:ascii="Verdana" w:eastAsia="MS Mincho" w:hAnsi="Verdana" w:cs="Tahoma"/>
                <w:bCs/>
                <w:sz w:val="16"/>
                <w:szCs w:val="16"/>
                <w:lang w:val="en-US"/>
              </w:rPr>
            </w:pPr>
          </w:p>
        </w:tc>
        <w:tc>
          <w:tcPr>
            <w:tcW w:w="4675" w:type="dxa"/>
          </w:tcPr>
          <w:p w14:paraId="0A083EA7" w14:textId="77777777" w:rsidR="003619B2" w:rsidRPr="003619B2" w:rsidRDefault="003619B2" w:rsidP="003619B2">
            <w:pPr>
              <w:jc w:val="center"/>
              <w:rPr>
                <w:rFonts w:ascii="Verdana" w:eastAsia="MS Mincho" w:hAnsi="Verdana" w:cs="Tahoma"/>
                <w:bCs/>
                <w:sz w:val="16"/>
                <w:szCs w:val="16"/>
                <w:lang w:val="en-US"/>
              </w:rPr>
            </w:pPr>
          </w:p>
        </w:tc>
      </w:tr>
      <w:tr w:rsidR="003619B2" w:rsidRPr="004C79E3" w14:paraId="4D8A0E14" w14:textId="45FE4DA5" w:rsidTr="00C84D14">
        <w:tc>
          <w:tcPr>
            <w:tcW w:w="4675" w:type="dxa"/>
          </w:tcPr>
          <w:p w14:paraId="7C3D0F8A" w14:textId="77777777" w:rsidR="003619B2" w:rsidRPr="004C79E3" w:rsidRDefault="003619B2" w:rsidP="003619B2">
            <w:pPr>
              <w:jc w:val="center"/>
              <w:rPr>
                <w:rFonts w:ascii="Verdana" w:eastAsia="MS Mincho" w:hAnsi="Verdana" w:cs="Tahoma"/>
                <w:b/>
                <w:bCs/>
                <w:sz w:val="16"/>
                <w:szCs w:val="16"/>
              </w:rPr>
            </w:pPr>
            <w:r w:rsidRPr="004C79E3">
              <w:rPr>
                <w:rFonts w:ascii="Verdana" w:eastAsia="MS Mincho" w:hAnsi="Verdana" w:cs="Tahoma"/>
                <w:b/>
                <w:bCs/>
                <w:sz w:val="16"/>
                <w:szCs w:val="16"/>
              </w:rPr>
              <w:t>TEXTO VIGENTE</w:t>
            </w:r>
          </w:p>
        </w:tc>
        <w:tc>
          <w:tcPr>
            <w:tcW w:w="4675" w:type="dxa"/>
          </w:tcPr>
          <w:p w14:paraId="47F58BCE" w14:textId="1567A4D9" w:rsidR="003619B2" w:rsidRPr="004C79E3" w:rsidRDefault="003619B2" w:rsidP="003619B2">
            <w:pPr>
              <w:jc w:val="center"/>
              <w:rPr>
                <w:rFonts w:ascii="Verdana" w:eastAsia="MS Mincho" w:hAnsi="Verdana" w:cs="Tahoma"/>
                <w:b/>
                <w:bCs/>
                <w:sz w:val="16"/>
                <w:szCs w:val="16"/>
              </w:rPr>
            </w:pPr>
            <w:r w:rsidRPr="004C79E3">
              <w:rPr>
                <w:rFonts w:ascii="Verdana" w:eastAsia="MS Mincho" w:hAnsi="Verdana" w:cs="Tahoma"/>
                <w:b/>
                <w:bCs/>
                <w:sz w:val="16"/>
                <w:szCs w:val="16"/>
              </w:rPr>
              <w:t>CURRENT TEXT</w:t>
            </w:r>
          </w:p>
        </w:tc>
      </w:tr>
      <w:tr w:rsidR="003619B2" w:rsidRPr="003619B2" w14:paraId="0A64A93E" w14:textId="51ED28DF" w:rsidTr="00C84D14">
        <w:tc>
          <w:tcPr>
            <w:tcW w:w="4675" w:type="dxa"/>
          </w:tcPr>
          <w:p w14:paraId="444AF34D" w14:textId="77777777" w:rsidR="003619B2" w:rsidRPr="005257C2" w:rsidRDefault="003619B2" w:rsidP="003619B2">
            <w:pPr>
              <w:jc w:val="center"/>
              <w:rPr>
                <w:rFonts w:ascii="Verdana" w:eastAsia="MS Mincho" w:hAnsi="Verdana" w:cs="Tahoma"/>
                <w:b/>
                <w:bCs/>
                <w:sz w:val="16"/>
                <w:szCs w:val="16"/>
              </w:rPr>
            </w:pPr>
            <w:r w:rsidRPr="005257C2">
              <w:rPr>
                <w:rFonts w:ascii="Verdana" w:eastAsia="MS Mincho" w:hAnsi="Verdana" w:cs="Tahoma"/>
                <w:b/>
                <w:bCs/>
                <w:sz w:val="16"/>
                <w:szCs w:val="16"/>
              </w:rPr>
              <w:t>Nueva Ley publicada en el Diario Oficial de la Federación el 18 de marzo de 2025</w:t>
            </w:r>
          </w:p>
        </w:tc>
        <w:tc>
          <w:tcPr>
            <w:tcW w:w="4675" w:type="dxa"/>
          </w:tcPr>
          <w:p w14:paraId="1245C643" w14:textId="387B9B36" w:rsidR="003619B2" w:rsidRPr="005257C2" w:rsidRDefault="003619B2" w:rsidP="003619B2">
            <w:pPr>
              <w:jc w:val="center"/>
              <w:rPr>
                <w:rFonts w:ascii="Verdana" w:eastAsia="MS Mincho" w:hAnsi="Verdana" w:cs="Tahoma"/>
                <w:b/>
                <w:bCs/>
                <w:sz w:val="16"/>
                <w:szCs w:val="16"/>
                <w:lang w:val="en-US"/>
              </w:rPr>
            </w:pPr>
            <w:r w:rsidRPr="005257C2">
              <w:rPr>
                <w:rFonts w:ascii="Verdana" w:eastAsia="MS Mincho" w:hAnsi="Verdana" w:cs="Tahoma"/>
                <w:b/>
                <w:bCs/>
                <w:sz w:val="16"/>
                <w:szCs w:val="16"/>
                <w:lang w:val="en-US"/>
              </w:rPr>
              <w:t xml:space="preserve">New Law published in the Official </w:t>
            </w:r>
            <w:r w:rsidR="005257C2">
              <w:rPr>
                <w:rFonts w:ascii="Verdana" w:eastAsia="MS Mincho" w:hAnsi="Verdana" w:cs="Tahoma"/>
                <w:b/>
                <w:bCs/>
                <w:sz w:val="16"/>
                <w:szCs w:val="16"/>
                <w:lang w:val="en-US"/>
              </w:rPr>
              <w:t>Daily</w:t>
            </w:r>
            <w:r w:rsidRPr="005257C2">
              <w:rPr>
                <w:rFonts w:ascii="Verdana" w:eastAsia="MS Mincho" w:hAnsi="Verdana" w:cs="Tahoma"/>
                <w:b/>
                <w:bCs/>
                <w:sz w:val="16"/>
                <w:szCs w:val="16"/>
                <w:lang w:val="en-US"/>
              </w:rPr>
              <w:t xml:space="preserve"> of the Federation on March 18, 2025</w:t>
            </w:r>
          </w:p>
        </w:tc>
      </w:tr>
      <w:tr w:rsidR="003619B2" w:rsidRPr="003619B2" w14:paraId="46638A7B" w14:textId="2706FA04" w:rsidTr="00C84D14">
        <w:tc>
          <w:tcPr>
            <w:tcW w:w="4675" w:type="dxa"/>
          </w:tcPr>
          <w:p w14:paraId="52BD61F3" w14:textId="77777777" w:rsidR="003619B2" w:rsidRPr="003619B2" w:rsidRDefault="003619B2" w:rsidP="003619B2">
            <w:pPr>
              <w:pStyle w:val="Titulo1"/>
              <w:pBdr>
                <w:bottom w:val="none" w:sz="0" w:space="0" w:color="auto"/>
              </w:pBdr>
              <w:spacing w:before="0"/>
              <w:rPr>
                <w:rFonts w:ascii="Verdana" w:hAnsi="Verdana"/>
                <w:b w:val="0"/>
                <w:sz w:val="16"/>
                <w:szCs w:val="16"/>
                <w:lang w:val="en-US"/>
              </w:rPr>
            </w:pPr>
          </w:p>
        </w:tc>
        <w:tc>
          <w:tcPr>
            <w:tcW w:w="4675" w:type="dxa"/>
          </w:tcPr>
          <w:p w14:paraId="51B23A34" w14:textId="77777777" w:rsidR="003619B2" w:rsidRPr="003619B2" w:rsidRDefault="003619B2" w:rsidP="003619B2">
            <w:pPr>
              <w:pStyle w:val="Titulo1"/>
              <w:pBdr>
                <w:bottom w:val="none" w:sz="0" w:space="0" w:color="auto"/>
              </w:pBdr>
              <w:spacing w:before="0"/>
              <w:rPr>
                <w:rFonts w:ascii="Verdana" w:hAnsi="Verdana"/>
                <w:b w:val="0"/>
                <w:sz w:val="16"/>
                <w:szCs w:val="16"/>
                <w:lang w:val="en-US"/>
              </w:rPr>
            </w:pPr>
          </w:p>
        </w:tc>
      </w:tr>
      <w:tr w:rsidR="003619B2" w:rsidRPr="003619B2" w14:paraId="540BC7C3" w14:textId="6D7DD00E" w:rsidTr="00C84D14">
        <w:tc>
          <w:tcPr>
            <w:tcW w:w="4675" w:type="dxa"/>
          </w:tcPr>
          <w:p w14:paraId="73C47D67" w14:textId="77777777" w:rsidR="003619B2" w:rsidRPr="003619B2" w:rsidRDefault="003619B2" w:rsidP="003619B2">
            <w:pPr>
              <w:pStyle w:val="Titulo1"/>
              <w:pBdr>
                <w:bottom w:val="none" w:sz="0" w:space="0" w:color="auto"/>
              </w:pBdr>
              <w:spacing w:before="0"/>
              <w:rPr>
                <w:rFonts w:ascii="Verdana" w:hAnsi="Verdana"/>
                <w:b w:val="0"/>
                <w:sz w:val="16"/>
                <w:szCs w:val="16"/>
                <w:lang w:val="en-US"/>
              </w:rPr>
            </w:pPr>
          </w:p>
        </w:tc>
        <w:tc>
          <w:tcPr>
            <w:tcW w:w="4675" w:type="dxa"/>
          </w:tcPr>
          <w:p w14:paraId="0EA38B52" w14:textId="77777777" w:rsidR="003619B2" w:rsidRPr="003619B2" w:rsidRDefault="003619B2" w:rsidP="003619B2">
            <w:pPr>
              <w:pStyle w:val="Titulo1"/>
              <w:pBdr>
                <w:bottom w:val="none" w:sz="0" w:space="0" w:color="auto"/>
              </w:pBdr>
              <w:spacing w:before="0"/>
              <w:rPr>
                <w:rFonts w:ascii="Verdana" w:hAnsi="Verdana"/>
                <w:b w:val="0"/>
                <w:sz w:val="16"/>
                <w:szCs w:val="16"/>
                <w:lang w:val="en-US"/>
              </w:rPr>
            </w:pPr>
          </w:p>
        </w:tc>
      </w:tr>
      <w:tr w:rsidR="003619B2" w:rsidRPr="003619B2" w14:paraId="5FD2B30E" w14:textId="190425FF" w:rsidTr="00C84D14">
        <w:tc>
          <w:tcPr>
            <w:tcW w:w="4675" w:type="dxa"/>
          </w:tcPr>
          <w:p w14:paraId="62FB5AAE" w14:textId="77777777" w:rsidR="003619B2" w:rsidRPr="003619B2" w:rsidRDefault="003619B2" w:rsidP="003619B2">
            <w:pPr>
              <w:pStyle w:val="Titulo1"/>
              <w:pBdr>
                <w:bottom w:val="none" w:sz="0" w:space="0" w:color="auto"/>
              </w:pBdr>
              <w:spacing w:before="0"/>
              <w:rPr>
                <w:rFonts w:ascii="Verdana" w:hAnsi="Verdana"/>
                <w:b w:val="0"/>
                <w:sz w:val="16"/>
                <w:szCs w:val="16"/>
                <w:lang w:val="en-US"/>
              </w:rPr>
            </w:pPr>
          </w:p>
        </w:tc>
        <w:tc>
          <w:tcPr>
            <w:tcW w:w="4675" w:type="dxa"/>
          </w:tcPr>
          <w:p w14:paraId="4F3255F1" w14:textId="77777777" w:rsidR="003619B2" w:rsidRPr="003619B2" w:rsidRDefault="003619B2" w:rsidP="003619B2">
            <w:pPr>
              <w:pStyle w:val="Titulo1"/>
              <w:pBdr>
                <w:bottom w:val="none" w:sz="0" w:space="0" w:color="auto"/>
              </w:pBdr>
              <w:spacing w:before="0"/>
              <w:rPr>
                <w:rFonts w:ascii="Verdana" w:hAnsi="Verdana"/>
                <w:b w:val="0"/>
                <w:sz w:val="16"/>
                <w:szCs w:val="16"/>
                <w:lang w:val="en-US"/>
              </w:rPr>
            </w:pPr>
          </w:p>
        </w:tc>
      </w:tr>
      <w:tr w:rsidR="003619B2" w:rsidRPr="003619B2" w14:paraId="00C377E4" w14:textId="4AAD0D2D" w:rsidTr="00C84D14">
        <w:tc>
          <w:tcPr>
            <w:tcW w:w="4675" w:type="dxa"/>
          </w:tcPr>
          <w:p w14:paraId="312C04DE" w14:textId="77777777" w:rsidR="003619B2" w:rsidRPr="004C79E3" w:rsidRDefault="003619B2" w:rsidP="003619B2">
            <w:pPr>
              <w:pStyle w:val="Titulo2"/>
              <w:pBdr>
                <w:top w:val="none" w:sz="0" w:space="0" w:color="auto"/>
              </w:pBdr>
              <w:rPr>
                <w:rFonts w:ascii="Verdana" w:hAnsi="Verdana"/>
                <w:sz w:val="16"/>
                <w:szCs w:val="16"/>
              </w:rPr>
            </w:pPr>
            <w:r w:rsidRPr="004C79E3">
              <w:rPr>
                <w:rFonts w:ascii="Verdana" w:hAnsi="Verdana"/>
                <w:sz w:val="16"/>
                <w:szCs w:val="16"/>
              </w:rPr>
              <w:t xml:space="preserve">Al margen un sello con el Escudo Nacional, que dice: Estados Unidos </w:t>
            </w:r>
            <w:proofErr w:type="gramStart"/>
            <w:r w:rsidRPr="004C79E3">
              <w:rPr>
                <w:rFonts w:ascii="Verdana" w:hAnsi="Verdana"/>
                <w:sz w:val="16"/>
                <w:szCs w:val="16"/>
              </w:rPr>
              <w:t>Mexicanos.-</w:t>
            </w:r>
            <w:proofErr w:type="gramEnd"/>
            <w:r w:rsidRPr="004C79E3">
              <w:rPr>
                <w:rFonts w:ascii="Verdana" w:hAnsi="Verdana"/>
                <w:sz w:val="16"/>
                <w:szCs w:val="16"/>
              </w:rPr>
              <w:t xml:space="preserve"> Presidencia de la República.</w:t>
            </w:r>
          </w:p>
        </w:tc>
        <w:tc>
          <w:tcPr>
            <w:tcW w:w="4675" w:type="dxa"/>
          </w:tcPr>
          <w:p w14:paraId="6BDF4FE9" w14:textId="04825A2A" w:rsidR="003619B2" w:rsidRPr="003619B2" w:rsidRDefault="00555722" w:rsidP="003619B2">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3619B2" w:rsidRPr="003619B2" w14:paraId="232702D6" w14:textId="5B78DE09" w:rsidTr="00C84D14">
        <w:tc>
          <w:tcPr>
            <w:tcW w:w="4675" w:type="dxa"/>
          </w:tcPr>
          <w:p w14:paraId="65DB24FE" w14:textId="77777777" w:rsidR="003619B2" w:rsidRPr="004C79E3" w:rsidRDefault="003619B2" w:rsidP="003619B2">
            <w:pPr>
              <w:pStyle w:val="Texto"/>
              <w:spacing w:line="236" w:lineRule="exact"/>
              <w:ind w:firstLine="0"/>
              <w:rPr>
                <w:rFonts w:ascii="Verdana" w:hAnsi="Verdana"/>
                <w:sz w:val="16"/>
                <w:szCs w:val="16"/>
                <w:lang w:val="es-MX"/>
              </w:rPr>
            </w:pPr>
            <w:r w:rsidRPr="004C79E3">
              <w:rPr>
                <w:rFonts w:ascii="Verdana" w:hAnsi="Verdana"/>
                <w:b/>
                <w:sz w:val="16"/>
                <w:szCs w:val="16"/>
                <w:lang w:val="es-MX"/>
              </w:rPr>
              <w:t>CLAUDIA SHEINBAUM PARDO</w:t>
            </w:r>
            <w:r w:rsidRPr="004C79E3">
              <w:rPr>
                <w:rFonts w:ascii="Verdana" w:hAnsi="Verdana"/>
                <w:sz w:val="16"/>
                <w:szCs w:val="16"/>
                <w:lang w:val="es-MX"/>
              </w:rPr>
              <w:t xml:space="preserve">, </w:t>
            </w:r>
            <w:proofErr w:type="gramStart"/>
            <w:r w:rsidRPr="004C79E3">
              <w:rPr>
                <w:rFonts w:ascii="Verdana" w:hAnsi="Verdana"/>
                <w:sz w:val="16"/>
                <w:szCs w:val="16"/>
                <w:lang w:val="es-MX"/>
              </w:rPr>
              <w:t>Presidenta</w:t>
            </w:r>
            <w:proofErr w:type="gramEnd"/>
            <w:r w:rsidRPr="004C79E3">
              <w:rPr>
                <w:rFonts w:ascii="Verdana" w:hAnsi="Verdana"/>
                <w:sz w:val="16"/>
                <w:szCs w:val="16"/>
                <w:lang w:val="es-MX"/>
              </w:rPr>
              <w:t xml:space="preserve"> de los Estados Unidos Mexicanos, a sus habitantes sabed:</w:t>
            </w:r>
          </w:p>
        </w:tc>
        <w:tc>
          <w:tcPr>
            <w:tcW w:w="4675" w:type="dxa"/>
          </w:tcPr>
          <w:p w14:paraId="46EAE360" w14:textId="0D942601" w:rsidR="003619B2" w:rsidRPr="003619B2" w:rsidRDefault="003619B2" w:rsidP="003619B2">
            <w:pPr>
              <w:pStyle w:val="Texto"/>
              <w:spacing w:line="236" w:lineRule="exact"/>
              <w:ind w:firstLine="0"/>
              <w:rPr>
                <w:rFonts w:ascii="Verdana" w:hAnsi="Verdana"/>
                <w:b/>
                <w:sz w:val="16"/>
                <w:szCs w:val="16"/>
                <w:lang w:val="en-US"/>
              </w:rPr>
            </w:pPr>
            <w:r w:rsidRPr="009C2D57">
              <w:rPr>
                <w:rFonts w:ascii="Verdana" w:hAnsi="Verdana"/>
                <w:b/>
                <w:sz w:val="16"/>
                <w:szCs w:val="16"/>
                <w:lang w:val="en-US"/>
              </w:rPr>
              <w:t>CLAUDIA SHEINBAUM PARDO</w:t>
            </w:r>
            <w:r w:rsidR="005257C2">
              <w:rPr>
                <w:rFonts w:ascii="Verdana" w:hAnsi="Verdana"/>
                <w:b/>
                <w:sz w:val="16"/>
                <w:szCs w:val="16"/>
                <w:lang w:val="en-US"/>
              </w:rPr>
              <w:t>,</w:t>
            </w:r>
            <w:r w:rsidRPr="009C2D57">
              <w:rPr>
                <w:rFonts w:ascii="Verdana" w:hAnsi="Verdana"/>
                <w:sz w:val="16"/>
                <w:szCs w:val="16"/>
                <w:lang w:val="en-US"/>
              </w:rPr>
              <w:t xml:space="preserve"> President of the United Mexican States, to its inhabitants</w:t>
            </w:r>
            <w:r w:rsidR="00555722">
              <w:rPr>
                <w:rFonts w:ascii="Verdana" w:hAnsi="Verdana"/>
                <w:sz w:val="16"/>
                <w:szCs w:val="16"/>
                <w:lang w:val="en-US"/>
              </w:rPr>
              <w:t xml:space="preserve"> makes</w:t>
            </w:r>
            <w:r w:rsidRPr="009C2D57">
              <w:rPr>
                <w:rFonts w:ascii="Verdana" w:hAnsi="Verdana"/>
                <w:sz w:val="16"/>
                <w:szCs w:val="16"/>
                <w:lang w:val="en-US"/>
              </w:rPr>
              <w:t xml:space="preserve"> know</w:t>
            </w:r>
            <w:r w:rsidR="00555722">
              <w:rPr>
                <w:rFonts w:ascii="Verdana" w:hAnsi="Verdana"/>
                <w:sz w:val="16"/>
                <w:szCs w:val="16"/>
                <w:lang w:val="en-US"/>
              </w:rPr>
              <w:t>n</w:t>
            </w:r>
            <w:r w:rsidRPr="009C2D57">
              <w:rPr>
                <w:rFonts w:ascii="Verdana" w:hAnsi="Verdana"/>
                <w:sz w:val="16"/>
                <w:szCs w:val="16"/>
                <w:lang w:val="en-US"/>
              </w:rPr>
              <w:t>:</w:t>
            </w:r>
          </w:p>
        </w:tc>
      </w:tr>
      <w:tr w:rsidR="003619B2" w:rsidRPr="003619B2" w14:paraId="06BC55F9" w14:textId="384C44ED" w:rsidTr="00C84D14">
        <w:tc>
          <w:tcPr>
            <w:tcW w:w="4675" w:type="dxa"/>
          </w:tcPr>
          <w:p w14:paraId="2AA49386" w14:textId="77777777" w:rsidR="003619B2" w:rsidRPr="004C79E3" w:rsidRDefault="003619B2" w:rsidP="003619B2">
            <w:pPr>
              <w:pStyle w:val="Texto"/>
              <w:spacing w:line="236" w:lineRule="exact"/>
              <w:ind w:firstLine="0"/>
              <w:rPr>
                <w:rFonts w:ascii="Verdana" w:hAnsi="Verdana"/>
                <w:sz w:val="16"/>
                <w:szCs w:val="16"/>
                <w:lang w:val="es-MX"/>
              </w:rPr>
            </w:pPr>
            <w:r w:rsidRPr="004C79E3">
              <w:rPr>
                <w:rFonts w:ascii="Verdana" w:hAnsi="Verdana"/>
                <w:sz w:val="16"/>
                <w:szCs w:val="16"/>
                <w:lang w:val="es-MX"/>
              </w:rPr>
              <w:t xml:space="preserve">Que el Honorable Congreso de </w:t>
            </w:r>
            <w:smartTag w:uri="urn:schemas-microsoft-com:office:smarttags" w:element="PersonName">
              <w:smartTagPr>
                <w:attr w:name="ProductID" w:val="la Unión"/>
              </w:smartTagPr>
              <w:r w:rsidRPr="004C79E3">
                <w:rPr>
                  <w:rFonts w:ascii="Verdana" w:hAnsi="Verdana"/>
                  <w:sz w:val="16"/>
                  <w:szCs w:val="16"/>
                  <w:lang w:val="es-MX"/>
                </w:rPr>
                <w:t>la Unión</w:t>
              </w:r>
            </w:smartTag>
            <w:r w:rsidRPr="004C79E3">
              <w:rPr>
                <w:rFonts w:ascii="Verdana" w:hAnsi="Verdana"/>
                <w:sz w:val="16"/>
                <w:szCs w:val="16"/>
                <w:lang w:val="es-MX"/>
              </w:rPr>
              <w:t>, se ha servido dirigirme el siguiente</w:t>
            </w:r>
          </w:p>
        </w:tc>
        <w:tc>
          <w:tcPr>
            <w:tcW w:w="4675" w:type="dxa"/>
          </w:tcPr>
          <w:p w14:paraId="60FD142F" w14:textId="320741FC" w:rsidR="003619B2" w:rsidRPr="003619B2" w:rsidRDefault="003619B2" w:rsidP="003619B2">
            <w:pPr>
              <w:pStyle w:val="Texto"/>
              <w:spacing w:line="236" w:lineRule="exact"/>
              <w:ind w:firstLine="0"/>
              <w:rPr>
                <w:rFonts w:ascii="Verdana" w:hAnsi="Verdana"/>
                <w:sz w:val="16"/>
                <w:szCs w:val="16"/>
                <w:lang w:val="en-US"/>
              </w:rPr>
            </w:pPr>
            <w:r w:rsidRPr="003619B2">
              <w:rPr>
                <w:rFonts w:ascii="Verdana" w:hAnsi="Verdana"/>
                <w:sz w:val="16"/>
                <w:szCs w:val="16"/>
                <w:lang w:val="en-US"/>
              </w:rPr>
              <w:t xml:space="preserve">That the Honorable Congress of </w:t>
            </w:r>
            <w:r w:rsidR="00555722">
              <w:rPr>
                <w:rFonts w:ascii="Verdana" w:hAnsi="Verdana"/>
                <w:sz w:val="16"/>
                <w:szCs w:val="16"/>
                <w:lang w:val="en-US"/>
              </w:rPr>
              <w:t>the Union</w:t>
            </w:r>
            <w:r w:rsidRPr="003619B2">
              <w:rPr>
                <w:rFonts w:ascii="Verdana" w:hAnsi="Verdana"/>
                <w:sz w:val="16"/>
                <w:szCs w:val="16"/>
                <w:lang w:val="en-US"/>
              </w:rPr>
              <w:t xml:space="preserve">, has been pleased to </w:t>
            </w:r>
            <w:r w:rsidR="00555722">
              <w:rPr>
                <w:rFonts w:ascii="Verdana" w:hAnsi="Verdana"/>
                <w:sz w:val="16"/>
                <w:szCs w:val="16"/>
                <w:lang w:val="en-US"/>
              </w:rPr>
              <w:t>direct to</w:t>
            </w:r>
            <w:r w:rsidRPr="003619B2">
              <w:rPr>
                <w:rFonts w:ascii="Verdana" w:hAnsi="Verdana"/>
                <w:sz w:val="16"/>
                <w:szCs w:val="16"/>
                <w:lang w:val="en-US"/>
              </w:rPr>
              <w:t xml:space="preserve"> me the following</w:t>
            </w:r>
          </w:p>
        </w:tc>
      </w:tr>
      <w:tr w:rsidR="003619B2" w:rsidRPr="004C79E3" w14:paraId="27B85EA5" w14:textId="5CE37B5F" w:rsidTr="00C84D14">
        <w:tc>
          <w:tcPr>
            <w:tcW w:w="4675" w:type="dxa"/>
          </w:tcPr>
          <w:p w14:paraId="023AE037" w14:textId="77777777" w:rsidR="003619B2" w:rsidRPr="004C79E3" w:rsidRDefault="003619B2" w:rsidP="003619B2">
            <w:pPr>
              <w:pStyle w:val="ANOTACION"/>
              <w:spacing w:line="236" w:lineRule="exact"/>
              <w:rPr>
                <w:rFonts w:ascii="Verdana" w:hAnsi="Verdana"/>
                <w:sz w:val="16"/>
                <w:szCs w:val="16"/>
              </w:rPr>
            </w:pPr>
            <w:r w:rsidRPr="004C79E3">
              <w:rPr>
                <w:rFonts w:ascii="Verdana" w:hAnsi="Verdana"/>
                <w:sz w:val="16"/>
                <w:szCs w:val="16"/>
              </w:rPr>
              <w:t>DECRETO</w:t>
            </w:r>
          </w:p>
        </w:tc>
        <w:tc>
          <w:tcPr>
            <w:tcW w:w="4675" w:type="dxa"/>
          </w:tcPr>
          <w:p w14:paraId="1E00C0B5" w14:textId="4281827B" w:rsidR="003619B2" w:rsidRPr="004C79E3" w:rsidRDefault="003619B2" w:rsidP="003619B2">
            <w:pPr>
              <w:pStyle w:val="ANOTACION"/>
              <w:spacing w:line="236" w:lineRule="exact"/>
              <w:rPr>
                <w:rFonts w:ascii="Verdana" w:hAnsi="Verdana"/>
                <w:sz w:val="16"/>
                <w:szCs w:val="16"/>
              </w:rPr>
            </w:pPr>
            <w:r w:rsidRPr="004C79E3">
              <w:rPr>
                <w:rFonts w:ascii="Verdana" w:hAnsi="Verdana"/>
                <w:sz w:val="16"/>
                <w:szCs w:val="16"/>
              </w:rPr>
              <w:t>DECREE</w:t>
            </w:r>
          </w:p>
        </w:tc>
      </w:tr>
      <w:tr w:rsidR="003619B2" w:rsidRPr="003619B2" w14:paraId="7963C67E" w14:textId="1B11F9CA" w:rsidTr="00C84D14">
        <w:tc>
          <w:tcPr>
            <w:tcW w:w="4675" w:type="dxa"/>
          </w:tcPr>
          <w:p w14:paraId="6713B06A" w14:textId="77777777" w:rsidR="003619B2" w:rsidRPr="004C79E3" w:rsidRDefault="003619B2" w:rsidP="003619B2">
            <w:pPr>
              <w:pStyle w:val="Texto"/>
              <w:spacing w:line="236" w:lineRule="exact"/>
              <w:ind w:firstLine="0"/>
              <w:rPr>
                <w:rFonts w:ascii="Verdana" w:hAnsi="Verdana"/>
                <w:sz w:val="16"/>
                <w:szCs w:val="16"/>
                <w:lang w:val="es-MX"/>
              </w:rPr>
            </w:pPr>
            <w:r w:rsidRPr="004C79E3">
              <w:rPr>
                <w:rFonts w:ascii="Verdana" w:hAnsi="Verdana"/>
                <w:b/>
                <w:sz w:val="16"/>
                <w:szCs w:val="16"/>
              </w:rPr>
              <w:t>"</w:t>
            </w:r>
            <w:r w:rsidRPr="004C79E3">
              <w:rPr>
                <w:rFonts w:ascii="Verdana" w:hAnsi="Verdana"/>
                <w:sz w:val="16"/>
                <w:szCs w:val="16"/>
                <w:lang w:val="es-MX"/>
              </w:rPr>
              <w:t>EL CONGRESO GENERAL DE LOS ESTADOS UNIDOS MEXICANOS, DECRETA:</w:t>
            </w:r>
          </w:p>
        </w:tc>
        <w:tc>
          <w:tcPr>
            <w:tcW w:w="4675" w:type="dxa"/>
          </w:tcPr>
          <w:p w14:paraId="1BA87A4D" w14:textId="5B7B1DD6" w:rsidR="003619B2" w:rsidRPr="003619B2" w:rsidRDefault="003619B2" w:rsidP="003619B2">
            <w:pPr>
              <w:pStyle w:val="Texto"/>
              <w:spacing w:line="236" w:lineRule="exact"/>
              <w:ind w:firstLine="0"/>
              <w:rPr>
                <w:rFonts w:ascii="Verdana" w:hAnsi="Verdana"/>
                <w:b/>
                <w:sz w:val="16"/>
                <w:szCs w:val="16"/>
                <w:lang w:val="en-US"/>
              </w:rPr>
            </w:pPr>
            <w:r w:rsidRPr="003619B2">
              <w:rPr>
                <w:rFonts w:ascii="Verdana" w:hAnsi="Verdana"/>
                <w:b/>
                <w:sz w:val="16"/>
                <w:szCs w:val="16"/>
                <w:lang w:val="en-US"/>
              </w:rPr>
              <w:t>"</w:t>
            </w:r>
            <w:r w:rsidRPr="003619B2">
              <w:rPr>
                <w:rFonts w:ascii="Verdana" w:hAnsi="Verdana"/>
                <w:sz w:val="16"/>
                <w:szCs w:val="16"/>
                <w:lang w:val="en-US"/>
              </w:rPr>
              <w:t>THE GENERAL CONGRESS OF THE UNITED MEXICAN STATES, DECREES:</w:t>
            </w:r>
          </w:p>
        </w:tc>
      </w:tr>
      <w:tr w:rsidR="003619B2" w:rsidRPr="004C79E3" w14:paraId="64B9EFAB" w14:textId="761B428E" w:rsidTr="00C84D14">
        <w:tc>
          <w:tcPr>
            <w:tcW w:w="4675" w:type="dxa"/>
          </w:tcPr>
          <w:p w14:paraId="03C2D6E0" w14:textId="03C1E344" w:rsidR="003619B2" w:rsidRPr="004C79E3" w:rsidRDefault="003619B2" w:rsidP="003619B2">
            <w:pPr>
              <w:pStyle w:val="Texto"/>
              <w:spacing w:line="236" w:lineRule="exact"/>
              <w:ind w:firstLine="0"/>
              <w:rPr>
                <w:rFonts w:ascii="Verdana" w:hAnsi="Verdana"/>
                <w:sz w:val="16"/>
                <w:szCs w:val="16"/>
                <w:lang w:val="es-MX"/>
              </w:rPr>
            </w:pPr>
          </w:p>
        </w:tc>
        <w:tc>
          <w:tcPr>
            <w:tcW w:w="4675" w:type="dxa"/>
          </w:tcPr>
          <w:p w14:paraId="0ED52A90" w14:textId="1D348AEA" w:rsidR="003619B2" w:rsidRPr="004C79E3" w:rsidRDefault="003619B2" w:rsidP="003619B2">
            <w:pPr>
              <w:pStyle w:val="Texto"/>
              <w:spacing w:line="236" w:lineRule="exact"/>
              <w:ind w:firstLine="0"/>
              <w:rPr>
                <w:rFonts w:ascii="Verdana" w:hAnsi="Verdana"/>
                <w:b/>
                <w:sz w:val="16"/>
                <w:szCs w:val="16"/>
                <w:lang w:val="es-MX"/>
              </w:rPr>
            </w:pPr>
          </w:p>
        </w:tc>
      </w:tr>
      <w:tr w:rsidR="003619B2" w:rsidRPr="004C79E3" w14:paraId="5C37D807" w14:textId="5D189F94" w:rsidTr="00C84D14">
        <w:tc>
          <w:tcPr>
            <w:tcW w:w="4675" w:type="dxa"/>
          </w:tcPr>
          <w:p w14:paraId="4C2C57F9" w14:textId="383C28D3" w:rsidR="003619B2" w:rsidRPr="004C79E3" w:rsidRDefault="003619B2" w:rsidP="003619B2">
            <w:pPr>
              <w:pStyle w:val="Texto"/>
              <w:spacing w:line="236" w:lineRule="exact"/>
              <w:ind w:firstLine="0"/>
              <w:rPr>
                <w:rFonts w:ascii="Verdana" w:hAnsi="Verdana"/>
                <w:sz w:val="16"/>
                <w:szCs w:val="16"/>
                <w:lang w:val="es-MX"/>
              </w:rPr>
            </w:pPr>
          </w:p>
        </w:tc>
        <w:tc>
          <w:tcPr>
            <w:tcW w:w="4675" w:type="dxa"/>
          </w:tcPr>
          <w:p w14:paraId="14AECE81" w14:textId="45D93111" w:rsidR="003619B2" w:rsidRPr="004C79E3" w:rsidRDefault="003619B2" w:rsidP="003619B2">
            <w:pPr>
              <w:pStyle w:val="Texto"/>
              <w:spacing w:line="236" w:lineRule="exact"/>
              <w:ind w:firstLine="0"/>
              <w:rPr>
                <w:rFonts w:ascii="Verdana" w:hAnsi="Verdana"/>
                <w:b/>
                <w:sz w:val="16"/>
                <w:szCs w:val="16"/>
                <w:lang w:val="es-MX"/>
              </w:rPr>
            </w:pPr>
          </w:p>
        </w:tc>
      </w:tr>
      <w:tr w:rsidR="003619B2" w:rsidRPr="003619B2" w14:paraId="4ABEFA36" w14:textId="3921932C" w:rsidTr="00C84D14">
        <w:tc>
          <w:tcPr>
            <w:tcW w:w="4675" w:type="dxa"/>
          </w:tcPr>
          <w:p w14:paraId="656765F3" w14:textId="77777777" w:rsidR="003619B2" w:rsidRPr="004C79E3" w:rsidRDefault="003619B2" w:rsidP="003619B2">
            <w:pPr>
              <w:pStyle w:val="Texto"/>
              <w:spacing w:after="82"/>
              <w:ind w:firstLine="0"/>
              <w:rPr>
                <w:rFonts w:ascii="Verdana" w:hAnsi="Verdana"/>
                <w:sz w:val="16"/>
                <w:szCs w:val="16"/>
              </w:rPr>
            </w:pPr>
            <w:r w:rsidRPr="004C79E3">
              <w:rPr>
                <w:rFonts w:ascii="Verdana" w:hAnsi="Verdana"/>
                <w:b/>
                <w:sz w:val="16"/>
                <w:szCs w:val="16"/>
              </w:rPr>
              <w:t xml:space="preserve">ARTÍCULO </w:t>
            </w:r>
            <w:proofErr w:type="gramStart"/>
            <w:r w:rsidRPr="004C79E3">
              <w:rPr>
                <w:rFonts w:ascii="Verdana" w:hAnsi="Verdana"/>
                <w:b/>
                <w:sz w:val="16"/>
                <w:szCs w:val="16"/>
              </w:rPr>
              <w:t>QUINTO.-</w:t>
            </w:r>
            <w:proofErr w:type="gramEnd"/>
            <w:r w:rsidRPr="004C79E3">
              <w:rPr>
                <w:rFonts w:ascii="Verdana" w:hAnsi="Verdana"/>
                <w:sz w:val="16"/>
                <w:szCs w:val="16"/>
              </w:rPr>
              <w:t xml:space="preserve"> Se expide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Planeación y Transición Energética, para quedar como sigue:</w:t>
            </w:r>
          </w:p>
        </w:tc>
        <w:tc>
          <w:tcPr>
            <w:tcW w:w="4675" w:type="dxa"/>
          </w:tcPr>
          <w:p w14:paraId="5817D36D" w14:textId="6C165425" w:rsidR="003619B2" w:rsidRPr="003619B2" w:rsidRDefault="00583FC8" w:rsidP="003619B2">
            <w:pPr>
              <w:pStyle w:val="Texto"/>
              <w:spacing w:after="82"/>
              <w:ind w:firstLine="0"/>
              <w:rPr>
                <w:rFonts w:ascii="Verdana" w:hAnsi="Verdana"/>
                <w:b/>
                <w:sz w:val="16"/>
                <w:szCs w:val="16"/>
                <w:lang w:val="en-US"/>
              </w:rPr>
            </w:pPr>
            <w:r>
              <w:rPr>
                <w:rFonts w:ascii="Verdana" w:hAnsi="Verdana"/>
                <w:b/>
                <w:sz w:val="16"/>
                <w:szCs w:val="16"/>
                <w:lang w:val="en-US"/>
              </w:rPr>
              <w:t xml:space="preserve">FIFTH </w:t>
            </w:r>
            <w:proofErr w:type="gramStart"/>
            <w:r w:rsidR="003619B2" w:rsidRPr="003619B2">
              <w:rPr>
                <w:rFonts w:ascii="Verdana" w:hAnsi="Verdana"/>
                <w:b/>
                <w:sz w:val="16"/>
                <w:szCs w:val="16"/>
                <w:lang w:val="en-US"/>
              </w:rPr>
              <w:t>ARTICLE.-</w:t>
            </w:r>
            <w:proofErr w:type="gramEnd"/>
            <w:r w:rsidR="003619B2" w:rsidRPr="003619B2">
              <w:rPr>
                <w:rFonts w:ascii="Verdana" w:hAnsi="Verdana"/>
                <w:b/>
                <w:sz w:val="16"/>
                <w:szCs w:val="16"/>
                <w:lang w:val="en-US"/>
              </w:rPr>
              <w:t xml:space="preserve"> </w:t>
            </w:r>
            <w:r w:rsidR="003619B2" w:rsidRPr="003619B2">
              <w:rPr>
                <w:rFonts w:ascii="Verdana" w:hAnsi="Verdana"/>
                <w:sz w:val="16"/>
                <w:szCs w:val="16"/>
                <w:lang w:val="en-US"/>
              </w:rPr>
              <w:t>The</w:t>
            </w:r>
            <w:r>
              <w:rPr>
                <w:rFonts w:ascii="Verdana" w:hAnsi="Verdana"/>
                <w:sz w:val="16"/>
                <w:szCs w:val="16"/>
                <w:lang w:val="en-US"/>
              </w:rPr>
              <w:t xml:space="preserve"> Law of</w:t>
            </w:r>
            <w:r w:rsidR="003619B2" w:rsidRPr="003619B2">
              <w:rPr>
                <w:rFonts w:ascii="Verdana" w:hAnsi="Verdana"/>
                <w:sz w:val="16"/>
                <w:szCs w:val="16"/>
                <w:lang w:val="en-US"/>
              </w:rPr>
              <w:t xml:space="preserve"> Energy Planning and Transition is issued</w:t>
            </w:r>
            <w:r w:rsidR="005257C2">
              <w:rPr>
                <w:rFonts w:ascii="Verdana" w:hAnsi="Verdana"/>
                <w:sz w:val="16"/>
                <w:szCs w:val="16"/>
                <w:lang w:val="en-US"/>
              </w:rPr>
              <w:t>,</w:t>
            </w:r>
            <w:r w:rsidR="003619B2" w:rsidRPr="003619B2">
              <w:rPr>
                <w:rFonts w:ascii="Verdana" w:hAnsi="Verdana"/>
                <w:sz w:val="16"/>
                <w:szCs w:val="16"/>
                <w:lang w:val="en-US"/>
              </w:rPr>
              <w:t xml:space="preserve"> to read as follows:</w:t>
            </w:r>
          </w:p>
        </w:tc>
      </w:tr>
      <w:tr w:rsidR="003619B2" w:rsidRPr="003619B2" w14:paraId="42D047FE" w14:textId="5C7BC11F" w:rsidTr="00C84D14">
        <w:tc>
          <w:tcPr>
            <w:tcW w:w="4675" w:type="dxa"/>
          </w:tcPr>
          <w:p w14:paraId="1B91C8C7" w14:textId="77777777" w:rsidR="003619B2" w:rsidRPr="004C79E3" w:rsidRDefault="003619B2" w:rsidP="003619B2">
            <w:pPr>
              <w:pStyle w:val="ANOTACION"/>
              <w:spacing w:after="82"/>
              <w:rPr>
                <w:rFonts w:ascii="Verdana" w:hAnsi="Verdana"/>
                <w:sz w:val="16"/>
                <w:szCs w:val="16"/>
              </w:rPr>
            </w:pPr>
            <w:r w:rsidRPr="004C79E3">
              <w:rPr>
                <w:rFonts w:ascii="Verdana" w:hAnsi="Verdana"/>
                <w:sz w:val="16"/>
                <w:szCs w:val="16"/>
              </w:rPr>
              <w:t>LEY DE PLANEACIÓN Y TRANSICIÓN ENERGÉTICA</w:t>
            </w:r>
          </w:p>
        </w:tc>
        <w:tc>
          <w:tcPr>
            <w:tcW w:w="4675" w:type="dxa"/>
          </w:tcPr>
          <w:p w14:paraId="12ACA565" w14:textId="6C4A8B63" w:rsidR="003619B2" w:rsidRPr="003619B2" w:rsidRDefault="00E16B79" w:rsidP="003619B2">
            <w:pPr>
              <w:pStyle w:val="ANOTACION"/>
              <w:spacing w:after="82"/>
              <w:rPr>
                <w:rFonts w:ascii="Verdana" w:hAnsi="Verdana"/>
                <w:sz w:val="16"/>
                <w:szCs w:val="16"/>
                <w:lang w:val="en-US"/>
              </w:rPr>
            </w:pPr>
            <w:r>
              <w:rPr>
                <w:rFonts w:ascii="Verdana" w:hAnsi="Verdana"/>
                <w:sz w:val="16"/>
                <w:szCs w:val="16"/>
                <w:lang w:val="en-US"/>
              </w:rPr>
              <w:t xml:space="preserve">LAW OF </w:t>
            </w:r>
            <w:r w:rsidR="003619B2" w:rsidRPr="003619B2">
              <w:rPr>
                <w:rFonts w:ascii="Verdana" w:hAnsi="Verdana"/>
                <w:sz w:val="16"/>
                <w:szCs w:val="16"/>
                <w:lang w:val="en-US"/>
              </w:rPr>
              <w:t xml:space="preserve">ENERGY PLANNING AND TRANSITION </w:t>
            </w:r>
          </w:p>
        </w:tc>
      </w:tr>
      <w:tr w:rsidR="00127C72" w:rsidRPr="003619B2" w14:paraId="5C2912B8" w14:textId="77777777" w:rsidTr="00C84D14">
        <w:tc>
          <w:tcPr>
            <w:tcW w:w="4675" w:type="dxa"/>
          </w:tcPr>
          <w:p w14:paraId="47C53CD5" w14:textId="7ABC23AD" w:rsidR="00127C72" w:rsidRPr="00782AB6" w:rsidRDefault="007C13E4" w:rsidP="007C13E4">
            <w:pPr>
              <w:pStyle w:val="ANOTACION"/>
              <w:spacing w:before="0" w:after="0"/>
              <w:rPr>
                <w:rFonts w:ascii="Verdana" w:hAnsi="Verdana"/>
                <w:sz w:val="16"/>
                <w:szCs w:val="16"/>
              </w:rPr>
            </w:pPr>
            <w:r w:rsidRPr="00782AB6">
              <w:rPr>
                <w:rFonts w:ascii="Verdana" w:hAnsi="Verdana"/>
                <w:sz w:val="16"/>
                <w:szCs w:val="16"/>
              </w:rPr>
              <w:t>ÍNDICE</w:t>
            </w:r>
          </w:p>
        </w:tc>
        <w:tc>
          <w:tcPr>
            <w:tcW w:w="4675" w:type="dxa"/>
          </w:tcPr>
          <w:p w14:paraId="74BB9AA8" w14:textId="79637587" w:rsidR="00127C72" w:rsidRPr="00782AB6" w:rsidRDefault="00782AB6" w:rsidP="007C13E4">
            <w:pPr>
              <w:pStyle w:val="ANOTACION"/>
              <w:spacing w:before="0" w:after="0"/>
              <w:rPr>
                <w:rFonts w:ascii="Verdana" w:hAnsi="Verdana"/>
                <w:sz w:val="16"/>
                <w:szCs w:val="16"/>
                <w:lang w:val="en-US"/>
              </w:rPr>
            </w:pPr>
            <w:r w:rsidRPr="00782AB6">
              <w:rPr>
                <w:rFonts w:ascii="Verdana" w:hAnsi="Verdana"/>
                <w:sz w:val="16"/>
                <w:szCs w:val="16"/>
                <w:lang w:val="en-US"/>
              </w:rPr>
              <w:t>INDEX</w:t>
            </w:r>
          </w:p>
        </w:tc>
      </w:tr>
      <w:tr w:rsidR="007C13E4" w:rsidRPr="003619B2" w14:paraId="1E704A2E" w14:textId="77777777" w:rsidTr="00C84D14">
        <w:tc>
          <w:tcPr>
            <w:tcW w:w="4675" w:type="dxa"/>
          </w:tcPr>
          <w:p w14:paraId="2B0D65E9" w14:textId="5BE85509" w:rsidR="007C13E4" w:rsidRPr="00127C72" w:rsidRDefault="007C13E4" w:rsidP="007C13E4">
            <w:pPr>
              <w:pStyle w:val="ANOTACION"/>
              <w:spacing w:before="0" w:after="0"/>
              <w:jc w:val="left"/>
              <w:rPr>
                <w:rFonts w:ascii="Verdana" w:hAnsi="Verdana"/>
                <w:b w:val="0"/>
                <w:bCs/>
                <w:sz w:val="16"/>
                <w:szCs w:val="16"/>
              </w:rPr>
            </w:pPr>
          </w:p>
        </w:tc>
        <w:tc>
          <w:tcPr>
            <w:tcW w:w="4675" w:type="dxa"/>
          </w:tcPr>
          <w:p w14:paraId="3C0B740F" w14:textId="06E6B632" w:rsidR="007C13E4" w:rsidRPr="00127C72" w:rsidRDefault="007C13E4" w:rsidP="007C13E4">
            <w:pPr>
              <w:pStyle w:val="ANOTACION"/>
              <w:spacing w:before="0" w:after="0"/>
              <w:jc w:val="left"/>
              <w:rPr>
                <w:rFonts w:ascii="Verdana" w:hAnsi="Verdana"/>
                <w:b w:val="0"/>
                <w:bCs/>
                <w:sz w:val="16"/>
                <w:szCs w:val="16"/>
                <w:lang w:val="en-US"/>
              </w:rPr>
            </w:pPr>
          </w:p>
        </w:tc>
      </w:tr>
      <w:tr w:rsidR="007C13E4" w:rsidRPr="003619B2" w14:paraId="67AFC801" w14:textId="77777777" w:rsidTr="00C84D14">
        <w:tc>
          <w:tcPr>
            <w:tcW w:w="4675" w:type="dxa"/>
          </w:tcPr>
          <w:p w14:paraId="7A17BB49" w14:textId="5976E9D1" w:rsidR="007C13E4" w:rsidRPr="00782AB6" w:rsidRDefault="007C13E4" w:rsidP="007C13E4">
            <w:pPr>
              <w:pStyle w:val="ANOTACION"/>
              <w:spacing w:before="0" w:after="0"/>
              <w:jc w:val="left"/>
              <w:rPr>
                <w:rFonts w:ascii="Verdana" w:hAnsi="Verdana"/>
                <w:sz w:val="16"/>
                <w:szCs w:val="16"/>
              </w:rPr>
            </w:pPr>
            <w:r w:rsidRPr="00782AB6">
              <w:rPr>
                <w:rFonts w:ascii="Verdana" w:hAnsi="Verdana"/>
                <w:sz w:val="16"/>
                <w:szCs w:val="16"/>
              </w:rPr>
              <w:t>TÍTULO PRIMERO</w:t>
            </w:r>
          </w:p>
        </w:tc>
        <w:tc>
          <w:tcPr>
            <w:tcW w:w="4675" w:type="dxa"/>
          </w:tcPr>
          <w:p w14:paraId="7B78E32A" w14:textId="41F4DE1A" w:rsidR="007C13E4" w:rsidRPr="00782AB6" w:rsidRDefault="007C13E4" w:rsidP="007C13E4">
            <w:pPr>
              <w:pStyle w:val="ANOTACION"/>
              <w:spacing w:before="0" w:after="0"/>
              <w:jc w:val="left"/>
              <w:rPr>
                <w:rFonts w:ascii="Verdana" w:hAnsi="Verdana"/>
                <w:sz w:val="16"/>
                <w:szCs w:val="16"/>
                <w:lang w:val="en-US"/>
              </w:rPr>
            </w:pPr>
            <w:r w:rsidRPr="00782AB6">
              <w:rPr>
                <w:rFonts w:ascii="Verdana" w:hAnsi="Verdana"/>
                <w:sz w:val="16"/>
                <w:szCs w:val="16"/>
                <w:lang w:val="en-US"/>
              </w:rPr>
              <w:t>FIRST TITLE</w:t>
            </w:r>
          </w:p>
        </w:tc>
      </w:tr>
      <w:tr w:rsidR="007C13E4" w:rsidRPr="003619B2" w14:paraId="0445D2B2" w14:textId="77777777" w:rsidTr="00C84D14">
        <w:tc>
          <w:tcPr>
            <w:tcW w:w="4675" w:type="dxa"/>
          </w:tcPr>
          <w:p w14:paraId="5E1FD0CC" w14:textId="69F969DA" w:rsidR="007C13E4" w:rsidRPr="00782AB6" w:rsidRDefault="007C13E4" w:rsidP="007C13E4">
            <w:pPr>
              <w:pStyle w:val="ANOTACION"/>
              <w:spacing w:before="0" w:after="0"/>
              <w:jc w:val="left"/>
              <w:rPr>
                <w:rFonts w:ascii="Verdana" w:hAnsi="Verdana"/>
                <w:sz w:val="16"/>
                <w:szCs w:val="16"/>
              </w:rPr>
            </w:pPr>
            <w:r w:rsidRPr="00782AB6">
              <w:rPr>
                <w:rFonts w:ascii="Verdana" w:hAnsi="Verdana"/>
                <w:sz w:val="16"/>
                <w:szCs w:val="16"/>
              </w:rPr>
              <w:t>Disposiciones Generales</w:t>
            </w:r>
          </w:p>
        </w:tc>
        <w:tc>
          <w:tcPr>
            <w:tcW w:w="4675" w:type="dxa"/>
          </w:tcPr>
          <w:p w14:paraId="059A1C8C" w14:textId="205ECB4E" w:rsidR="007C13E4" w:rsidRPr="00782AB6" w:rsidRDefault="007C13E4" w:rsidP="007C13E4">
            <w:pPr>
              <w:pStyle w:val="ANOTACION"/>
              <w:spacing w:before="0" w:after="0"/>
              <w:jc w:val="left"/>
              <w:rPr>
                <w:rFonts w:ascii="Verdana" w:hAnsi="Verdana"/>
                <w:sz w:val="16"/>
                <w:szCs w:val="16"/>
                <w:lang w:val="en-US"/>
              </w:rPr>
            </w:pPr>
            <w:r w:rsidRPr="00782AB6">
              <w:rPr>
                <w:rFonts w:ascii="Verdana" w:hAnsi="Verdana"/>
                <w:sz w:val="16"/>
                <w:szCs w:val="16"/>
                <w:lang w:val="en-US"/>
              </w:rPr>
              <w:t>General Provisions</w:t>
            </w:r>
          </w:p>
        </w:tc>
      </w:tr>
      <w:tr w:rsidR="007C13E4" w:rsidRPr="003619B2" w14:paraId="0213962B" w14:textId="77777777" w:rsidTr="00C84D14">
        <w:tc>
          <w:tcPr>
            <w:tcW w:w="4675" w:type="dxa"/>
          </w:tcPr>
          <w:p w14:paraId="2A97BA99" w14:textId="6FAA3385"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Único</w:t>
            </w:r>
          </w:p>
        </w:tc>
        <w:tc>
          <w:tcPr>
            <w:tcW w:w="4675" w:type="dxa"/>
          </w:tcPr>
          <w:p w14:paraId="19DE5946" w14:textId="6F875A64"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Sole Chapter</w:t>
            </w:r>
          </w:p>
        </w:tc>
      </w:tr>
      <w:tr w:rsidR="007C13E4" w:rsidRPr="003619B2" w14:paraId="2894FFEB" w14:textId="77777777" w:rsidTr="00C84D14">
        <w:tc>
          <w:tcPr>
            <w:tcW w:w="4675" w:type="dxa"/>
          </w:tcPr>
          <w:p w14:paraId="2B142C23" w14:textId="36A3AFE1"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Del Objeto de la Ley y Definiciones</w:t>
            </w:r>
          </w:p>
        </w:tc>
        <w:tc>
          <w:tcPr>
            <w:tcW w:w="4675" w:type="dxa"/>
          </w:tcPr>
          <w:p w14:paraId="3FEE0079" w14:textId="409F26D3"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Object of the Law and Definitions</w:t>
            </w:r>
          </w:p>
        </w:tc>
      </w:tr>
      <w:tr w:rsidR="007C13E4" w:rsidRPr="003619B2" w14:paraId="56D340B8" w14:textId="77777777" w:rsidTr="00C84D14">
        <w:tc>
          <w:tcPr>
            <w:tcW w:w="4675" w:type="dxa"/>
          </w:tcPr>
          <w:p w14:paraId="5456C1BC" w14:textId="34A14F8F" w:rsidR="007C13E4" w:rsidRPr="00782AB6" w:rsidRDefault="007C13E4" w:rsidP="007C13E4">
            <w:pPr>
              <w:pStyle w:val="ANOTACION"/>
              <w:spacing w:before="0" w:after="0"/>
              <w:jc w:val="left"/>
              <w:rPr>
                <w:rFonts w:ascii="Verdana" w:hAnsi="Verdana"/>
                <w:sz w:val="16"/>
                <w:szCs w:val="16"/>
              </w:rPr>
            </w:pPr>
            <w:r w:rsidRPr="00782AB6">
              <w:rPr>
                <w:rFonts w:ascii="Verdana" w:hAnsi="Verdana"/>
                <w:sz w:val="16"/>
                <w:szCs w:val="16"/>
              </w:rPr>
              <w:t>TÍTULO SEGUNDO</w:t>
            </w:r>
          </w:p>
        </w:tc>
        <w:tc>
          <w:tcPr>
            <w:tcW w:w="4675" w:type="dxa"/>
          </w:tcPr>
          <w:p w14:paraId="1F53398B" w14:textId="2B75F1CC" w:rsidR="007C13E4" w:rsidRPr="00782AB6" w:rsidRDefault="007C13E4" w:rsidP="007C13E4">
            <w:pPr>
              <w:pStyle w:val="ANOTACION"/>
              <w:spacing w:before="0" w:after="0"/>
              <w:jc w:val="left"/>
              <w:rPr>
                <w:rFonts w:ascii="Verdana" w:hAnsi="Verdana"/>
                <w:sz w:val="16"/>
                <w:szCs w:val="16"/>
                <w:lang w:val="en-US"/>
              </w:rPr>
            </w:pPr>
            <w:r w:rsidRPr="00782AB6">
              <w:rPr>
                <w:rFonts w:ascii="Verdana" w:hAnsi="Verdana"/>
                <w:sz w:val="16"/>
                <w:szCs w:val="16"/>
                <w:lang w:val="en-US"/>
              </w:rPr>
              <w:t>SECOND TITLE</w:t>
            </w:r>
          </w:p>
        </w:tc>
      </w:tr>
      <w:tr w:rsidR="007C13E4" w:rsidRPr="003619B2" w14:paraId="2FA12110" w14:textId="77777777" w:rsidTr="00C84D14">
        <w:tc>
          <w:tcPr>
            <w:tcW w:w="4675" w:type="dxa"/>
          </w:tcPr>
          <w:p w14:paraId="22129E9B" w14:textId="66C9F892" w:rsidR="007C13E4" w:rsidRPr="00782AB6" w:rsidRDefault="007C13E4" w:rsidP="007C13E4">
            <w:pPr>
              <w:pStyle w:val="ANOTACION"/>
              <w:spacing w:before="0" w:after="0"/>
              <w:jc w:val="left"/>
              <w:rPr>
                <w:rFonts w:ascii="Verdana" w:hAnsi="Verdana"/>
                <w:sz w:val="16"/>
                <w:szCs w:val="16"/>
              </w:rPr>
            </w:pPr>
            <w:r w:rsidRPr="00782AB6">
              <w:rPr>
                <w:rFonts w:ascii="Verdana" w:hAnsi="Verdana"/>
                <w:sz w:val="16"/>
                <w:szCs w:val="16"/>
              </w:rPr>
              <w:t>De la Planeación del Sector Energético</w:t>
            </w:r>
          </w:p>
        </w:tc>
        <w:tc>
          <w:tcPr>
            <w:tcW w:w="4675" w:type="dxa"/>
          </w:tcPr>
          <w:p w14:paraId="3F5B60E6" w14:textId="6D51F498" w:rsidR="007C13E4" w:rsidRPr="00782AB6" w:rsidRDefault="007C13E4" w:rsidP="007C13E4">
            <w:pPr>
              <w:pStyle w:val="ANOTACION"/>
              <w:spacing w:before="0" w:after="0"/>
              <w:jc w:val="left"/>
              <w:rPr>
                <w:rFonts w:ascii="Verdana" w:hAnsi="Verdana"/>
                <w:sz w:val="16"/>
                <w:szCs w:val="16"/>
                <w:lang w:val="en-US"/>
              </w:rPr>
            </w:pPr>
            <w:r w:rsidRPr="00782AB6">
              <w:rPr>
                <w:rFonts w:ascii="Verdana" w:hAnsi="Verdana"/>
                <w:sz w:val="16"/>
                <w:szCs w:val="16"/>
                <w:lang w:val="en-US"/>
              </w:rPr>
              <w:t xml:space="preserve">Planning of the Energy Sector </w:t>
            </w:r>
          </w:p>
        </w:tc>
      </w:tr>
      <w:tr w:rsidR="007C13E4" w:rsidRPr="003619B2" w14:paraId="0CE480CC" w14:textId="77777777" w:rsidTr="00C84D14">
        <w:tc>
          <w:tcPr>
            <w:tcW w:w="4675" w:type="dxa"/>
          </w:tcPr>
          <w:p w14:paraId="0C195D05" w14:textId="7C215936"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I</w:t>
            </w:r>
          </w:p>
        </w:tc>
        <w:tc>
          <w:tcPr>
            <w:tcW w:w="4675" w:type="dxa"/>
          </w:tcPr>
          <w:p w14:paraId="44124B6E" w14:textId="26685F56"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I</w:t>
            </w:r>
          </w:p>
        </w:tc>
      </w:tr>
      <w:tr w:rsidR="007C13E4" w:rsidRPr="003619B2" w14:paraId="7B43A576" w14:textId="77777777" w:rsidTr="00C84D14">
        <w:tc>
          <w:tcPr>
            <w:tcW w:w="4675" w:type="dxa"/>
          </w:tcPr>
          <w:p w14:paraId="352DD0AD" w14:textId="0D1E1D51"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 las Autoridades y Organismos</w:t>
            </w:r>
          </w:p>
        </w:tc>
        <w:tc>
          <w:tcPr>
            <w:tcW w:w="4675" w:type="dxa"/>
          </w:tcPr>
          <w:p w14:paraId="39AB4A06" w14:textId="5757734F"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Authorities and Organizations</w:t>
            </w:r>
          </w:p>
        </w:tc>
      </w:tr>
      <w:tr w:rsidR="007C13E4" w:rsidRPr="003619B2" w14:paraId="72E8B719" w14:textId="77777777" w:rsidTr="00C84D14">
        <w:tc>
          <w:tcPr>
            <w:tcW w:w="4675" w:type="dxa"/>
          </w:tcPr>
          <w:p w14:paraId="6D2FA589" w14:textId="50EF7118"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II</w:t>
            </w:r>
          </w:p>
        </w:tc>
        <w:tc>
          <w:tcPr>
            <w:tcW w:w="4675" w:type="dxa"/>
          </w:tcPr>
          <w:p w14:paraId="57EE7AC5" w14:textId="0CD285EE"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II</w:t>
            </w:r>
          </w:p>
        </w:tc>
      </w:tr>
      <w:tr w:rsidR="007C13E4" w:rsidRPr="003619B2" w14:paraId="72B781C8" w14:textId="77777777" w:rsidTr="00C84D14">
        <w:tc>
          <w:tcPr>
            <w:tcW w:w="4675" w:type="dxa"/>
          </w:tcPr>
          <w:p w14:paraId="64C52A9F" w14:textId="0368B7A2"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Del Consejo de Planeación Energética</w:t>
            </w:r>
          </w:p>
        </w:tc>
        <w:tc>
          <w:tcPr>
            <w:tcW w:w="4675" w:type="dxa"/>
          </w:tcPr>
          <w:p w14:paraId="7B010F5E" w14:textId="63596FDB"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The Energy Planning Council</w:t>
            </w:r>
          </w:p>
        </w:tc>
      </w:tr>
      <w:tr w:rsidR="007C13E4" w:rsidRPr="003619B2" w14:paraId="73B34987" w14:textId="77777777" w:rsidTr="00C84D14">
        <w:tc>
          <w:tcPr>
            <w:tcW w:w="4675" w:type="dxa"/>
          </w:tcPr>
          <w:p w14:paraId="04FAC095" w14:textId="792512A0"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III</w:t>
            </w:r>
          </w:p>
        </w:tc>
        <w:tc>
          <w:tcPr>
            <w:tcW w:w="4675" w:type="dxa"/>
          </w:tcPr>
          <w:p w14:paraId="22BACF66" w14:textId="1E487DD0"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III</w:t>
            </w:r>
          </w:p>
        </w:tc>
      </w:tr>
      <w:tr w:rsidR="007C13E4" w:rsidRPr="003619B2" w14:paraId="1B5AFF7D" w14:textId="77777777" w:rsidTr="00C84D14">
        <w:tc>
          <w:tcPr>
            <w:tcW w:w="4675" w:type="dxa"/>
          </w:tcPr>
          <w:p w14:paraId="4018B934" w14:textId="5E0F4770"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 los Instrumentos de Planeación Energética</w:t>
            </w:r>
          </w:p>
        </w:tc>
        <w:tc>
          <w:tcPr>
            <w:tcW w:w="4675" w:type="dxa"/>
          </w:tcPr>
          <w:p w14:paraId="0F85CECB" w14:textId="0B347A58"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Energy Planning Instruments</w:t>
            </w:r>
          </w:p>
        </w:tc>
      </w:tr>
      <w:tr w:rsidR="007C13E4" w:rsidRPr="003619B2" w14:paraId="7C5A797D" w14:textId="77777777" w:rsidTr="00C84D14">
        <w:tc>
          <w:tcPr>
            <w:tcW w:w="4675" w:type="dxa"/>
          </w:tcPr>
          <w:p w14:paraId="0D082BAA" w14:textId="77462F99" w:rsidR="007C13E4" w:rsidRPr="00127C72" w:rsidRDefault="007C13E4" w:rsidP="007C13E4">
            <w:pPr>
              <w:pStyle w:val="ANOTACION"/>
              <w:spacing w:before="0" w:after="0"/>
              <w:jc w:val="left"/>
              <w:rPr>
                <w:rFonts w:ascii="Verdana" w:hAnsi="Verdana"/>
                <w:b w:val="0"/>
                <w:bCs/>
                <w:sz w:val="16"/>
                <w:szCs w:val="16"/>
              </w:rPr>
            </w:pPr>
            <w:r w:rsidRPr="001353F5">
              <w:rPr>
                <w:b w:val="0"/>
                <w:bCs/>
              </w:rPr>
              <w:t>Capítulo IV</w:t>
            </w:r>
          </w:p>
        </w:tc>
        <w:tc>
          <w:tcPr>
            <w:tcW w:w="4675" w:type="dxa"/>
          </w:tcPr>
          <w:p w14:paraId="0D7FD6A7" w14:textId="5A9CF22C" w:rsidR="007C13E4" w:rsidRPr="00127C72" w:rsidRDefault="007C13E4" w:rsidP="007C13E4">
            <w:pPr>
              <w:pStyle w:val="ANOTACION"/>
              <w:spacing w:before="0" w:after="0"/>
              <w:jc w:val="left"/>
              <w:rPr>
                <w:rFonts w:ascii="Verdana" w:hAnsi="Verdana"/>
                <w:b w:val="0"/>
                <w:bCs/>
                <w:sz w:val="16"/>
                <w:szCs w:val="16"/>
                <w:lang w:val="en-US"/>
              </w:rPr>
            </w:pPr>
            <w:r w:rsidRPr="001353F5">
              <w:rPr>
                <w:b w:val="0"/>
                <w:bCs/>
                <w:lang w:val="en-US"/>
              </w:rPr>
              <w:t>Chapter IV</w:t>
            </w:r>
          </w:p>
        </w:tc>
      </w:tr>
      <w:tr w:rsidR="007C13E4" w:rsidRPr="003619B2" w14:paraId="6FAB1FF8" w14:textId="77777777" w:rsidTr="00C84D14">
        <w:tc>
          <w:tcPr>
            <w:tcW w:w="4675" w:type="dxa"/>
          </w:tcPr>
          <w:p w14:paraId="35F3B2C9" w14:textId="520369E9" w:rsidR="007C13E4" w:rsidRPr="00127C72" w:rsidRDefault="007C13E4" w:rsidP="007C13E4">
            <w:pPr>
              <w:pStyle w:val="ANOTACION"/>
              <w:spacing w:before="0" w:after="0"/>
              <w:jc w:val="left"/>
              <w:rPr>
                <w:rFonts w:ascii="Verdana" w:hAnsi="Verdana"/>
                <w:b w:val="0"/>
                <w:bCs/>
                <w:sz w:val="16"/>
                <w:szCs w:val="16"/>
              </w:rPr>
            </w:pPr>
            <w:r w:rsidRPr="001353F5">
              <w:rPr>
                <w:b w:val="0"/>
                <w:bCs/>
              </w:rPr>
              <w:t>De la Información Energética</w:t>
            </w:r>
          </w:p>
        </w:tc>
        <w:tc>
          <w:tcPr>
            <w:tcW w:w="4675" w:type="dxa"/>
          </w:tcPr>
          <w:p w14:paraId="611EA4F4" w14:textId="6802E702" w:rsidR="007C13E4" w:rsidRPr="00127C72" w:rsidRDefault="007C13E4" w:rsidP="007C13E4">
            <w:pPr>
              <w:pStyle w:val="ANOTACION"/>
              <w:spacing w:before="0" w:after="0"/>
              <w:jc w:val="left"/>
              <w:rPr>
                <w:rFonts w:ascii="Verdana" w:hAnsi="Verdana"/>
                <w:b w:val="0"/>
                <w:bCs/>
                <w:sz w:val="16"/>
                <w:szCs w:val="16"/>
                <w:lang w:val="en-US"/>
              </w:rPr>
            </w:pPr>
            <w:r w:rsidRPr="001353F5">
              <w:rPr>
                <w:b w:val="0"/>
                <w:bCs/>
                <w:lang w:val="en-US"/>
              </w:rPr>
              <w:t>Energy Information</w:t>
            </w:r>
          </w:p>
        </w:tc>
      </w:tr>
      <w:tr w:rsidR="007C13E4" w:rsidRPr="003619B2" w14:paraId="72010441" w14:textId="77777777" w:rsidTr="00C84D14">
        <w:tc>
          <w:tcPr>
            <w:tcW w:w="4675" w:type="dxa"/>
          </w:tcPr>
          <w:p w14:paraId="60F83682" w14:textId="52652FFC" w:rsidR="007C13E4" w:rsidRPr="00127C72" w:rsidRDefault="007C13E4" w:rsidP="007C13E4">
            <w:pPr>
              <w:pStyle w:val="ANOTACION"/>
              <w:spacing w:before="0" w:after="0"/>
              <w:jc w:val="left"/>
              <w:rPr>
                <w:rFonts w:ascii="Verdana" w:hAnsi="Verdana"/>
                <w:b w:val="0"/>
                <w:bCs/>
                <w:sz w:val="16"/>
                <w:szCs w:val="16"/>
              </w:rPr>
            </w:pPr>
            <w:r w:rsidRPr="001353F5">
              <w:rPr>
                <w:b w:val="0"/>
                <w:bCs/>
              </w:rPr>
              <w:t>Sección I</w:t>
            </w:r>
          </w:p>
        </w:tc>
        <w:tc>
          <w:tcPr>
            <w:tcW w:w="4675" w:type="dxa"/>
          </w:tcPr>
          <w:p w14:paraId="2D5005F3" w14:textId="0EEEC4D8" w:rsidR="007C13E4" w:rsidRPr="00127C72" w:rsidRDefault="007C13E4" w:rsidP="007C13E4">
            <w:pPr>
              <w:pStyle w:val="ANOTACION"/>
              <w:spacing w:before="0" w:after="0"/>
              <w:jc w:val="left"/>
              <w:rPr>
                <w:rFonts w:ascii="Verdana" w:hAnsi="Verdana"/>
                <w:b w:val="0"/>
                <w:bCs/>
                <w:sz w:val="16"/>
                <w:szCs w:val="16"/>
                <w:lang w:val="en-US"/>
              </w:rPr>
            </w:pPr>
            <w:r w:rsidRPr="001353F5">
              <w:rPr>
                <w:b w:val="0"/>
                <w:bCs/>
                <w:lang w:val="en-US"/>
              </w:rPr>
              <w:t>Section I</w:t>
            </w:r>
          </w:p>
        </w:tc>
      </w:tr>
      <w:tr w:rsidR="007C13E4" w:rsidRPr="003619B2" w14:paraId="525C776F" w14:textId="77777777" w:rsidTr="00C84D14">
        <w:tc>
          <w:tcPr>
            <w:tcW w:w="4675" w:type="dxa"/>
          </w:tcPr>
          <w:p w14:paraId="2C0D2EAC" w14:textId="79025454" w:rsidR="007C13E4" w:rsidRPr="00127C72" w:rsidRDefault="007C13E4" w:rsidP="007C13E4">
            <w:pPr>
              <w:pStyle w:val="ANOTACION"/>
              <w:spacing w:before="0" w:after="0"/>
              <w:jc w:val="left"/>
              <w:rPr>
                <w:rFonts w:ascii="Verdana" w:hAnsi="Verdana"/>
                <w:b w:val="0"/>
                <w:bCs/>
                <w:sz w:val="16"/>
                <w:szCs w:val="16"/>
              </w:rPr>
            </w:pPr>
            <w:r w:rsidRPr="001353F5">
              <w:rPr>
                <w:b w:val="0"/>
                <w:bCs/>
              </w:rPr>
              <w:t>Del Sistema Nacional de Información Energética</w:t>
            </w:r>
          </w:p>
        </w:tc>
        <w:tc>
          <w:tcPr>
            <w:tcW w:w="4675" w:type="dxa"/>
          </w:tcPr>
          <w:p w14:paraId="10C4361C" w14:textId="696A0DC1" w:rsidR="007C13E4" w:rsidRPr="00127C72" w:rsidRDefault="007C13E4" w:rsidP="007C13E4">
            <w:pPr>
              <w:pStyle w:val="ANOTACION"/>
              <w:spacing w:before="0" w:after="0"/>
              <w:jc w:val="left"/>
              <w:rPr>
                <w:rFonts w:ascii="Verdana" w:hAnsi="Verdana"/>
                <w:b w:val="0"/>
                <w:bCs/>
                <w:sz w:val="16"/>
                <w:szCs w:val="16"/>
                <w:lang w:val="en-US"/>
              </w:rPr>
            </w:pPr>
            <w:r w:rsidRPr="001353F5">
              <w:rPr>
                <w:b w:val="0"/>
                <w:bCs/>
                <w:lang w:val="en-US"/>
              </w:rPr>
              <w:t>The National Energy Information System</w:t>
            </w:r>
          </w:p>
        </w:tc>
      </w:tr>
      <w:tr w:rsidR="007C13E4" w:rsidRPr="003619B2" w14:paraId="69106CCA" w14:textId="77777777" w:rsidTr="00C84D14">
        <w:tc>
          <w:tcPr>
            <w:tcW w:w="4675" w:type="dxa"/>
          </w:tcPr>
          <w:p w14:paraId="405EBE0F" w14:textId="249E8D0A"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Sección II</w:t>
            </w:r>
          </w:p>
        </w:tc>
        <w:tc>
          <w:tcPr>
            <w:tcW w:w="4675" w:type="dxa"/>
          </w:tcPr>
          <w:p w14:paraId="0DAE0C09" w14:textId="71958FFF"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Section II</w:t>
            </w:r>
          </w:p>
        </w:tc>
      </w:tr>
      <w:tr w:rsidR="007C13E4" w:rsidRPr="003619B2" w14:paraId="30DA6A48" w14:textId="77777777" w:rsidTr="00C84D14">
        <w:tc>
          <w:tcPr>
            <w:tcW w:w="4675" w:type="dxa"/>
          </w:tcPr>
          <w:p w14:paraId="362A7213" w14:textId="11C221E6"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 la información en materia de Eficiencia Energética</w:t>
            </w:r>
          </w:p>
        </w:tc>
        <w:tc>
          <w:tcPr>
            <w:tcW w:w="4675" w:type="dxa"/>
          </w:tcPr>
          <w:p w14:paraId="156723F0" w14:textId="5F9B3C8F"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Information on Matters of Energy Efficiency</w:t>
            </w:r>
          </w:p>
        </w:tc>
      </w:tr>
      <w:tr w:rsidR="007C13E4" w:rsidRPr="003619B2" w14:paraId="5923FB3D" w14:textId="77777777" w:rsidTr="00C84D14">
        <w:tc>
          <w:tcPr>
            <w:tcW w:w="4675" w:type="dxa"/>
          </w:tcPr>
          <w:p w14:paraId="462C198F" w14:textId="616F2924" w:rsidR="007C13E4" w:rsidRPr="00782AB6" w:rsidRDefault="007C13E4" w:rsidP="007C13E4">
            <w:pPr>
              <w:pStyle w:val="ANOTACION"/>
              <w:spacing w:before="0" w:after="0"/>
              <w:jc w:val="left"/>
              <w:rPr>
                <w:rFonts w:ascii="Verdana" w:hAnsi="Verdana"/>
                <w:sz w:val="16"/>
                <w:szCs w:val="16"/>
              </w:rPr>
            </w:pPr>
            <w:r w:rsidRPr="00782AB6">
              <w:rPr>
                <w:rFonts w:ascii="Verdana" w:hAnsi="Verdana"/>
                <w:sz w:val="16"/>
                <w:szCs w:val="16"/>
              </w:rPr>
              <w:t>TÍTULO TERCERO</w:t>
            </w:r>
          </w:p>
        </w:tc>
        <w:tc>
          <w:tcPr>
            <w:tcW w:w="4675" w:type="dxa"/>
          </w:tcPr>
          <w:p w14:paraId="24DD4EC7" w14:textId="008A3933" w:rsidR="007C13E4" w:rsidRPr="00782AB6" w:rsidRDefault="007C13E4" w:rsidP="007C13E4">
            <w:pPr>
              <w:pStyle w:val="ANOTACION"/>
              <w:spacing w:before="0" w:after="0"/>
              <w:jc w:val="left"/>
              <w:rPr>
                <w:rFonts w:ascii="Verdana" w:hAnsi="Verdana"/>
                <w:sz w:val="16"/>
                <w:szCs w:val="16"/>
                <w:lang w:val="en-US"/>
              </w:rPr>
            </w:pPr>
            <w:r w:rsidRPr="00782AB6">
              <w:rPr>
                <w:rFonts w:ascii="Verdana" w:hAnsi="Verdana"/>
                <w:sz w:val="16"/>
                <w:szCs w:val="16"/>
                <w:lang w:val="en-US"/>
              </w:rPr>
              <w:t>THIRD TITLE</w:t>
            </w:r>
          </w:p>
        </w:tc>
      </w:tr>
      <w:tr w:rsidR="007C13E4" w:rsidRPr="003619B2" w14:paraId="6025039C" w14:textId="77777777" w:rsidTr="00C84D14">
        <w:tc>
          <w:tcPr>
            <w:tcW w:w="4675" w:type="dxa"/>
          </w:tcPr>
          <w:p w14:paraId="546A2FEC" w14:textId="51C11B50" w:rsidR="007C13E4" w:rsidRPr="00782AB6" w:rsidRDefault="007C13E4" w:rsidP="007C13E4">
            <w:pPr>
              <w:pStyle w:val="ANOTACION"/>
              <w:spacing w:before="0" w:after="0"/>
              <w:jc w:val="left"/>
              <w:rPr>
                <w:rFonts w:ascii="Verdana" w:hAnsi="Verdana"/>
                <w:sz w:val="16"/>
                <w:szCs w:val="16"/>
              </w:rPr>
            </w:pPr>
            <w:r w:rsidRPr="00782AB6">
              <w:rPr>
                <w:rFonts w:ascii="Verdana" w:hAnsi="Verdana"/>
                <w:sz w:val="16"/>
                <w:szCs w:val="16"/>
              </w:rPr>
              <w:t>De la Transición Energética y la reducción de la Pobreza Energética</w:t>
            </w:r>
          </w:p>
        </w:tc>
        <w:tc>
          <w:tcPr>
            <w:tcW w:w="4675" w:type="dxa"/>
          </w:tcPr>
          <w:p w14:paraId="08BD45A2" w14:textId="7841B855" w:rsidR="007C13E4" w:rsidRPr="00782AB6" w:rsidRDefault="007C13E4" w:rsidP="007C13E4">
            <w:pPr>
              <w:pStyle w:val="ANOTACION"/>
              <w:spacing w:before="0" w:after="0"/>
              <w:jc w:val="left"/>
              <w:rPr>
                <w:rFonts w:ascii="Verdana" w:hAnsi="Verdana"/>
                <w:sz w:val="16"/>
                <w:szCs w:val="16"/>
                <w:lang w:val="en-US"/>
              </w:rPr>
            </w:pPr>
            <w:r w:rsidRPr="00782AB6">
              <w:rPr>
                <w:rFonts w:ascii="Verdana" w:hAnsi="Verdana"/>
                <w:sz w:val="16"/>
                <w:szCs w:val="16"/>
                <w:lang w:val="en-US"/>
              </w:rPr>
              <w:t>Energy Transition and the reduction of Energy Poverty</w:t>
            </w:r>
          </w:p>
        </w:tc>
      </w:tr>
      <w:tr w:rsidR="007C13E4" w:rsidRPr="003619B2" w14:paraId="1A47CF5C" w14:textId="77777777" w:rsidTr="00C84D14">
        <w:tc>
          <w:tcPr>
            <w:tcW w:w="4675" w:type="dxa"/>
          </w:tcPr>
          <w:p w14:paraId="07085483" w14:textId="0C498C3E"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I</w:t>
            </w:r>
          </w:p>
        </w:tc>
        <w:tc>
          <w:tcPr>
            <w:tcW w:w="4675" w:type="dxa"/>
          </w:tcPr>
          <w:p w14:paraId="659EDB16" w14:textId="7C95E7A2"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I</w:t>
            </w:r>
          </w:p>
        </w:tc>
      </w:tr>
      <w:tr w:rsidR="007C13E4" w:rsidRPr="003619B2" w14:paraId="75F01389" w14:textId="77777777" w:rsidTr="00C84D14">
        <w:tc>
          <w:tcPr>
            <w:tcW w:w="4675" w:type="dxa"/>
          </w:tcPr>
          <w:p w14:paraId="4FEAB345" w14:textId="1DE42C23"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Del Financiamiento</w:t>
            </w:r>
          </w:p>
        </w:tc>
        <w:tc>
          <w:tcPr>
            <w:tcW w:w="4675" w:type="dxa"/>
          </w:tcPr>
          <w:p w14:paraId="79EC3667" w14:textId="557DFEF9"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Financing</w:t>
            </w:r>
          </w:p>
        </w:tc>
      </w:tr>
      <w:tr w:rsidR="007C13E4" w:rsidRPr="003619B2" w14:paraId="5FCDB97E" w14:textId="77777777" w:rsidTr="00C84D14">
        <w:tc>
          <w:tcPr>
            <w:tcW w:w="4675" w:type="dxa"/>
          </w:tcPr>
          <w:p w14:paraId="3DAB2B60" w14:textId="5DAB8281"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II</w:t>
            </w:r>
          </w:p>
        </w:tc>
        <w:tc>
          <w:tcPr>
            <w:tcW w:w="4675" w:type="dxa"/>
          </w:tcPr>
          <w:p w14:paraId="6AABE71A" w14:textId="17BA65DC"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II</w:t>
            </w:r>
          </w:p>
        </w:tc>
      </w:tr>
      <w:tr w:rsidR="007C13E4" w:rsidRPr="003619B2" w14:paraId="45E93030" w14:textId="77777777" w:rsidTr="00C84D14">
        <w:tc>
          <w:tcPr>
            <w:tcW w:w="4675" w:type="dxa"/>
          </w:tcPr>
          <w:p w14:paraId="725209EF" w14:textId="64E257FA"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lastRenderedPageBreak/>
              <w:t>Del Fondo para la Transición Energética y el Aprovechamiento Sustentable de la Energía</w:t>
            </w:r>
          </w:p>
        </w:tc>
        <w:tc>
          <w:tcPr>
            <w:tcW w:w="4675" w:type="dxa"/>
          </w:tcPr>
          <w:p w14:paraId="50541CFF" w14:textId="5A55EE5B"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The Fund for Sustainable Energy Transition and the Sustainable Use of Energy</w:t>
            </w:r>
          </w:p>
        </w:tc>
      </w:tr>
      <w:tr w:rsidR="007C13E4" w:rsidRPr="003619B2" w14:paraId="5EA558BA" w14:textId="77777777" w:rsidTr="00C84D14">
        <w:tc>
          <w:tcPr>
            <w:tcW w:w="4675" w:type="dxa"/>
          </w:tcPr>
          <w:p w14:paraId="1DEA7B34" w14:textId="2DA5FF69"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III</w:t>
            </w:r>
          </w:p>
        </w:tc>
        <w:tc>
          <w:tcPr>
            <w:tcW w:w="4675" w:type="dxa"/>
          </w:tcPr>
          <w:p w14:paraId="47854498" w14:textId="54443DA1"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III</w:t>
            </w:r>
          </w:p>
        </w:tc>
      </w:tr>
      <w:tr w:rsidR="007C13E4" w:rsidRPr="003619B2" w14:paraId="4AD3F6D4" w14:textId="77777777" w:rsidTr="00C84D14">
        <w:tc>
          <w:tcPr>
            <w:tcW w:w="4675" w:type="dxa"/>
          </w:tcPr>
          <w:p w14:paraId="0849CBCA" w14:textId="58FD2533"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Del Fondo de Servicio Universal Energético</w:t>
            </w:r>
          </w:p>
        </w:tc>
        <w:tc>
          <w:tcPr>
            <w:tcW w:w="4675" w:type="dxa"/>
          </w:tcPr>
          <w:p w14:paraId="121BAD4C" w14:textId="0288FBF5"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Universal Energy Service Fund</w:t>
            </w:r>
          </w:p>
        </w:tc>
      </w:tr>
      <w:tr w:rsidR="007C13E4" w:rsidRPr="003619B2" w14:paraId="72D84E47" w14:textId="77777777" w:rsidTr="00C84D14">
        <w:tc>
          <w:tcPr>
            <w:tcW w:w="4675" w:type="dxa"/>
          </w:tcPr>
          <w:p w14:paraId="40B10206" w14:textId="5C36A518"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IV</w:t>
            </w:r>
          </w:p>
        </w:tc>
        <w:tc>
          <w:tcPr>
            <w:tcW w:w="4675" w:type="dxa"/>
          </w:tcPr>
          <w:p w14:paraId="61A7864E" w14:textId="37686150"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IV</w:t>
            </w:r>
          </w:p>
        </w:tc>
      </w:tr>
      <w:tr w:rsidR="007C13E4" w:rsidRPr="003619B2" w14:paraId="3653C83E" w14:textId="77777777" w:rsidTr="00C84D14">
        <w:tc>
          <w:tcPr>
            <w:tcW w:w="4675" w:type="dxa"/>
          </w:tcPr>
          <w:p w14:paraId="6F3FE1DE" w14:textId="3A6A1181"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 los Recursos de Innovación, Desarrollo Tecnológico y Formación de Recursos Humanos</w:t>
            </w:r>
          </w:p>
        </w:tc>
        <w:tc>
          <w:tcPr>
            <w:tcW w:w="4675" w:type="dxa"/>
          </w:tcPr>
          <w:p w14:paraId="00C8E708" w14:textId="122E5ABB"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Innovation Resources, Technological Development and Human Resources Training</w:t>
            </w:r>
          </w:p>
        </w:tc>
      </w:tr>
      <w:tr w:rsidR="007C13E4" w:rsidRPr="003619B2" w14:paraId="7C8475FD" w14:textId="77777777" w:rsidTr="00C84D14">
        <w:tc>
          <w:tcPr>
            <w:tcW w:w="4675" w:type="dxa"/>
          </w:tcPr>
          <w:p w14:paraId="4735BE0D" w14:textId="175B7BBF"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V</w:t>
            </w:r>
          </w:p>
        </w:tc>
        <w:tc>
          <w:tcPr>
            <w:tcW w:w="4675" w:type="dxa"/>
          </w:tcPr>
          <w:p w14:paraId="73C8E19F" w14:textId="2BA710A0"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V</w:t>
            </w:r>
          </w:p>
        </w:tc>
      </w:tr>
      <w:tr w:rsidR="007C13E4" w:rsidRPr="003619B2" w14:paraId="30928931" w14:textId="77777777" w:rsidTr="00C84D14">
        <w:tc>
          <w:tcPr>
            <w:tcW w:w="4675" w:type="dxa"/>
          </w:tcPr>
          <w:p w14:paraId="00AF540A" w14:textId="4335937B"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 la Investigación Científica, la Innovación y el Desarrollo Tecnológico</w:t>
            </w:r>
          </w:p>
        </w:tc>
        <w:tc>
          <w:tcPr>
            <w:tcW w:w="4675" w:type="dxa"/>
          </w:tcPr>
          <w:p w14:paraId="6137B11D" w14:textId="7967A8DA"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Scientific Research, Innovation and Technological Development</w:t>
            </w:r>
          </w:p>
        </w:tc>
      </w:tr>
      <w:tr w:rsidR="007C13E4" w:rsidRPr="003619B2" w14:paraId="61F60129" w14:textId="77777777" w:rsidTr="00C84D14">
        <w:tc>
          <w:tcPr>
            <w:tcW w:w="4675" w:type="dxa"/>
          </w:tcPr>
          <w:p w14:paraId="50CF0C4F" w14:textId="18C5A4DD"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VI</w:t>
            </w:r>
          </w:p>
        </w:tc>
        <w:tc>
          <w:tcPr>
            <w:tcW w:w="4675" w:type="dxa"/>
          </w:tcPr>
          <w:p w14:paraId="32181BFA" w14:textId="71527AE3"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VI</w:t>
            </w:r>
          </w:p>
        </w:tc>
      </w:tr>
      <w:tr w:rsidR="007C13E4" w:rsidRPr="003619B2" w14:paraId="4EAF5F60" w14:textId="77777777" w:rsidTr="00C84D14">
        <w:tc>
          <w:tcPr>
            <w:tcW w:w="4675" w:type="dxa"/>
          </w:tcPr>
          <w:p w14:paraId="35977CB4" w14:textId="0441570C"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 los Certificados de Energías Limpias</w:t>
            </w:r>
          </w:p>
        </w:tc>
        <w:tc>
          <w:tcPr>
            <w:tcW w:w="4675" w:type="dxa"/>
          </w:tcPr>
          <w:p w14:paraId="0F97D412" w14:textId="59B50F25"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Clean Energy Certificates</w:t>
            </w:r>
          </w:p>
        </w:tc>
      </w:tr>
      <w:tr w:rsidR="007C13E4" w:rsidRPr="003619B2" w14:paraId="2764F0E3" w14:textId="77777777" w:rsidTr="00C84D14">
        <w:tc>
          <w:tcPr>
            <w:tcW w:w="4675" w:type="dxa"/>
          </w:tcPr>
          <w:p w14:paraId="38EABF7D" w14:textId="1212E998"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VII</w:t>
            </w:r>
          </w:p>
        </w:tc>
        <w:tc>
          <w:tcPr>
            <w:tcW w:w="4675" w:type="dxa"/>
          </w:tcPr>
          <w:p w14:paraId="20C1018B" w14:textId="7A9815F3"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VII</w:t>
            </w:r>
          </w:p>
        </w:tc>
      </w:tr>
      <w:tr w:rsidR="007C13E4" w:rsidRPr="003619B2" w14:paraId="5FA90CB4" w14:textId="77777777" w:rsidTr="00C84D14">
        <w:tc>
          <w:tcPr>
            <w:tcW w:w="4675" w:type="dxa"/>
          </w:tcPr>
          <w:p w14:paraId="667A0190" w14:textId="378F1226"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Del Desarrollo Industrial</w:t>
            </w:r>
          </w:p>
        </w:tc>
        <w:tc>
          <w:tcPr>
            <w:tcW w:w="4675" w:type="dxa"/>
          </w:tcPr>
          <w:p w14:paraId="719AEDFE" w14:textId="06B813D9"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Industrial Development</w:t>
            </w:r>
          </w:p>
        </w:tc>
      </w:tr>
      <w:tr w:rsidR="007C13E4" w:rsidRPr="003619B2" w14:paraId="403E7729" w14:textId="77777777" w:rsidTr="00C84D14">
        <w:tc>
          <w:tcPr>
            <w:tcW w:w="4675" w:type="dxa"/>
          </w:tcPr>
          <w:p w14:paraId="735930BA" w14:textId="5EDE2FB7"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VIII</w:t>
            </w:r>
          </w:p>
        </w:tc>
        <w:tc>
          <w:tcPr>
            <w:tcW w:w="4675" w:type="dxa"/>
          </w:tcPr>
          <w:p w14:paraId="3FAF3985" w14:textId="0CD96F0D"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VIII</w:t>
            </w:r>
          </w:p>
        </w:tc>
      </w:tr>
      <w:tr w:rsidR="007C13E4" w:rsidRPr="003619B2" w14:paraId="694BDD28" w14:textId="77777777" w:rsidTr="00C84D14">
        <w:tc>
          <w:tcPr>
            <w:tcW w:w="4675" w:type="dxa"/>
          </w:tcPr>
          <w:p w14:paraId="376E438D" w14:textId="0C860AF6"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Del Financiamiento para el Aprovechamiento Sustentable de la Energía</w:t>
            </w:r>
          </w:p>
        </w:tc>
        <w:tc>
          <w:tcPr>
            <w:tcW w:w="4675" w:type="dxa"/>
          </w:tcPr>
          <w:p w14:paraId="1C224208" w14:textId="0D5F2C8D"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Financing for Sustainable Energy Use</w:t>
            </w:r>
          </w:p>
        </w:tc>
      </w:tr>
      <w:tr w:rsidR="007C13E4" w:rsidRPr="003619B2" w14:paraId="26E9B4CC" w14:textId="77777777" w:rsidTr="00C84D14">
        <w:tc>
          <w:tcPr>
            <w:tcW w:w="4675" w:type="dxa"/>
          </w:tcPr>
          <w:p w14:paraId="1E7046D6" w14:textId="173CE502"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IX</w:t>
            </w:r>
          </w:p>
        </w:tc>
        <w:tc>
          <w:tcPr>
            <w:tcW w:w="4675" w:type="dxa"/>
          </w:tcPr>
          <w:p w14:paraId="545A4A85" w14:textId="162A31A8"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IX</w:t>
            </w:r>
          </w:p>
        </w:tc>
      </w:tr>
      <w:tr w:rsidR="007C13E4" w:rsidRPr="003619B2" w14:paraId="18F94B40" w14:textId="77777777" w:rsidTr="00C84D14">
        <w:tc>
          <w:tcPr>
            <w:tcW w:w="4675" w:type="dxa"/>
          </w:tcPr>
          <w:p w14:paraId="6EC9BFD6" w14:textId="6BBFA8C9"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 la Participación Voluntaria</w:t>
            </w:r>
          </w:p>
        </w:tc>
        <w:tc>
          <w:tcPr>
            <w:tcW w:w="4675" w:type="dxa"/>
          </w:tcPr>
          <w:p w14:paraId="4CD16AC1" w14:textId="32BB0E0C"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Voluntary Participation</w:t>
            </w:r>
          </w:p>
        </w:tc>
      </w:tr>
      <w:tr w:rsidR="007C13E4" w:rsidRPr="003619B2" w14:paraId="5A6641C7" w14:textId="77777777" w:rsidTr="00C84D14">
        <w:tc>
          <w:tcPr>
            <w:tcW w:w="4675" w:type="dxa"/>
          </w:tcPr>
          <w:p w14:paraId="627C0C49" w14:textId="4D16B2E8"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Sección I</w:t>
            </w:r>
          </w:p>
        </w:tc>
        <w:tc>
          <w:tcPr>
            <w:tcW w:w="4675" w:type="dxa"/>
          </w:tcPr>
          <w:p w14:paraId="4BF03D23" w14:textId="7ADA523B"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Section I</w:t>
            </w:r>
          </w:p>
        </w:tc>
      </w:tr>
      <w:tr w:rsidR="007C13E4" w:rsidRPr="003619B2" w14:paraId="375263FC" w14:textId="77777777" w:rsidTr="00C84D14">
        <w:tc>
          <w:tcPr>
            <w:tcW w:w="4675" w:type="dxa"/>
          </w:tcPr>
          <w:p w14:paraId="1FF655DF" w14:textId="2491AD7A"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Del Reconocimiento en excelencia en Eficiencia Energética</w:t>
            </w:r>
          </w:p>
        </w:tc>
        <w:tc>
          <w:tcPr>
            <w:tcW w:w="4675" w:type="dxa"/>
          </w:tcPr>
          <w:p w14:paraId="4849190A" w14:textId="03B8E788"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The Recognition of Excellence in Energy Efficiency</w:t>
            </w:r>
          </w:p>
        </w:tc>
      </w:tr>
      <w:tr w:rsidR="007C13E4" w:rsidRPr="003619B2" w14:paraId="3D170FA7" w14:textId="77777777" w:rsidTr="00C84D14">
        <w:tc>
          <w:tcPr>
            <w:tcW w:w="4675" w:type="dxa"/>
          </w:tcPr>
          <w:p w14:paraId="6ED27BBB" w14:textId="67970773"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Sección II</w:t>
            </w:r>
          </w:p>
        </w:tc>
        <w:tc>
          <w:tcPr>
            <w:tcW w:w="4675" w:type="dxa"/>
          </w:tcPr>
          <w:p w14:paraId="1BE1B630" w14:textId="2805A5B7"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Section II</w:t>
            </w:r>
          </w:p>
        </w:tc>
      </w:tr>
      <w:tr w:rsidR="007C13E4" w:rsidRPr="003619B2" w14:paraId="11725CA5" w14:textId="77777777" w:rsidTr="00C84D14">
        <w:tc>
          <w:tcPr>
            <w:tcW w:w="4675" w:type="dxa"/>
          </w:tcPr>
          <w:p w14:paraId="38C046B2" w14:textId="7BB31646"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 los acuerdos voluntarios</w:t>
            </w:r>
          </w:p>
        </w:tc>
        <w:tc>
          <w:tcPr>
            <w:tcW w:w="4675" w:type="dxa"/>
          </w:tcPr>
          <w:p w14:paraId="4364EA03" w14:textId="206A6F7F"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Voluntary agreements</w:t>
            </w:r>
          </w:p>
        </w:tc>
      </w:tr>
      <w:tr w:rsidR="007C13E4" w:rsidRPr="003619B2" w14:paraId="0CCA0B5C" w14:textId="77777777" w:rsidTr="00C84D14">
        <w:tc>
          <w:tcPr>
            <w:tcW w:w="4675" w:type="dxa"/>
          </w:tcPr>
          <w:p w14:paraId="6B58DA77" w14:textId="2E441C8D" w:rsidR="007C13E4" w:rsidRPr="00782AB6" w:rsidRDefault="007C13E4" w:rsidP="007C13E4">
            <w:pPr>
              <w:pStyle w:val="ANOTACION"/>
              <w:spacing w:before="0" w:after="0"/>
              <w:jc w:val="left"/>
              <w:rPr>
                <w:rFonts w:ascii="Verdana" w:hAnsi="Verdana"/>
                <w:sz w:val="16"/>
                <w:szCs w:val="16"/>
              </w:rPr>
            </w:pPr>
            <w:r w:rsidRPr="00782AB6">
              <w:rPr>
                <w:rFonts w:ascii="Verdana" w:hAnsi="Verdana"/>
                <w:sz w:val="16"/>
                <w:szCs w:val="16"/>
              </w:rPr>
              <w:t>TÍTULO CUARTO</w:t>
            </w:r>
          </w:p>
        </w:tc>
        <w:tc>
          <w:tcPr>
            <w:tcW w:w="4675" w:type="dxa"/>
          </w:tcPr>
          <w:p w14:paraId="4AC1EDBB" w14:textId="060816A8" w:rsidR="007C13E4" w:rsidRPr="00782AB6" w:rsidRDefault="007C13E4" w:rsidP="007C13E4">
            <w:pPr>
              <w:pStyle w:val="ANOTACION"/>
              <w:spacing w:before="0" w:after="0"/>
              <w:jc w:val="left"/>
              <w:rPr>
                <w:rFonts w:ascii="Verdana" w:hAnsi="Verdana"/>
                <w:sz w:val="16"/>
                <w:szCs w:val="16"/>
                <w:lang w:val="en-US"/>
              </w:rPr>
            </w:pPr>
            <w:r w:rsidRPr="00782AB6">
              <w:rPr>
                <w:rFonts w:ascii="Verdana" w:hAnsi="Verdana"/>
                <w:sz w:val="16"/>
                <w:szCs w:val="16"/>
                <w:lang w:val="en-US"/>
              </w:rPr>
              <w:t>FOURTH TITLE</w:t>
            </w:r>
          </w:p>
        </w:tc>
      </w:tr>
      <w:tr w:rsidR="007C13E4" w:rsidRPr="003619B2" w14:paraId="659979C0" w14:textId="77777777" w:rsidTr="00C84D14">
        <w:tc>
          <w:tcPr>
            <w:tcW w:w="4675" w:type="dxa"/>
          </w:tcPr>
          <w:p w14:paraId="3E227587" w14:textId="7F59DECE" w:rsidR="007C13E4" w:rsidRPr="00782AB6" w:rsidRDefault="007C13E4" w:rsidP="007C13E4">
            <w:pPr>
              <w:pStyle w:val="ANOTACION"/>
              <w:spacing w:before="0" w:after="0"/>
              <w:jc w:val="left"/>
              <w:rPr>
                <w:rFonts w:ascii="Verdana" w:hAnsi="Verdana"/>
                <w:sz w:val="16"/>
                <w:szCs w:val="16"/>
              </w:rPr>
            </w:pPr>
            <w:r w:rsidRPr="00782AB6">
              <w:rPr>
                <w:rFonts w:ascii="Verdana" w:hAnsi="Verdana"/>
                <w:sz w:val="16"/>
                <w:szCs w:val="16"/>
              </w:rPr>
              <w:t>De la Transparencia y Acceso a la Información</w:t>
            </w:r>
          </w:p>
        </w:tc>
        <w:tc>
          <w:tcPr>
            <w:tcW w:w="4675" w:type="dxa"/>
          </w:tcPr>
          <w:p w14:paraId="4B03A338" w14:textId="35C57262" w:rsidR="007C13E4" w:rsidRPr="00782AB6" w:rsidRDefault="007C13E4" w:rsidP="007C13E4">
            <w:pPr>
              <w:pStyle w:val="ANOTACION"/>
              <w:spacing w:before="0" w:after="0"/>
              <w:jc w:val="left"/>
              <w:rPr>
                <w:rFonts w:ascii="Verdana" w:hAnsi="Verdana"/>
                <w:sz w:val="16"/>
                <w:szCs w:val="16"/>
                <w:lang w:val="en-US"/>
              </w:rPr>
            </w:pPr>
            <w:r w:rsidRPr="00782AB6">
              <w:rPr>
                <w:rFonts w:ascii="Verdana" w:hAnsi="Verdana"/>
                <w:sz w:val="16"/>
                <w:szCs w:val="16"/>
                <w:lang w:val="en-US"/>
              </w:rPr>
              <w:t>Transparency and Access to Information</w:t>
            </w:r>
          </w:p>
        </w:tc>
      </w:tr>
      <w:tr w:rsidR="007C13E4" w:rsidRPr="003619B2" w14:paraId="48A559E3" w14:textId="77777777" w:rsidTr="00C84D14">
        <w:tc>
          <w:tcPr>
            <w:tcW w:w="4675" w:type="dxa"/>
          </w:tcPr>
          <w:p w14:paraId="4BE0B5DB" w14:textId="72C1E2A7" w:rsidR="007C13E4" w:rsidRPr="00782AB6" w:rsidRDefault="007C13E4" w:rsidP="007C13E4">
            <w:pPr>
              <w:pStyle w:val="ANOTACION"/>
              <w:spacing w:before="0" w:after="0"/>
              <w:jc w:val="left"/>
              <w:rPr>
                <w:rFonts w:ascii="Verdana" w:hAnsi="Verdana"/>
                <w:sz w:val="16"/>
                <w:szCs w:val="16"/>
              </w:rPr>
            </w:pPr>
            <w:r w:rsidRPr="00782AB6">
              <w:rPr>
                <w:rFonts w:ascii="Verdana" w:hAnsi="Verdana"/>
                <w:sz w:val="16"/>
                <w:szCs w:val="16"/>
              </w:rPr>
              <w:t>TÍTULO QUINTO</w:t>
            </w:r>
          </w:p>
        </w:tc>
        <w:tc>
          <w:tcPr>
            <w:tcW w:w="4675" w:type="dxa"/>
          </w:tcPr>
          <w:p w14:paraId="06AD7D1C" w14:textId="132124B2" w:rsidR="007C13E4" w:rsidRPr="00782AB6" w:rsidRDefault="007C13E4" w:rsidP="007C13E4">
            <w:pPr>
              <w:pStyle w:val="ANOTACION"/>
              <w:spacing w:before="0" w:after="0"/>
              <w:jc w:val="left"/>
              <w:rPr>
                <w:rFonts w:ascii="Verdana" w:hAnsi="Verdana"/>
                <w:sz w:val="16"/>
                <w:szCs w:val="16"/>
                <w:lang w:val="en-US"/>
              </w:rPr>
            </w:pPr>
            <w:r w:rsidRPr="00782AB6">
              <w:rPr>
                <w:rFonts w:ascii="Verdana" w:hAnsi="Verdana"/>
                <w:sz w:val="16"/>
                <w:szCs w:val="16"/>
                <w:lang w:val="en-US"/>
              </w:rPr>
              <w:t>FIFTH TITLE</w:t>
            </w:r>
          </w:p>
        </w:tc>
      </w:tr>
      <w:tr w:rsidR="007C13E4" w:rsidRPr="003619B2" w14:paraId="70627341" w14:textId="77777777" w:rsidTr="00C84D14">
        <w:tc>
          <w:tcPr>
            <w:tcW w:w="4675" w:type="dxa"/>
          </w:tcPr>
          <w:p w14:paraId="0A763495" w14:textId="7989763C" w:rsidR="007C13E4" w:rsidRPr="00782AB6" w:rsidRDefault="007C13E4" w:rsidP="007C13E4">
            <w:pPr>
              <w:pStyle w:val="ANOTACION"/>
              <w:spacing w:before="0" w:after="0"/>
              <w:jc w:val="left"/>
              <w:rPr>
                <w:rFonts w:ascii="Verdana" w:hAnsi="Verdana"/>
                <w:sz w:val="16"/>
                <w:szCs w:val="16"/>
              </w:rPr>
            </w:pPr>
            <w:r w:rsidRPr="00782AB6">
              <w:rPr>
                <w:rFonts w:ascii="Verdana" w:hAnsi="Verdana"/>
                <w:sz w:val="16"/>
                <w:szCs w:val="16"/>
              </w:rPr>
              <w:t>De la Inspección, Vigilancia y Sanciones</w:t>
            </w:r>
          </w:p>
        </w:tc>
        <w:tc>
          <w:tcPr>
            <w:tcW w:w="4675" w:type="dxa"/>
          </w:tcPr>
          <w:p w14:paraId="73CBE6CE" w14:textId="2989D721" w:rsidR="007C13E4" w:rsidRPr="00782AB6" w:rsidRDefault="007C13E4" w:rsidP="007C13E4">
            <w:pPr>
              <w:pStyle w:val="ANOTACION"/>
              <w:spacing w:before="0" w:after="0"/>
              <w:jc w:val="left"/>
              <w:rPr>
                <w:rFonts w:ascii="Verdana" w:hAnsi="Verdana"/>
                <w:sz w:val="16"/>
                <w:szCs w:val="16"/>
                <w:lang w:val="en-US"/>
              </w:rPr>
            </w:pPr>
            <w:r w:rsidRPr="00782AB6">
              <w:rPr>
                <w:rFonts w:ascii="Verdana" w:hAnsi="Verdana"/>
                <w:sz w:val="16"/>
                <w:szCs w:val="16"/>
                <w:lang w:val="en-US"/>
              </w:rPr>
              <w:t>Inspection, Oversight and Sanctions</w:t>
            </w:r>
          </w:p>
        </w:tc>
      </w:tr>
      <w:tr w:rsidR="007C13E4" w:rsidRPr="003619B2" w14:paraId="610FEF70" w14:textId="77777777" w:rsidTr="00C84D14">
        <w:tc>
          <w:tcPr>
            <w:tcW w:w="4675" w:type="dxa"/>
          </w:tcPr>
          <w:p w14:paraId="32D4E147" w14:textId="280EE63B"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I</w:t>
            </w:r>
          </w:p>
        </w:tc>
        <w:tc>
          <w:tcPr>
            <w:tcW w:w="4675" w:type="dxa"/>
          </w:tcPr>
          <w:p w14:paraId="2BD337C9" w14:textId="5EA325B8"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I</w:t>
            </w:r>
          </w:p>
        </w:tc>
      </w:tr>
      <w:tr w:rsidR="007C13E4" w:rsidRPr="003619B2" w14:paraId="3DBE62EF" w14:textId="77777777" w:rsidTr="00C84D14">
        <w:tc>
          <w:tcPr>
            <w:tcW w:w="4675" w:type="dxa"/>
          </w:tcPr>
          <w:p w14:paraId="3B617839" w14:textId="33EAFE34"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 la Inspección y Vigilancia</w:t>
            </w:r>
          </w:p>
        </w:tc>
        <w:tc>
          <w:tcPr>
            <w:tcW w:w="4675" w:type="dxa"/>
          </w:tcPr>
          <w:p w14:paraId="254E0910" w14:textId="5926DC1E"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Inspection and Oversight</w:t>
            </w:r>
          </w:p>
        </w:tc>
      </w:tr>
      <w:tr w:rsidR="007C13E4" w:rsidRPr="003619B2" w14:paraId="40084F9E" w14:textId="77777777" w:rsidTr="00C84D14">
        <w:tc>
          <w:tcPr>
            <w:tcW w:w="4675" w:type="dxa"/>
          </w:tcPr>
          <w:p w14:paraId="4BE64689" w14:textId="42D752D3"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II</w:t>
            </w:r>
          </w:p>
        </w:tc>
        <w:tc>
          <w:tcPr>
            <w:tcW w:w="4675" w:type="dxa"/>
          </w:tcPr>
          <w:p w14:paraId="5C2CDC32" w14:textId="59914004"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II</w:t>
            </w:r>
          </w:p>
        </w:tc>
      </w:tr>
      <w:tr w:rsidR="007C13E4" w:rsidRPr="003619B2" w14:paraId="237EE70D" w14:textId="77777777" w:rsidTr="00C84D14">
        <w:tc>
          <w:tcPr>
            <w:tcW w:w="4675" w:type="dxa"/>
          </w:tcPr>
          <w:p w14:paraId="19E337FE" w14:textId="3451D1B7"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 las Sanciones</w:t>
            </w:r>
          </w:p>
        </w:tc>
        <w:tc>
          <w:tcPr>
            <w:tcW w:w="4675" w:type="dxa"/>
          </w:tcPr>
          <w:p w14:paraId="3CE7CBB6" w14:textId="41E72169"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Sanctions</w:t>
            </w:r>
          </w:p>
        </w:tc>
      </w:tr>
      <w:tr w:rsidR="007C13E4" w:rsidRPr="003619B2" w14:paraId="49F7D449" w14:textId="77777777" w:rsidTr="00C84D14">
        <w:tc>
          <w:tcPr>
            <w:tcW w:w="4675" w:type="dxa"/>
          </w:tcPr>
          <w:p w14:paraId="5672A0B5" w14:textId="5AF9A15E"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Capítulo III</w:t>
            </w:r>
          </w:p>
        </w:tc>
        <w:tc>
          <w:tcPr>
            <w:tcW w:w="4675" w:type="dxa"/>
          </w:tcPr>
          <w:p w14:paraId="068C286F" w14:textId="35B08664"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Chapter III</w:t>
            </w:r>
          </w:p>
        </w:tc>
      </w:tr>
      <w:tr w:rsidR="007C13E4" w:rsidRPr="003619B2" w14:paraId="3667EEDB" w14:textId="77777777" w:rsidTr="00C84D14">
        <w:tc>
          <w:tcPr>
            <w:tcW w:w="4675" w:type="dxa"/>
          </w:tcPr>
          <w:p w14:paraId="4397C392" w14:textId="50206BBD"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De la Responsabilidad de las personas servidoras públicas, personas usuarias u otras</w:t>
            </w:r>
          </w:p>
        </w:tc>
        <w:tc>
          <w:tcPr>
            <w:tcW w:w="4675" w:type="dxa"/>
          </w:tcPr>
          <w:p w14:paraId="303683B8" w14:textId="06D22175"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The Responsibility of the public servants, users or others</w:t>
            </w:r>
          </w:p>
        </w:tc>
      </w:tr>
      <w:tr w:rsidR="007C13E4" w:rsidRPr="003619B2" w14:paraId="5173EDA6" w14:textId="77777777" w:rsidTr="00C84D14">
        <w:tc>
          <w:tcPr>
            <w:tcW w:w="4675" w:type="dxa"/>
          </w:tcPr>
          <w:p w14:paraId="4C430633" w14:textId="465A3948" w:rsidR="007C13E4" w:rsidRPr="00127C72" w:rsidRDefault="007C13E4" w:rsidP="007C13E4">
            <w:pPr>
              <w:pStyle w:val="ANOTACION"/>
              <w:spacing w:before="0" w:after="0"/>
              <w:jc w:val="left"/>
              <w:rPr>
                <w:rFonts w:ascii="Verdana" w:hAnsi="Verdana"/>
                <w:b w:val="0"/>
                <w:bCs/>
                <w:sz w:val="16"/>
                <w:szCs w:val="16"/>
              </w:rPr>
            </w:pPr>
            <w:r w:rsidRPr="001353F5">
              <w:rPr>
                <w:rFonts w:ascii="Verdana" w:hAnsi="Verdana"/>
                <w:b w:val="0"/>
                <w:bCs/>
                <w:sz w:val="16"/>
                <w:szCs w:val="16"/>
              </w:rPr>
              <w:t>Transitorios</w:t>
            </w:r>
          </w:p>
        </w:tc>
        <w:tc>
          <w:tcPr>
            <w:tcW w:w="4675" w:type="dxa"/>
          </w:tcPr>
          <w:p w14:paraId="4251A6AC" w14:textId="0E544657" w:rsidR="007C13E4" w:rsidRPr="00127C72" w:rsidRDefault="007C13E4" w:rsidP="007C13E4">
            <w:pPr>
              <w:pStyle w:val="ANOTACION"/>
              <w:spacing w:before="0" w:after="0"/>
              <w:jc w:val="left"/>
              <w:rPr>
                <w:rFonts w:ascii="Verdana" w:hAnsi="Verdana"/>
                <w:b w:val="0"/>
                <w:bCs/>
                <w:sz w:val="16"/>
                <w:szCs w:val="16"/>
                <w:lang w:val="en-US"/>
              </w:rPr>
            </w:pPr>
            <w:r w:rsidRPr="001353F5">
              <w:rPr>
                <w:rFonts w:ascii="Verdana" w:hAnsi="Verdana"/>
                <w:b w:val="0"/>
                <w:bCs/>
                <w:sz w:val="16"/>
                <w:szCs w:val="16"/>
                <w:lang w:val="en-US"/>
              </w:rPr>
              <w:t>Transitional Articles</w:t>
            </w:r>
          </w:p>
        </w:tc>
      </w:tr>
      <w:tr w:rsidR="007C13E4" w:rsidRPr="003619B2" w14:paraId="4AAF98E7" w14:textId="77777777" w:rsidTr="00C84D14">
        <w:tc>
          <w:tcPr>
            <w:tcW w:w="4675" w:type="dxa"/>
          </w:tcPr>
          <w:p w14:paraId="128D8D35" w14:textId="77777777" w:rsidR="007C13E4" w:rsidRPr="00127C72" w:rsidRDefault="007C13E4" w:rsidP="007C13E4">
            <w:pPr>
              <w:pStyle w:val="ANOTACION"/>
              <w:spacing w:before="0" w:after="0"/>
              <w:jc w:val="left"/>
              <w:rPr>
                <w:rFonts w:ascii="Verdana" w:hAnsi="Verdana"/>
                <w:b w:val="0"/>
                <w:bCs/>
                <w:sz w:val="16"/>
                <w:szCs w:val="16"/>
              </w:rPr>
            </w:pPr>
          </w:p>
        </w:tc>
        <w:tc>
          <w:tcPr>
            <w:tcW w:w="4675" w:type="dxa"/>
          </w:tcPr>
          <w:p w14:paraId="5B6EF4BB" w14:textId="77777777" w:rsidR="007C13E4" w:rsidRPr="00127C72" w:rsidRDefault="007C13E4" w:rsidP="007C13E4">
            <w:pPr>
              <w:pStyle w:val="ANOTACION"/>
              <w:spacing w:before="0" w:after="0"/>
              <w:jc w:val="left"/>
              <w:rPr>
                <w:rFonts w:ascii="Verdana" w:hAnsi="Verdana"/>
                <w:b w:val="0"/>
                <w:bCs/>
                <w:sz w:val="16"/>
                <w:szCs w:val="16"/>
                <w:lang w:val="en-US"/>
              </w:rPr>
            </w:pPr>
          </w:p>
        </w:tc>
      </w:tr>
      <w:tr w:rsidR="007C13E4" w:rsidRPr="003619B2" w14:paraId="666DE1E7" w14:textId="77777777" w:rsidTr="00C84D14">
        <w:tc>
          <w:tcPr>
            <w:tcW w:w="4675" w:type="dxa"/>
          </w:tcPr>
          <w:p w14:paraId="562CCE5E" w14:textId="77777777" w:rsidR="007C13E4" w:rsidRPr="00127C72" w:rsidRDefault="007C13E4" w:rsidP="007C13E4">
            <w:pPr>
              <w:pStyle w:val="ANOTACION"/>
              <w:spacing w:before="0" w:after="0"/>
              <w:jc w:val="left"/>
              <w:rPr>
                <w:rFonts w:ascii="Verdana" w:hAnsi="Verdana"/>
                <w:b w:val="0"/>
                <w:bCs/>
                <w:sz w:val="16"/>
                <w:szCs w:val="16"/>
              </w:rPr>
            </w:pPr>
          </w:p>
        </w:tc>
        <w:tc>
          <w:tcPr>
            <w:tcW w:w="4675" w:type="dxa"/>
          </w:tcPr>
          <w:p w14:paraId="0FF5DEB8" w14:textId="77777777" w:rsidR="007C13E4" w:rsidRPr="00127C72" w:rsidRDefault="007C13E4" w:rsidP="007C13E4">
            <w:pPr>
              <w:pStyle w:val="ANOTACION"/>
              <w:spacing w:before="0" w:after="0"/>
              <w:jc w:val="left"/>
              <w:rPr>
                <w:rFonts w:ascii="Verdana" w:hAnsi="Verdana"/>
                <w:b w:val="0"/>
                <w:bCs/>
                <w:sz w:val="16"/>
                <w:szCs w:val="16"/>
                <w:lang w:val="en-US"/>
              </w:rPr>
            </w:pPr>
          </w:p>
        </w:tc>
      </w:tr>
      <w:tr w:rsidR="007C13E4" w:rsidRPr="004C79E3" w14:paraId="4052B348" w14:textId="07E57141" w:rsidTr="00C84D14">
        <w:tc>
          <w:tcPr>
            <w:tcW w:w="4675" w:type="dxa"/>
          </w:tcPr>
          <w:p w14:paraId="4B66C2F9" w14:textId="77777777" w:rsidR="007C13E4" w:rsidRPr="004C79E3" w:rsidRDefault="007C13E4" w:rsidP="007C13E4">
            <w:pPr>
              <w:pStyle w:val="Texto"/>
              <w:spacing w:after="82"/>
              <w:ind w:firstLine="0"/>
              <w:jc w:val="center"/>
              <w:rPr>
                <w:rFonts w:ascii="Verdana" w:hAnsi="Verdana"/>
                <w:b/>
                <w:sz w:val="16"/>
                <w:szCs w:val="16"/>
              </w:rPr>
            </w:pPr>
            <w:r w:rsidRPr="004C79E3">
              <w:rPr>
                <w:rFonts w:ascii="Verdana" w:hAnsi="Verdana"/>
                <w:b/>
                <w:sz w:val="16"/>
                <w:szCs w:val="16"/>
              </w:rPr>
              <w:t>TÍTULO PRIMERO</w:t>
            </w:r>
          </w:p>
        </w:tc>
        <w:tc>
          <w:tcPr>
            <w:tcW w:w="4675" w:type="dxa"/>
          </w:tcPr>
          <w:p w14:paraId="083687AF" w14:textId="45631E0A" w:rsidR="007C13E4" w:rsidRPr="004C79E3" w:rsidRDefault="007C13E4" w:rsidP="007C13E4">
            <w:pPr>
              <w:pStyle w:val="Texto"/>
              <w:spacing w:after="82"/>
              <w:ind w:firstLine="0"/>
              <w:jc w:val="center"/>
              <w:rPr>
                <w:rFonts w:ascii="Verdana" w:hAnsi="Verdana"/>
                <w:b/>
                <w:sz w:val="16"/>
                <w:szCs w:val="16"/>
              </w:rPr>
            </w:pPr>
            <w:r w:rsidRPr="004C79E3">
              <w:rPr>
                <w:rFonts w:ascii="Verdana" w:hAnsi="Verdana"/>
                <w:b/>
                <w:sz w:val="16"/>
                <w:szCs w:val="16"/>
              </w:rPr>
              <w:t>FIRST TITLE</w:t>
            </w:r>
          </w:p>
        </w:tc>
      </w:tr>
      <w:tr w:rsidR="007C13E4" w:rsidRPr="004C79E3" w14:paraId="11BA62AE" w14:textId="38DCC401" w:rsidTr="00C84D14">
        <w:tc>
          <w:tcPr>
            <w:tcW w:w="4675" w:type="dxa"/>
          </w:tcPr>
          <w:p w14:paraId="3FB4AF6B" w14:textId="77777777" w:rsidR="007C13E4" w:rsidRPr="004C79E3" w:rsidRDefault="007C13E4" w:rsidP="007C13E4">
            <w:pPr>
              <w:pStyle w:val="Texto"/>
              <w:spacing w:after="82"/>
              <w:ind w:firstLine="0"/>
              <w:jc w:val="center"/>
              <w:rPr>
                <w:rFonts w:ascii="Verdana" w:hAnsi="Verdana"/>
                <w:b/>
                <w:sz w:val="16"/>
                <w:szCs w:val="16"/>
              </w:rPr>
            </w:pPr>
            <w:r w:rsidRPr="004C79E3">
              <w:rPr>
                <w:rFonts w:ascii="Verdana" w:hAnsi="Verdana"/>
                <w:b/>
                <w:sz w:val="16"/>
                <w:szCs w:val="16"/>
              </w:rPr>
              <w:t>Disposiciones Generales</w:t>
            </w:r>
          </w:p>
        </w:tc>
        <w:tc>
          <w:tcPr>
            <w:tcW w:w="4675" w:type="dxa"/>
          </w:tcPr>
          <w:p w14:paraId="08582FB6" w14:textId="0684301E" w:rsidR="007C13E4" w:rsidRPr="004C79E3" w:rsidRDefault="007C13E4" w:rsidP="007C13E4">
            <w:pPr>
              <w:pStyle w:val="Texto"/>
              <w:spacing w:after="82"/>
              <w:ind w:firstLine="0"/>
              <w:jc w:val="center"/>
              <w:rPr>
                <w:rFonts w:ascii="Verdana" w:hAnsi="Verdana"/>
                <w:b/>
                <w:sz w:val="16"/>
                <w:szCs w:val="16"/>
              </w:rPr>
            </w:pPr>
            <w:r w:rsidRPr="004C79E3">
              <w:rPr>
                <w:rFonts w:ascii="Verdana" w:hAnsi="Verdana"/>
                <w:b/>
                <w:sz w:val="16"/>
                <w:szCs w:val="16"/>
              </w:rPr>
              <w:t xml:space="preserve">General </w:t>
            </w:r>
            <w:proofErr w:type="spellStart"/>
            <w:r w:rsidRPr="004C79E3">
              <w:rPr>
                <w:rFonts w:ascii="Verdana" w:hAnsi="Verdana"/>
                <w:b/>
                <w:sz w:val="16"/>
                <w:szCs w:val="16"/>
              </w:rPr>
              <w:t>Provisions</w:t>
            </w:r>
            <w:proofErr w:type="spellEnd"/>
          </w:p>
        </w:tc>
      </w:tr>
      <w:tr w:rsidR="007C13E4" w:rsidRPr="004C79E3" w14:paraId="610F468B" w14:textId="19A81474" w:rsidTr="00C84D14">
        <w:tc>
          <w:tcPr>
            <w:tcW w:w="4675" w:type="dxa"/>
          </w:tcPr>
          <w:p w14:paraId="366879A4" w14:textId="77777777" w:rsidR="007C13E4" w:rsidRPr="004C79E3" w:rsidRDefault="007C13E4" w:rsidP="007C13E4">
            <w:pPr>
              <w:pStyle w:val="Texto"/>
              <w:spacing w:after="82"/>
              <w:ind w:firstLine="0"/>
              <w:jc w:val="center"/>
              <w:rPr>
                <w:rFonts w:ascii="Verdana" w:hAnsi="Verdana"/>
                <w:b/>
                <w:sz w:val="16"/>
                <w:szCs w:val="16"/>
              </w:rPr>
            </w:pPr>
            <w:r w:rsidRPr="004C79E3">
              <w:rPr>
                <w:rFonts w:ascii="Verdana" w:hAnsi="Verdana"/>
                <w:b/>
                <w:sz w:val="16"/>
                <w:szCs w:val="16"/>
              </w:rPr>
              <w:t>Capítulo Único</w:t>
            </w:r>
          </w:p>
        </w:tc>
        <w:tc>
          <w:tcPr>
            <w:tcW w:w="4675" w:type="dxa"/>
          </w:tcPr>
          <w:p w14:paraId="60255F02" w14:textId="2C1D2BAE" w:rsidR="007C13E4" w:rsidRPr="004C79E3" w:rsidRDefault="007C13E4" w:rsidP="007C13E4">
            <w:pPr>
              <w:pStyle w:val="Texto"/>
              <w:spacing w:after="82"/>
              <w:ind w:firstLine="0"/>
              <w:jc w:val="center"/>
              <w:rPr>
                <w:rFonts w:ascii="Verdana" w:hAnsi="Verdana"/>
                <w:b/>
                <w:sz w:val="16"/>
                <w:szCs w:val="16"/>
              </w:rPr>
            </w:pPr>
            <w:r w:rsidRPr="004C79E3">
              <w:rPr>
                <w:rFonts w:ascii="Verdana" w:hAnsi="Verdana"/>
                <w:b/>
                <w:sz w:val="16"/>
                <w:szCs w:val="16"/>
              </w:rPr>
              <w:t>S</w:t>
            </w:r>
            <w:r>
              <w:rPr>
                <w:rFonts w:ascii="Verdana" w:hAnsi="Verdana"/>
                <w:b/>
                <w:sz w:val="16"/>
                <w:szCs w:val="16"/>
              </w:rPr>
              <w:t>o</w:t>
            </w:r>
            <w:r w:rsidRPr="004C79E3">
              <w:rPr>
                <w:rFonts w:ascii="Verdana" w:hAnsi="Verdana"/>
                <w:b/>
                <w:sz w:val="16"/>
                <w:szCs w:val="16"/>
              </w:rPr>
              <w:t xml:space="preserve">le </w:t>
            </w:r>
            <w:proofErr w:type="spellStart"/>
            <w:r w:rsidRPr="004C79E3">
              <w:rPr>
                <w:rFonts w:ascii="Verdana" w:hAnsi="Verdana"/>
                <w:b/>
                <w:sz w:val="16"/>
                <w:szCs w:val="16"/>
              </w:rPr>
              <w:t>Chapter</w:t>
            </w:r>
            <w:proofErr w:type="spellEnd"/>
          </w:p>
        </w:tc>
      </w:tr>
      <w:tr w:rsidR="007C13E4" w:rsidRPr="003619B2" w14:paraId="2D14F28F" w14:textId="179BFA4A" w:rsidTr="00C84D14">
        <w:tc>
          <w:tcPr>
            <w:tcW w:w="4675" w:type="dxa"/>
          </w:tcPr>
          <w:p w14:paraId="221224A8" w14:textId="77777777" w:rsidR="007C13E4" w:rsidRPr="004C79E3" w:rsidRDefault="007C13E4" w:rsidP="007C13E4">
            <w:pPr>
              <w:pStyle w:val="Texto"/>
              <w:spacing w:after="82"/>
              <w:ind w:firstLine="0"/>
              <w:jc w:val="center"/>
              <w:rPr>
                <w:rFonts w:ascii="Verdana" w:hAnsi="Verdana"/>
                <w:b/>
                <w:sz w:val="16"/>
                <w:szCs w:val="16"/>
              </w:rPr>
            </w:pPr>
            <w:r w:rsidRPr="004C79E3">
              <w:rPr>
                <w:rFonts w:ascii="Verdana" w:hAnsi="Verdana"/>
                <w:b/>
                <w:sz w:val="16"/>
                <w:szCs w:val="16"/>
              </w:rPr>
              <w:t xml:space="preserve">Del Objeto de </w:t>
            </w:r>
            <w:smartTag w:uri="urn:schemas-microsoft-com:office:smarttags" w:element="PersonName">
              <w:smartTagPr>
                <w:attr w:name="ProductID" w:val="la Ley"/>
              </w:smartTagPr>
              <w:r w:rsidRPr="004C79E3">
                <w:rPr>
                  <w:rFonts w:ascii="Verdana" w:hAnsi="Verdana"/>
                  <w:b/>
                  <w:sz w:val="16"/>
                  <w:szCs w:val="16"/>
                </w:rPr>
                <w:t>la Ley</w:t>
              </w:r>
            </w:smartTag>
            <w:r w:rsidRPr="004C79E3">
              <w:rPr>
                <w:rFonts w:ascii="Verdana" w:hAnsi="Verdana"/>
                <w:b/>
                <w:sz w:val="16"/>
                <w:szCs w:val="16"/>
              </w:rPr>
              <w:t xml:space="preserve"> y Definiciones</w:t>
            </w:r>
          </w:p>
        </w:tc>
        <w:tc>
          <w:tcPr>
            <w:tcW w:w="4675" w:type="dxa"/>
          </w:tcPr>
          <w:p w14:paraId="55DD9D42" w14:textId="0BC21B4E" w:rsidR="007C13E4" w:rsidRPr="003619B2" w:rsidRDefault="007C13E4" w:rsidP="007C13E4">
            <w:pPr>
              <w:pStyle w:val="Texto"/>
              <w:spacing w:after="82"/>
              <w:ind w:firstLine="0"/>
              <w:jc w:val="center"/>
              <w:rPr>
                <w:rFonts w:ascii="Verdana" w:hAnsi="Verdana"/>
                <w:b/>
                <w:sz w:val="16"/>
                <w:szCs w:val="16"/>
                <w:lang w:val="en-US"/>
              </w:rPr>
            </w:pPr>
            <w:r w:rsidRPr="003619B2">
              <w:rPr>
                <w:rFonts w:ascii="Verdana" w:hAnsi="Verdana"/>
                <w:b/>
                <w:sz w:val="16"/>
                <w:szCs w:val="16"/>
                <w:lang w:val="en-US"/>
              </w:rPr>
              <w:t xml:space="preserve">Object of </w:t>
            </w:r>
            <w:r>
              <w:rPr>
                <w:rFonts w:ascii="Verdana" w:hAnsi="Verdana"/>
                <w:b/>
                <w:sz w:val="16"/>
                <w:szCs w:val="16"/>
                <w:lang w:val="en-US"/>
              </w:rPr>
              <w:t>the Law and</w:t>
            </w:r>
            <w:r w:rsidRPr="003619B2">
              <w:rPr>
                <w:rFonts w:ascii="Verdana" w:hAnsi="Verdana"/>
                <w:b/>
                <w:sz w:val="16"/>
                <w:szCs w:val="16"/>
                <w:lang w:val="en-US"/>
              </w:rPr>
              <w:t xml:space="preserve"> Definitions</w:t>
            </w:r>
          </w:p>
        </w:tc>
      </w:tr>
      <w:tr w:rsidR="007C13E4" w:rsidRPr="003619B2" w14:paraId="77A3BFC9" w14:textId="7D10EBD4" w:rsidTr="00C84D14">
        <w:tc>
          <w:tcPr>
            <w:tcW w:w="4675" w:type="dxa"/>
          </w:tcPr>
          <w:p w14:paraId="17AA3443"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Artículo 1.-</w:t>
            </w:r>
            <w:r w:rsidRPr="004C79E3">
              <w:rPr>
                <w:rFonts w:ascii="Verdana" w:hAnsi="Verdana"/>
                <w:sz w:val="16"/>
                <w:szCs w:val="16"/>
              </w:rPr>
              <w:t xml:space="preserve"> La presente Ley es reglamentaria de los artículos 25, párrafo tercero; 27, párrafos sexto y séptimo; 28, párrafo cuarto, de </w:t>
            </w:r>
            <w:smartTag w:uri="urn:schemas-microsoft-com:office:smarttags" w:element="PersonName">
              <w:smartTagPr>
                <w:attr w:name="ProductID" w:val="la Constitución Política"/>
              </w:smartTagPr>
              <w:r w:rsidRPr="004C79E3">
                <w:rPr>
                  <w:rFonts w:ascii="Verdana" w:hAnsi="Verdana"/>
                  <w:sz w:val="16"/>
                  <w:szCs w:val="16"/>
                </w:rPr>
                <w:t>la Constitución Política</w:t>
              </w:r>
            </w:smartTag>
            <w:r w:rsidRPr="004C79E3">
              <w:rPr>
                <w:rFonts w:ascii="Verdana" w:hAnsi="Verdana"/>
                <w:sz w:val="16"/>
                <w:szCs w:val="16"/>
              </w:rPr>
              <w:t xml:space="preserve"> de los Estados Unidos Mexicanos, es de orden público e interés social y de observancia general en los Estados Unidos Mexicanos.</w:t>
            </w:r>
          </w:p>
        </w:tc>
        <w:tc>
          <w:tcPr>
            <w:tcW w:w="4675" w:type="dxa"/>
          </w:tcPr>
          <w:p w14:paraId="0D34123D" w14:textId="54CA728B"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t xml:space="preserve">Article 1.- </w:t>
            </w:r>
            <w:r w:rsidRPr="003619B2">
              <w:rPr>
                <w:rFonts w:ascii="Verdana" w:hAnsi="Verdana"/>
                <w:sz w:val="16"/>
                <w:szCs w:val="16"/>
                <w:lang w:val="en-US"/>
              </w:rPr>
              <w:t>This Law regulates Articles 25,</w:t>
            </w:r>
            <w:r>
              <w:rPr>
                <w:rFonts w:ascii="Verdana" w:hAnsi="Verdana"/>
                <w:sz w:val="16"/>
                <w:szCs w:val="16"/>
                <w:lang w:val="en-US"/>
              </w:rPr>
              <w:t xml:space="preserve"> third</w:t>
            </w:r>
            <w:r w:rsidRPr="003619B2">
              <w:rPr>
                <w:rFonts w:ascii="Verdana" w:hAnsi="Verdana"/>
                <w:sz w:val="16"/>
                <w:szCs w:val="16"/>
                <w:lang w:val="en-US"/>
              </w:rPr>
              <w:t xml:space="preserve"> paragraph; 27,</w:t>
            </w:r>
            <w:r>
              <w:rPr>
                <w:rFonts w:ascii="Verdana" w:hAnsi="Verdana"/>
                <w:sz w:val="16"/>
                <w:szCs w:val="16"/>
                <w:lang w:val="en-US"/>
              </w:rPr>
              <w:t xml:space="preserve"> sixth and seventh</w:t>
            </w:r>
            <w:r w:rsidRPr="003619B2">
              <w:rPr>
                <w:rFonts w:ascii="Verdana" w:hAnsi="Verdana"/>
                <w:sz w:val="16"/>
                <w:szCs w:val="16"/>
                <w:lang w:val="en-US"/>
              </w:rPr>
              <w:t xml:space="preserve"> paragraphs; and 28, </w:t>
            </w:r>
            <w:r>
              <w:rPr>
                <w:rFonts w:ascii="Verdana" w:hAnsi="Verdana"/>
                <w:sz w:val="16"/>
                <w:szCs w:val="16"/>
                <w:lang w:val="en-US"/>
              </w:rPr>
              <w:t xml:space="preserve">fourth </w:t>
            </w:r>
            <w:r w:rsidRPr="003619B2">
              <w:rPr>
                <w:rFonts w:ascii="Verdana" w:hAnsi="Verdana"/>
                <w:sz w:val="16"/>
                <w:szCs w:val="16"/>
                <w:lang w:val="en-US"/>
              </w:rPr>
              <w:t>paragraph</w:t>
            </w:r>
            <w:r w:rsidRPr="003619B2">
              <w:rPr>
                <w:rFonts w:ascii="Verdana" w:hAnsi="Verdana"/>
                <w:sz w:val="16"/>
                <w:szCs w:val="16"/>
                <w:lang w:val="en-US"/>
              </w:rPr>
              <w:t xml:space="preserve"> of </w:t>
            </w:r>
            <w:r>
              <w:rPr>
                <w:rFonts w:ascii="Verdana" w:hAnsi="Verdana"/>
                <w:sz w:val="16"/>
                <w:szCs w:val="16"/>
                <w:lang w:val="en-US"/>
              </w:rPr>
              <w:t>the Political Constitution of the United Mexican States</w:t>
            </w:r>
            <w:r w:rsidRPr="003619B2">
              <w:rPr>
                <w:rFonts w:ascii="Verdana" w:hAnsi="Verdana"/>
                <w:sz w:val="16"/>
                <w:szCs w:val="16"/>
                <w:lang w:val="en-US"/>
              </w:rPr>
              <w:t>. It is of public order and social interest and is of general observance in the United Mexican States.</w:t>
            </w:r>
          </w:p>
        </w:tc>
      </w:tr>
      <w:tr w:rsidR="007C13E4" w:rsidRPr="003619B2" w14:paraId="31BA5B63" w14:textId="2560E9EC" w:rsidTr="00C84D14">
        <w:tc>
          <w:tcPr>
            <w:tcW w:w="4675" w:type="dxa"/>
          </w:tcPr>
          <w:p w14:paraId="60016CDE"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sz w:val="16"/>
                <w:szCs w:val="16"/>
              </w:rPr>
              <w:t xml:space="preserve">Tiene por objeto establecer y regular la planeación vinculante en el Sector Energético y el fortalecimiento de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así como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el cumplimiento de las obligaciones en materia de Energías Limpias y la reducción de Emisiones Contaminantes, manteniendo la competitividad de los </w:t>
            </w:r>
            <w:r w:rsidRPr="004C79E3">
              <w:rPr>
                <w:rFonts w:ascii="Verdana" w:hAnsi="Verdana"/>
                <w:sz w:val="16"/>
                <w:szCs w:val="16"/>
              </w:rPr>
              <w:lastRenderedPageBreak/>
              <w:t>sectores productivos, con el fin de coadyuvar con la soberanía, justicia y autosuficiencia energética.</w:t>
            </w:r>
          </w:p>
        </w:tc>
        <w:tc>
          <w:tcPr>
            <w:tcW w:w="4675" w:type="dxa"/>
          </w:tcPr>
          <w:p w14:paraId="11FAD023" w14:textId="5E635BF7" w:rsidR="007C13E4" w:rsidRPr="003619B2" w:rsidRDefault="007C13E4" w:rsidP="007C13E4">
            <w:pPr>
              <w:pStyle w:val="Texto"/>
              <w:spacing w:after="82"/>
              <w:ind w:firstLine="0"/>
              <w:rPr>
                <w:rFonts w:ascii="Verdana" w:hAnsi="Verdana"/>
                <w:sz w:val="16"/>
                <w:szCs w:val="16"/>
                <w:lang w:val="en-US"/>
              </w:rPr>
            </w:pPr>
            <w:r w:rsidRPr="003619B2">
              <w:rPr>
                <w:rFonts w:ascii="Verdana" w:hAnsi="Verdana"/>
                <w:sz w:val="16"/>
                <w:szCs w:val="16"/>
                <w:lang w:val="en-US"/>
              </w:rPr>
              <w:lastRenderedPageBreak/>
              <w:t xml:space="preserve">Its purpose is to establish and regulate binding planning in the </w:t>
            </w:r>
            <w:r w:rsidRPr="003619B2">
              <w:rPr>
                <w:rFonts w:ascii="Verdana" w:hAnsi="Verdana"/>
                <w:sz w:val="16"/>
                <w:szCs w:val="16"/>
                <w:lang w:val="en-US"/>
              </w:rPr>
              <w:t xml:space="preserve">energy sector and the strengthening of </w:t>
            </w:r>
            <w:r>
              <w:rPr>
                <w:rFonts w:ascii="Verdana" w:hAnsi="Verdana"/>
                <w:sz w:val="16"/>
                <w:szCs w:val="16"/>
                <w:lang w:val="en-US"/>
              </w:rPr>
              <w:t>the energy transition</w:t>
            </w:r>
            <w:r w:rsidRPr="003619B2">
              <w:rPr>
                <w:rFonts w:ascii="Verdana" w:hAnsi="Verdana"/>
                <w:sz w:val="16"/>
                <w:szCs w:val="16"/>
                <w:lang w:val="en-US"/>
              </w:rPr>
              <w:t xml:space="preserve">, as well as the sustainable use of </w:t>
            </w:r>
            <w:r>
              <w:rPr>
                <w:rFonts w:ascii="Verdana" w:hAnsi="Verdana"/>
                <w:sz w:val="16"/>
                <w:szCs w:val="16"/>
                <w:lang w:val="en-US"/>
              </w:rPr>
              <w:t>energy</w:t>
            </w:r>
            <w:r w:rsidRPr="003619B2">
              <w:rPr>
                <w:rFonts w:ascii="Verdana" w:hAnsi="Verdana"/>
                <w:sz w:val="16"/>
                <w:szCs w:val="16"/>
                <w:lang w:val="en-US"/>
              </w:rPr>
              <w:t>, compliance with obligations regarding clean energy and the reduction of polluting emissions</w:t>
            </w:r>
            <w:r w:rsidRPr="003619B2">
              <w:rPr>
                <w:rFonts w:ascii="Verdana" w:hAnsi="Verdana"/>
                <w:sz w:val="16"/>
                <w:szCs w:val="16"/>
                <w:lang w:val="en-US"/>
              </w:rPr>
              <w:t xml:space="preserve">, maintaining the competitiveness of the productive </w:t>
            </w:r>
            <w:r w:rsidRPr="003619B2">
              <w:rPr>
                <w:rFonts w:ascii="Verdana" w:hAnsi="Verdana"/>
                <w:sz w:val="16"/>
                <w:szCs w:val="16"/>
                <w:lang w:val="en-US"/>
              </w:rPr>
              <w:lastRenderedPageBreak/>
              <w:t xml:space="preserve">sectors, </w:t>
            </w:r>
            <w:proofErr w:type="gramStart"/>
            <w:r w:rsidRPr="003619B2">
              <w:rPr>
                <w:rFonts w:ascii="Verdana" w:hAnsi="Verdana"/>
                <w:sz w:val="16"/>
                <w:szCs w:val="16"/>
                <w:lang w:val="en-US"/>
              </w:rPr>
              <w:t>in order to</w:t>
            </w:r>
            <w:proofErr w:type="gramEnd"/>
            <w:r w:rsidRPr="003619B2">
              <w:rPr>
                <w:rFonts w:ascii="Verdana" w:hAnsi="Verdana"/>
                <w:sz w:val="16"/>
                <w:szCs w:val="16"/>
                <w:lang w:val="en-US"/>
              </w:rPr>
              <w:t xml:space="preserve"> contribute to energy sovereignty, justice and self-sufficiency.</w:t>
            </w:r>
          </w:p>
        </w:tc>
      </w:tr>
      <w:tr w:rsidR="007C13E4" w:rsidRPr="003619B2" w14:paraId="1583D8B6" w14:textId="3A1360D0" w:rsidTr="00C84D14">
        <w:tc>
          <w:tcPr>
            <w:tcW w:w="4675" w:type="dxa"/>
          </w:tcPr>
          <w:p w14:paraId="5550BD87"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lastRenderedPageBreak/>
              <w:t xml:space="preserve">Artículo 2.-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Energía está a cargo de la planeación vinculante en el Sector Energético, que incluye, como parte esencial, el desarrollo de las áreas estratégicas para preservar la soberanía, la seguridad, la autosuficiencia y </w:t>
            </w:r>
            <w:smartTag w:uri="urn:schemas-microsoft-com:office:smarttags" w:element="PersonName">
              <w:smartTagPr>
                <w:attr w:name="ProductID" w:val="la Justicia Energética"/>
              </w:smartTagPr>
              <w:r w:rsidRPr="004C79E3">
                <w:rPr>
                  <w:rFonts w:ascii="Verdana" w:hAnsi="Verdana"/>
                  <w:sz w:val="16"/>
                  <w:szCs w:val="16"/>
                </w:rPr>
                <w:t>la Justicia Energética</w:t>
              </w:r>
            </w:smartTag>
            <w:r w:rsidRPr="004C79E3">
              <w:rPr>
                <w:rFonts w:ascii="Verdana" w:hAnsi="Verdana"/>
                <w:sz w:val="16"/>
                <w:szCs w:val="16"/>
              </w:rPr>
              <w:t xml:space="preserve"> de </w:t>
            </w:r>
            <w:smartTag w:uri="urn:schemas-microsoft-com:office:smarttags" w:element="PersonName">
              <w:smartTagPr>
                <w:attr w:name="ProductID" w:val="la Nación"/>
              </w:smartTagPr>
              <w:r w:rsidRPr="004C79E3">
                <w:rPr>
                  <w:rFonts w:ascii="Verdana" w:hAnsi="Verdana"/>
                  <w:sz w:val="16"/>
                  <w:szCs w:val="16"/>
                </w:rPr>
                <w:t>la Nación</w:t>
              </w:r>
            </w:smartTag>
            <w:r w:rsidRPr="004C79E3">
              <w:rPr>
                <w:rFonts w:ascii="Verdana" w:hAnsi="Verdana"/>
                <w:sz w:val="16"/>
                <w:szCs w:val="16"/>
              </w:rPr>
              <w:t>; así como la prestación de servicios públicos para garantizar la continuidad, accesibilidad, seguridad y confiabilidad del Sistema Eléctrico Nacional, de acuerdo con los objetivos siguientes:</w:t>
            </w:r>
          </w:p>
        </w:tc>
        <w:tc>
          <w:tcPr>
            <w:tcW w:w="4675" w:type="dxa"/>
          </w:tcPr>
          <w:p w14:paraId="1475E076" w14:textId="6AE9D322"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t xml:space="preserve">Article 2.- </w:t>
            </w:r>
            <w:r w:rsidRPr="003619B2">
              <w:rPr>
                <w:rFonts w:ascii="Verdana" w:hAnsi="Verdana"/>
                <w:sz w:val="16"/>
                <w:szCs w:val="16"/>
                <w:lang w:val="en-US"/>
              </w:rPr>
              <w:t xml:space="preserve">The </w:t>
            </w:r>
            <w:r>
              <w:rPr>
                <w:rFonts w:ascii="Verdana" w:hAnsi="Verdana"/>
                <w:sz w:val="16"/>
                <w:szCs w:val="16"/>
                <w:lang w:val="en-US"/>
              </w:rPr>
              <w:t>Secretary</w:t>
            </w:r>
            <w:r w:rsidRPr="003619B2">
              <w:rPr>
                <w:rFonts w:ascii="Verdana" w:hAnsi="Verdana"/>
                <w:sz w:val="16"/>
                <w:szCs w:val="16"/>
                <w:lang w:val="en-US"/>
              </w:rPr>
              <w:t xml:space="preserve"> of Energy is responsible for binding planning </w:t>
            </w:r>
            <w:r w:rsidRPr="003619B2">
              <w:rPr>
                <w:rFonts w:ascii="Verdana" w:hAnsi="Verdana"/>
                <w:sz w:val="16"/>
                <w:szCs w:val="16"/>
                <w:lang w:val="en-US"/>
              </w:rPr>
              <w:t>in the energy sector, which includes, as an essential part, the development of strategic areas to preserve sovereignty, security, self-sufficiency</w:t>
            </w:r>
            <w:r>
              <w:rPr>
                <w:rFonts w:ascii="Verdana" w:hAnsi="Verdana"/>
                <w:sz w:val="16"/>
                <w:szCs w:val="16"/>
                <w:lang w:val="en-US"/>
              </w:rPr>
              <w:t xml:space="preserve"> and</w:t>
            </w:r>
            <w:r w:rsidRPr="003619B2">
              <w:rPr>
                <w:rFonts w:ascii="Verdana" w:hAnsi="Verdana"/>
                <w:sz w:val="16"/>
                <w:szCs w:val="16"/>
                <w:lang w:val="en-US"/>
              </w:rPr>
              <w:t xml:space="preserve"> </w:t>
            </w:r>
            <w:r>
              <w:rPr>
                <w:rFonts w:ascii="Verdana" w:hAnsi="Verdana"/>
                <w:sz w:val="16"/>
                <w:szCs w:val="16"/>
                <w:lang w:val="en-US"/>
              </w:rPr>
              <w:t>energy justice of the nation; as well as</w:t>
            </w:r>
            <w:r w:rsidRPr="003619B2">
              <w:rPr>
                <w:rFonts w:ascii="Verdana" w:hAnsi="Verdana"/>
                <w:sz w:val="16"/>
                <w:szCs w:val="16"/>
                <w:lang w:val="en-US"/>
              </w:rPr>
              <w:t xml:space="preserve"> the provision of public services to guarantee the continuity, accessibility, security, and reliability of the national electric system</w:t>
            </w:r>
            <w:r w:rsidRPr="003619B2">
              <w:rPr>
                <w:rFonts w:ascii="Verdana" w:hAnsi="Verdana"/>
                <w:sz w:val="16"/>
                <w:szCs w:val="16"/>
                <w:lang w:val="en-US"/>
              </w:rPr>
              <w:t>, in accordance with the following objectives:</w:t>
            </w:r>
          </w:p>
        </w:tc>
      </w:tr>
      <w:tr w:rsidR="007C13E4" w:rsidRPr="003619B2" w14:paraId="498A922D" w14:textId="65EB813A" w:rsidTr="00C84D14">
        <w:tc>
          <w:tcPr>
            <w:tcW w:w="4675" w:type="dxa"/>
          </w:tcPr>
          <w:p w14:paraId="7E1D6A79"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 xml:space="preserve">Garantizar que la planeación vinculante permita la prevalencia de </w:t>
            </w:r>
            <w:smartTag w:uri="urn:schemas-microsoft-com:office:smarttags" w:element="PersonName">
              <w:smartTagPr>
                <w:attr w:name="ProductID" w:val="LA COMISIÓN FEDERAL"/>
              </w:smartTagPr>
              <w:r w:rsidRPr="004C79E3">
                <w:rPr>
                  <w:rFonts w:ascii="Verdana" w:hAnsi="Verdana"/>
                  <w:sz w:val="16"/>
                  <w:szCs w:val="16"/>
                </w:rPr>
                <w:t>la Comisión Federal</w:t>
              </w:r>
            </w:smartTag>
            <w:r w:rsidRPr="004C79E3">
              <w:rPr>
                <w:rFonts w:ascii="Verdana" w:hAnsi="Verdana"/>
                <w:sz w:val="16"/>
                <w:szCs w:val="16"/>
              </w:rPr>
              <w:t xml:space="preserve"> de Electricidad en las actividades del sector eléctrico, toda vez que esta es la garante de la continuidad, accesibilidad, seguridad y confiabilidad del servicio público de electricidad y del Sistema Eléctrico Nacional;</w:t>
            </w:r>
          </w:p>
        </w:tc>
        <w:tc>
          <w:tcPr>
            <w:tcW w:w="4675" w:type="dxa"/>
          </w:tcPr>
          <w:p w14:paraId="16C98270" w14:textId="5FF7B443"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t>I</w:t>
            </w:r>
            <w:proofErr w:type="gramStart"/>
            <w:r w:rsidRPr="003619B2">
              <w:rPr>
                <w:rFonts w:ascii="Verdana" w:hAnsi="Verdana"/>
                <w:b/>
                <w:sz w:val="16"/>
                <w:szCs w:val="16"/>
                <w:lang w:val="en-US"/>
              </w:rPr>
              <w:t xml:space="preserve">. </w:t>
            </w:r>
            <w:r w:rsidRPr="003619B2">
              <w:rPr>
                <w:rFonts w:ascii="Verdana" w:hAnsi="Verdana"/>
                <w:sz w:val="16"/>
                <w:szCs w:val="16"/>
                <w:lang w:val="en-US"/>
              </w:rPr>
              <w:tab/>
              <w:t>Ensure</w:t>
            </w:r>
            <w:proofErr w:type="gramEnd"/>
            <w:r w:rsidRPr="003619B2">
              <w:rPr>
                <w:rFonts w:ascii="Verdana" w:hAnsi="Verdana"/>
                <w:sz w:val="16"/>
                <w:szCs w:val="16"/>
                <w:lang w:val="en-US"/>
              </w:rPr>
              <w:t xml:space="preserve"> that binding planning allows the prevalence of </w:t>
            </w:r>
            <w:proofErr w:type="gramStart"/>
            <w:r>
              <w:rPr>
                <w:rFonts w:ascii="Verdana" w:hAnsi="Verdana"/>
                <w:sz w:val="16"/>
                <w:szCs w:val="16"/>
                <w:lang w:val="en-US"/>
              </w:rPr>
              <w:t>Federal</w:t>
            </w:r>
            <w:proofErr w:type="gramEnd"/>
            <w:r>
              <w:rPr>
                <w:rFonts w:ascii="Verdana" w:hAnsi="Verdana"/>
                <w:sz w:val="16"/>
                <w:szCs w:val="16"/>
                <w:lang w:val="en-US"/>
              </w:rPr>
              <w:t xml:space="preserve"> Commission of Electricity (CFE)</w:t>
            </w:r>
            <w:r w:rsidRPr="003619B2">
              <w:rPr>
                <w:rFonts w:ascii="Verdana" w:hAnsi="Verdana"/>
                <w:sz w:val="16"/>
                <w:szCs w:val="16"/>
                <w:lang w:val="en-US"/>
              </w:rPr>
              <w:t xml:space="preserve"> in the activities of the electric</w:t>
            </w:r>
            <w:r w:rsidRPr="003619B2">
              <w:rPr>
                <w:rFonts w:ascii="Verdana" w:hAnsi="Verdana"/>
                <w:sz w:val="16"/>
                <w:szCs w:val="16"/>
                <w:lang w:val="en-US"/>
              </w:rPr>
              <w:t>al sector, since this is the guarantor of the continuity, accessibility, security and reliability of the public electricity service and the national electric system</w:t>
            </w:r>
            <w:r w:rsidRPr="003619B2">
              <w:rPr>
                <w:rFonts w:ascii="Verdana" w:hAnsi="Verdana"/>
                <w:sz w:val="16"/>
                <w:szCs w:val="16"/>
                <w:lang w:val="en-US"/>
              </w:rPr>
              <w:t>;</w:t>
            </w:r>
          </w:p>
        </w:tc>
      </w:tr>
      <w:tr w:rsidR="007C13E4" w:rsidRPr="003619B2" w14:paraId="5478502D" w14:textId="41DC32EE" w:rsidTr="00C84D14">
        <w:tc>
          <w:tcPr>
            <w:tcW w:w="4675" w:type="dxa"/>
          </w:tcPr>
          <w:p w14:paraId="6416A9AD" w14:textId="77777777" w:rsidR="007C13E4" w:rsidRPr="004C79E3" w:rsidRDefault="007C13E4" w:rsidP="007C13E4">
            <w:pPr>
              <w:pStyle w:val="Texto"/>
              <w:spacing w:after="82"/>
              <w:ind w:firstLine="0"/>
              <w:rPr>
                <w:rFonts w:ascii="Verdana" w:hAnsi="Verdana"/>
                <w:sz w:val="16"/>
                <w:szCs w:val="16"/>
                <w:lang w:val="es-MX"/>
              </w:rPr>
            </w:pPr>
            <w:r w:rsidRPr="004C79E3">
              <w:rPr>
                <w:rFonts w:ascii="Verdana" w:hAnsi="Verdana"/>
                <w:b/>
                <w:sz w:val="16"/>
                <w:szCs w:val="16"/>
                <w:lang w:val="es-MX"/>
              </w:rPr>
              <w:t>II.</w:t>
            </w:r>
            <w:r w:rsidRPr="004C79E3">
              <w:rPr>
                <w:rFonts w:ascii="Verdana" w:hAnsi="Verdana"/>
                <w:sz w:val="16"/>
                <w:szCs w:val="16"/>
                <w:lang w:val="es-MX"/>
              </w:rPr>
              <w:tab/>
              <w:t xml:space="preserve">Impulsar el desarrollo sustentable del Sector Energético y preservar la seguridad y autosuficiencia energética de </w:t>
            </w:r>
            <w:smartTag w:uri="urn:schemas-microsoft-com:office:smarttags" w:element="PersonName">
              <w:smartTagPr>
                <w:attr w:name="ProductID" w:val="la Nación"/>
              </w:smartTagPr>
              <w:r w:rsidRPr="004C79E3">
                <w:rPr>
                  <w:rFonts w:ascii="Verdana" w:hAnsi="Verdana"/>
                  <w:sz w:val="16"/>
                  <w:szCs w:val="16"/>
                  <w:lang w:val="es-MX"/>
                </w:rPr>
                <w:t>la Nación</w:t>
              </w:r>
            </w:smartTag>
            <w:r w:rsidRPr="004C79E3">
              <w:rPr>
                <w:rFonts w:ascii="Verdana" w:hAnsi="Verdana"/>
                <w:sz w:val="16"/>
                <w:szCs w:val="16"/>
                <w:lang w:val="es-MX"/>
              </w:rPr>
              <w:t>;</w:t>
            </w:r>
          </w:p>
        </w:tc>
        <w:tc>
          <w:tcPr>
            <w:tcW w:w="4675" w:type="dxa"/>
          </w:tcPr>
          <w:p w14:paraId="379AB3B2" w14:textId="662A6FE0"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t>II</w:t>
            </w:r>
            <w:proofErr w:type="gramStart"/>
            <w:r w:rsidRPr="003619B2">
              <w:rPr>
                <w:rFonts w:ascii="Verdana" w:hAnsi="Verdana"/>
                <w:b/>
                <w:sz w:val="16"/>
                <w:szCs w:val="16"/>
                <w:lang w:val="en-US"/>
              </w:rPr>
              <w:t xml:space="preserve">. </w:t>
            </w:r>
            <w:r w:rsidRPr="003619B2">
              <w:rPr>
                <w:rFonts w:ascii="Verdana" w:hAnsi="Verdana"/>
                <w:sz w:val="16"/>
                <w:szCs w:val="16"/>
                <w:lang w:val="en-US"/>
              </w:rPr>
              <w:tab/>
              <w:t>Promote</w:t>
            </w:r>
            <w:proofErr w:type="gramEnd"/>
            <w:r w:rsidRPr="003619B2">
              <w:rPr>
                <w:rFonts w:ascii="Verdana" w:hAnsi="Verdana"/>
                <w:sz w:val="16"/>
                <w:szCs w:val="16"/>
                <w:lang w:val="en-US"/>
              </w:rPr>
              <w:t xml:space="preserve"> the sustainable development of the </w:t>
            </w:r>
            <w:r>
              <w:rPr>
                <w:rFonts w:ascii="Verdana" w:hAnsi="Verdana"/>
                <w:sz w:val="16"/>
                <w:szCs w:val="16"/>
                <w:lang w:val="en-US"/>
              </w:rPr>
              <w:t>e</w:t>
            </w:r>
            <w:r w:rsidRPr="003619B2">
              <w:rPr>
                <w:rFonts w:ascii="Verdana" w:hAnsi="Verdana"/>
                <w:sz w:val="16"/>
                <w:szCs w:val="16"/>
                <w:lang w:val="en-US"/>
              </w:rPr>
              <w:t xml:space="preserve">nergy </w:t>
            </w:r>
            <w:r>
              <w:rPr>
                <w:rFonts w:ascii="Verdana" w:hAnsi="Verdana"/>
                <w:sz w:val="16"/>
                <w:szCs w:val="16"/>
                <w:lang w:val="en-US"/>
              </w:rPr>
              <w:t>s</w:t>
            </w:r>
            <w:r w:rsidRPr="003619B2">
              <w:rPr>
                <w:rFonts w:ascii="Verdana" w:hAnsi="Verdana"/>
                <w:sz w:val="16"/>
                <w:szCs w:val="16"/>
                <w:lang w:val="en-US"/>
              </w:rPr>
              <w:t>ector and preserve energy s</w:t>
            </w:r>
            <w:r>
              <w:rPr>
                <w:rFonts w:ascii="Verdana" w:hAnsi="Verdana"/>
                <w:sz w:val="16"/>
                <w:szCs w:val="16"/>
                <w:lang w:val="en-US"/>
              </w:rPr>
              <w:t>afe</w:t>
            </w:r>
            <w:r w:rsidRPr="003619B2">
              <w:rPr>
                <w:rFonts w:ascii="Verdana" w:hAnsi="Verdana"/>
                <w:sz w:val="16"/>
                <w:szCs w:val="16"/>
                <w:lang w:val="en-US"/>
              </w:rPr>
              <w:t xml:space="preserve">ty and self-sufficiency la </w:t>
            </w:r>
            <w:r>
              <w:rPr>
                <w:rFonts w:ascii="Verdana" w:hAnsi="Verdana"/>
                <w:sz w:val="16"/>
                <w:szCs w:val="16"/>
                <w:lang w:val="en-US"/>
              </w:rPr>
              <w:t>nation;</w:t>
            </w:r>
          </w:p>
        </w:tc>
      </w:tr>
      <w:tr w:rsidR="007C13E4" w:rsidRPr="003619B2" w14:paraId="30B33AD1" w14:textId="774C59B3" w:rsidTr="00C84D14">
        <w:tc>
          <w:tcPr>
            <w:tcW w:w="4675" w:type="dxa"/>
          </w:tcPr>
          <w:p w14:paraId="26A8B1A1" w14:textId="77777777" w:rsidR="007C13E4" w:rsidRPr="004C79E3" w:rsidRDefault="007C13E4" w:rsidP="007C13E4">
            <w:pPr>
              <w:pStyle w:val="Texto"/>
              <w:spacing w:after="82"/>
              <w:ind w:firstLine="0"/>
              <w:rPr>
                <w:rFonts w:ascii="Verdana" w:hAnsi="Verdana"/>
                <w:sz w:val="16"/>
                <w:szCs w:val="16"/>
                <w:lang w:val="es-MX"/>
              </w:rPr>
            </w:pPr>
            <w:r w:rsidRPr="004C79E3">
              <w:rPr>
                <w:rFonts w:ascii="Verdana" w:hAnsi="Verdana"/>
                <w:b/>
                <w:sz w:val="16"/>
                <w:szCs w:val="16"/>
                <w:lang w:val="es-MX"/>
              </w:rPr>
              <w:t>III.</w:t>
            </w:r>
            <w:r w:rsidRPr="004C79E3">
              <w:rPr>
                <w:rFonts w:ascii="Verdana" w:hAnsi="Verdana"/>
                <w:sz w:val="16"/>
                <w:szCs w:val="16"/>
                <w:lang w:val="es-MX"/>
              </w:rPr>
              <w:tab/>
              <w:t>Impulsar los proyectos de infraestructura estratégicos necesarios para cumplir con la política energética nacional y su ejecución;</w:t>
            </w:r>
          </w:p>
        </w:tc>
        <w:tc>
          <w:tcPr>
            <w:tcW w:w="4675" w:type="dxa"/>
          </w:tcPr>
          <w:p w14:paraId="471A2921" w14:textId="43D70F0A"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t>III</w:t>
            </w:r>
            <w:proofErr w:type="gramStart"/>
            <w:r w:rsidRPr="003619B2">
              <w:rPr>
                <w:rFonts w:ascii="Verdana" w:hAnsi="Verdana"/>
                <w:b/>
                <w:sz w:val="16"/>
                <w:szCs w:val="16"/>
                <w:lang w:val="en-US"/>
              </w:rPr>
              <w:t xml:space="preserve">. </w:t>
            </w:r>
            <w:r w:rsidRPr="003619B2">
              <w:rPr>
                <w:rFonts w:ascii="Verdana" w:hAnsi="Verdana"/>
                <w:sz w:val="16"/>
                <w:szCs w:val="16"/>
                <w:lang w:val="en-US"/>
              </w:rPr>
              <w:tab/>
              <w:t>Promote</w:t>
            </w:r>
            <w:proofErr w:type="gramEnd"/>
            <w:r w:rsidRPr="003619B2">
              <w:rPr>
                <w:rFonts w:ascii="Verdana" w:hAnsi="Verdana"/>
                <w:sz w:val="16"/>
                <w:szCs w:val="16"/>
                <w:lang w:val="en-US"/>
              </w:rPr>
              <w:t xml:space="preserve"> the strategic infrastructure projects necessary to comply with the national energy policy and its execution;</w:t>
            </w:r>
          </w:p>
        </w:tc>
      </w:tr>
      <w:tr w:rsidR="007C13E4" w:rsidRPr="003619B2" w14:paraId="59FD7E16" w14:textId="2B994914" w:rsidTr="00C84D14">
        <w:tc>
          <w:tcPr>
            <w:tcW w:w="4675" w:type="dxa"/>
          </w:tcPr>
          <w:p w14:paraId="66E428C8"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IV.</w:t>
            </w:r>
            <w:r w:rsidRPr="004C79E3">
              <w:rPr>
                <w:rFonts w:ascii="Verdana" w:hAnsi="Verdana"/>
                <w:b/>
                <w:sz w:val="16"/>
                <w:szCs w:val="16"/>
              </w:rPr>
              <w:tab/>
            </w:r>
            <w:r w:rsidRPr="004C79E3">
              <w:rPr>
                <w:rFonts w:ascii="Verdana" w:hAnsi="Verdana"/>
                <w:sz w:val="16"/>
                <w:szCs w:val="16"/>
              </w:rPr>
              <w:t xml:space="preserve">Establecer y regular las obligaciones de los participantes del Sector Energético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las Energías Limpias y </w:t>
            </w:r>
            <w:smartTag w:uri="urn:schemas-microsoft-com:office:smarttags" w:element="PersonName">
              <w:smartTagPr>
                <w:attr w:name="ProductID" w:val="la Eficiencia Energética"/>
              </w:smartTagPr>
              <w:r w:rsidRPr="004C79E3">
                <w:rPr>
                  <w:rFonts w:ascii="Verdana" w:hAnsi="Verdana"/>
                  <w:sz w:val="16"/>
                  <w:szCs w:val="16"/>
                </w:rPr>
                <w:t>la Eficiencia Energética</w:t>
              </w:r>
            </w:smartTag>
            <w:r w:rsidRPr="004C79E3">
              <w:rPr>
                <w:rFonts w:ascii="Verdana" w:hAnsi="Verdana"/>
                <w:sz w:val="16"/>
                <w:szCs w:val="16"/>
              </w:rPr>
              <w:t xml:space="preserve"> para el Sector Energético;</w:t>
            </w:r>
          </w:p>
        </w:tc>
        <w:tc>
          <w:tcPr>
            <w:tcW w:w="4675" w:type="dxa"/>
          </w:tcPr>
          <w:p w14:paraId="32954C7F" w14:textId="4263E74D"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t>IV</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952080">
              <w:rPr>
                <w:rFonts w:ascii="Verdana" w:hAnsi="Verdana"/>
                <w:sz w:val="16"/>
                <w:szCs w:val="16"/>
                <w:lang w:val="en-US"/>
              </w:rPr>
              <w:t>Establish</w:t>
            </w:r>
            <w:proofErr w:type="gramEnd"/>
            <w:r w:rsidRPr="00952080">
              <w:rPr>
                <w:rFonts w:ascii="Verdana" w:hAnsi="Verdana"/>
                <w:sz w:val="16"/>
                <w:szCs w:val="16"/>
                <w:lang w:val="en-US"/>
              </w:rPr>
              <w:t xml:space="preserve"> and regulate the obligations of energy sector participants for the energy transition, sustainable energy use, clean energy, and energy efficiency for the energy sector;</w:t>
            </w:r>
          </w:p>
        </w:tc>
      </w:tr>
      <w:tr w:rsidR="007C13E4" w:rsidRPr="003619B2" w14:paraId="25F7D7A8" w14:textId="51D08A7A" w:rsidTr="00C84D14">
        <w:tc>
          <w:tcPr>
            <w:tcW w:w="4675" w:type="dxa"/>
          </w:tcPr>
          <w:p w14:paraId="6CDAEE60"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V.</w:t>
            </w:r>
            <w:r w:rsidRPr="004C79E3">
              <w:rPr>
                <w:rFonts w:ascii="Verdana" w:hAnsi="Verdana"/>
                <w:b/>
                <w:sz w:val="16"/>
                <w:szCs w:val="16"/>
              </w:rPr>
              <w:tab/>
            </w:r>
            <w:r w:rsidRPr="004C79E3">
              <w:rPr>
                <w:rFonts w:ascii="Verdana" w:hAnsi="Verdana"/>
                <w:sz w:val="16"/>
                <w:szCs w:val="16"/>
              </w:rPr>
              <w:t>Establecer y regular los instrumentos de planeación del Sector Energético y de información energética;</w:t>
            </w:r>
          </w:p>
        </w:tc>
        <w:tc>
          <w:tcPr>
            <w:tcW w:w="4675" w:type="dxa"/>
          </w:tcPr>
          <w:p w14:paraId="485D4C07" w14:textId="10090CDE"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t>V</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Establish</w:t>
            </w:r>
            <w:proofErr w:type="gramEnd"/>
            <w:r w:rsidRPr="003619B2">
              <w:rPr>
                <w:rFonts w:ascii="Verdana" w:hAnsi="Verdana"/>
                <w:sz w:val="16"/>
                <w:szCs w:val="16"/>
                <w:lang w:val="en-US"/>
              </w:rPr>
              <w:t xml:space="preserve"> and regulate the planning instruments of the </w:t>
            </w:r>
            <w:r w:rsidRPr="003619B2">
              <w:rPr>
                <w:rFonts w:ascii="Verdana" w:hAnsi="Verdana"/>
                <w:sz w:val="16"/>
                <w:szCs w:val="16"/>
                <w:lang w:val="en-US"/>
              </w:rPr>
              <w:t xml:space="preserve">energy sector </w:t>
            </w:r>
            <w:r w:rsidRPr="003619B2">
              <w:rPr>
                <w:rFonts w:ascii="Verdana" w:hAnsi="Verdana"/>
                <w:sz w:val="16"/>
                <w:szCs w:val="16"/>
                <w:lang w:val="en-US"/>
              </w:rPr>
              <w:t>and energy information;</w:t>
            </w:r>
          </w:p>
        </w:tc>
      </w:tr>
      <w:tr w:rsidR="007C13E4" w:rsidRPr="003619B2" w14:paraId="4B63E5A7" w14:textId="11577DB2" w:rsidTr="00C84D14">
        <w:tc>
          <w:tcPr>
            <w:tcW w:w="4675" w:type="dxa"/>
          </w:tcPr>
          <w:p w14:paraId="30190865"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VI.</w:t>
            </w:r>
            <w:r w:rsidRPr="004C79E3">
              <w:rPr>
                <w:rFonts w:ascii="Verdana" w:hAnsi="Verdana"/>
                <w:sz w:val="16"/>
                <w:szCs w:val="16"/>
              </w:rPr>
              <w:tab/>
              <w:t>Establecer y regular las obligaciones y los instrumentos para incentivar la innovación, desarrollo tecnológico y formación de recursos humanos en el Sector Energético;</w:t>
            </w:r>
          </w:p>
        </w:tc>
        <w:tc>
          <w:tcPr>
            <w:tcW w:w="4675" w:type="dxa"/>
          </w:tcPr>
          <w:p w14:paraId="647DC8EA" w14:textId="08DE2688"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t>VI</w:t>
            </w:r>
            <w:proofErr w:type="gramStart"/>
            <w:r w:rsidRPr="003619B2">
              <w:rPr>
                <w:rFonts w:ascii="Verdana" w:hAnsi="Verdana"/>
                <w:b/>
                <w:sz w:val="16"/>
                <w:szCs w:val="16"/>
                <w:lang w:val="en-US"/>
              </w:rPr>
              <w:t xml:space="preserve">. </w:t>
            </w:r>
            <w:r w:rsidRPr="003619B2">
              <w:rPr>
                <w:rFonts w:ascii="Verdana" w:hAnsi="Verdana"/>
                <w:sz w:val="16"/>
                <w:szCs w:val="16"/>
                <w:lang w:val="en-US"/>
              </w:rPr>
              <w:tab/>
              <w:t>Establish</w:t>
            </w:r>
            <w:proofErr w:type="gramEnd"/>
            <w:r w:rsidRPr="003619B2">
              <w:rPr>
                <w:rFonts w:ascii="Verdana" w:hAnsi="Verdana"/>
                <w:sz w:val="16"/>
                <w:szCs w:val="16"/>
                <w:lang w:val="en-US"/>
              </w:rPr>
              <w:t xml:space="preserve"> and regulate the obligations and instruments to encourage innovation, technological development and human resource training in the </w:t>
            </w:r>
            <w:r>
              <w:rPr>
                <w:rFonts w:ascii="Verdana" w:hAnsi="Verdana"/>
                <w:sz w:val="16"/>
                <w:szCs w:val="16"/>
                <w:lang w:val="en-US"/>
              </w:rPr>
              <w:t>energy sector</w:t>
            </w:r>
            <w:r w:rsidRPr="003619B2">
              <w:rPr>
                <w:rFonts w:ascii="Verdana" w:hAnsi="Verdana"/>
                <w:sz w:val="16"/>
                <w:szCs w:val="16"/>
                <w:lang w:val="en-US"/>
              </w:rPr>
              <w:t>;</w:t>
            </w:r>
          </w:p>
        </w:tc>
      </w:tr>
      <w:tr w:rsidR="007C13E4" w:rsidRPr="003619B2" w14:paraId="66939803" w14:textId="008D58B3" w:rsidTr="00C84D14">
        <w:tc>
          <w:tcPr>
            <w:tcW w:w="4675" w:type="dxa"/>
          </w:tcPr>
          <w:p w14:paraId="526E2523"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VII.</w:t>
            </w:r>
            <w:r w:rsidRPr="004C79E3">
              <w:rPr>
                <w:rFonts w:ascii="Verdana" w:hAnsi="Verdana"/>
                <w:sz w:val="16"/>
                <w:szCs w:val="16"/>
              </w:rPr>
              <w:tab/>
              <w:t xml:space="preserve">Promover las Energías Limpias,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incluyendo </w:t>
            </w:r>
            <w:smartTag w:uri="urn:schemas-microsoft-com:office:smarttags" w:element="PersonName">
              <w:smartTagPr>
                <w:attr w:name="ProductID" w:val="la Eficiencia Energética"/>
              </w:smartTagPr>
              <w:r w:rsidRPr="004C79E3">
                <w:rPr>
                  <w:rFonts w:ascii="Verdana" w:hAnsi="Verdana"/>
                  <w:sz w:val="16"/>
                  <w:szCs w:val="16"/>
                </w:rPr>
                <w:t>la Eficiencia Energética</w:t>
              </w:r>
            </w:smartTag>
            <w:r w:rsidRPr="004C79E3">
              <w:rPr>
                <w:rFonts w:ascii="Verdana" w:hAnsi="Verdana"/>
                <w:sz w:val="16"/>
                <w:szCs w:val="16"/>
              </w:rPr>
              <w:t xml:space="preserve"> en los sectores productivos y de uso final de la energía, y la reducción de emisiones de gases y compuestos de efecto invernadero, así como de contaminantes del Sector Energético. Para este fin,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puede crear mecanismos de financiamiento en programas y proyectos de interés público;</w:t>
            </w:r>
          </w:p>
        </w:tc>
        <w:tc>
          <w:tcPr>
            <w:tcW w:w="4675" w:type="dxa"/>
          </w:tcPr>
          <w:p w14:paraId="49907AFB" w14:textId="5E440AF9"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t>VII</w:t>
            </w:r>
            <w:proofErr w:type="gramStart"/>
            <w:r w:rsidRPr="003619B2">
              <w:rPr>
                <w:rFonts w:ascii="Verdana" w:hAnsi="Verdana"/>
                <w:b/>
                <w:sz w:val="16"/>
                <w:szCs w:val="16"/>
                <w:lang w:val="en-US"/>
              </w:rPr>
              <w:t xml:space="preserve">. </w:t>
            </w:r>
            <w:r w:rsidRPr="003619B2">
              <w:rPr>
                <w:rFonts w:ascii="Verdana" w:hAnsi="Verdana"/>
                <w:sz w:val="16"/>
                <w:szCs w:val="16"/>
                <w:lang w:val="en-US"/>
              </w:rPr>
              <w:tab/>
            </w:r>
            <w:r w:rsidRPr="0099070D">
              <w:rPr>
                <w:rFonts w:ascii="Verdana" w:hAnsi="Verdana"/>
                <w:sz w:val="16"/>
                <w:szCs w:val="16"/>
                <w:lang w:val="en-US"/>
              </w:rPr>
              <w:t>Promote</w:t>
            </w:r>
            <w:proofErr w:type="gramEnd"/>
            <w:r w:rsidRPr="0099070D">
              <w:rPr>
                <w:rFonts w:ascii="Verdana" w:hAnsi="Verdana"/>
                <w:sz w:val="16"/>
                <w:szCs w:val="16"/>
                <w:lang w:val="en-US"/>
              </w:rPr>
              <w:t xml:space="preserve"> clean energy, sustainable energy use, including energy efficiency in the energy production and end-use sectors, and the reduction of greenhouse gas and compound emissions, as well as pollutants from the energy sector. To this end, the Secretar</w:t>
            </w:r>
            <w:r>
              <w:rPr>
                <w:rFonts w:ascii="Verdana" w:hAnsi="Verdana"/>
                <w:sz w:val="16"/>
                <w:szCs w:val="16"/>
                <w:lang w:val="en-US"/>
              </w:rPr>
              <w:t>y</w:t>
            </w:r>
            <w:r w:rsidRPr="0099070D">
              <w:rPr>
                <w:rFonts w:ascii="Verdana" w:hAnsi="Verdana"/>
                <w:sz w:val="16"/>
                <w:szCs w:val="16"/>
                <w:lang w:val="en-US"/>
              </w:rPr>
              <w:t xml:space="preserve"> may create financing mechanisms for programs and projects of public interest;</w:t>
            </w:r>
          </w:p>
        </w:tc>
      </w:tr>
      <w:tr w:rsidR="007C13E4" w:rsidRPr="003619B2" w14:paraId="56413843" w14:textId="5FDC8ECD" w:rsidTr="00C84D14">
        <w:tc>
          <w:tcPr>
            <w:tcW w:w="4675" w:type="dxa"/>
          </w:tcPr>
          <w:p w14:paraId="473BA54C"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VIII.</w:t>
            </w:r>
            <w:r w:rsidRPr="004C79E3">
              <w:rPr>
                <w:rFonts w:ascii="Verdana" w:hAnsi="Verdana"/>
                <w:b/>
                <w:sz w:val="16"/>
                <w:szCs w:val="16"/>
              </w:rPr>
              <w:tab/>
            </w:r>
            <w:r w:rsidRPr="004C79E3">
              <w:rPr>
                <w:rFonts w:ascii="Verdana" w:hAnsi="Verdana"/>
                <w:sz w:val="16"/>
                <w:szCs w:val="16"/>
              </w:rPr>
              <w:t xml:space="preserve">Promover </w:t>
            </w:r>
            <w:smartTag w:uri="urn:schemas-microsoft-com:office:smarttags" w:element="PersonName">
              <w:smartTagPr>
                <w:attr w:name="ProductID" w:val="la Justicia Energética"/>
              </w:smartTagPr>
              <w:r w:rsidRPr="004C79E3">
                <w:rPr>
                  <w:rFonts w:ascii="Verdana" w:hAnsi="Verdana"/>
                  <w:sz w:val="16"/>
                  <w:szCs w:val="16"/>
                </w:rPr>
                <w:t>la Justicia Energética</w:t>
              </w:r>
            </w:smartTag>
            <w:r w:rsidRPr="004C79E3">
              <w:rPr>
                <w:rFonts w:ascii="Verdana" w:hAnsi="Verdana"/>
                <w:sz w:val="16"/>
                <w:szCs w:val="16"/>
              </w:rPr>
              <w:t xml:space="preserve"> con mecanismos eficientes y sustentables para reducir </w:t>
            </w:r>
            <w:smartTag w:uri="urn:schemas-microsoft-com:office:smarttags" w:element="PersonName">
              <w:smartTagPr>
                <w:attr w:name="ProductID" w:val="la Pobreza Energética"/>
              </w:smartTagPr>
              <w:r w:rsidRPr="004C79E3">
                <w:rPr>
                  <w:rFonts w:ascii="Verdana" w:hAnsi="Verdana"/>
                  <w:sz w:val="16"/>
                  <w:szCs w:val="16"/>
                </w:rPr>
                <w:t>la Pobreza Energética</w:t>
              </w:r>
            </w:smartTag>
            <w:r w:rsidRPr="004C79E3">
              <w:rPr>
                <w:rFonts w:ascii="Verdana" w:hAnsi="Verdana"/>
                <w:sz w:val="16"/>
                <w:szCs w:val="16"/>
              </w:rPr>
              <w:t xml:space="preserve"> y dotar de infraestructura a la población para satisfacer las necesidades energéticas básicas entre las que se incluyen el calentamiento de agua, la cocción de alimentos, la refrigeración, la iluminación, entre otros;</w:t>
            </w:r>
          </w:p>
        </w:tc>
        <w:tc>
          <w:tcPr>
            <w:tcW w:w="4675" w:type="dxa"/>
          </w:tcPr>
          <w:p w14:paraId="2B5F3C18" w14:textId="21B0F263" w:rsidR="007C13E4" w:rsidRPr="003619B2" w:rsidRDefault="007C13E4" w:rsidP="007C13E4">
            <w:pPr>
              <w:pStyle w:val="Texto"/>
              <w:spacing w:after="82"/>
              <w:ind w:firstLine="0"/>
              <w:rPr>
                <w:rFonts w:ascii="Verdana" w:hAnsi="Verdana"/>
                <w:b/>
                <w:sz w:val="16"/>
                <w:szCs w:val="16"/>
                <w:lang w:val="en-US"/>
              </w:rPr>
            </w:pPr>
            <w:r w:rsidRPr="00314495">
              <w:rPr>
                <w:rFonts w:ascii="Verdana" w:hAnsi="Verdana"/>
                <w:b/>
                <w:sz w:val="16"/>
                <w:szCs w:val="16"/>
                <w:lang w:val="en-US"/>
              </w:rPr>
              <w:t xml:space="preserve">VIII. </w:t>
            </w:r>
            <w:r w:rsidRPr="00314495">
              <w:rPr>
                <w:rFonts w:ascii="Verdana" w:hAnsi="Verdana"/>
                <w:bCs/>
                <w:sz w:val="16"/>
                <w:szCs w:val="16"/>
                <w:lang w:val="en-US"/>
              </w:rPr>
              <w:t xml:space="preserve">Promote </w:t>
            </w:r>
            <w:r>
              <w:rPr>
                <w:rFonts w:ascii="Verdana" w:hAnsi="Verdana"/>
                <w:bCs/>
                <w:sz w:val="16"/>
                <w:szCs w:val="16"/>
                <w:lang w:val="en-US"/>
              </w:rPr>
              <w:t>e</w:t>
            </w:r>
            <w:r w:rsidRPr="00314495">
              <w:rPr>
                <w:rFonts w:ascii="Verdana" w:hAnsi="Verdana"/>
                <w:bCs/>
                <w:sz w:val="16"/>
                <w:szCs w:val="16"/>
                <w:lang w:val="en-US"/>
              </w:rPr>
              <w:t xml:space="preserve">nergy </w:t>
            </w:r>
            <w:r>
              <w:rPr>
                <w:rFonts w:ascii="Verdana" w:hAnsi="Verdana"/>
                <w:bCs/>
                <w:sz w:val="16"/>
                <w:szCs w:val="16"/>
                <w:lang w:val="en-US"/>
              </w:rPr>
              <w:t>j</w:t>
            </w:r>
            <w:r w:rsidRPr="00314495">
              <w:rPr>
                <w:rFonts w:ascii="Verdana" w:hAnsi="Verdana"/>
                <w:bCs/>
                <w:sz w:val="16"/>
                <w:szCs w:val="16"/>
                <w:lang w:val="en-US"/>
              </w:rPr>
              <w:t xml:space="preserve">ustice with efficient and sustainable mechanisms to reduce </w:t>
            </w:r>
            <w:r>
              <w:rPr>
                <w:rFonts w:ascii="Verdana" w:hAnsi="Verdana"/>
                <w:bCs/>
                <w:sz w:val="16"/>
                <w:szCs w:val="16"/>
                <w:lang w:val="en-US"/>
              </w:rPr>
              <w:t>e</w:t>
            </w:r>
            <w:r w:rsidRPr="00314495">
              <w:rPr>
                <w:rFonts w:ascii="Verdana" w:hAnsi="Verdana"/>
                <w:bCs/>
                <w:sz w:val="16"/>
                <w:szCs w:val="16"/>
                <w:lang w:val="en-US"/>
              </w:rPr>
              <w:t xml:space="preserve">nergy </w:t>
            </w:r>
            <w:r>
              <w:rPr>
                <w:rFonts w:ascii="Verdana" w:hAnsi="Verdana"/>
                <w:bCs/>
                <w:sz w:val="16"/>
                <w:szCs w:val="16"/>
                <w:lang w:val="en-US"/>
              </w:rPr>
              <w:t>p</w:t>
            </w:r>
            <w:r w:rsidRPr="00314495">
              <w:rPr>
                <w:rFonts w:ascii="Verdana" w:hAnsi="Verdana"/>
                <w:bCs/>
                <w:sz w:val="16"/>
                <w:szCs w:val="16"/>
                <w:lang w:val="en-US"/>
              </w:rPr>
              <w:t>overty and provide the population with infrastructure to meet basic energy needs,</w:t>
            </w:r>
            <w:r>
              <w:rPr>
                <w:rFonts w:ascii="Verdana" w:hAnsi="Verdana"/>
                <w:bCs/>
                <w:sz w:val="16"/>
                <w:szCs w:val="16"/>
                <w:lang w:val="en-US"/>
              </w:rPr>
              <w:t xml:space="preserve"> among which are</w:t>
            </w:r>
            <w:r w:rsidRPr="00314495">
              <w:rPr>
                <w:rFonts w:ascii="Verdana" w:hAnsi="Verdana"/>
                <w:bCs/>
                <w:sz w:val="16"/>
                <w:szCs w:val="16"/>
                <w:lang w:val="en-US"/>
              </w:rPr>
              <w:t xml:space="preserve"> includ</w:t>
            </w:r>
            <w:r>
              <w:rPr>
                <w:rFonts w:ascii="Verdana" w:hAnsi="Verdana"/>
                <w:bCs/>
                <w:sz w:val="16"/>
                <w:szCs w:val="16"/>
                <w:lang w:val="en-US"/>
              </w:rPr>
              <w:t>ed</w:t>
            </w:r>
            <w:r w:rsidRPr="00314495">
              <w:rPr>
                <w:rFonts w:ascii="Verdana" w:hAnsi="Verdana"/>
                <w:bCs/>
                <w:sz w:val="16"/>
                <w:szCs w:val="16"/>
                <w:lang w:val="en-US"/>
              </w:rPr>
              <w:t xml:space="preserve"> water heating, cooking, refrigeration, lighting, among others;</w:t>
            </w:r>
          </w:p>
        </w:tc>
      </w:tr>
      <w:tr w:rsidR="007C13E4" w:rsidRPr="003619B2" w14:paraId="03221BD9" w14:textId="672A3AC4" w:rsidTr="00C84D14">
        <w:tc>
          <w:tcPr>
            <w:tcW w:w="4675" w:type="dxa"/>
          </w:tcPr>
          <w:p w14:paraId="1F185283"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IX.</w:t>
            </w:r>
            <w:r w:rsidRPr="004C79E3">
              <w:rPr>
                <w:rFonts w:ascii="Verdana" w:hAnsi="Verdana"/>
                <w:b/>
                <w:sz w:val="16"/>
                <w:szCs w:val="16"/>
              </w:rPr>
              <w:tab/>
            </w:r>
            <w:r w:rsidRPr="004C79E3">
              <w:rPr>
                <w:rFonts w:ascii="Verdana" w:hAnsi="Verdana"/>
                <w:sz w:val="16"/>
                <w:szCs w:val="16"/>
              </w:rPr>
              <w:t xml:space="preserve">Promover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entre los sectores económicos del país, manteniendo y </w:t>
            </w:r>
            <w:r w:rsidRPr="004C79E3">
              <w:rPr>
                <w:rFonts w:ascii="Verdana" w:hAnsi="Verdana"/>
                <w:sz w:val="16"/>
                <w:szCs w:val="16"/>
              </w:rPr>
              <w:lastRenderedPageBreak/>
              <w:t>promoviendo la competitividad de los sectores productivos en los sectores de consumo final, así como en toda la cadena de producción de energía, incluyendo su transformación;</w:t>
            </w:r>
          </w:p>
        </w:tc>
        <w:tc>
          <w:tcPr>
            <w:tcW w:w="4675" w:type="dxa"/>
          </w:tcPr>
          <w:p w14:paraId="5A1D614C" w14:textId="3AC974E7"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lastRenderedPageBreak/>
              <w:t>IX</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C47F7E">
              <w:rPr>
                <w:rFonts w:ascii="Verdana" w:hAnsi="Verdana"/>
                <w:sz w:val="16"/>
                <w:szCs w:val="16"/>
                <w:lang w:val="en-US"/>
              </w:rPr>
              <w:t>Promote</w:t>
            </w:r>
            <w:proofErr w:type="gramEnd"/>
            <w:r w:rsidRPr="00C47F7E">
              <w:rPr>
                <w:rFonts w:ascii="Verdana" w:hAnsi="Verdana"/>
                <w:sz w:val="16"/>
                <w:szCs w:val="16"/>
                <w:lang w:val="en-US"/>
              </w:rPr>
              <w:t xml:space="preserve"> </w:t>
            </w:r>
            <w:r w:rsidRPr="00C47F7E">
              <w:rPr>
                <w:rFonts w:ascii="Verdana" w:hAnsi="Verdana"/>
                <w:sz w:val="16"/>
                <w:szCs w:val="16"/>
                <w:lang w:val="en-US"/>
              </w:rPr>
              <w:t>energy transition and sustainable energy use among the country's economic sectors, maintaining and promotin</w:t>
            </w:r>
            <w:r w:rsidRPr="00C47F7E">
              <w:rPr>
                <w:rFonts w:ascii="Verdana" w:hAnsi="Verdana"/>
                <w:sz w:val="16"/>
                <w:szCs w:val="16"/>
                <w:lang w:val="en-US"/>
              </w:rPr>
              <w:t xml:space="preserve">g the competitiveness of </w:t>
            </w:r>
            <w:r w:rsidRPr="00C47F7E">
              <w:rPr>
                <w:rFonts w:ascii="Verdana" w:hAnsi="Verdana"/>
                <w:sz w:val="16"/>
                <w:szCs w:val="16"/>
                <w:lang w:val="en-US"/>
              </w:rPr>
              <w:lastRenderedPageBreak/>
              <w:t>productive sectors in the final consumption sectors, as well as throughout the entire energy production chain, including its transformation;</w:t>
            </w:r>
          </w:p>
        </w:tc>
      </w:tr>
      <w:tr w:rsidR="007C13E4" w:rsidRPr="003619B2" w14:paraId="7969B4EC" w14:textId="150FA050" w:rsidTr="00C84D14">
        <w:tc>
          <w:tcPr>
            <w:tcW w:w="4675" w:type="dxa"/>
          </w:tcPr>
          <w:p w14:paraId="4E930668" w14:textId="77777777" w:rsidR="007C13E4" w:rsidRPr="004C79E3" w:rsidRDefault="007C13E4" w:rsidP="007C13E4">
            <w:pPr>
              <w:pStyle w:val="Texto"/>
              <w:spacing w:after="82"/>
              <w:ind w:firstLine="0"/>
              <w:rPr>
                <w:rFonts w:ascii="Verdana" w:hAnsi="Verdana"/>
                <w:sz w:val="16"/>
                <w:szCs w:val="16"/>
                <w:lang w:val="es-MX"/>
              </w:rPr>
            </w:pPr>
            <w:r w:rsidRPr="004C79E3">
              <w:rPr>
                <w:rFonts w:ascii="Verdana" w:hAnsi="Verdana"/>
                <w:b/>
                <w:sz w:val="16"/>
                <w:szCs w:val="16"/>
              </w:rPr>
              <w:lastRenderedPageBreak/>
              <w:t>X.</w:t>
            </w:r>
            <w:r w:rsidRPr="004C79E3">
              <w:rPr>
                <w:rFonts w:ascii="Verdana" w:hAnsi="Verdana"/>
                <w:sz w:val="16"/>
                <w:szCs w:val="16"/>
              </w:rPr>
              <w:tab/>
              <w:t xml:space="preserve">Promover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y de los recursos renovables, la economía circular y el aprovechamiento de los residuos para fines energéticos;</w:t>
            </w:r>
          </w:p>
        </w:tc>
        <w:tc>
          <w:tcPr>
            <w:tcW w:w="4675" w:type="dxa"/>
          </w:tcPr>
          <w:p w14:paraId="1385CB4C" w14:textId="32A89DC0"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t>X</w:t>
            </w:r>
            <w:proofErr w:type="gramStart"/>
            <w:r w:rsidRPr="003619B2">
              <w:rPr>
                <w:rFonts w:ascii="Verdana" w:hAnsi="Verdana"/>
                <w:b/>
                <w:sz w:val="16"/>
                <w:szCs w:val="16"/>
                <w:lang w:val="en-US"/>
              </w:rPr>
              <w:t xml:space="preserve">. </w:t>
            </w:r>
            <w:r w:rsidRPr="003619B2">
              <w:rPr>
                <w:rFonts w:ascii="Verdana" w:hAnsi="Verdana"/>
                <w:sz w:val="16"/>
                <w:szCs w:val="16"/>
                <w:lang w:val="en-US"/>
              </w:rPr>
              <w:tab/>
              <w:t>Promote</w:t>
            </w:r>
            <w:proofErr w:type="gramEnd"/>
            <w:r w:rsidRPr="003619B2">
              <w:rPr>
                <w:rFonts w:ascii="Verdana" w:hAnsi="Verdana"/>
                <w:sz w:val="16"/>
                <w:szCs w:val="16"/>
                <w:lang w:val="en-US"/>
              </w:rPr>
              <w:t xml:space="preserve"> the </w:t>
            </w:r>
            <w:r>
              <w:rPr>
                <w:rFonts w:ascii="Verdana" w:hAnsi="Verdana"/>
                <w:sz w:val="16"/>
                <w:szCs w:val="16"/>
                <w:lang w:val="en-US"/>
              </w:rPr>
              <w:t>s</w:t>
            </w:r>
            <w:r w:rsidRPr="003619B2">
              <w:rPr>
                <w:rFonts w:ascii="Verdana" w:hAnsi="Verdana"/>
                <w:sz w:val="16"/>
                <w:szCs w:val="16"/>
                <w:lang w:val="en-US"/>
              </w:rPr>
              <w:t xml:space="preserve">ustainable </w:t>
            </w:r>
            <w:r>
              <w:rPr>
                <w:rFonts w:ascii="Verdana" w:hAnsi="Verdana"/>
                <w:sz w:val="16"/>
                <w:szCs w:val="16"/>
                <w:lang w:val="en-US"/>
              </w:rPr>
              <w:t>u</w:t>
            </w:r>
            <w:r w:rsidRPr="003619B2">
              <w:rPr>
                <w:rFonts w:ascii="Verdana" w:hAnsi="Verdana"/>
                <w:sz w:val="16"/>
                <w:szCs w:val="16"/>
                <w:lang w:val="en-US"/>
              </w:rPr>
              <w:t xml:space="preserve">se of </w:t>
            </w:r>
            <w:proofErr w:type="gramStart"/>
            <w:r>
              <w:rPr>
                <w:rFonts w:ascii="Verdana" w:hAnsi="Verdana"/>
                <w:sz w:val="16"/>
                <w:szCs w:val="16"/>
                <w:lang w:val="en-US"/>
              </w:rPr>
              <w:t>the energy</w:t>
            </w:r>
            <w:proofErr w:type="gramEnd"/>
            <w:r>
              <w:rPr>
                <w:rFonts w:ascii="Verdana" w:hAnsi="Verdana"/>
                <w:sz w:val="16"/>
                <w:szCs w:val="16"/>
                <w:lang w:val="en-US"/>
              </w:rPr>
              <w:t xml:space="preserve"> and</w:t>
            </w:r>
            <w:r w:rsidRPr="003619B2">
              <w:rPr>
                <w:rFonts w:ascii="Verdana" w:hAnsi="Verdana"/>
                <w:sz w:val="16"/>
                <w:szCs w:val="16"/>
                <w:lang w:val="en-US"/>
              </w:rPr>
              <w:t xml:space="preserve"> renewable resources, the circular economy and the use of waste for energy purposes;</w:t>
            </w:r>
          </w:p>
        </w:tc>
      </w:tr>
      <w:tr w:rsidR="007C13E4" w:rsidRPr="003619B2" w14:paraId="52BDCE02" w14:textId="3596301A" w:rsidTr="00C84D14">
        <w:tc>
          <w:tcPr>
            <w:tcW w:w="4675" w:type="dxa"/>
          </w:tcPr>
          <w:p w14:paraId="674EBD37"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XI.</w:t>
            </w:r>
            <w:r w:rsidRPr="004C79E3">
              <w:rPr>
                <w:rFonts w:ascii="Verdana" w:hAnsi="Verdana"/>
                <w:sz w:val="16"/>
                <w:szCs w:val="16"/>
              </w:rPr>
              <w:tab/>
              <w:t>Establecer los mecanismos de coordinación, supervisión y verificación del cumplimiento de esta Ley y las sanciones correspondientes al incumplimiento de ésta, y</w:t>
            </w:r>
          </w:p>
        </w:tc>
        <w:tc>
          <w:tcPr>
            <w:tcW w:w="4675" w:type="dxa"/>
          </w:tcPr>
          <w:p w14:paraId="5DC03188" w14:textId="74D89CC9" w:rsidR="007C13E4" w:rsidRPr="003619B2" w:rsidRDefault="007C13E4" w:rsidP="007C13E4">
            <w:pPr>
              <w:pStyle w:val="Texto"/>
              <w:spacing w:after="82"/>
              <w:ind w:firstLine="0"/>
              <w:rPr>
                <w:rFonts w:ascii="Verdana" w:hAnsi="Verdana"/>
                <w:b/>
                <w:sz w:val="16"/>
                <w:szCs w:val="16"/>
                <w:lang w:val="en-US"/>
              </w:rPr>
            </w:pPr>
            <w:r w:rsidRPr="003619B2">
              <w:rPr>
                <w:rFonts w:ascii="Verdana" w:hAnsi="Verdana"/>
                <w:b/>
                <w:sz w:val="16"/>
                <w:szCs w:val="16"/>
                <w:lang w:val="en-US"/>
              </w:rPr>
              <w:t>XI</w:t>
            </w:r>
            <w:proofErr w:type="gramStart"/>
            <w:r w:rsidRPr="003619B2">
              <w:rPr>
                <w:rFonts w:ascii="Verdana" w:hAnsi="Verdana"/>
                <w:b/>
                <w:sz w:val="16"/>
                <w:szCs w:val="16"/>
                <w:lang w:val="en-US"/>
              </w:rPr>
              <w:t xml:space="preserve">. </w:t>
            </w:r>
            <w:r w:rsidRPr="003619B2">
              <w:rPr>
                <w:rFonts w:ascii="Verdana" w:hAnsi="Verdana"/>
                <w:sz w:val="16"/>
                <w:szCs w:val="16"/>
                <w:lang w:val="en-US"/>
              </w:rPr>
              <w:tab/>
              <w:t>Establish</w:t>
            </w:r>
            <w:proofErr w:type="gramEnd"/>
            <w:r w:rsidRPr="003619B2">
              <w:rPr>
                <w:rFonts w:ascii="Verdana" w:hAnsi="Verdana"/>
                <w:sz w:val="16"/>
                <w:szCs w:val="16"/>
                <w:lang w:val="en-US"/>
              </w:rPr>
              <w:t xml:space="preserve"> the mechanisms for coordination, supervision and verification of compliance with this Law and the corresponding sanctions for non-compliance, and</w:t>
            </w:r>
          </w:p>
        </w:tc>
      </w:tr>
      <w:tr w:rsidR="007C13E4" w:rsidRPr="003619B2" w14:paraId="2B42C884" w14:textId="17FB961D" w:rsidTr="00C84D14">
        <w:tc>
          <w:tcPr>
            <w:tcW w:w="4675" w:type="dxa"/>
          </w:tcPr>
          <w:p w14:paraId="5694F333"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XII.</w:t>
            </w:r>
            <w:r w:rsidRPr="004C79E3">
              <w:rPr>
                <w:rFonts w:ascii="Verdana" w:hAnsi="Verdana"/>
                <w:sz w:val="16"/>
                <w:szCs w:val="16"/>
              </w:rPr>
              <w:tab/>
              <w:t>Apoyar el cumplimiento de las metas del país con respecto a la generación de electricidad provenientes de fuentes de Energía Limpia y a la reducción de Emisiones de Gases y Compuestos de Efecto Invernadero.</w:t>
            </w:r>
          </w:p>
        </w:tc>
        <w:tc>
          <w:tcPr>
            <w:tcW w:w="4675" w:type="dxa"/>
          </w:tcPr>
          <w:p w14:paraId="29BA8584" w14:textId="36ECE78B" w:rsidR="007C13E4" w:rsidRPr="003619B2" w:rsidRDefault="007C13E4" w:rsidP="007C13E4">
            <w:pPr>
              <w:pStyle w:val="Texto"/>
              <w:ind w:firstLine="0"/>
              <w:rPr>
                <w:rFonts w:ascii="Verdana" w:hAnsi="Verdana"/>
                <w:b/>
                <w:sz w:val="16"/>
                <w:szCs w:val="16"/>
                <w:lang w:val="en-US"/>
              </w:rPr>
            </w:pPr>
            <w:r w:rsidRPr="003619B2">
              <w:rPr>
                <w:rFonts w:ascii="Verdana" w:hAnsi="Verdana"/>
                <w:b/>
                <w:sz w:val="16"/>
                <w:szCs w:val="16"/>
                <w:lang w:val="en-US"/>
              </w:rPr>
              <w:t>XII</w:t>
            </w:r>
            <w:proofErr w:type="gramStart"/>
            <w:r w:rsidRPr="003619B2">
              <w:rPr>
                <w:rFonts w:ascii="Verdana" w:hAnsi="Verdana"/>
                <w:b/>
                <w:sz w:val="16"/>
                <w:szCs w:val="16"/>
                <w:lang w:val="en-US"/>
              </w:rPr>
              <w:t xml:space="preserve">. </w:t>
            </w:r>
            <w:r w:rsidRPr="003619B2">
              <w:rPr>
                <w:rFonts w:ascii="Verdana" w:hAnsi="Verdana"/>
                <w:sz w:val="16"/>
                <w:szCs w:val="16"/>
                <w:lang w:val="en-US"/>
              </w:rPr>
              <w:tab/>
              <w:t>Support</w:t>
            </w:r>
            <w:proofErr w:type="gramEnd"/>
            <w:r w:rsidRPr="003619B2">
              <w:rPr>
                <w:rFonts w:ascii="Verdana" w:hAnsi="Verdana"/>
                <w:sz w:val="16"/>
                <w:szCs w:val="16"/>
                <w:lang w:val="en-US"/>
              </w:rPr>
              <w:t xml:space="preserve"> the achievement of the country's goals regarding the </w:t>
            </w:r>
            <w:r w:rsidRPr="003619B2">
              <w:rPr>
                <w:rFonts w:ascii="Verdana" w:hAnsi="Verdana"/>
                <w:sz w:val="16"/>
                <w:szCs w:val="16"/>
                <w:lang w:val="en-US"/>
              </w:rPr>
              <w:t>generation of electricity from clean energy sources and the reduction of greenhouse gas and compound emissions</w:t>
            </w:r>
            <w:r w:rsidRPr="003619B2">
              <w:rPr>
                <w:rFonts w:ascii="Verdana" w:hAnsi="Verdana"/>
                <w:sz w:val="16"/>
                <w:szCs w:val="16"/>
                <w:lang w:val="en-US"/>
              </w:rPr>
              <w:t>.</w:t>
            </w:r>
          </w:p>
        </w:tc>
      </w:tr>
      <w:tr w:rsidR="007C13E4" w:rsidRPr="003619B2" w14:paraId="47A74916" w14:textId="013A7992" w:rsidTr="00C84D14">
        <w:tc>
          <w:tcPr>
            <w:tcW w:w="4675" w:type="dxa"/>
          </w:tcPr>
          <w:p w14:paraId="3C133364"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Artículo 3.-</w:t>
            </w:r>
            <w:r w:rsidRPr="004C79E3">
              <w:rPr>
                <w:rFonts w:ascii="Verdana" w:hAnsi="Verdana"/>
                <w:sz w:val="16"/>
                <w:szCs w:val="16"/>
              </w:rPr>
              <w:t xml:space="preserve"> Para efectos de la interpretación y aplicación de la presente Ley, se deben entender los conceptos y las definiciones, en singular o plural, previstas en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Eléctrico,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Hidrocarburos,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Biocombustibles,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Geotermia y en las siguientes definiciones:</w:t>
            </w:r>
          </w:p>
        </w:tc>
        <w:tc>
          <w:tcPr>
            <w:tcW w:w="4675" w:type="dxa"/>
          </w:tcPr>
          <w:p w14:paraId="3B5695F4" w14:textId="192E7213"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 xml:space="preserve">Article 3.- </w:t>
            </w:r>
            <w:r w:rsidRPr="008A708D">
              <w:rPr>
                <w:rFonts w:ascii="Verdana" w:hAnsi="Verdana"/>
                <w:sz w:val="16"/>
                <w:szCs w:val="16"/>
                <w:lang w:val="en-US"/>
              </w:rPr>
              <w:t>For the purposes of the interpretation and application of this Law, the concepts and definitions, in singular or plural, provided in the</w:t>
            </w:r>
            <w:r>
              <w:rPr>
                <w:rFonts w:ascii="Verdana" w:hAnsi="Verdana"/>
                <w:sz w:val="16"/>
                <w:szCs w:val="16"/>
                <w:lang w:val="en-US"/>
              </w:rPr>
              <w:t xml:space="preserve"> Law of the</w:t>
            </w:r>
            <w:r w:rsidRPr="008A708D">
              <w:rPr>
                <w:rFonts w:ascii="Verdana" w:hAnsi="Verdana"/>
                <w:sz w:val="16"/>
                <w:szCs w:val="16"/>
                <w:lang w:val="en-US"/>
              </w:rPr>
              <w:t xml:space="preserve"> Electricity Sector, the</w:t>
            </w:r>
            <w:r>
              <w:rPr>
                <w:rFonts w:ascii="Verdana" w:hAnsi="Verdana"/>
                <w:sz w:val="16"/>
                <w:szCs w:val="16"/>
                <w:lang w:val="en-US"/>
              </w:rPr>
              <w:t xml:space="preserve"> Law of the</w:t>
            </w:r>
            <w:r w:rsidRPr="008A708D">
              <w:rPr>
                <w:rFonts w:ascii="Verdana" w:hAnsi="Verdana"/>
                <w:sz w:val="16"/>
                <w:szCs w:val="16"/>
                <w:lang w:val="en-US"/>
              </w:rPr>
              <w:t xml:space="preserve"> Hydrocarbons Sector, the </w:t>
            </w:r>
            <w:r>
              <w:rPr>
                <w:rFonts w:ascii="Verdana" w:hAnsi="Verdana"/>
                <w:sz w:val="16"/>
                <w:szCs w:val="16"/>
                <w:lang w:val="en-US"/>
              </w:rPr>
              <w:t xml:space="preserve">Law of </w:t>
            </w:r>
            <w:r w:rsidRPr="008A708D">
              <w:rPr>
                <w:rFonts w:ascii="Verdana" w:hAnsi="Verdana"/>
                <w:sz w:val="16"/>
                <w:szCs w:val="16"/>
                <w:lang w:val="en-US"/>
              </w:rPr>
              <w:t>Biofuels, the</w:t>
            </w:r>
            <w:r>
              <w:rPr>
                <w:rFonts w:ascii="Verdana" w:hAnsi="Verdana"/>
                <w:sz w:val="16"/>
                <w:szCs w:val="16"/>
                <w:lang w:val="en-US"/>
              </w:rPr>
              <w:t xml:space="preserve"> </w:t>
            </w:r>
            <w:r w:rsidRPr="008A708D">
              <w:rPr>
                <w:rFonts w:ascii="Verdana" w:hAnsi="Verdana"/>
                <w:sz w:val="16"/>
                <w:szCs w:val="16"/>
                <w:lang w:val="en-US"/>
              </w:rPr>
              <w:t xml:space="preserve">Geothermal Law and the following definitions must be </w:t>
            </w:r>
            <w:r>
              <w:rPr>
                <w:rFonts w:ascii="Verdana" w:hAnsi="Verdana"/>
                <w:sz w:val="16"/>
                <w:szCs w:val="16"/>
                <w:lang w:val="en-US"/>
              </w:rPr>
              <w:t>accepted</w:t>
            </w:r>
            <w:r w:rsidRPr="008A708D">
              <w:rPr>
                <w:rFonts w:ascii="Verdana" w:hAnsi="Verdana"/>
                <w:sz w:val="16"/>
                <w:szCs w:val="16"/>
                <w:lang w:val="en-US"/>
              </w:rPr>
              <w:t>:</w:t>
            </w:r>
          </w:p>
        </w:tc>
      </w:tr>
      <w:tr w:rsidR="007C13E4" w:rsidRPr="003619B2" w14:paraId="106397F1" w14:textId="474CD90D" w:rsidTr="00C84D14">
        <w:tc>
          <w:tcPr>
            <w:tcW w:w="4675" w:type="dxa"/>
          </w:tcPr>
          <w:p w14:paraId="77ABAEF3"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I.</w:t>
            </w:r>
            <w:r w:rsidRPr="004C79E3">
              <w:rPr>
                <w:rFonts w:ascii="Verdana" w:hAnsi="Verdana"/>
                <w:b/>
                <w:sz w:val="16"/>
                <w:szCs w:val="16"/>
              </w:rPr>
              <w:tab/>
            </w:r>
            <w:r w:rsidRPr="004C79E3">
              <w:rPr>
                <w:rFonts w:ascii="Verdana" w:hAnsi="Verdana"/>
                <w:sz w:val="16"/>
                <w:szCs w:val="16"/>
              </w:rPr>
              <w:t xml:space="preserve">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El uso óptimo de la energía y que contribuya a la conservación de los recursos energéticos y del medio ambiente en todos los procesos y actividades para su exploración, extracción, explotación, producción, transformación, acondicionamiento, distribución, almacenamiento y consumo, e incluye </w:t>
            </w:r>
            <w:smartTag w:uri="urn:schemas-microsoft-com:office:smarttags" w:element="PersonName">
              <w:smartTagPr>
                <w:attr w:name="ProductID" w:val="la Eficiencia Energética"/>
              </w:smartTagPr>
              <w:r w:rsidRPr="004C79E3">
                <w:rPr>
                  <w:rFonts w:ascii="Verdana" w:hAnsi="Verdana"/>
                  <w:sz w:val="16"/>
                  <w:szCs w:val="16"/>
                </w:rPr>
                <w:t>la Eficiencia Energética</w:t>
              </w:r>
            </w:smartTag>
            <w:r w:rsidRPr="004C79E3">
              <w:rPr>
                <w:rFonts w:ascii="Verdana" w:hAnsi="Verdana"/>
                <w:sz w:val="16"/>
                <w:szCs w:val="16"/>
              </w:rPr>
              <w:t xml:space="preserve"> como uno de los principales mecanismos para lograrlo;</w:t>
            </w:r>
          </w:p>
        </w:tc>
        <w:tc>
          <w:tcPr>
            <w:tcW w:w="4675" w:type="dxa"/>
          </w:tcPr>
          <w:p w14:paraId="6A2FA010" w14:textId="1E90135F"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I</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AA2A3D">
              <w:rPr>
                <w:rFonts w:ascii="Verdana" w:hAnsi="Verdana"/>
                <w:sz w:val="16"/>
                <w:szCs w:val="16"/>
                <w:lang w:val="en-US"/>
              </w:rPr>
              <w:t>Sustainable</w:t>
            </w:r>
            <w:proofErr w:type="gramEnd"/>
            <w:r w:rsidRPr="00AA2A3D">
              <w:rPr>
                <w:rFonts w:ascii="Verdana" w:hAnsi="Verdana"/>
                <w:sz w:val="16"/>
                <w:szCs w:val="16"/>
                <w:lang w:val="en-US"/>
              </w:rPr>
              <w:t xml:space="preserve"> Energy Use: The optimal use of energy that contributes to the conservation of energy resources and the environment in all processes and activities for exploration, extraction, exploitation, production, transformation, conditioning, distribution, storage, and </w:t>
            </w:r>
            <w:r w:rsidRPr="00AA2A3D">
              <w:rPr>
                <w:rFonts w:ascii="Verdana" w:hAnsi="Verdana"/>
                <w:sz w:val="16"/>
                <w:szCs w:val="16"/>
                <w:lang w:val="en-US"/>
              </w:rPr>
              <w:t xml:space="preserve">consumption, and </w:t>
            </w:r>
            <w:proofErr w:type="gramStart"/>
            <w:r w:rsidRPr="00AA2A3D">
              <w:rPr>
                <w:rFonts w:ascii="Verdana" w:hAnsi="Verdana"/>
                <w:sz w:val="16"/>
                <w:szCs w:val="16"/>
                <w:lang w:val="en-US"/>
              </w:rPr>
              <w:t>includes</w:t>
            </w:r>
            <w:proofErr w:type="gramEnd"/>
            <w:r w:rsidRPr="00AA2A3D">
              <w:rPr>
                <w:rFonts w:ascii="Verdana" w:hAnsi="Verdana"/>
                <w:sz w:val="16"/>
                <w:szCs w:val="16"/>
                <w:lang w:val="en-US"/>
              </w:rPr>
              <w:t xml:space="preserve"> energy efficiency as </w:t>
            </w:r>
            <w:r w:rsidRPr="00AA2A3D">
              <w:rPr>
                <w:rFonts w:ascii="Verdana" w:hAnsi="Verdana"/>
                <w:sz w:val="16"/>
                <w:szCs w:val="16"/>
                <w:lang w:val="en-US"/>
              </w:rPr>
              <w:t>one of the main mechanisms to achieve this;</w:t>
            </w:r>
          </w:p>
        </w:tc>
      </w:tr>
      <w:tr w:rsidR="007C13E4" w:rsidRPr="003619B2" w14:paraId="48F514C8" w14:textId="470D9F5B" w:rsidTr="00C84D14">
        <w:tc>
          <w:tcPr>
            <w:tcW w:w="4675" w:type="dxa"/>
          </w:tcPr>
          <w:p w14:paraId="57C8AF2C"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Cogeneración: Generación de energía eléctrica producida de manera conjunta con vapor u otro tipo de energía térmica secundaria útil o ambos; producción directa o indirecta de energía eléctrica mediante la energía térmica no aprovechada en los procesos, o generación directa o indirecta de energía eléctrica cuando se utilicen combustibles producidos en los procesos industriales;</w:t>
            </w:r>
          </w:p>
        </w:tc>
        <w:tc>
          <w:tcPr>
            <w:tcW w:w="4675" w:type="dxa"/>
          </w:tcPr>
          <w:p w14:paraId="70A751E1" w14:textId="1843E5E7"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II</w:t>
            </w:r>
            <w:proofErr w:type="gramStart"/>
            <w:r w:rsidRPr="003619B2">
              <w:rPr>
                <w:rFonts w:ascii="Verdana" w:hAnsi="Verdana"/>
                <w:b/>
                <w:sz w:val="16"/>
                <w:szCs w:val="16"/>
                <w:lang w:val="en-US"/>
              </w:rPr>
              <w:t xml:space="preserve">. </w:t>
            </w:r>
            <w:r w:rsidRPr="003619B2">
              <w:rPr>
                <w:rFonts w:ascii="Verdana" w:hAnsi="Verdana"/>
                <w:sz w:val="16"/>
                <w:szCs w:val="16"/>
                <w:lang w:val="en-US"/>
              </w:rPr>
              <w:tab/>
            </w:r>
            <w:r w:rsidRPr="00AA2A3D">
              <w:rPr>
                <w:rFonts w:ascii="Verdana" w:hAnsi="Verdana"/>
                <w:sz w:val="16"/>
                <w:szCs w:val="16"/>
                <w:lang w:val="en-US"/>
              </w:rPr>
              <w:t>Cogeneration</w:t>
            </w:r>
            <w:proofErr w:type="gramEnd"/>
            <w:r w:rsidRPr="00AA2A3D">
              <w:rPr>
                <w:rFonts w:ascii="Verdana" w:hAnsi="Verdana"/>
                <w:sz w:val="16"/>
                <w:szCs w:val="16"/>
                <w:lang w:val="en-US"/>
              </w:rPr>
              <w:t>: Generation of electrical energy produced jointly with steam or other useful secondary thermal energy, or both; direct or indirect production of electrical energy through thermal energy not utilized in the processes, or direct or indirect generation of electrical energy when fuels produced in industrial processes are used;</w:t>
            </w:r>
          </w:p>
        </w:tc>
      </w:tr>
      <w:tr w:rsidR="007C13E4" w:rsidRPr="003619B2" w14:paraId="7BC83840" w14:textId="3D801B80" w:rsidTr="00C84D14">
        <w:tc>
          <w:tcPr>
            <w:tcW w:w="4675" w:type="dxa"/>
          </w:tcPr>
          <w:p w14:paraId="7D2B28C6"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 xml:space="preserve">Cogeneración Eficiente: La energía generada por centrales de Cogeneración, en términos de los criterios generales emitidos por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los criterios técnicos y metodologías emitidos por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y las metodologías de Emisiones establecidas por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Medio Ambiente y Recursos Naturales;</w:t>
            </w:r>
          </w:p>
        </w:tc>
        <w:tc>
          <w:tcPr>
            <w:tcW w:w="4675" w:type="dxa"/>
          </w:tcPr>
          <w:p w14:paraId="76ABBFCF" w14:textId="00435E04"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III</w:t>
            </w:r>
            <w:proofErr w:type="gramStart"/>
            <w:r w:rsidRPr="003619B2">
              <w:rPr>
                <w:rFonts w:ascii="Verdana" w:hAnsi="Verdana"/>
                <w:b/>
                <w:sz w:val="16"/>
                <w:szCs w:val="16"/>
                <w:lang w:val="en-US"/>
              </w:rPr>
              <w:t xml:space="preserve">. </w:t>
            </w:r>
            <w:r w:rsidRPr="003619B2">
              <w:rPr>
                <w:rFonts w:ascii="Verdana" w:hAnsi="Verdana"/>
                <w:sz w:val="16"/>
                <w:szCs w:val="16"/>
                <w:lang w:val="en-US"/>
              </w:rPr>
              <w:tab/>
            </w:r>
            <w:r w:rsidRPr="000C0450">
              <w:rPr>
                <w:rFonts w:ascii="Verdana" w:hAnsi="Verdana"/>
                <w:sz w:val="16"/>
                <w:szCs w:val="16"/>
                <w:lang w:val="en-US"/>
              </w:rPr>
              <w:t>Efficient</w:t>
            </w:r>
            <w:proofErr w:type="gramEnd"/>
            <w:r w:rsidRPr="000C0450">
              <w:rPr>
                <w:rFonts w:ascii="Verdana" w:hAnsi="Verdana"/>
                <w:sz w:val="16"/>
                <w:szCs w:val="16"/>
                <w:lang w:val="en-US"/>
              </w:rPr>
              <w:t xml:space="preserve"> Cogeneration: Energy generated by cogeneration plants, in accordance with the general criteria issued by the </w:t>
            </w:r>
            <w:r>
              <w:rPr>
                <w:rFonts w:ascii="Verdana" w:hAnsi="Verdana"/>
                <w:sz w:val="16"/>
                <w:szCs w:val="16"/>
                <w:lang w:val="en-US"/>
              </w:rPr>
              <w:t>Secretary</w:t>
            </w:r>
            <w:r w:rsidRPr="000C0450">
              <w:rPr>
                <w:rFonts w:ascii="Verdana" w:hAnsi="Verdana"/>
                <w:sz w:val="16"/>
                <w:szCs w:val="16"/>
                <w:lang w:val="en-US"/>
              </w:rPr>
              <w:t xml:space="preserve">, the technical criteria and methodologies issued by the National Energy Commission, and the emissions methodologies established by the </w:t>
            </w:r>
            <w:r>
              <w:rPr>
                <w:rFonts w:ascii="Verdana" w:hAnsi="Verdana"/>
                <w:sz w:val="16"/>
                <w:szCs w:val="16"/>
                <w:lang w:val="en-US"/>
              </w:rPr>
              <w:t>Secretary</w:t>
            </w:r>
            <w:r w:rsidRPr="000C0450">
              <w:rPr>
                <w:rFonts w:ascii="Verdana" w:hAnsi="Verdana"/>
                <w:sz w:val="16"/>
                <w:szCs w:val="16"/>
                <w:lang w:val="en-US"/>
              </w:rPr>
              <w:t xml:space="preserve"> of Environment and Natural Resources;</w:t>
            </w:r>
          </w:p>
        </w:tc>
      </w:tr>
      <w:tr w:rsidR="007C13E4" w:rsidRPr="003619B2" w14:paraId="15071560" w14:textId="6CDF08A1" w:rsidTr="00C84D14">
        <w:tc>
          <w:tcPr>
            <w:tcW w:w="4675" w:type="dxa"/>
          </w:tcPr>
          <w:p w14:paraId="4B22E70F"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Consejo: Consejo de Planeación Energética;</w:t>
            </w:r>
          </w:p>
        </w:tc>
        <w:tc>
          <w:tcPr>
            <w:tcW w:w="4675" w:type="dxa"/>
          </w:tcPr>
          <w:p w14:paraId="435AF403" w14:textId="42177012"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IV</w:t>
            </w:r>
            <w:proofErr w:type="gramStart"/>
            <w:r w:rsidRPr="003619B2">
              <w:rPr>
                <w:rFonts w:ascii="Verdana" w:hAnsi="Verdana"/>
                <w:b/>
                <w:sz w:val="16"/>
                <w:szCs w:val="16"/>
                <w:lang w:val="en-US"/>
              </w:rPr>
              <w:t xml:space="preserve">. </w:t>
            </w:r>
            <w:r w:rsidRPr="003619B2">
              <w:rPr>
                <w:rFonts w:ascii="Verdana" w:hAnsi="Verdana"/>
                <w:sz w:val="16"/>
                <w:szCs w:val="16"/>
                <w:lang w:val="en-US"/>
              </w:rPr>
              <w:tab/>
              <w:t>Council</w:t>
            </w:r>
            <w:proofErr w:type="gramEnd"/>
            <w:r w:rsidRPr="003619B2">
              <w:rPr>
                <w:rFonts w:ascii="Verdana" w:hAnsi="Verdana"/>
                <w:sz w:val="16"/>
                <w:szCs w:val="16"/>
                <w:lang w:val="en-US"/>
              </w:rPr>
              <w:t>: Energy Planning Council;</w:t>
            </w:r>
          </w:p>
        </w:tc>
      </w:tr>
      <w:tr w:rsidR="007C13E4" w:rsidRPr="00356F94" w14:paraId="626DDC0B" w14:textId="1BA1A0FD" w:rsidTr="00C84D14">
        <w:tc>
          <w:tcPr>
            <w:tcW w:w="4675" w:type="dxa"/>
          </w:tcPr>
          <w:p w14:paraId="4BCBBF11"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lastRenderedPageBreak/>
              <w:t>V.</w:t>
            </w:r>
            <w:r w:rsidRPr="004C79E3">
              <w:rPr>
                <w:rFonts w:ascii="Verdana" w:hAnsi="Verdana"/>
                <w:sz w:val="16"/>
                <w:szCs w:val="16"/>
              </w:rPr>
              <w:tab/>
              <w:t xml:space="preserve">Contaminantes: Los referidos en </w:t>
            </w:r>
            <w:smartTag w:uri="urn:schemas-microsoft-com:office:smarttags" w:element="PersonName">
              <w:smartTagPr>
                <w:attr w:name="ProductID" w:val="la Ley General"/>
              </w:smartTagPr>
              <w:r w:rsidRPr="004C79E3">
                <w:rPr>
                  <w:rFonts w:ascii="Verdana" w:hAnsi="Verdana"/>
                  <w:sz w:val="16"/>
                  <w:szCs w:val="16"/>
                </w:rPr>
                <w:t>la Ley General</w:t>
              </w:r>
            </w:smartTag>
            <w:r w:rsidRPr="004C79E3">
              <w:rPr>
                <w:rFonts w:ascii="Verdana" w:hAnsi="Verdana"/>
                <w:sz w:val="16"/>
                <w:szCs w:val="16"/>
              </w:rPr>
              <w:t xml:space="preserve"> del Equilibrio Ecológico y </w:t>
            </w:r>
            <w:smartTag w:uri="urn:schemas-microsoft-com:office:smarttags" w:element="PersonName">
              <w:smartTagPr>
                <w:attr w:name="ProductID" w:val="la Protección"/>
              </w:smartTagPr>
              <w:r w:rsidRPr="004C79E3">
                <w:rPr>
                  <w:rFonts w:ascii="Verdana" w:hAnsi="Verdana"/>
                  <w:sz w:val="16"/>
                  <w:szCs w:val="16"/>
                </w:rPr>
                <w:t>la Protección</w:t>
              </w:r>
            </w:smartTag>
            <w:r w:rsidRPr="004C79E3">
              <w:rPr>
                <w:rFonts w:ascii="Verdana" w:hAnsi="Verdana"/>
                <w:sz w:val="16"/>
                <w:szCs w:val="16"/>
              </w:rPr>
              <w:t xml:space="preserve"> al Ambiente y </w:t>
            </w:r>
            <w:smartTag w:uri="urn:schemas-microsoft-com:office:smarttags" w:element="PersonName">
              <w:smartTagPr>
                <w:attr w:name="ProductID" w:val="la Ley General"/>
              </w:smartTagPr>
              <w:r w:rsidRPr="004C79E3">
                <w:rPr>
                  <w:rFonts w:ascii="Verdana" w:hAnsi="Verdana"/>
                  <w:sz w:val="16"/>
                  <w:szCs w:val="16"/>
                </w:rPr>
                <w:t>la Ley General</w:t>
              </w:r>
            </w:smartTag>
            <w:r w:rsidRPr="004C79E3">
              <w:rPr>
                <w:rFonts w:ascii="Verdana" w:hAnsi="Verdana"/>
                <w:sz w:val="16"/>
                <w:szCs w:val="16"/>
              </w:rPr>
              <w:t xml:space="preserve"> de Cambio Climático;</w:t>
            </w:r>
          </w:p>
        </w:tc>
        <w:tc>
          <w:tcPr>
            <w:tcW w:w="4675" w:type="dxa"/>
          </w:tcPr>
          <w:p w14:paraId="22A9BCA4" w14:textId="7344A569" w:rsidR="007C13E4" w:rsidRPr="00356F94" w:rsidRDefault="007C13E4" w:rsidP="007C13E4">
            <w:pPr>
              <w:pStyle w:val="Texto"/>
              <w:spacing w:line="236" w:lineRule="exact"/>
              <w:ind w:firstLine="0"/>
              <w:rPr>
                <w:rFonts w:ascii="Verdana" w:hAnsi="Verdana"/>
                <w:b/>
                <w:sz w:val="16"/>
                <w:szCs w:val="16"/>
                <w:lang w:val="en-US"/>
              </w:rPr>
            </w:pPr>
            <w:r w:rsidRPr="00356F94">
              <w:rPr>
                <w:rFonts w:ascii="Verdana" w:hAnsi="Verdana"/>
                <w:b/>
                <w:sz w:val="16"/>
                <w:szCs w:val="16"/>
                <w:lang w:val="en-US"/>
              </w:rPr>
              <w:t>V</w:t>
            </w:r>
            <w:proofErr w:type="gramStart"/>
            <w:r w:rsidRPr="00356F94">
              <w:rPr>
                <w:rFonts w:ascii="Verdana" w:hAnsi="Verdana"/>
                <w:b/>
                <w:sz w:val="16"/>
                <w:szCs w:val="16"/>
                <w:lang w:val="en-US"/>
              </w:rPr>
              <w:t xml:space="preserve">. </w:t>
            </w:r>
            <w:r w:rsidRPr="00356F94">
              <w:rPr>
                <w:rFonts w:ascii="Verdana" w:hAnsi="Verdana"/>
                <w:sz w:val="16"/>
                <w:szCs w:val="16"/>
                <w:lang w:val="en-US"/>
              </w:rPr>
              <w:tab/>
              <w:t>Pollutants</w:t>
            </w:r>
            <w:proofErr w:type="gramEnd"/>
            <w:r w:rsidRPr="00356F94">
              <w:rPr>
                <w:rFonts w:ascii="Verdana" w:hAnsi="Verdana"/>
                <w:sz w:val="16"/>
                <w:szCs w:val="16"/>
                <w:lang w:val="en-US"/>
              </w:rPr>
              <w:t xml:space="preserve">: Those referred to in the </w:t>
            </w:r>
            <w:r>
              <w:rPr>
                <w:rFonts w:ascii="Verdana" w:hAnsi="Verdana"/>
                <w:sz w:val="16"/>
                <w:szCs w:val="16"/>
                <w:lang w:val="en-US"/>
              </w:rPr>
              <w:t xml:space="preserve">General Law of Ecological Equilibrium and Protection of the Environment </w:t>
            </w:r>
            <w:r w:rsidRPr="00356F94">
              <w:rPr>
                <w:rFonts w:ascii="Verdana" w:hAnsi="Verdana"/>
                <w:sz w:val="16"/>
                <w:szCs w:val="16"/>
                <w:lang w:val="en-US"/>
              </w:rPr>
              <w:t>and the General Law on Climate Change;</w:t>
            </w:r>
          </w:p>
        </w:tc>
      </w:tr>
      <w:tr w:rsidR="007C13E4" w:rsidRPr="003619B2" w14:paraId="2348653F" w14:textId="3B112482" w:rsidTr="00C84D14">
        <w:tc>
          <w:tcPr>
            <w:tcW w:w="4675" w:type="dxa"/>
          </w:tcPr>
          <w:p w14:paraId="2B9F8F47"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VI.</w:t>
            </w:r>
            <w:r w:rsidRPr="004C79E3">
              <w:rPr>
                <w:rFonts w:ascii="Verdana" w:hAnsi="Verdana"/>
                <w:sz w:val="16"/>
                <w:szCs w:val="16"/>
              </w:rPr>
              <w:tab/>
              <w:t xml:space="preserve">CONUEE: Comisión Nacional para el Uso Eficiente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w:t>
            </w:r>
          </w:p>
        </w:tc>
        <w:tc>
          <w:tcPr>
            <w:tcW w:w="4675" w:type="dxa"/>
          </w:tcPr>
          <w:p w14:paraId="1BB257D6" w14:textId="486D47B5"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VI</w:t>
            </w:r>
            <w:proofErr w:type="gramStart"/>
            <w:r w:rsidRPr="003619B2">
              <w:rPr>
                <w:rFonts w:ascii="Verdana" w:hAnsi="Verdana"/>
                <w:b/>
                <w:sz w:val="16"/>
                <w:szCs w:val="16"/>
                <w:lang w:val="en-US"/>
              </w:rPr>
              <w:t xml:space="preserve">. </w:t>
            </w:r>
            <w:r w:rsidRPr="003619B2">
              <w:rPr>
                <w:rFonts w:ascii="Verdana" w:hAnsi="Verdana"/>
                <w:sz w:val="16"/>
                <w:szCs w:val="16"/>
                <w:lang w:val="en-US"/>
              </w:rPr>
              <w:tab/>
              <w:t>CONUEE</w:t>
            </w:r>
            <w:proofErr w:type="gramEnd"/>
            <w:r w:rsidRPr="003619B2">
              <w:rPr>
                <w:rFonts w:ascii="Verdana" w:hAnsi="Verdana"/>
                <w:sz w:val="16"/>
                <w:szCs w:val="16"/>
                <w:lang w:val="en-US"/>
              </w:rPr>
              <w:t xml:space="preserve">: National Commission for the Efficient Use of </w:t>
            </w:r>
            <w:r>
              <w:rPr>
                <w:rFonts w:ascii="Verdana" w:hAnsi="Verdana"/>
                <w:sz w:val="16"/>
                <w:szCs w:val="16"/>
                <w:lang w:val="en-US"/>
              </w:rPr>
              <w:t>Energy</w:t>
            </w:r>
            <w:r w:rsidRPr="003619B2">
              <w:rPr>
                <w:rFonts w:ascii="Verdana" w:hAnsi="Verdana"/>
                <w:sz w:val="16"/>
                <w:szCs w:val="16"/>
                <w:lang w:val="en-US"/>
              </w:rPr>
              <w:t>;</w:t>
            </w:r>
          </w:p>
        </w:tc>
      </w:tr>
      <w:tr w:rsidR="007C13E4" w:rsidRPr="003619B2" w14:paraId="3DEBB6B0" w14:textId="3131824C" w:rsidTr="00C84D14">
        <w:tc>
          <w:tcPr>
            <w:tcW w:w="4675" w:type="dxa"/>
          </w:tcPr>
          <w:p w14:paraId="2B60DC2F"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VII.</w:t>
            </w:r>
            <w:r w:rsidRPr="004C79E3">
              <w:rPr>
                <w:rFonts w:ascii="Verdana" w:hAnsi="Verdana"/>
                <w:sz w:val="16"/>
                <w:szCs w:val="16"/>
              </w:rPr>
              <w:tab/>
              <w:t>Eficiencia Energética: Todas las acciones que conlleven a una reducción, económicamente viable, de la cantidad de energía que se requiere para satisfacer las necesidades energéticas de los servicios y bienes que demanda la sociedad, asegurando un nivel de servicio igual o superior;</w:t>
            </w:r>
          </w:p>
        </w:tc>
        <w:tc>
          <w:tcPr>
            <w:tcW w:w="4675" w:type="dxa"/>
          </w:tcPr>
          <w:p w14:paraId="53606DDB" w14:textId="466DA5D4"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VII</w:t>
            </w:r>
            <w:proofErr w:type="gramStart"/>
            <w:r w:rsidRPr="003619B2">
              <w:rPr>
                <w:rFonts w:ascii="Verdana" w:hAnsi="Verdana"/>
                <w:b/>
                <w:sz w:val="16"/>
                <w:szCs w:val="16"/>
                <w:lang w:val="en-US"/>
              </w:rPr>
              <w:t xml:space="preserve">. </w:t>
            </w:r>
            <w:r w:rsidRPr="003619B2">
              <w:rPr>
                <w:rFonts w:ascii="Verdana" w:hAnsi="Verdana"/>
                <w:sz w:val="16"/>
                <w:szCs w:val="16"/>
                <w:lang w:val="en-US"/>
              </w:rPr>
              <w:tab/>
              <w:t>Energy</w:t>
            </w:r>
            <w:proofErr w:type="gramEnd"/>
            <w:r w:rsidRPr="003619B2">
              <w:rPr>
                <w:rFonts w:ascii="Verdana" w:hAnsi="Verdana"/>
                <w:sz w:val="16"/>
                <w:szCs w:val="16"/>
                <w:lang w:val="en-US"/>
              </w:rPr>
              <w:t xml:space="preserve"> Efficiency: All actions that lead to an economically viable reduction in the amount of energy required to satisfy the energy needs of the services and goods demanded by society, ensuring an equal or higher level of service;</w:t>
            </w:r>
          </w:p>
        </w:tc>
      </w:tr>
      <w:tr w:rsidR="007C13E4" w:rsidRPr="003619B2" w14:paraId="398990DE" w14:textId="06024EE5" w:rsidTr="00C84D14">
        <w:tc>
          <w:tcPr>
            <w:tcW w:w="4675" w:type="dxa"/>
          </w:tcPr>
          <w:p w14:paraId="16CC5FF2"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VIII.</w:t>
            </w:r>
            <w:r w:rsidRPr="004C79E3">
              <w:rPr>
                <w:rFonts w:ascii="Verdana" w:hAnsi="Verdana"/>
                <w:b/>
                <w:sz w:val="16"/>
                <w:szCs w:val="16"/>
              </w:rPr>
              <w:tab/>
            </w:r>
            <w:r w:rsidRPr="004C79E3">
              <w:rPr>
                <w:rFonts w:ascii="Verdana" w:hAnsi="Verdana"/>
                <w:sz w:val="16"/>
                <w:szCs w:val="16"/>
              </w:rPr>
              <w:t>Emisiones: Liberación de Gases de Efecto Invernadero o sus precursores y aerosoles a la atmósfera, incluyendo en su caso compuestos de efecto invernadero, en una zona y un periodo de tiempo específicos;</w:t>
            </w:r>
          </w:p>
        </w:tc>
        <w:tc>
          <w:tcPr>
            <w:tcW w:w="4675" w:type="dxa"/>
          </w:tcPr>
          <w:p w14:paraId="2199695B" w14:textId="777F96BF"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VIII</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Emissions</w:t>
            </w:r>
            <w:proofErr w:type="gramEnd"/>
            <w:r w:rsidRPr="003619B2">
              <w:rPr>
                <w:rFonts w:ascii="Verdana" w:hAnsi="Verdana"/>
                <w:sz w:val="16"/>
                <w:szCs w:val="16"/>
                <w:lang w:val="en-US"/>
              </w:rPr>
              <w:t xml:space="preserve">: Release of greenhouse gases or their precursors and aerosols into the atmosphere, including greenhouse compounds where appropriate, in a specific area and </w:t>
            </w:r>
            <w:proofErr w:type="gramStart"/>
            <w:r w:rsidRPr="003619B2">
              <w:rPr>
                <w:rFonts w:ascii="Verdana" w:hAnsi="Verdana"/>
                <w:sz w:val="16"/>
                <w:szCs w:val="16"/>
                <w:lang w:val="en-US"/>
              </w:rPr>
              <w:t>period of time</w:t>
            </w:r>
            <w:proofErr w:type="gramEnd"/>
            <w:r w:rsidRPr="003619B2">
              <w:rPr>
                <w:rFonts w:ascii="Verdana" w:hAnsi="Verdana"/>
                <w:sz w:val="16"/>
                <w:szCs w:val="16"/>
                <w:lang w:val="en-US"/>
              </w:rPr>
              <w:t>;</w:t>
            </w:r>
          </w:p>
        </w:tc>
      </w:tr>
      <w:tr w:rsidR="007C13E4" w:rsidRPr="003619B2" w14:paraId="01419098" w14:textId="126000AF" w:rsidTr="00C84D14">
        <w:tc>
          <w:tcPr>
            <w:tcW w:w="4675" w:type="dxa"/>
          </w:tcPr>
          <w:p w14:paraId="6D877933"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IX.</w:t>
            </w:r>
            <w:r w:rsidRPr="004C79E3">
              <w:rPr>
                <w:rFonts w:ascii="Verdana" w:hAnsi="Verdana"/>
                <w:b/>
                <w:sz w:val="16"/>
                <w:szCs w:val="16"/>
              </w:rPr>
              <w:tab/>
            </w:r>
            <w:r w:rsidRPr="004C79E3">
              <w:rPr>
                <w:rFonts w:ascii="Verdana" w:hAnsi="Verdana"/>
                <w:sz w:val="16"/>
                <w:szCs w:val="16"/>
              </w:rPr>
              <w:t xml:space="preserve">Energías Limpias: Son aquellas fuentes de energía y procesos de generación de energía de bajas emisiones, incluidos los definidos como tales en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Eléctrico;</w:t>
            </w:r>
          </w:p>
        </w:tc>
        <w:tc>
          <w:tcPr>
            <w:tcW w:w="4675" w:type="dxa"/>
          </w:tcPr>
          <w:p w14:paraId="080705A1" w14:textId="265E6A6E"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IX</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Clean</w:t>
            </w:r>
            <w:proofErr w:type="gramEnd"/>
            <w:r w:rsidRPr="003619B2">
              <w:rPr>
                <w:rFonts w:ascii="Verdana" w:hAnsi="Verdana"/>
                <w:sz w:val="16"/>
                <w:szCs w:val="16"/>
                <w:lang w:val="en-US"/>
              </w:rPr>
              <w:t xml:space="preserve"> Energy: These are those energy sources and energy generation processes with low emissions, including those defined as such in </w:t>
            </w:r>
            <w:r>
              <w:rPr>
                <w:rFonts w:ascii="Verdana" w:hAnsi="Verdana"/>
                <w:sz w:val="16"/>
                <w:szCs w:val="16"/>
                <w:lang w:val="en-US"/>
              </w:rPr>
              <w:t>the Law of the</w:t>
            </w:r>
            <w:r w:rsidRPr="003619B2">
              <w:rPr>
                <w:rFonts w:ascii="Verdana" w:hAnsi="Verdana"/>
                <w:sz w:val="16"/>
                <w:szCs w:val="16"/>
                <w:lang w:val="en-US"/>
              </w:rPr>
              <w:t xml:space="preserve"> Electric Sector;</w:t>
            </w:r>
          </w:p>
        </w:tc>
      </w:tr>
      <w:tr w:rsidR="007C13E4" w:rsidRPr="004C79E3" w14:paraId="0CCEB8EA" w14:textId="1EFFC75D" w:rsidTr="00C84D14">
        <w:tc>
          <w:tcPr>
            <w:tcW w:w="4675" w:type="dxa"/>
          </w:tcPr>
          <w:p w14:paraId="4B54BC75"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X.</w:t>
            </w:r>
            <w:r w:rsidRPr="004C79E3">
              <w:rPr>
                <w:rFonts w:ascii="Verdana" w:hAnsi="Verdana"/>
                <w:b/>
                <w:sz w:val="16"/>
                <w:szCs w:val="16"/>
              </w:rPr>
              <w:tab/>
            </w:r>
            <w:r w:rsidRPr="004C79E3">
              <w:rPr>
                <w:rFonts w:ascii="Verdana" w:hAnsi="Verdana"/>
                <w:sz w:val="16"/>
                <w:szCs w:val="16"/>
              </w:rPr>
              <w:t>Energías Renovables: Aquellas cuya fuente reside en fenómenos de la naturaleza, procesos o materiales susceptibles de ser transformados en energía aprovechable que se regeneran naturalmente o con capacidad de regeneración a escala del tiempo del ser humano. Se consideran fuentes de Energías Renovables las que se enumeran a continuación:</w:t>
            </w:r>
          </w:p>
        </w:tc>
        <w:tc>
          <w:tcPr>
            <w:tcW w:w="4675" w:type="dxa"/>
          </w:tcPr>
          <w:p w14:paraId="55900257" w14:textId="14EF653B" w:rsidR="007C13E4" w:rsidRPr="004C79E3" w:rsidRDefault="007C13E4" w:rsidP="007C13E4">
            <w:pPr>
              <w:pStyle w:val="Texto"/>
              <w:spacing w:line="236" w:lineRule="exact"/>
              <w:ind w:firstLine="0"/>
              <w:rPr>
                <w:rFonts w:ascii="Verdana" w:hAnsi="Verdana"/>
                <w:b/>
                <w:sz w:val="16"/>
                <w:szCs w:val="16"/>
              </w:rPr>
            </w:pPr>
            <w:r w:rsidRPr="003619B2">
              <w:rPr>
                <w:rFonts w:ascii="Verdana" w:hAnsi="Verdana"/>
                <w:b/>
                <w:sz w:val="16"/>
                <w:szCs w:val="16"/>
                <w:lang w:val="en-US"/>
              </w:rPr>
              <w:t>X</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Renewable</w:t>
            </w:r>
            <w:proofErr w:type="gramEnd"/>
            <w:r w:rsidRPr="003619B2">
              <w:rPr>
                <w:rFonts w:ascii="Verdana" w:hAnsi="Verdana"/>
                <w:sz w:val="16"/>
                <w:szCs w:val="16"/>
                <w:lang w:val="en-US"/>
              </w:rPr>
              <w:t xml:space="preserve"> Energy: Those whose source lies in natural phenomena, processes, or materials capable of being transformed into usable energy that regenerate naturally or have the capacity to regenerate on a human-time scale. </w:t>
            </w:r>
            <w:r w:rsidRPr="003C6AB2">
              <w:rPr>
                <w:rFonts w:ascii="Verdana" w:hAnsi="Verdana"/>
                <w:sz w:val="16"/>
                <w:szCs w:val="16"/>
                <w:lang w:val="en-US"/>
              </w:rPr>
              <w:t>The following are considered renewable energy sources:</w:t>
            </w:r>
          </w:p>
        </w:tc>
      </w:tr>
      <w:tr w:rsidR="007C13E4" w:rsidRPr="003619B2" w14:paraId="04FA86C5" w14:textId="6D3E313F" w:rsidTr="00C84D14">
        <w:tc>
          <w:tcPr>
            <w:tcW w:w="4675" w:type="dxa"/>
          </w:tcPr>
          <w:p w14:paraId="719890DE"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a)</w:t>
            </w:r>
            <w:r w:rsidRPr="004C79E3">
              <w:rPr>
                <w:rFonts w:ascii="Verdana" w:hAnsi="Verdana"/>
                <w:b/>
                <w:sz w:val="16"/>
                <w:szCs w:val="16"/>
              </w:rPr>
              <w:tab/>
            </w:r>
            <w:r w:rsidRPr="004C79E3">
              <w:rPr>
                <w:rFonts w:ascii="Verdana" w:hAnsi="Verdana"/>
                <w:sz w:val="16"/>
                <w:szCs w:val="16"/>
              </w:rPr>
              <w:t>El viento tanto en zonas terrestres como marinas;</w:t>
            </w:r>
          </w:p>
        </w:tc>
        <w:tc>
          <w:tcPr>
            <w:tcW w:w="4675" w:type="dxa"/>
          </w:tcPr>
          <w:p w14:paraId="05F43F4B" w14:textId="3F0B3DB5"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a</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Wind</w:t>
            </w:r>
            <w:proofErr w:type="gramEnd"/>
            <w:r w:rsidRPr="003619B2">
              <w:rPr>
                <w:rFonts w:ascii="Verdana" w:hAnsi="Verdana"/>
                <w:sz w:val="16"/>
                <w:szCs w:val="16"/>
                <w:lang w:val="en-US"/>
              </w:rPr>
              <w:t xml:space="preserve"> in both terrestrial and marine areas;</w:t>
            </w:r>
          </w:p>
        </w:tc>
      </w:tr>
      <w:tr w:rsidR="007C13E4" w:rsidRPr="003619B2" w14:paraId="136B7A78" w14:textId="2874D730" w:rsidTr="00C84D14">
        <w:tc>
          <w:tcPr>
            <w:tcW w:w="4675" w:type="dxa"/>
          </w:tcPr>
          <w:p w14:paraId="1A10D942"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b)</w:t>
            </w:r>
            <w:r w:rsidRPr="004C79E3">
              <w:rPr>
                <w:rFonts w:ascii="Verdana" w:hAnsi="Verdana"/>
                <w:b/>
                <w:sz w:val="16"/>
                <w:szCs w:val="16"/>
              </w:rPr>
              <w:tab/>
            </w:r>
            <w:r w:rsidRPr="004C79E3">
              <w:rPr>
                <w:rFonts w:ascii="Verdana" w:hAnsi="Verdana"/>
                <w:sz w:val="16"/>
                <w:szCs w:val="16"/>
              </w:rPr>
              <w:t>La radiación solar, en todas sus formas;</w:t>
            </w:r>
          </w:p>
        </w:tc>
        <w:tc>
          <w:tcPr>
            <w:tcW w:w="4675" w:type="dxa"/>
          </w:tcPr>
          <w:p w14:paraId="257006A9" w14:textId="2D4B2837"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b</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Solar</w:t>
            </w:r>
            <w:proofErr w:type="gramEnd"/>
            <w:r w:rsidRPr="003619B2">
              <w:rPr>
                <w:rFonts w:ascii="Verdana" w:hAnsi="Verdana"/>
                <w:sz w:val="16"/>
                <w:szCs w:val="16"/>
                <w:lang w:val="en-US"/>
              </w:rPr>
              <w:t xml:space="preserve"> radiation, in all its forms;</w:t>
            </w:r>
          </w:p>
        </w:tc>
      </w:tr>
      <w:tr w:rsidR="007C13E4" w:rsidRPr="003619B2" w14:paraId="2039B182" w14:textId="1FFE3D6C" w:rsidTr="00C84D14">
        <w:tc>
          <w:tcPr>
            <w:tcW w:w="4675" w:type="dxa"/>
          </w:tcPr>
          <w:p w14:paraId="1D45F7A2"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c)</w:t>
            </w:r>
            <w:r w:rsidRPr="004C79E3">
              <w:rPr>
                <w:rFonts w:ascii="Verdana" w:hAnsi="Verdana"/>
                <w:b/>
                <w:sz w:val="16"/>
                <w:szCs w:val="16"/>
              </w:rPr>
              <w:tab/>
            </w:r>
            <w:r w:rsidRPr="004C79E3">
              <w:rPr>
                <w:rFonts w:ascii="Verdana" w:hAnsi="Verdana"/>
                <w:sz w:val="16"/>
                <w:szCs w:val="16"/>
              </w:rPr>
              <w:t>El movimiento del agua en cauces naturales o en aquellos artificiales con embalses ya existentes;</w:t>
            </w:r>
          </w:p>
        </w:tc>
        <w:tc>
          <w:tcPr>
            <w:tcW w:w="4675" w:type="dxa"/>
          </w:tcPr>
          <w:p w14:paraId="778719F2" w14:textId="37528931"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c</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The</w:t>
            </w:r>
            <w:proofErr w:type="gramEnd"/>
            <w:r w:rsidRPr="003619B2">
              <w:rPr>
                <w:rFonts w:ascii="Verdana" w:hAnsi="Verdana"/>
                <w:sz w:val="16"/>
                <w:szCs w:val="16"/>
                <w:lang w:val="en-US"/>
              </w:rPr>
              <w:t xml:space="preserve"> movement of water in natural channels or in artificial ones with existing reservoirs;</w:t>
            </w:r>
          </w:p>
        </w:tc>
      </w:tr>
      <w:tr w:rsidR="007C13E4" w:rsidRPr="003619B2" w14:paraId="33A7D767" w14:textId="4E9C2CAE" w:rsidTr="00C84D14">
        <w:tc>
          <w:tcPr>
            <w:tcW w:w="4675" w:type="dxa"/>
          </w:tcPr>
          <w:p w14:paraId="605B8FC8"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d)</w:t>
            </w:r>
            <w:r w:rsidRPr="004C79E3">
              <w:rPr>
                <w:rFonts w:ascii="Verdana" w:hAnsi="Verdana"/>
                <w:b/>
                <w:sz w:val="16"/>
                <w:szCs w:val="16"/>
              </w:rPr>
              <w:tab/>
            </w:r>
            <w:r w:rsidRPr="004C79E3">
              <w:rPr>
                <w:rFonts w:ascii="Verdana" w:hAnsi="Verdana"/>
                <w:sz w:val="16"/>
                <w:szCs w:val="16"/>
              </w:rPr>
              <w:t>La energía oceánica en sus distintas formas, como los provenientes de las mareas, del gradiente térmico marino, de las corrientes marinas superficiales o submarinas, de olas, del gradiente de concentración de sal y cualquier otra forma de energía aprovechable del mar;</w:t>
            </w:r>
          </w:p>
        </w:tc>
        <w:tc>
          <w:tcPr>
            <w:tcW w:w="4675" w:type="dxa"/>
          </w:tcPr>
          <w:p w14:paraId="586AF064" w14:textId="7465F404"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d</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Ocean</w:t>
            </w:r>
            <w:proofErr w:type="gramEnd"/>
            <w:r w:rsidRPr="003619B2">
              <w:rPr>
                <w:rFonts w:ascii="Verdana" w:hAnsi="Verdana"/>
                <w:sz w:val="16"/>
                <w:szCs w:val="16"/>
                <w:lang w:val="en-US"/>
              </w:rPr>
              <w:t xml:space="preserve"> energy in its various forms, such as those from tides, marine thermal gradient, surface or submarine marine currents, waves, salt concentration gradient and any other form of usable energy from the sea;</w:t>
            </w:r>
          </w:p>
        </w:tc>
      </w:tr>
      <w:tr w:rsidR="007C13E4" w:rsidRPr="003619B2" w14:paraId="09DB3C76" w14:textId="0B43A4BB" w:rsidTr="00C84D14">
        <w:tc>
          <w:tcPr>
            <w:tcW w:w="4675" w:type="dxa"/>
          </w:tcPr>
          <w:p w14:paraId="48FF6BE6"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e)</w:t>
            </w:r>
            <w:r w:rsidRPr="004C79E3">
              <w:rPr>
                <w:rFonts w:ascii="Verdana" w:hAnsi="Verdana"/>
                <w:b/>
                <w:sz w:val="16"/>
                <w:szCs w:val="16"/>
              </w:rPr>
              <w:tab/>
            </w:r>
            <w:r w:rsidRPr="004C79E3">
              <w:rPr>
                <w:rFonts w:ascii="Verdana" w:hAnsi="Verdana"/>
                <w:sz w:val="16"/>
                <w:szCs w:val="16"/>
              </w:rPr>
              <w:t>La energía que se obtiene mediante el aprovechamiento del calor interno de la tierra, y</w:t>
            </w:r>
          </w:p>
        </w:tc>
        <w:tc>
          <w:tcPr>
            <w:tcW w:w="4675" w:type="dxa"/>
          </w:tcPr>
          <w:p w14:paraId="3D133F79" w14:textId="064F27C8"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e</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The</w:t>
            </w:r>
            <w:proofErr w:type="gramEnd"/>
            <w:r w:rsidRPr="003619B2">
              <w:rPr>
                <w:rFonts w:ascii="Verdana" w:hAnsi="Verdana"/>
                <w:sz w:val="16"/>
                <w:szCs w:val="16"/>
                <w:lang w:val="en-US"/>
              </w:rPr>
              <w:t xml:space="preserve"> energy obtained by harnessing the Earth's internal heat, and</w:t>
            </w:r>
          </w:p>
        </w:tc>
      </w:tr>
      <w:tr w:rsidR="007C13E4" w:rsidRPr="003619B2" w14:paraId="544BB592" w14:textId="702080EF" w:rsidTr="00C84D14">
        <w:tc>
          <w:tcPr>
            <w:tcW w:w="4675" w:type="dxa"/>
          </w:tcPr>
          <w:p w14:paraId="3AAB2F8B"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f)</w:t>
            </w:r>
            <w:r w:rsidRPr="004C79E3">
              <w:rPr>
                <w:rFonts w:ascii="Verdana" w:hAnsi="Verdana"/>
                <w:b/>
                <w:sz w:val="16"/>
                <w:szCs w:val="16"/>
              </w:rPr>
              <w:tab/>
            </w:r>
            <w:r w:rsidRPr="004C79E3">
              <w:rPr>
                <w:rFonts w:ascii="Verdana" w:hAnsi="Verdana"/>
                <w:sz w:val="16"/>
                <w:szCs w:val="16"/>
              </w:rPr>
              <w:t xml:space="preserve">Los energéticos que determine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Biocombustibles;</w:t>
            </w:r>
          </w:p>
        </w:tc>
        <w:tc>
          <w:tcPr>
            <w:tcW w:w="4675" w:type="dxa"/>
          </w:tcPr>
          <w:p w14:paraId="29FF45CA" w14:textId="007F776F"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f</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The</w:t>
            </w:r>
            <w:proofErr w:type="gramEnd"/>
            <w:r w:rsidRPr="003619B2">
              <w:rPr>
                <w:rFonts w:ascii="Verdana" w:hAnsi="Verdana"/>
                <w:sz w:val="16"/>
                <w:szCs w:val="16"/>
                <w:lang w:val="en-US"/>
              </w:rPr>
              <w:t xml:space="preserve"> energy sources determined </w:t>
            </w:r>
            <w:r>
              <w:rPr>
                <w:rFonts w:ascii="Verdana" w:hAnsi="Verdana"/>
                <w:sz w:val="16"/>
                <w:szCs w:val="16"/>
                <w:lang w:val="en-US"/>
              </w:rPr>
              <w:t>the Law of</w:t>
            </w:r>
            <w:r w:rsidRPr="003619B2">
              <w:rPr>
                <w:rFonts w:ascii="Verdana" w:hAnsi="Verdana"/>
                <w:sz w:val="16"/>
                <w:szCs w:val="16"/>
                <w:lang w:val="en-US"/>
              </w:rPr>
              <w:t xml:space="preserve"> Biofuels;</w:t>
            </w:r>
          </w:p>
        </w:tc>
      </w:tr>
      <w:tr w:rsidR="007C13E4" w:rsidRPr="003619B2" w14:paraId="3F06E690" w14:textId="3BCBB437" w:rsidTr="00C84D14">
        <w:tc>
          <w:tcPr>
            <w:tcW w:w="4675" w:type="dxa"/>
          </w:tcPr>
          <w:p w14:paraId="77818637" w14:textId="77777777" w:rsidR="007C13E4" w:rsidRPr="004C79E3" w:rsidRDefault="007C13E4" w:rsidP="007C13E4">
            <w:pPr>
              <w:pStyle w:val="Texto"/>
              <w:spacing w:line="236" w:lineRule="exact"/>
              <w:ind w:firstLine="0"/>
              <w:rPr>
                <w:rFonts w:ascii="Verdana" w:hAnsi="Verdana"/>
                <w:sz w:val="16"/>
                <w:szCs w:val="16"/>
              </w:rPr>
            </w:pPr>
            <w:r w:rsidRPr="004C79E3">
              <w:rPr>
                <w:rFonts w:ascii="Verdana" w:hAnsi="Verdana"/>
                <w:b/>
                <w:sz w:val="16"/>
                <w:szCs w:val="16"/>
              </w:rPr>
              <w:t>XI.</w:t>
            </w:r>
            <w:r w:rsidRPr="004C79E3">
              <w:rPr>
                <w:rFonts w:ascii="Verdana" w:hAnsi="Verdana"/>
                <w:b/>
                <w:sz w:val="16"/>
                <w:szCs w:val="16"/>
              </w:rPr>
              <w:tab/>
            </w:r>
            <w:r w:rsidRPr="004C79E3">
              <w:rPr>
                <w:rFonts w:ascii="Verdana" w:hAnsi="Verdana"/>
                <w:sz w:val="16"/>
                <w:szCs w:val="16"/>
              </w:rPr>
              <w:t xml:space="preserve">Energías Fósiles: Aquellas que provienen de la combustión de materiales y sustancias en estado sólido, líquido o gaseoso que contienen carbono, y cuya </w:t>
            </w:r>
            <w:r w:rsidRPr="004C79E3">
              <w:rPr>
                <w:rFonts w:ascii="Verdana" w:hAnsi="Verdana"/>
                <w:sz w:val="16"/>
                <w:szCs w:val="16"/>
              </w:rPr>
              <w:lastRenderedPageBreak/>
              <w:t>formación ocurrió a través de procesos geológicos o fueron obtenidos a partir de estas;</w:t>
            </w:r>
          </w:p>
        </w:tc>
        <w:tc>
          <w:tcPr>
            <w:tcW w:w="4675" w:type="dxa"/>
          </w:tcPr>
          <w:p w14:paraId="10CD6545" w14:textId="4A9B1594"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lastRenderedPageBreak/>
              <w:t>XI</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Fossil</w:t>
            </w:r>
            <w:proofErr w:type="gramEnd"/>
            <w:r w:rsidRPr="003619B2">
              <w:rPr>
                <w:rFonts w:ascii="Verdana" w:hAnsi="Verdana"/>
                <w:sz w:val="16"/>
                <w:szCs w:val="16"/>
                <w:lang w:val="en-US"/>
              </w:rPr>
              <w:t xml:space="preserve"> Energies: Those that come from the combustion of materials and substances in </w:t>
            </w:r>
            <w:proofErr w:type="gramStart"/>
            <w:r w:rsidRPr="003619B2">
              <w:rPr>
                <w:rFonts w:ascii="Verdana" w:hAnsi="Verdana"/>
                <w:sz w:val="16"/>
                <w:szCs w:val="16"/>
                <w:lang w:val="en-US"/>
              </w:rPr>
              <w:t>solid</w:t>
            </w:r>
            <w:proofErr w:type="gramEnd"/>
            <w:r w:rsidRPr="003619B2">
              <w:rPr>
                <w:rFonts w:ascii="Verdana" w:hAnsi="Verdana"/>
                <w:sz w:val="16"/>
                <w:szCs w:val="16"/>
                <w:lang w:val="en-US"/>
              </w:rPr>
              <w:t xml:space="preserve">, liquid or gaseous state that contain carbon, and whose </w:t>
            </w:r>
            <w:r w:rsidRPr="003619B2">
              <w:rPr>
                <w:rFonts w:ascii="Verdana" w:hAnsi="Verdana"/>
                <w:sz w:val="16"/>
                <w:szCs w:val="16"/>
                <w:lang w:val="en-US"/>
              </w:rPr>
              <w:lastRenderedPageBreak/>
              <w:t>formation occurred through geological processes or were obtained from these;</w:t>
            </w:r>
          </w:p>
        </w:tc>
      </w:tr>
      <w:tr w:rsidR="007C13E4" w:rsidRPr="003619B2" w14:paraId="4212AAFA" w14:textId="52F7CEEC" w:rsidTr="00C84D14">
        <w:tc>
          <w:tcPr>
            <w:tcW w:w="4675" w:type="dxa"/>
          </w:tcPr>
          <w:p w14:paraId="06C80273" w14:textId="77777777" w:rsidR="007C13E4" w:rsidRPr="004C79E3" w:rsidRDefault="007C13E4" w:rsidP="007C13E4">
            <w:pPr>
              <w:pStyle w:val="Texto"/>
              <w:spacing w:line="236" w:lineRule="exact"/>
              <w:ind w:firstLine="0"/>
              <w:rPr>
                <w:rFonts w:ascii="Verdana" w:hAnsi="Verdana"/>
                <w:b/>
                <w:sz w:val="16"/>
                <w:szCs w:val="16"/>
              </w:rPr>
            </w:pPr>
            <w:r w:rsidRPr="004C79E3">
              <w:rPr>
                <w:rFonts w:ascii="Verdana" w:hAnsi="Verdana"/>
                <w:b/>
                <w:sz w:val="16"/>
                <w:szCs w:val="16"/>
              </w:rPr>
              <w:lastRenderedPageBreak/>
              <w:t>XII.</w:t>
            </w:r>
            <w:r w:rsidRPr="004C79E3">
              <w:rPr>
                <w:rFonts w:ascii="Verdana" w:hAnsi="Verdana"/>
                <w:b/>
                <w:sz w:val="16"/>
                <w:szCs w:val="16"/>
              </w:rPr>
              <w:tab/>
            </w:r>
            <w:r w:rsidRPr="004C79E3">
              <w:rPr>
                <w:rFonts w:ascii="Verdana" w:hAnsi="Verdana"/>
                <w:sz w:val="16"/>
                <w:szCs w:val="16"/>
              </w:rPr>
              <w:t>Estrategia: Estrategia Nacional de Transición Energética;</w:t>
            </w:r>
          </w:p>
        </w:tc>
        <w:tc>
          <w:tcPr>
            <w:tcW w:w="4675" w:type="dxa"/>
          </w:tcPr>
          <w:p w14:paraId="07CA04A9" w14:textId="3A979E91" w:rsidR="007C13E4" w:rsidRPr="003619B2" w:rsidRDefault="007C13E4" w:rsidP="007C13E4">
            <w:pPr>
              <w:pStyle w:val="Texto"/>
              <w:spacing w:line="236" w:lineRule="exact"/>
              <w:ind w:firstLine="0"/>
              <w:rPr>
                <w:rFonts w:ascii="Verdana" w:hAnsi="Verdana"/>
                <w:b/>
                <w:sz w:val="16"/>
                <w:szCs w:val="16"/>
                <w:lang w:val="en-US"/>
              </w:rPr>
            </w:pPr>
            <w:r w:rsidRPr="003619B2">
              <w:rPr>
                <w:rFonts w:ascii="Verdana" w:hAnsi="Verdana"/>
                <w:b/>
                <w:sz w:val="16"/>
                <w:szCs w:val="16"/>
                <w:lang w:val="en-US"/>
              </w:rPr>
              <w:t>XII</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Strategy</w:t>
            </w:r>
            <w:proofErr w:type="gramEnd"/>
            <w:r w:rsidRPr="003619B2">
              <w:rPr>
                <w:rFonts w:ascii="Verdana" w:hAnsi="Verdana"/>
                <w:sz w:val="16"/>
                <w:szCs w:val="16"/>
                <w:lang w:val="en-US"/>
              </w:rPr>
              <w:t>: National Energy Transition Strategy;</w:t>
            </w:r>
          </w:p>
        </w:tc>
      </w:tr>
      <w:tr w:rsidR="007C13E4" w:rsidRPr="005257C2" w14:paraId="7242F164" w14:textId="636A0F7D" w:rsidTr="00C84D14">
        <w:tc>
          <w:tcPr>
            <w:tcW w:w="4675" w:type="dxa"/>
          </w:tcPr>
          <w:p w14:paraId="6136114F" w14:textId="77777777" w:rsidR="007C13E4" w:rsidRPr="004C79E3" w:rsidRDefault="007C13E4" w:rsidP="007C13E4">
            <w:pPr>
              <w:pStyle w:val="Texto"/>
              <w:spacing w:after="80"/>
              <w:ind w:firstLine="0"/>
              <w:rPr>
                <w:rFonts w:ascii="Verdana" w:hAnsi="Verdana"/>
                <w:b/>
                <w:sz w:val="16"/>
                <w:szCs w:val="16"/>
              </w:rPr>
            </w:pPr>
            <w:r w:rsidRPr="004C79E3">
              <w:rPr>
                <w:rFonts w:ascii="Verdana" w:hAnsi="Verdana"/>
                <w:b/>
                <w:sz w:val="16"/>
                <w:szCs w:val="16"/>
              </w:rPr>
              <w:t>XIII.</w:t>
            </w:r>
            <w:r w:rsidRPr="004C79E3">
              <w:rPr>
                <w:rFonts w:ascii="Verdana" w:hAnsi="Verdana"/>
                <w:b/>
                <w:sz w:val="16"/>
                <w:szCs w:val="16"/>
              </w:rPr>
              <w:tab/>
            </w:r>
            <w:r w:rsidRPr="004C79E3">
              <w:rPr>
                <w:rFonts w:ascii="Verdana" w:hAnsi="Verdana"/>
                <w:sz w:val="16"/>
                <w:szCs w:val="16"/>
              </w:rPr>
              <w:t>Externalidades: Los impactos positivos o negativos que genera la provisión de un bien o servicio y que afectan o que pudieran afectar a una tercera persona. Las Externalidades ocurren cuando el costo pagado por un bien o servicio es diferente del costo total de los daños y beneficios en términos económicos, sociales, ambientales y a la salud, que involucran su producción y consumo;</w:t>
            </w:r>
          </w:p>
        </w:tc>
        <w:tc>
          <w:tcPr>
            <w:tcW w:w="4675" w:type="dxa"/>
          </w:tcPr>
          <w:p w14:paraId="76E12B8A" w14:textId="65AAE54F" w:rsidR="007C13E4" w:rsidRPr="005257C2" w:rsidRDefault="007C13E4" w:rsidP="007C13E4">
            <w:pPr>
              <w:pStyle w:val="Texto"/>
              <w:spacing w:after="80"/>
              <w:ind w:firstLine="0"/>
              <w:rPr>
                <w:rFonts w:ascii="Verdana" w:hAnsi="Verdana"/>
                <w:b/>
                <w:sz w:val="16"/>
                <w:szCs w:val="16"/>
                <w:lang w:val="en-US"/>
              </w:rPr>
            </w:pPr>
            <w:r w:rsidRPr="003619B2">
              <w:rPr>
                <w:rFonts w:ascii="Verdana" w:hAnsi="Verdana"/>
                <w:b/>
                <w:sz w:val="16"/>
                <w:szCs w:val="16"/>
                <w:lang w:val="en-US"/>
              </w:rPr>
              <w:t>XIII</w:t>
            </w:r>
            <w:proofErr w:type="gramStart"/>
            <w:r w:rsidRPr="003619B2">
              <w:rPr>
                <w:rFonts w:ascii="Verdana" w:hAnsi="Verdana"/>
                <w:b/>
                <w:sz w:val="16"/>
                <w:szCs w:val="16"/>
                <w:lang w:val="en-US"/>
              </w:rPr>
              <w:t xml:space="preserve">. </w:t>
            </w:r>
            <w:r w:rsidRPr="003619B2">
              <w:rPr>
                <w:rFonts w:ascii="Verdana" w:hAnsi="Verdana"/>
                <w:b/>
                <w:sz w:val="16"/>
                <w:szCs w:val="16"/>
                <w:lang w:val="en-US"/>
              </w:rPr>
              <w:tab/>
            </w:r>
            <w:r w:rsidRPr="003619B2">
              <w:rPr>
                <w:rFonts w:ascii="Verdana" w:hAnsi="Verdana"/>
                <w:sz w:val="16"/>
                <w:szCs w:val="16"/>
                <w:lang w:val="en-US"/>
              </w:rPr>
              <w:t>Externalities</w:t>
            </w:r>
            <w:proofErr w:type="gramEnd"/>
            <w:r w:rsidRPr="003619B2">
              <w:rPr>
                <w:rFonts w:ascii="Verdana" w:hAnsi="Verdana"/>
                <w:sz w:val="16"/>
                <w:szCs w:val="16"/>
                <w:lang w:val="en-US"/>
              </w:rPr>
              <w:t xml:space="preserve">: The positive or negative impacts generated by the provision of a good or service and that affect or could affect a third party. </w:t>
            </w:r>
            <w:r w:rsidRPr="005257C2">
              <w:rPr>
                <w:rFonts w:ascii="Verdana" w:hAnsi="Verdana"/>
                <w:sz w:val="16"/>
                <w:szCs w:val="16"/>
                <w:lang w:val="en-US"/>
              </w:rPr>
              <w:t xml:space="preserve">Externalities occur when the cost paid for a good or service is different from the total cost of the </w:t>
            </w:r>
            <w:proofErr w:type="gramStart"/>
            <w:r w:rsidRPr="005257C2">
              <w:rPr>
                <w:rFonts w:ascii="Verdana" w:hAnsi="Verdana"/>
                <w:sz w:val="16"/>
                <w:szCs w:val="16"/>
                <w:lang w:val="en-US"/>
              </w:rPr>
              <w:t>damages</w:t>
            </w:r>
            <w:proofErr w:type="gramEnd"/>
            <w:r w:rsidRPr="005257C2">
              <w:rPr>
                <w:rFonts w:ascii="Verdana" w:hAnsi="Verdana"/>
                <w:sz w:val="16"/>
                <w:szCs w:val="16"/>
                <w:lang w:val="en-US"/>
              </w:rPr>
              <w:t xml:space="preserve"> and benefits in economic, social, environmental and health terms involved in its production and consumption;</w:t>
            </w:r>
          </w:p>
        </w:tc>
      </w:tr>
      <w:tr w:rsidR="007C13E4" w:rsidRPr="005257C2" w14:paraId="0CBCFD54" w14:textId="552ED439" w:rsidTr="00C84D14">
        <w:tc>
          <w:tcPr>
            <w:tcW w:w="4675" w:type="dxa"/>
          </w:tcPr>
          <w:p w14:paraId="0D338689" w14:textId="77777777" w:rsidR="007C13E4" w:rsidRPr="004C79E3" w:rsidRDefault="007C13E4" w:rsidP="007C13E4">
            <w:pPr>
              <w:pStyle w:val="Texto"/>
              <w:spacing w:after="80"/>
              <w:ind w:firstLine="0"/>
              <w:rPr>
                <w:rFonts w:ascii="Verdana" w:hAnsi="Verdana"/>
                <w:b/>
                <w:sz w:val="16"/>
                <w:szCs w:val="16"/>
              </w:rPr>
            </w:pPr>
            <w:r w:rsidRPr="004C79E3">
              <w:rPr>
                <w:rFonts w:ascii="Verdana" w:hAnsi="Verdana"/>
                <w:b/>
                <w:sz w:val="16"/>
                <w:szCs w:val="16"/>
              </w:rPr>
              <w:t>XIV.</w:t>
            </w:r>
            <w:r w:rsidRPr="004C79E3">
              <w:rPr>
                <w:rFonts w:ascii="Verdana" w:hAnsi="Verdana"/>
                <w:b/>
                <w:sz w:val="16"/>
                <w:szCs w:val="16"/>
              </w:rPr>
              <w:tab/>
            </w:r>
            <w:r w:rsidRPr="004C79E3">
              <w:rPr>
                <w:rFonts w:ascii="Verdana" w:hAnsi="Verdana"/>
                <w:sz w:val="16"/>
                <w:szCs w:val="16"/>
              </w:rPr>
              <w:t xml:space="preserve">Generación Limpia Distribuida: Generación de energía eléctrica que, en los términos de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Eléctrico, cumple con las siguientes características:</w:t>
            </w:r>
          </w:p>
        </w:tc>
        <w:tc>
          <w:tcPr>
            <w:tcW w:w="4675" w:type="dxa"/>
          </w:tcPr>
          <w:p w14:paraId="009073A4" w14:textId="01A1D2CF"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XIV</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Distributed</w:t>
            </w:r>
            <w:proofErr w:type="gramEnd"/>
            <w:r w:rsidRPr="005257C2">
              <w:rPr>
                <w:rFonts w:ascii="Verdana" w:hAnsi="Verdana"/>
                <w:sz w:val="16"/>
                <w:szCs w:val="16"/>
                <w:lang w:val="en-US"/>
              </w:rPr>
              <w:t xml:space="preserve"> Clean Generation: Generation of electrical energy that, </w:t>
            </w:r>
            <w:r>
              <w:rPr>
                <w:rFonts w:ascii="Verdana" w:hAnsi="Verdana"/>
                <w:sz w:val="16"/>
                <w:szCs w:val="16"/>
                <w:lang w:val="en-US"/>
              </w:rPr>
              <w:t>under the terms</w:t>
            </w:r>
            <w:r w:rsidRPr="005257C2">
              <w:rPr>
                <w:rFonts w:ascii="Verdana" w:hAnsi="Verdana"/>
                <w:sz w:val="16"/>
                <w:szCs w:val="16"/>
                <w:lang w:val="en-US"/>
              </w:rPr>
              <w:t xml:space="preserve"> of </w:t>
            </w:r>
            <w:r>
              <w:rPr>
                <w:rFonts w:ascii="Verdana" w:hAnsi="Verdana"/>
                <w:sz w:val="16"/>
                <w:szCs w:val="16"/>
                <w:lang w:val="en-US"/>
              </w:rPr>
              <w:t>the Law of the</w:t>
            </w:r>
            <w:r w:rsidRPr="005257C2">
              <w:rPr>
                <w:rFonts w:ascii="Verdana" w:hAnsi="Verdana"/>
                <w:sz w:val="16"/>
                <w:szCs w:val="16"/>
                <w:lang w:val="en-US"/>
              </w:rPr>
              <w:t xml:space="preserve"> Electric Sector, meets the following characteristics:</w:t>
            </w:r>
          </w:p>
        </w:tc>
      </w:tr>
      <w:tr w:rsidR="007C13E4" w:rsidRPr="005257C2" w14:paraId="01130D0A" w14:textId="4E2F0FCF" w:rsidTr="00C84D14">
        <w:tc>
          <w:tcPr>
            <w:tcW w:w="4675" w:type="dxa"/>
          </w:tcPr>
          <w:p w14:paraId="494F44E6"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a)</w:t>
            </w:r>
            <w:r w:rsidRPr="004C79E3">
              <w:rPr>
                <w:rFonts w:ascii="Verdana" w:hAnsi="Verdana"/>
                <w:b/>
                <w:sz w:val="16"/>
                <w:szCs w:val="16"/>
              </w:rPr>
              <w:tab/>
            </w:r>
            <w:r w:rsidRPr="004C79E3">
              <w:rPr>
                <w:rFonts w:ascii="Verdana" w:hAnsi="Verdana"/>
                <w:sz w:val="16"/>
                <w:szCs w:val="16"/>
              </w:rPr>
              <w:t>Se realiza por un generador exento de permiso;</w:t>
            </w:r>
          </w:p>
        </w:tc>
        <w:tc>
          <w:tcPr>
            <w:tcW w:w="4675" w:type="dxa"/>
          </w:tcPr>
          <w:p w14:paraId="7E7E4BD1" w14:textId="78ABA374"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a</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It</w:t>
            </w:r>
            <w:proofErr w:type="gramEnd"/>
            <w:r w:rsidRPr="005257C2">
              <w:rPr>
                <w:rFonts w:ascii="Verdana" w:hAnsi="Verdana"/>
                <w:sz w:val="16"/>
                <w:szCs w:val="16"/>
                <w:lang w:val="en-US"/>
              </w:rPr>
              <w:t xml:space="preserve"> is carried out by a generator exempt from a permit;</w:t>
            </w:r>
          </w:p>
        </w:tc>
      </w:tr>
      <w:tr w:rsidR="007C13E4" w:rsidRPr="005257C2" w14:paraId="28288B06" w14:textId="033F84D7" w:rsidTr="00C84D14">
        <w:tc>
          <w:tcPr>
            <w:tcW w:w="4675" w:type="dxa"/>
          </w:tcPr>
          <w:p w14:paraId="52E7F82C"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b)</w:t>
            </w:r>
            <w:r w:rsidRPr="004C79E3">
              <w:rPr>
                <w:rFonts w:ascii="Verdana" w:hAnsi="Verdana"/>
                <w:b/>
                <w:sz w:val="16"/>
                <w:szCs w:val="16"/>
              </w:rPr>
              <w:tab/>
            </w:r>
            <w:r w:rsidRPr="004C79E3">
              <w:rPr>
                <w:rFonts w:ascii="Verdana" w:hAnsi="Verdana"/>
                <w:sz w:val="16"/>
                <w:szCs w:val="16"/>
              </w:rPr>
              <w:t>Se realiza en una Central Eléctrica que se encuentra interconectada a un circuito de distribución que contenga una alta concentración de Centros de Carga, en los términos de las Reglas del Mercado, y</w:t>
            </w:r>
          </w:p>
        </w:tc>
        <w:tc>
          <w:tcPr>
            <w:tcW w:w="4675" w:type="dxa"/>
          </w:tcPr>
          <w:p w14:paraId="36D7E520" w14:textId="2BAA46CC"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b</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It</w:t>
            </w:r>
            <w:proofErr w:type="gramEnd"/>
            <w:r w:rsidRPr="005257C2">
              <w:rPr>
                <w:rFonts w:ascii="Verdana" w:hAnsi="Verdana"/>
                <w:sz w:val="16"/>
                <w:szCs w:val="16"/>
                <w:lang w:val="en-US"/>
              </w:rPr>
              <w:t xml:space="preserve"> is carried out in a </w:t>
            </w:r>
            <w:r w:rsidRPr="005257C2">
              <w:rPr>
                <w:rFonts w:ascii="Verdana" w:hAnsi="Verdana"/>
                <w:sz w:val="16"/>
                <w:szCs w:val="16"/>
                <w:lang w:val="en-US"/>
              </w:rPr>
              <w:t xml:space="preserve">power plant </w:t>
            </w:r>
            <w:r w:rsidRPr="005257C2">
              <w:rPr>
                <w:rFonts w:ascii="Verdana" w:hAnsi="Verdana"/>
                <w:sz w:val="16"/>
                <w:szCs w:val="16"/>
                <w:lang w:val="en-US"/>
              </w:rPr>
              <w:t xml:space="preserve">that is interconnected to a distribution circuit that contains a high concentration of </w:t>
            </w:r>
            <w:r w:rsidRPr="005257C2">
              <w:rPr>
                <w:rFonts w:ascii="Verdana" w:hAnsi="Verdana"/>
                <w:sz w:val="16"/>
                <w:szCs w:val="16"/>
                <w:lang w:val="en-US"/>
              </w:rPr>
              <w:t>load centers</w:t>
            </w:r>
            <w:r w:rsidRPr="005257C2">
              <w:rPr>
                <w:rFonts w:ascii="Verdana" w:hAnsi="Verdana"/>
                <w:sz w:val="16"/>
                <w:szCs w:val="16"/>
                <w:lang w:val="en-US"/>
              </w:rPr>
              <w:t>, in accordance with the Market Rules, and</w:t>
            </w:r>
          </w:p>
        </w:tc>
      </w:tr>
      <w:tr w:rsidR="007C13E4" w:rsidRPr="005257C2" w14:paraId="24F4F502" w14:textId="4A61A8D0" w:rsidTr="00C84D14">
        <w:tc>
          <w:tcPr>
            <w:tcW w:w="4675" w:type="dxa"/>
          </w:tcPr>
          <w:p w14:paraId="366A3EB8"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c)</w:t>
            </w:r>
            <w:r w:rsidRPr="004C79E3">
              <w:rPr>
                <w:rFonts w:ascii="Verdana" w:hAnsi="Verdana"/>
                <w:b/>
                <w:sz w:val="16"/>
                <w:szCs w:val="16"/>
              </w:rPr>
              <w:tab/>
            </w:r>
            <w:r w:rsidRPr="004C79E3">
              <w:rPr>
                <w:rFonts w:ascii="Verdana" w:hAnsi="Verdana"/>
                <w:sz w:val="16"/>
                <w:szCs w:val="16"/>
              </w:rPr>
              <w:t>Se realiza a partir de Energías Limpias.</w:t>
            </w:r>
          </w:p>
        </w:tc>
        <w:tc>
          <w:tcPr>
            <w:tcW w:w="4675" w:type="dxa"/>
          </w:tcPr>
          <w:p w14:paraId="1F960815" w14:textId="0A67DB1E"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c</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It</w:t>
            </w:r>
            <w:proofErr w:type="gramEnd"/>
            <w:r w:rsidRPr="005257C2">
              <w:rPr>
                <w:rFonts w:ascii="Verdana" w:hAnsi="Verdana"/>
                <w:sz w:val="16"/>
                <w:szCs w:val="16"/>
                <w:lang w:val="en-US"/>
              </w:rPr>
              <w:t xml:space="preserve"> is carried out using Clean Energy.</w:t>
            </w:r>
          </w:p>
        </w:tc>
      </w:tr>
      <w:tr w:rsidR="007C13E4" w:rsidRPr="005257C2" w14:paraId="076A1DE4" w14:textId="244EB838" w:rsidTr="00C84D14">
        <w:tc>
          <w:tcPr>
            <w:tcW w:w="4675" w:type="dxa"/>
          </w:tcPr>
          <w:p w14:paraId="6468113C" w14:textId="77777777" w:rsidR="007C13E4" w:rsidRPr="004C79E3" w:rsidRDefault="007C13E4" w:rsidP="007C13E4">
            <w:pPr>
              <w:pStyle w:val="Texto"/>
              <w:spacing w:after="80"/>
              <w:ind w:firstLine="0"/>
              <w:rPr>
                <w:rFonts w:ascii="Verdana" w:hAnsi="Verdana"/>
                <w:b/>
                <w:sz w:val="16"/>
                <w:szCs w:val="16"/>
              </w:rPr>
            </w:pPr>
            <w:r w:rsidRPr="004C79E3">
              <w:rPr>
                <w:rFonts w:ascii="Verdana" w:hAnsi="Verdana"/>
                <w:b/>
                <w:sz w:val="16"/>
                <w:szCs w:val="16"/>
              </w:rPr>
              <w:t>XV.</w:t>
            </w:r>
            <w:r w:rsidRPr="004C79E3">
              <w:rPr>
                <w:rFonts w:ascii="Verdana" w:hAnsi="Verdana"/>
                <w:b/>
                <w:sz w:val="16"/>
                <w:szCs w:val="16"/>
              </w:rPr>
              <w:tab/>
            </w:r>
            <w:r w:rsidRPr="004C79E3">
              <w:rPr>
                <w:rFonts w:ascii="Verdana" w:hAnsi="Verdana"/>
                <w:sz w:val="16"/>
                <w:szCs w:val="16"/>
              </w:rPr>
              <w:t>Hidrógeno Renovable:</w:t>
            </w:r>
            <w:r w:rsidRPr="004C79E3">
              <w:rPr>
                <w:rFonts w:ascii="Verdana" w:hAnsi="Verdana"/>
                <w:b/>
                <w:sz w:val="16"/>
                <w:szCs w:val="16"/>
              </w:rPr>
              <w:t xml:space="preserve"> </w:t>
            </w:r>
            <w:r w:rsidRPr="004C79E3">
              <w:rPr>
                <w:rFonts w:ascii="Verdana" w:hAnsi="Verdana"/>
                <w:sz w:val="16"/>
                <w:szCs w:val="16"/>
              </w:rPr>
              <w:t>Aquel producido mediante el uso de energía renovable o electricidad producida con fuentes renovables;</w:t>
            </w:r>
          </w:p>
        </w:tc>
        <w:tc>
          <w:tcPr>
            <w:tcW w:w="4675" w:type="dxa"/>
          </w:tcPr>
          <w:p w14:paraId="7AFDF596" w14:textId="4D4DBAA1"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XV</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Renewable</w:t>
            </w:r>
            <w:proofErr w:type="gramEnd"/>
            <w:r w:rsidRPr="005257C2">
              <w:rPr>
                <w:rFonts w:ascii="Verdana" w:hAnsi="Verdana"/>
                <w:sz w:val="16"/>
                <w:szCs w:val="16"/>
                <w:lang w:val="en-US"/>
              </w:rPr>
              <w:t xml:space="preserve"> Hydrogen:</w:t>
            </w:r>
            <w:r w:rsidRPr="005257C2">
              <w:rPr>
                <w:rFonts w:ascii="Verdana" w:hAnsi="Verdana"/>
                <w:b/>
                <w:sz w:val="16"/>
                <w:szCs w:val="16"/>
                <w:lang w:val="en-US"/>
              </w:rPr>
              <w:t xml:space="preserve"> </w:t>
            </w:r>
            <w:r w:rsidRPr="005257C2">
              <w:rPr>
                <w:rFonts w:ascii="Verdana" w:hAnsi="Verdana"/>
                <w:sz w:val="16"/>
                <w:szCs w:val="16"/>
                <w:lang w:val="en-US"/>
              </w:rPr>
              <w:t xml:space="preserve">That produced </w:t>
            </w:r>
            <w:proofErr w:type="gramStart"/>
            <w:r w:rsidRPr="005257C2">
              <w:rPr>
                <w:rFonts w:ascii="Verdana" w:hAnsi="Verdana"/>
                <w:sz w:val="16"/>
                <w:szCs w:val="16"/>
                <w:lang w:val="en-US"/>
              </w:rPr>
              <w:t>through the use of</w:t>
            </w:r>
            <w:proofErr w:type="gramEnd"/>
            <w:r w:rsidRPr="005257C2">
              <w:rPr>
                <w:rFonts w:ascii="Verdana" w:hAnsi="Verdana"/>
                <w:sz w:val="16"/>
                <w:szCs w:val="16"/>
                <w:lang w:val="en-US"/>
              </w:rPr>
              <w:t xml:space="preserve"> renewable energy or electricity produced with renewable sources;</w:t>
            </w:r>
          </w:p>
        </w:tc>
      </w:tr>
      <w:tr w:rsidR="007C13E4" w:rsidRPr="005257C2" w14:paraId="3CCCED02" w14:textId="208BFA43" w:rsidTr="00C84D14">
        <w:tc>
          <w:tcPr>
            <w:tcW w:w="4675" w:type="dxa"/>
          </w:tcPr>
          <w:p w14:paraId="0D09674F"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XVI.</w:t>
            </w:r>
            <w:r w:rsidRPr="004C79E3">
              <w:rPr>
                <w:rFonts w:ascii="Verdana" w:hAnsi="Verdana"/>
                <w:b/>
                <w:sz w:val="16"/>
                <w:szCs w:val="16"/>
              </w:rPr>
              <w:tab/>
            </w:r>
            <w:r w:rsidRPr="004C79E3">
              <w:rPr>
                <w:rFonts w:ascii="Verdana" w:hAnsi="Verdana"/>
                <w:sz w:val="16"/>
                <w:szCs w:val="16"/>
              </w:rPr>
              <w:t xml:space="preserve">Justicia Energética: Acciones o Estrategias encaminadas a reducir </w:t>
            </w:r>
            <w:smartTag w:uri="urn:schemas-microsoft-com:office:smarttags" w:element="PersonName">
              <w:smartTagPr>
                <w:attr w:name="ProductID" w:val="la Pobreza Energética"/>
              </w:smartTagPr>
              <w:r w:rsidRPr="004C79E3">
                <w:rPr>
                  <w:rFonts w:ascii="Verdana" w:hAnsi="Verdana"/>
                  <w:sz w:val="16"/>
                  <w:szCs w:val="16"/>
                </w:rPr>
                <w:t>la Pobreza Energética</w:t>
              </w:r>
            </w:smartTag>
            <w:r w:rsidRPr="004C79E3">
              <w:rPr>
                <w:rFonts w:ascii="Verdana" w:hAnsi="Verdana"/>
                <w:sz w:val="16"/>
                <w:szCs w:val="16"/>
              </w:rPr>
              <w:t>, las desigualdades sociales y de género en el uso de la energía e impulsar el desarrollo regional y la prosperidad compartida mediante el acceso a energía e infraestructura energética confiable, asequible, segura y limpia para la atención de necesidades básicas, la reducción de impactos en la salud y el medio ambiente. Incluye también la ampliación de espacios de participación inclusiva, principalmente de los pueblos originarios, en las cadenas productivas locales de los proyectos energéticos;</w:t>
            </w:r>
          </w:p>
        </w:tc>
        <w:tc>
          <w:tcPr>
            <w:tcW w:w="4675" w:type="dxa"/>
          </w:tcPr>
          <w:p w14:paraId="350CA851" w14:textId="61F416F6"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XVI</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A50F61">
              <w:rPr>
                <w:rFonts w:ascii="Verdana" w:hAnsi="Verdana"/>
                <w:sz w:val="16"/>
                <w:szCs w:val="16"/>
                <w:lang w:val="en-US"/>
              </w:rPr>
              <w:t>Energy</w:t>
            </w:r>
            <w:proofErr w:type="gramEnd"/>
            <w:r w:rsidRPr="00A50F61">
              <w:rPr>
                <w:rFonts w:ascii="Verdana" w:hAnsi="Verdana"/>
                <w:sz w:val="16"/>
                <w:szCs w:val="16"/>
                <w:lang w:val="en-US"/>
              </w:rPr>
              <w:t xml:space="preserve"> Justice: Actions or strategies aimed at reducing energy poverty, social and gender inequalities in energy use, and promoting regional development and shared prosperity through access to reliable, affordable, safe, and clean energy and energy infrastructure to meet basic needs and reduce impacts on health and the environment. It also includes expanding spaces for inclusive participation, primarily for indigenous peoples, in local production chains for energy projects;</w:t>
            </w:r>
          </w:p>
        </w:tc>
      </w:tr>
      <w:tr w:rsidR="007C13E4" w:rsidRPr="005257C2" w14:paraId="3D5B3020" w14:textId="3B84C4FD" w:rsidTr="00C84D14">
        <w:tc>
          <w:tcPr>
            <w:tcW w:w="4675" w:type="dxa"/>
          </w:tcPr>
          <w:p w14:paraId="1CAD3F1E"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XVII.</w:t>
            </w:r>
            <w:r w:rsidRPr="004C79E3">
              <w:rPr>
                <w:rFonts w:ascii="Verdana" w:hAnsi="Verdana"/>
                <w:b/>
                <w:sz w:val="16"/>
                <w:szCs w:val="16"/>
              </w:rPr>
              <w:tab/>
            </w:r>
            <w:r w:rsidRPr="004C79E3">
              <w:rPr>
                <w:rFonts w:ascii="Verdana" w:hAnsi="Verdana"/>
                <w:sz w:val="16"/>
                <w:szCs w:val="16"/>
              </w:rPr>
              <w:t>Ley: Ley de Planeación y Transición Energética;</w:t>
            </w:r>
          </w:p>
        </w:tc>
        <w:tc>
          <w:tcPr>
            <w:tcW w:w="4675" w:type="dxa"/>
          </w:tcPr>
          <w:p w14:paraId="6F85E8FD" w14:textId="07CCEA5E"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XVII</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Law</w:t>
            </w:r>
            <w:proofErr w:type="gramEnd"/>
            <w:r w:rsidRPr="005257C2">
              <w:rPr>
                <w:rFonts w:ascii="Verdana" w:hAnsi="Verdana"/>
                <w:sz w:val="16"/>
                <w:szCs w:val="16"/>
                <w:lang w:val="en-US"/>
              </w:rPr>
              <w:t>:</w:t>
            </w:r>
            <w:r>
              <w:rPr>
                <w:rFonts w:ascii="Verdana" w:hAnsi="Verdana"/>
                <w:sz w:val="16"/>
                <w:szCs w:val="16"/>
                <w:lang w:val="en-US"/>
              </w:rPr>
              <w:t xml:space="preserve"> Law of</w:t>
            </w:r>
            <w:r w:rsidRPr="005257C2">
              <w:rPr>
                <w:rFonts w:ascii="Verdana" w:hAnsi="Verdana"/>
                <w:sz w:val="16"/>
                <w:szCs w:val="16"/>
                <w:lang w:val="en-US"/>
              </w:rPr>
              <w:t xml:space="preserve"> Energy Planning and Transition;</w:t>
            </w:r>
          </w:p>
        </w:tc>
      </w:tr>
      <w:tr w:rsidR="007C13E4" w:rsidRPr="005257C2" w14:paraId="5BF1E037" w14:textId="3EFA637E" w:rsidTr="00C84D14">
        <w:tc>
          <w:tcPr>
            <w:tcW w:w="4675" w:type="dxa"/>
          </w:tcPr>
          <w:p w14:paraId="6E520760"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XVIII.</w:t>
            </w:r>
            <w:r w:rsidRPr="004C79E3">
              <w:rPr>
                <w:rFonts w:ascii="Verdana" w:hAnsi="Verdana"/>
                <w:sz w:val="16"/>
                <w:szCs w:val="16"/>
              </w:rPr>
              <w:tab/>
              <w:t>PLADESE: El Plan de Desarrollo del Sector Eléctrico;</w:t>
            </w:r>
          </w:p>
        </w:tc>
        <w:tc>
          <w:tcPr>
            <w:tcW w:w="4675" w:type="dxa"/>
          </w:tcPr>
          <w:p w14:paraId="26C7B96F" w14:textId="5110D03A"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XVIII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PLADESE</w:t>
            </w:r>
            <w:proofErr w:type="gramEnd"/>
            <w:r w:rsidRPr="005257C2">
              <w:rPr>
                <w:rFonts w:ascii="Verdana" w:hAnsi="Verdana"/>
                <w:sz w:val="16"/>
                <w:szCs w:val="16"/>
                <w:lang w:val="en-US"/>
              </w:rPr>
              <w:t>: The Electric Sector Development Plan;</w:t>
            </w:r>
          </w:p>
        </w:tc>
      </w:tr>
      <w:tr w:rsidR="007C13E4" w:rsidRPr="005257C2" w14:paraId="779C788B" w14:textId="5B25E31E" w:rsidTr="00C84D14">
        <w:tc>
          <w:tcPr>
            <w:tcW w:w="4675" w:type="dxa"/>
          </w:tcPr>
          <w:p w14:paraId="69337F03"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XIX.</w:t>
            </w:r>
            <w:r w:rsidRPr="004C79E3">
              <w:rPr>
                <w:rFonts w:ascii="Verdana" w:hAnsi="Verdana"/>
                <w:sz w:val="16"/>
                <w:szCs w:val="16"/>
              </w:rPr>
              <w:tab/>
            </w:r>
            <w:proofErr w:type="spellStart"/>
            <w:r w:rsidRPr="004C79E3">
              <w:rPr>
                <w:rFonts w:ascii="Verdana" w:hAnsi="Verdana"/>
                <w:sz w:val="16"/>
                <w:szCs w:val="16"/>
              </w:rPr>
              <w:t>PLADESHi</w:t>
            </w:r>
            <w:proofErr w:type="spellEnd"/>
            <w:r w:rsidRPr="004C79E3">
              <w:rPr>
                <w:rFonts w:ascii="Verdana" w:hAnsi="Verdana"/>
                <w:sz w:val="16"/>
                <w:szCs w:val="16"/>
              </w:rPr>
              <w:t>: El Plan de Desarrollo del Sector Hidrocarburos;</w:t>
            </w:r>
          </w:p>
        </w:tc>
        <w:tc>
          <w:tcPr>
            <w:tcW w:w="4675" w:type="dxa"/>
          </w:tcPr>
          <w:p w14:paraId="5786DA73" w14:textId="1BE57CB0"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XIX</w:t>
            </w:r>
            <w:proofErr w:type="gramStart"/>
            <w:r w:rsidRPr="005257C2">
              <w:rPr>
                <w:rFonts w:ascii="Verdana" w:hAnsi="Verdana"/>
                <w:b/>
                <w:sz w:val="16"/>
                <w:szCs w:val="16"/>
                <w:lang w:val="en-US"/>
              </w:rPr>
              <w:t xml:space="preserve">. </w:t>
            </w:r>
            <w:r w:rsidRPr="005257C2">
              <w:rPr>
                <w:rFonts w:ascii="Verdana" w:hAnsi="Verdana"/>
                <w:sz w:val="16"/>
                <w:szCs w:val="16"/>
                <w:lang w:val="en-US"/>
              </w:rPr>
              <w:tab/>
              <w:t>PLADESHi</w:t>
            </w:r>
            <w:proofErr w:type="gramEnd"/>
            <w:r w:rsidRPr="005257C2">
              <w:rPr>
                <w:rFonts w:ascii="Verdana" w:hAnsi="Verdana"/>
                <w:sz w:val="16"/>
                <w:szCs w:val="16"/>
                <w:lang w:val="en-US"/>
              </w:rPr>
              <w:t>: The Hydrocarbon Sector Development Plan;</w:t>
            </w:r>
          </w:p>
        </w:tc>
      </w:tr>
      <w:tr w:rsidR="007C13E4" w:rsidRPr="009B462C" w14:paraId="707EB63D" w14:textId="4A82BF49" w:rsidTr="00C84D14">
        <w:tc>
          <w:tcPr>
            <w:tcW w:w="4675" w:type="dxa"/>
          </w:tcPr>
          <w:p w14:paraId="48C96043"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XX.</w:t>
            </w:r>
            <w:r w:rsidRPr="004C79E3">
              <w:rPr>
                <w:rFonts w:ascii="Verdana" w:hAnsi="Verdana"/>
                <w:b/>
                <w:sz w:val="16"/>
                <w:szCs w:val="16"/>
              </w:rPr>
              <w:tab/>
            </w:r>
            <w:r w:rsidRPr="004C79E3">
              <w:rPr>
                <w:rFonts w:ascii="Verdana" w:hAnsi="Verdana"/>
                <w:sz w:val="16"/>
                <w:szCs w:val="16"/>
              </w:rPr>
              <w:t xml:space="preserve">PLATEASE: Plan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w:t>
            </w:r>
          </w:p>
        </w:tc>
        <w:tc>
          <w:tcPr>
            <w:tcW w:w="4675" w:type="dxa"/>
          </w:tcPr>
          <w:p w14:paraId="14F140C5" w14:textId="1101B6BC" w:rsidR="007C13E4" w:rsidRPr="009B462C" w:rsidRDefault="007C13E4" w:rsidP="007C13E4">
            <w:pPr>
              <w:pStyle w:val="Texto"/>
              <w:spacing w:after="80"/>
              <w:ind w:firstLine="0"/>
              <w:rPr>
                <w:rFonts w:ascii="Verdana" w:hAnsi="Verdana"/>
                <w:b/>
                <w:sz w:val="16"/>
                <w:szCs w:val="16"/>
                <w:lang w:val="en-US"/>
              </w:rPr>
            </w:pPr>
            <w:r w:rsidRPr="009B462C">
              <w:rPr>
                <w:rFonts w:ascii="Verdana" w:hAnsi="Verdana"/>
                <w:b/>
                <w:sz w:val="16"/>
                <w:szCs w:val="16"/>
                <w:lang w:val="en-US"/>
              </w:rPr>
              <w:t>XX</w:t>
            </w:r>
            <w:proofErr w:type="gramStart"/>
            <w:r w:rsidRPr="009B462C">
              <w:rPr>
                <w:rFonts w:ascii="Verdana" w:hAnsi="Verdana"/>
                <w:b/>
                <w:sz w:val="16"/>
                <w:szCs w:val="16"/>
                <w:lang w:val="en-US"/>
              </w:rPr>
              <w:t xml:space="preserve">. </w:t>
            </w:r>
            <w:r w:rsidRPr="009B462C">
              <w:rPr>
                <w:rFonts w:ascii="Verdana" w:hAnsi="Verdana"/>
                <w:b/>
                <w:sz w:val="16"/>
                <w:szCs w:val="16"/>
                <w:lang w:val="en-US"/>
              </w:rPr>
              <w:tab/>
            </w:r>
            <w:r w:rsidRPr="009B462C">
              <w:rPr>
                <w:rFonts w:ascii="Verdana" w:hAnsi="Verdana"/>
                <w:sz w:val="16"/>
                <w:szCs w:val="16"/>
                <w:lang w:val="en-US"/>
              </w:rPr>
              <w:t>PLATEASE</w:t>
            </w:r>
            <w:proofErr w:type="gramEnd"/>
            <w:r w:rsidRPr="009B462C">
              <w:rPr>
                <w:rFonts w:ascii="Verdana" w:hAnsi="Verdana"/>
                <w:sz w:val="16"/>
                <w:szCs w:val="16"/>
                <w:lang w:val="en-US"/>
              </w:rPr>
              <w:t xml:space="preserve">: Plan for </w:t>
            </w:r>
            <w:r w:rsidRPr="009B462C">
              <w:rPr>
                <w:rFonts w:ascii="Verdana" w:hAnsi="Verdana"/>
                <w:sz w:val="16"/>
                <w:szCs w:val="16"/>
                <w:lang w:val="en-US"/>
              </w:rPr>
              <w:t>energy transition and sustainable energy us</w:t>
            </w:r>
            <w:r w:rsidRPr="009B462C">
              <w:rPr>
                <w:rFonts w:ascii="Verdana" w:hAnsi="Verdana"/>
                <w:sz w:val="16"/>
                <w:szCs w:val="16"/>
                <w:lang w:val="en-US"/>
              </w:rPr>
              <w:t>e;</w:t>
            </w:r>
          </w:p>
        </w:tc>
      </w:tr>
      <w:tr w:rsidR="007C13E4" w:rsidRPr="005257C2" w14:paraId="655B9B53" w14:textId="335C22EA" w:rsidTr="00C84D14">
        <w:tc>
          <w:tcPr>
            <w:tcW w:w="4675" w:type="dxa"/>
          </w:tcPr>
          <w:p w14:paraId="48224270"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XXI.</w:t>
            </w:r>
            <w:r w:rsidRPr="004C79E3">
              <w:rPr>
                <w:rFonts w:ascii="Verdana" w:hAnsi="Verdana"/>
                <w:b/>
                <w:sz w:val="16"/>
                <w:szCs w:val="16"/>
              </w:rPr>
              <w:tab/>
            </w:r>
            <w:r w:rsidRPr="004C79E3">
              <w:rPr>
                <w:rFonts w:ascii="Verdana" w:hAnsi="Verdana"/>
                <w:sz w:val="16"/>
                <w:szCs w:val="16"/>
              </w:rPr>
              <w:t xml:space="preserve">Pobreza Energética: Situación que ocurre cuando en una vivienda no se alcanza a satisfacer una o más necesidades energéticas básicas, como son el calentamiento de agua, cocción y conservación de </w:t>
            </w:r>
            <w:r w:rsidRPr="004C79E3">
              <w:rPr>
                <w:rFonts w:ascii="Verdana" w:hAnsi="Verdana"/>
                <w:sz w:val="16"/>
                <w:szCs w:val="16"/>
              </w:rPr>
              <w:lastRenderedPageBreak/>
              <w:t>alimentos e iluminación, debido a sus condiciones de ingresos y carencias sociales;</w:t>
            </w:r>
          </w:p>
        </w:tc>
        <w:tc>
          <w:tcPr>
            <w:tcW w:w="4675" w:type="dxa"/>
          </w:tcPr>
          <w:p w14:paraId="70B43F60" w14:textId="71A6D65E"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lastRenderedPageBreak/>
              <w:t>XXI</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683CB5">
              <w:rPr>
                <w:rFonts w:ascii="Verdana" w:hAnsi="Verdana"/>
                <w:sz w:val="16"/>
                <w:szCs w:val="16"/>
                <w:lang w:val="en-US"/>
              </w:rPr>
              <w:t>Energy</w:t>
            </w:r>
            <w:proofErr w:type="gramEnd"/>
            <w:r w:rsidRPr="00683CB5">
              <w:rPr>
                <w:rFonts w:ascii="Verdana" w:hAnsi="Verdana"/>
                <w:sz w:val="16"/>
                <w:szCs w:val="16"/>
                <w:lang w:val="en-US"/>
              </w:rPr>
              <w:t xml:space="preserve"> Poverty: A situation that occurs when a home cannot meet one or more basic energy needs, such as heating water, cooking and preserving food, and lighting, due to</w:t>
            </w:r>
            <w:r>
              <w:rPr>
                <w:rFonts w:ascii="Verdana" w:hAnsi="Verdana"/>
                <w:sz w:val="16"/>
                <w:szCs w:val="16"/>
                <w:lang w:val="en-US"/>
              </w:rPr>
              <w:t xml:space="preserve"> its conditions of</w:t>
            </w:r>
            <w:r w:rsidRPr="00683CB5">
              <w:rPr>
                <w:rFonts w:ascii="Verdana" w:hAnsi="Verdana"/>
                <w:sz w:val="16"/>
                <w:szCs w:val="16"/>
                <w:lang w:val="en-US"/>
              </w:rPr>
              <w:t xml:space="preserve"> income and social deprivation;</w:t>
            </w:r>
          </w:p>
        </w:tc>
      </w:tr>
      <w:tr w:rsidR="007C13E4" w:rsidRPr="005257C2" w14:paraId="14A47F9F" w14:textId="59971CE8" w:rsidTr="00C84D14">
        <w:tc>
          <w:tcPr>
            <w:tcW w:w="4675" w:type="dxa"/>
          </w:tcPr>
          <w:p w14:paraId="0662BACA"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XXII.</w:t>
            </w:r>
            <w:r w:rsidRPr="004C79E3">
              <w:rPr>
                <w:rFonts w:ascii="Verdana" w:hAnsi="Verdana"/>
                <w:b/>
                <w:sz w:val="16"/>
                <w:szCs w:val="16"/>
              </w:rPr>
              <w:tab/>
            </w:r>
            <w:r w:rsidRPr="004C79E3">
              <w:rPr>
                <w:rFonts w:ascii="Verdana" w:hAnsi="Verdana"/>
                <w:sz w:val="16"/>
                <w:szCs w:val="16"/>
              </w:rPr>
              <w:t xml:space="preserve">Reglamento: Reglamento de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Planeación y Transición Energética;</w:t>
            </w:r>
          </w:p>
        </w:tc>
        <w:tc>
          <w:tcPr>
            <w:tcW w:w="4675" w:type="dxa"/>
          </w:tcPr>
          <w:p w14:paraId="153CD2D1" w14:textId="151499C9"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 xml:space="preserve">XXII. </w:t>
            </w:r>
            <w:r w:rsidRPr="00886E16">
              <w:rPr>
                <w:rFonts w:ascii="Verdana" w:hAnsi="Verdana"/>
                <w:bCs/>
                <w:sz w:val="16"/>
                <w:szCs w:val="16"/>
                <w:lang w:val="en-US"/>
              </w:rPr>
              <w:t>Regulation:</w:t>
            </w:r>
            <w:r w:rsidRPr="005257C2">
              <w:rPr>
                <w:rFonts w:ascii="Verdana" w:hAnsi="Verdana"/>
                <w:b/>
                <w:sz w:val="16"/>
                <w:szCs w:val="16"/>
                <w:lang w:val="en-US"/>
              </w:rPr>
              <w:t xml:space="preserve"> </w:t>
            </w:r>
            <w:r w:rsidRPr="000D5E19">
              <w:rPr>
                <w:rFonts w:ascii="Verdana" w:hAnsi="Verdana"/>
                <w:bCs/>
                <w:sz w:val="16"/>
                <w:szCs w:val="16"/>
                <w:lang w:val="en-US"/>
              </w:rPr>
              <w:t>Regulation of the Law of</w:t>
            </w:r>
            <w:r>
              <w:rPr>
                <w:rFonts w:ascii="Verdana" w:hAnsi="Verdana"/>
                <w:b/>
                <w:sz w:val="16"/>
                <w:szCs w:val="16"/>
                <w:lang w:val="en-US"/>
              </w:rPr>
              <w:t xml:space="preserve"> </w:t>
            </w:r>
            <w:r w:rsidRPr="005257C2">
              <w:rPr>
                <w:rFonts w:ascii="Verdana" w:hAnsi="Verdana"/>
                <w:sz w:val="16"/>
                <w:szCs w:val="16"/>
                <w:lang w:val="en-US"/>
              </w:rPr>
              <w:t>Energy Planning and Transition;</w:t>
            </w:r>
          </w:p>
        </w:tc>
      </w:tr>
      <w:tr w:rsidR="007C13E4" w:rsidRPr="005257C2" w14:paraId="4E6BF402" w14:textId="4866BDBA" w:rsidTr="00C84D14">
        <w:tc>
          <w:tcPr>
            <w:tcW w:w="4675" w:type="dxa"/>
          </w:tcPr>
          <w:p w14:paraId="05C0BEFF"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XXIII.</w:t>
            </w:r>
            <w:r w:rsidRPr="004C79E3">
              <w:rPr>
                <w:rFonts w:ascii="Verdana" w:hAnsi="Verdana"/>
                <w:b/>
                <w:sz w:val="16"/>
                <w:szCs w:val="16"/>
              </w:rPr>
              <w:tab/>
            </w:r>
            <w:r w:rsidRPr="004C79E3">
              <w:rPr>
                <w:rFonts w:ascii="Verdana" w:hAnsi="Verdana"/>
                <w:sz w:val="16"/>
                <w:szCs w:val="16"/>
              </w:rPr>
              <w:t xml:space="preserve">Sector Energético: Se refiere a las actividades en materia de electricidad e hidrocarburos reguladas en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Eléctrico y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Hidrocarburos respectivamente, así como aquellas establecidas en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Biocombustibles y de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Geotermia, y cualquier otra que correspondan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y sus organismos sectorizados, de acuerdo con </w:t>
            </w:r>
            <w:smartTag w:uri="urn:schemas-microsoft-com:office:smarttags" w:element="PersonName">
              <w:smartTagPr>
                <w:attr w:name="ProductID" w:val="la Ley Orgánica"/>
              </w:smartTagPr>
              <w:r w:rsidRPr="004C79E3">
                <w:rPr>
                  <w:rFonts w:ascii="Verdana" w:hAnsi="Verdana"/>
                  <w:sz w:val="16"/>
                  <w:szCs w:val="16"/>
                </w:rPr>
                <w:t>la Ley Orgánica</w:t>
              </w:r>
            </w:smartTag>
            <w:r w:rsidRPr="004C79E3">
              <w:rPr>
                <w:rFonts w:ascii="Verdana" w:hAnsi="Verdana"/>
                <w:sz w:val="16"/>
                <w:szCs w:val="16"/>
              </w:rPr>
              <w:t xml:space="preserve"> de </w:t>
            </w:r>
            <w:smartTag w:uri="urn:schemas-microsoft-com:office:smarttags" w:element="PersonName">
              <w:smartTagPr>
                <w:attr w:name="ProductID" w:val="la Administración Pública"/>
              </w:smartTagPr>
              <w:r w:rsidRPr="004C79E3">
                <w:rPr>
                  <w:rFonts w:ascii="Verdana" w:hAnsi="Verdana"/>
                  <w:sz w:val="16"/>
                  <w:szCs w:val="16"/>
                </w:rPr>
                <w:t>la Administración Pública</w:t>
              </w:r>
            </w:smartTag>
            <w:r w:rsidRPr="004C79E3">
              <w:rPr>
                <w:rFonts w:ascii="Verdana" w:hAnsi="Verdana"/>
                <w:sz w:val="16"/>
                <w:szCs w:val="16"/>
              </w:rPr>
              <w:t xml:space="preserve"> Federal;</w:t>
            </w:r>
          </w:p>
        </w:tc>
        <w:tc>
          <w:tcPr>
            <w:tcW w:w="4675" w:type="dxa"/>
          </w:tcPr>
          <w:p w14:paraId="288961D0" w14:textId="6CC6F9AE"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 xml:space="preserve">XXIII. </w:t>
            </w:r>
            <w:r w:rsidRPr="005257C2">
              <w:rPr>
                <w:rFonts w:ascii="Verdana" w:hAnsi="Verdana"/>
                <w:b/>
                <w:sz w:val="16"/>
                <w:szCs w:val="16"/>
                <w:lang w:val="en-US"/>
              </w:rPr>
              <w:tab/>
            </w:r>
            <w:r w:rsidRPr="00FD087B">
              <w:rPr>
                <w:rFonts w:ascii="Verdana" w:hAnsi="Verdana"/>
                <w:sz w:val="16"/>
                <w:szCs w:val="16"/>
                <w:lang w:val="en-US"/>
              </w:rPr>
              <w:t xml:space="preserve">Energy Sector: Refers to the activities related to electricity and hydrocarbons regulated by the </w:t>
            </w:r>
            <w:r>
              <w:rPr>
                <w:rFonts w:ascii="Verdana" w:hAnsi="Verdana"/>
                <w:sz w:val="16"/>
                <w:szCs w:val="16"/>
                <w:lang w:val="en-US"/>
              </w:rPr>
              <w:t xml:space="preserve">Law of the </w:t>
            </w:r>
            <w:r w:rsidRPr="00FD087B">
              <w:rPr>
                <w:rFonts w:ascii="Verdana" w:hAnsi="Verdana"/>
                <w:sz w:val="16"/>
                <w:szCs w:val="16"/>
                <w:lang w:val="en-US"/>
              </w:rPr>
              <w:t>Electricity Sector and the</w:t>
            </w:r>
            <w:r>
              <w:rPr>
                <w:rFonts w:ascii="Verdana" w:hAnsi="Verdana"/>
                <w:sz w:val="16"/>
                <w:szCs w:val="16"/>
                <w:lang w:val="en-US"/>
              </w:rPr>
              <w:t xml:space="preserve"> Law of the</w:t>
            </w:r>
            <w:r w:rsidRPr="00FD087B">
              <w:rPr>
                <w:rFonts w:ascii="Verdana" w:hAnsi="Verdana"/>
                <w:sz w:val="16"/>
                <w:szCs w:val="16"/>
                <w:lang w:val="en-US"/>
              </w:rPr>
              <w:t xml:space="preserve"> Hydrocarbons Sector respectively, as well as those established in the Biofuels Law and the Geothermal Law, and any other that corresponds to the Secretar</w:t>
            </w:r>
            <w:r>
              <w:rPr>
                <w:rFonts w:ascii="Verdana" w:hAnsi="Verdana"/>
                <w:sz w:val="16"/>
                <w:szCs w:val="16"/>
                <w:lang w:val="en-US"/>
              </w:rPr>
              <w:t>y</w:t>
            </w:r>
            <w:r w:rsidRPr="00FD087B">
              <w:rPr>
                <w:rFonts w:ascii="Verdana" w:hAnsi="Verdana"/>
                <w:sz w:val="16"/>
                <w:szCs w:val="16"/>
                <w:lang w:val="en-US"/>
              </w:rPr>
              <w:t xml:space="preserve"> and its sectorized </w:t>
            </w:r>
            <w:r>
              <w:rPr>
                <w:rFonts w:ascii="Verdana" w:hAnsi="Verdana"/>
                <w:sz w:val="16"/>
                <w:szCs w:val="16"/>
                <w:lang w:val="en-US"/>
              </w:rPr>
              <w:t>departments</w:t>
            </w:r>
            <w:r w:rsidRPr="00FD087B">
              <w:rPr>
                <w:rFonts w:ascii="Verdana" w:hAnsi="Verdana"/>
                <w:sz w:val="16"/>
                <w:szCs w:val="16"/>
                <w:lang w:val="en-US"/>
              </w:rPr>
              <w:t>, in accordance with the Organic Law of the Federal Public Administration;</w:t>
            </w:r>
          </w:p>
        </w:tc>
      </w:tr>
      <w:tr w:rsidR="007C13E4" w:rsidRPr="005257C2" w14:paraId="35C9FEF5" w14:textId="63E6AE07" w:rsidTr="00C84D14">
        <w:tc>
          <w:tcPr>
            <w:tcW w:w="4675" w:type="dxa"/>
          </w:tcPr>
          <w:p w14:paraId="1E7CD37C"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XXIV</w:t>
            </w:r>
            <w:r w:rsidRPr="004C79E3">
              <w:rPr>
                <w:rFonts w:ascii="Verdana" w:hAnsi="Verdana"/>
                <w:sz w:val="16"/>
                <w:szCs w:val="16"/>
              </w:rPr>
              <w:t>.</w:t>
            </w:r>
            <w:r w:rsidRPr="004C79E3">
              <w:rPr>
                <w:rFonts w:ascii="Verdana" w:hAnsi="Verdana"/>
                <w:sz w:val="16"/>
                <w:szCs w:val="16"/>
              </w:rPr>
              <w:tab/>
              <w:t>Secretaría: Secretaría de Energía;</w:t>
            </w:r>
          </w:p>
        </w:tc>
        <w:tc>
          <w:tcPr>
            <w:tcW w:w="4675" w:type="dxa"/>
          </w:tcPr>
          <w:p w14:paraId="23AF2A78" w14:textId="201BCB30"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XXIV</w:t>
            </w:r>
            <w:proofErr w:type="gramStart"/>
            <w:r>
              <w:rPr>
                <w:rFonts w:ascii="Verdana" w:hAnsi="Verdana"/>
                <w:b/>
                <w:sz w:val="16"/>
                <w:szCs w:val="16"/>
                <w:lang w:val="en-US"/>
              </w:rPr>
              <w:t>.</w:t>
            </w:r>
            <w:r w:rsidRPr="005257C2">
              <w:rPr>
                <w:rFonts w:ascii="Verdana" w:hAnsi="Verdana"/>
                <w:sz w:val="16"/>
                <w:szCs w:val="16"/>
                <w:lang w:val="en-US"/>
              </w:rPr>
              <w:t xml:space="preserve"> </w:t>
            </w:r>
            <w:r w:rsidRPr="005257C2">
              <w:rPr>
                <w:rFonts w:ascii="Verdana" w:hAnsi="Verdana"/>
                <w:sz w:val="16"/>
                <w:szCs w:val="16"/>
                <w:lang w:val="en-US"/>
              </w:rPr>
              <w:tab/>
            </w:r>
            <w:r>
              <w:rPr>
                <w:rFonts w:ascii="Verdana" w:hAnsi="Verdana"/>
                <w:sz w:val="16"/>
                <w:szCs w:val="16"/>
                <w:lang w:val="en-US"/>
              </w:rPr>
              <w:t>Secretary</w:t>
            </w:r>
            <w:proofErr w:type="gramEnd"/>
            <w:r w:rsidRPr="005257C2">
              <w:rPr>
                <w:rFonts w:ascii="Verdana" w:hAnsi="Verdana"/>
                <w:sz w:val="16"/>
                <w:szCs w:val="16"/>
                <w:lang w:val="en-US"/>
              </w:rPr>
              <w:t xml:space="preserve">: </w:t>
            </w:r>
            <w:r>
              <w:rPr>
                <w:rFonts w:ascii="Verdana" w:hAnsi="Verdana"/>
                <w:sz w:val="16"/>
                <w:szCs w:val="16"/>
                <w:lang w:val="en-US"/>
              </w:rPr>
              <w:t>Secretary</w:t>
            </w:r>
            <w:r w:rsidRPr="005257C2">
              <w:rPr>
                <w:rFonts w:ascii="Verdana" w:hAnsi="Verdana"/>
                <w:sz w:val="16"/>
                <w:szCs w:val="16"/>
                <w:lang w:val="en-US"/>
              </w:rPr>
              <w:t xml:space="preserve"> of Energy;</w:t>
            </w:r>
          </w:p>
        </w:tc>
      </w:tr>
      <w:tr w:rsidR="007C13E4" w:rsidRPr="005257C2" w14:paraId="36DAC090" w14:textId="3F963FA2" w:rsidTr="00C84D14">
        <w:tc>
          <w:tcPr>
            <w:tcW w:w="4675" w:type="dxa"/>
          </w:tcPr>
          <w:p w14:paraId="2146DEB6"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XXV.</w:t>
            </w:r>
            <w:r w:rsidRPr="004C79E3">
              <w:rPr>
                <w:rFonts w:ascii="Verdana" w:hAnsi="Verdana"/>
                <w:b/>
                <w:sz w:val="16"/>
                <w:szCs w:val="16"/>
              </w:rPr>
              <w:tab/>
            </w:r>
            <w:r w:rsidRPr="004C79E3">
              <w:rPr>
                <w:rFonts w:ascii="Verdana" w:hAnsi="Verdana"/>
                <w:sz w:val="16"/>
                <w:szCs w:val="16"/>
              </w:rPr>
              <w:t xml:space="preserve">Sistema Nacional de Información Energética: Sistema integrado de información energética que administra la información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y sus organismos sectorizados;</w:t>
            </w:r>
          </w:p>
        </w:tc>
        <w:tc>
          <w:tcPr>
            <w:tcW w:w="4675" w:type="dxa"/>
          </w:tcPr>
          <w:p w14:paraId="02141215" w14:textId="729DB9FB"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XXV</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National</w:t>
            </w:r>
            <w:proofErr w:type="gramEnd"/>
            <w:r>
              <w:rPr>
                <w:rFonts w:ascii="Verdana" w:hAnsi="Verdana"/>
                <w:sz w:val="16"/>
                <w:szCs w:val="16"/>
                <w:lang w:val="en-US"/>
              </w:rPr>
              <w:t xml:space="preserve"> System of</w:t>
            </w:r>
            <w:r w:rsidRPr="005257C2">
              <w:rPr>
                <w:rFonts w:ascii="Verdana" w:hAnsi="Verdana"/>
                <w:sz w:val="16"/>
                <w:szCs w:val="16"/>
                <w:lang w:val="en-US"/>
              </w:rPr>
              <w:t xml:space="preserve"> Energy Information: Integrated energy information system that manages the information of the </w:t>
            </w:r>
            <w:r>
              <w:rPr>
                <w:rFonts w:ascii="Verdana" w:hAnsi="Verdana"/>
                <w:sz w:val="16"/>
                <w:szCs w:val="16"/>
                <w:lang w:val="en-US"/>
              </w:rPr>
              <w:t xml:space="preserve">Secretary </w:t>
            </w:r>
            <w:r w:rsidRPr="005257C2">
              <w:rPr>
                <w:rFonts w:ascii="Verdana" w:hAnsi="Verdana"/>
                <w:sz w:val="16"/>
                <w:szCs w:val="16"/>
                <w:lang w:val="en-US"/>
              </w:rPr>
              <w:t>and its sectorized organizations;</w:t>
            </w:r>
          </w:p>
        </w:tc>
      </w:tr>
      <w:tr w:rsidR="007C13E4" w:rsidRPr="005257C2" w14:paraId="62BD131C" w14:textId="5392D3FE" w:rsidTr="00C84D14">
        <w:tc>
          <w:tcPr>
            <w:tcW w:w="4675" w:type="dxa"/>
          </w:tcPr>
          <w:p w14:paraId="011A22FE" w14:textId="77777777" w:rsidR="007C13E4" w:rsidRPr="00066DF7" w:rsidRDefault="007C13E4" w:rsidP="007C13E4">
            <w:pPr>
              <w:pStyle w:val="Texto"/>
              <w:spacing w:after="80"/>
              <w:ind w:firstLine="0"/>
              <w:rPr>
                <w:rFonts w:ascii="Verdana" w:hAnsi="Verdana"/>
                <w:sz w:val="16"/>
                <w:szCs w:val="16"/>
              </w:rPr>
            </w:pPr>
            <w:r w:rsidRPr="00066DF7">
              <w:rPr>
                <w:rFonts w:ascii="Verdana" w:hAnsi="Verdana"/>
                <w:b/>
                <w:sz w:val="16"/>
                <w:szCs w:val="16"/>
              </w:rPr>
              <w:t>XXVI.</w:t>
            </w:r>
            <w:r w:rsidRPr="00066DF7">
              <w:rPr>
                <w:rFonts w:ascii="Verdana" w:hAnsi="Verdana"/>
                <w:b/>
                <w:sz w:val="16"/>
                <w:szCs w:val="16"/>
              </w:rPr>
              <w:tab/>
            </w:r>
            <w:r w:rsidRPr="00066DF7">
              <w:rPr>
                <w:rFonts w:ascii="Verdana" w:hAnsi="Verdana"/>
                <w:sz w:val="16"/>
                <w:szCs w:val="16"/>
              </w:rPr>
              <w:t xml:space="preserve">Tecnologías Limpias: Almacenamiento eléctrico, Hidrógeno, Rebombeo, Captura y almacenamiento de dióxido de carbono y las usadas para generar Energía limpia y las que determine </w:t>
            </w:r>
            <w:smartTag w:uri="urn:schemas-microsoft-com:office:smarttags" w:element="PersonName">
              <w:smartTagPr>
                <w:attr w:name="ProductID" w:val="la Secretaría"/>
              </w:smartTagPr>
              <w:r w:rsidRPr="00066DF7">
                <w:rPr>
                  <w:rFonts w:ascii="Verdana" w:hAnsi="Verdana"/>
                  <w:sz w:val="16"/>
                  <w:szCs w:val="16"/>
                </w:rPr>
                <w:t>la Secretaría</w:t>
              </w:r>
            </w:smartTag>
            <w:r w:rsidRPr="00066DF7">
              <w:rPr>
                <w:rFonts w:ascii="Verdana" w:hAnsi="Verdana"/>
                <w:sz w:val="16"/>
                <w:szCs w:val="16"/>
              </w:rPr>
              <w:t>;</w:t>
            </w:r>
          </w:p>
        </w:tc>
        <w:tc>
          <w:tcPr>
            <w:tcW w:w="4675" w:type="dxa"/>
          </w:tcPr>
          <w:p w14:paraId="42DB8859" w14:textId="4800B5F0" w:rsidR="007C13E4" w:rsidRPr="00066DF7" w:rsidRDefault="007C13E4" w:rsidP="007C13E4">
            <w:pPr>
              <w:pStyle w:val="Texto"/>
              <w:spacing w:after="80"/>
              <w:ind w:firstLine="0"/>
              <w:rPr>
                <w:rFonts w:ascii="Verdana" w:hAnsi="Verdana"/>
                <w:b/>
                <w:sz w:val="16"/>
                <w:szCs w:val="16"/>
                <w:lang w:val="en-US"/>
              </w:rPr>
            </w:pPr>
            <w:r w:rsidRPr="00066DF7">
              <w:rPr>
                <w:rFonts w:ascii="Verdana" w:hAnsi="Verdana"/>
                <w:b/>
                <w:sz w:val="16"/>
                <w:szCs w:val="16"/>
                <w:lang w:val="en-US"/>
              </w:rPr>
              <w:t>XXVI</w:t>
            </w:r>
            <w:proofErr w:type="gramStart"/>
            <w:r w:rsidRPr="00066DF7">
              <w:rPr>
                <w:rFonts w:ascii="Verdana" w:hAnsi="Verdana"/>
                <w:b/>
                <w:sz w:val="16"/>
                <w:szCs w:val="16"/>
                <w:lang w:val="en-US"/>
              </w:rPr>
              <w:t xml:space="preserve">. </w:t>
            </w:r>
            <w:r w:rsidRPr="00066DF7">
              <w:rPr>
                <w:rFonts w:ascii="Verdana" w:hAnsi="Verdana"/>
                <w:b/>
                <w:sz w:val="16"/>
                <w:szCs w:val="16"/>
                <w:lang w:val="en-US"/>
              </w:rPr>
              <w:tab/>
            </w:r>
            <w:r w:rsidRPr="00066DF7">
              <w:rPr>
                <w:rFonts w:ascii="Verdana" w:hAnsi="Verdana"/>
                <w:sz w:val="16"/>
                <w:szCs w:val="16"/>
                <w:lang w:val="en-US"/>
              </w:rPr>
              <w:t>Clean</w:t>
            </w:r>
            <w:proofErr w:type="gramEnd"/>
            <w:r w:rsidRPr="00066DF7">
              <w:rPr>
                <w:rFonts w:ascii="Verdana" w:hAnsi="Verdana"/>
                <w:sz w:val="16"/>
                <w:szCs w:val="16"/>
                <w:lang w:val="en-US"/>
              </w:rPr>
              <w:t xml:space="preserve"> Technologies: Electric </w:t>
            </w:r>
            <w:r w:rsidRPr="00066DF7">
              <w:rPr>
                <w:rFonts w:ascii="Verdana" w:hAnsi="Verdana"/>
                <w:sz w:val="16"/>
                <w:szCs w:val="16"/>
                <w:lang w:val="en-US"/>
              </w:rPr>
              <w:t>storage, hydrogen, pumping, carbon dioxide capt</w:t>
            </w:r>
            <w:r w:rsidRPr="00066DF7">
              <w:rPr>
                <w:rFonts w:ascii="Verdana" w:hAnsi="Verdana"/>
                <w:sz w:val="16"/>
                <w:szCs w:val="16"/>
                <w:lang w:val="en-US"/>
              </w:rPr>
              <w:t>ure and storage and those used to generate clean energy and those determined by la Secret</w:t>
            </w:r>
            <w:r w:rsidRPr="00066DF7">
              <w:rPr>
                <w:rFonts w:ascii="Verdana" w:hAnsi="Verdana"/>
                <w:sz w:val="16"/>
                <w:szCs w:val="16"/>
                <w:lang w:val="en-US"/>
              </w:rPr>
              <w:t>ary</w:t>
            </w:r>
            <w:r w:rsidRPr="00066DF7">
              <w:rPr>
                <w:rFonts w:ascii="Verdana" w:hAnsi="Verdana"/>
                <w:sz w:val="16"/>
                <w:szCs w:val="16"/>
                <w:lang w:val="en-US"/>
              </w:rPr>
              <w:t>;</w:t>
            </w:r>
          </w:p>
        </w:tc>
      </w:tr>
      <w:tr w:rsidR="007C13E4" w:rsidRPr="005257C2" w14:paraId="4278F79D" w14:textId="22DC1172" w:rsidTr="00C84D14">
        <w:tc>
          <w:tcPr>
            <w:tcW w:w="4675" w:type="dxa"/>
          </w:tcPr>
          <w:p w14:paraId="0A92F2CA" w14:textId="77777777" w:rsidR="007C13E4" w:rsidRPr="00066DF7" w:rsidRDefault="007C13E4" w:rsidP="007C13E4">
            <w:pPr>
              <w:pStyle w:val="Texto"/>
              <w:spacing w:after="80"/>
              <w:ind w:firstLine="0"/>
              <w:rPr>
                <w:rFonts w:ascii="Verdana" w:hAnsi="Verdana"/>
                <w:sz w:val="16"/>
                <w:szCs w:val="16"/>
              </w:rPr>
            </w:pPr>
            <w:r w:rsidRPr="00066DF7">
              <w:rPr>
                <w:rFonts w:ascii="Verdana" w:hAnsi="Verdana"/>
                <w:b/>
                <w:sz w:val="16"/>
                <w:szCs w:val="16"/>
              </w:rPr>
              <w:t>XXVII.</w:t>
            </w:r>
            <w:r w:rsidRPr="00066DF7">
              <w:rPr>
                <w:rFonts w:ascii="Verdana" w:hAnsi="Verdana"/>
                <w:b/>
                <w:sz w:val="16"/>
                <w:szCs w:val="16"/>
              </w:rPr>
              <w:tab/>
            </w:r>
            <w:r w:rsidRPr="00066DF7">
              <w:rPr>
                <w:rFonts w:ascii="Verdana" w:hAnsi="Verdana"/>
                <w:sz w:val="16"/>
                <w:szCs w:val="16"/>
              </w:rPr>
              <w:t>Transición Energética: Modificación del sistema energético que consiste en la migración de un sistema basado en Energías Fósiles hacia uno sustentado preponderantemente en Energías Renovables y de bajas Emisiones, y</w:t>
            </w:r>
          </w:p>
        </w:tc>
        <w:tc>
          <w:tcPr>
            <w:tcW w:w="4675" w:type="dxa"/>
          </w:tcPr>
          <w:p w14:paraId="6F960433" w14:textId="29A46023" w:rsidR="007C13E4" w:rsidRPr="00066DF7" w:rsidRDefault="007C13E4" w:rsidP="007C13E4">
            <w:pPr>
              <w:pStyle w:val="Texto"/>
              <w:spacing w:after="80"/>
              <w:ind w:firstLine="0"/>
              <w:rPr>
                <w:rFonts w:ascii="Verdana" w:hAnsi="Verdana"/>
                <w:b/>
                <w:sz w:val="16"/>
                <w:szCs w:val="16"/>
                <w:lang w:val="en-US"/>
              </w:rPr>
            </w:pPr>
            <w:r w:rsidRPr="00066DF7">
              <w:rPr>
                <w:rFonts w:ascii="Verdana" w:hAnsi="Verdana"/>
                <w:b/>
                <w:sz w:val="16"/>
                <w:szCs w:val="16"/>
                <w:lang w:val="en-US"/>
              </w:rPr>
              <w:t>XXVII</w:t>
            </w:r>
            <w:proofErr w:type="gramStart"/>
            <w:r w:rsidRPr="00066DF7">
              <w:rPr>
                <w:rFonts w:ascii="Verdana" w:hAnsi="Verdana"/>
                <w:b/>
                <w:sz w:val="16"/>
                <w:szCs w:val="16"/>
                <w:lang w:val="en-US"/>
              </w:rPr>
              <w:t xml:space="preserve">. </w:t>
            </w:r>
            <w:r w:rsidRPr="00066DF7">
              <w:rPr>
                <w:rFonts w:ascii="Verdana" w:hAnsi="Verdana"/>
                <w:b/>
                <w:sz w:val="16"/>
                <w:szCs w:val="16"/>
                <w:lang w:val="en-US"/>
              </w:rPr>
              <w:tab/>
            </w:r>
            <w:r w:rsidRPr="00066DF7">
              <w:rPr>
                <w:rFonts w:ascii="Verdana" w:hAnsi="Verdana"/>
                <w:sz w:val="16"/>
                <w:szCs w:val="16"/>
                <w:lang w:val="en-US"/>
              </w:rPr>
              <w:t>Energy</w:t>
            </w:r>
            <w:proofErr w:type="gramEnd"/>
            <w:r w:rsidRPr="00066DF7">
              <w:rPr>
                <w:rFonts w:ascii="Verdana" w:hAnsi="Verdana"/>
                <w:sz w:val="16"/>
                <w:szCs w:val="16"/>
                <w:lang w:val="en-US"/>
              </w:rPr>
              <w:t xml:space="preserve"> Transition: Modification of the energy system that consists of the migration from a system based </w:t>
            </w:r>
            <w:r w:rsidRPr="00066DF7">
              <w:rPr>
                <w:rFonts w:ascii="Verdana" w:hAnsi="Verdana"/>
                <w:sz w:val="16"/>
                <w:szCs w:val="16"/>
                <w:lang w:val="en-US"/>
              </w:rPr>
              <w:t>on fossil energies to one based predominantly on renewable and low emission energies</w:t>
            </w:r>
            <w:r w:rsidRPr="00066DF7">
              <w:rPr>
                <w:rFonts w:ascii="Verdana" w:hAnsi="Verdana"/>
                <w:sz w:val="16"/>
                <w:szCs w:val="16"/>
                <w:lang w:val="en-US"/>
              </w:rPr>
              <w:t>, and</w:t>
            </w:r>
          </w:p>
        </w:tc>
      </w:tr>
      <w:tr w:rsidR="007C13E4" w:rsidRPr="005257C2" w14:paraId="268FAB53" w14:textId="7D13DFA6" w:rsidTr="00C84D14">
        <w:tc>
          <w:tcPr>
            <w:tcW w:w="4675" w:type="dxa"/>
          </w:tcPr>
          <w:p w14:paraId="35C01FC5"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XXVIII.</w:t>
            </w:r>
            <w:r w:rsidRPr="004C79E3">
              <w:rPr>
                <w:rFonts w:ascii="Verdana" w:hAnsi="Verdana"/>
                <w:b/>
                <w:sz w:val="16"/>
                <w:szCs w:val="16"/>
              </w:rPr>
              <w:tab/>
            </w:r>
            <w:r w:rsidRPr="004C79E3">
              <w:rPr>
                <w:rFonts w:ascii="Verdana" w:hAnsi="Verdana"/>
                <w:sz w:val="16"/>
                <w:szCs w:val="16"/>
              </w:rPr>
              <w:t xml:space="preserve">Usuario de Patrón de Alto Consumo: Persona física o moral que cumpla con los criterios que establezca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con relación a su nivel de consumo de energía.</w:t>
            </w:r>
          </w:p>
        </w:tc>
        <w:tc>
          <w:tcPr>
            <w:tcW w:w="4675" w:type="dxa"/>
          </w:tcPr>
          <w:p w14:paraId="7E77E334" w14:textId="01FCB3D8"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 xml:space="preserve">XXVIII. </w:t>
            </w:r>
            <w:r w:rsidRPr="005257C2">
              <w:rPr>
                <w:rFonts w:ascii="Verdana" w:hAnsi="Verdana"/>
                <w:sz w:val="16"/>
                <w:szCs w:val="16"/>
                <w:lang w:val="en-US"/>
              </w:rPr>
              <w:t xml:space="preserve">High Consumption Pattern User: </w:t>
            </w:r>
            <w:r>
              <w:rPr>
                <w:rFonts w:ascii="Verdana" w:hAnsi="Verdana"/>
                <w:sz w:val="16"/>
                <w:szCs w:val="16"/>
                <w:lang w:val="en-US"/>
              </w:rPr>
              <w:t>An individual or legal entity</w:t>
            </w:r>
            <w:r w:rsidRPr="005257C2">
              <w:rPr>
                <w:rFonts w:ascii="Verdana" w:hAnsi="Verdana"/>
                <w:sz w:val="16"/>
                <w:szCs w:val="16"/>
                <w:lang w:val="en-US"/>
              </w:rPr>
              <w:t xml:space="preserve"> who meets the criteria established </w:t>
            </w:r>
            <w:r>
              <w:rPr>
                <w:rFonts w:ascii="Verdana" w:hAnsi="Verdana"/>
                <w:sz w:val="16"/>
                <w:szCs w:val="16"/>
                <w:lang w:val="en-US"/>
              </w:rPr>
              <w:t>the</w:t>
            </w:r>
            <w:r w:rsidRPr="005257C2">
              <w:rPr>
                <w:rFonts w:ascii="Verdana" w:hAnsi="Verdana"/>
                <w:sz w:val="16"/>
                <w:szCs w:val="16"/>
                <w:lang w:val="en-US"/>
              </w:rPr>
              <w:t xml:space="preserve"> CONUEE</w:t>
            </w:r>
            <w:r>
              <w:rPr>
                <w:rFonts w:ascii="Verdana" w:hAnsi="Verdana"/>
                <w:sz w:val="16"/>
                <w:szCs w:val="16"/>
                <w:lang w:val="en-US"/>
              </w:rPr>
              <w:t xml:space="preserve"> </w:t>
            </w:r>
            <w:proofErr w:type="gramStart"/>
            <w:r>
              <w:rPr>
                <w:rFonts w:ascii="Verdana" w:hAnsi="Verdana"/>
                <w:sz w:val="16"/>
                <w:szCs w:val="16"/>
                <w:lang w:val="en-US"/>
              </w:rPr>
              <w:t>with regard</w:t>
            </w:r>
            <w:r w:rsidRPr="005257C2">
              <w:rPr>
                <w:rFonts w:ascii="Verdana" w:hAnsi="Verdana"/>
                <w:sz w:val="16"/>
                <w:szCs w:val="16"/>
                <w:lang w:val="en-US"/>
              </w:rPr>
              <w:t xml:space="preserve"> to</w:t>
            </w:r>
            <w:proofErr w:type="gramEnd"/>
            <w:r w:rsidRPr="005257C2">
              <w:rPr>
                <w:rFonts w:ascii="Verdana" w:hAnsi="Verdana"/>
                <w:sz w:val="16"/>
                <w:szCs w:val="16"/>
                <w:lang w:val="en-US"/>
              </w:rPr>
              <w:t xml:space="preserve"> their energy consumption level.</w:t>
            </w:r>
          </w:p>
        </w:tc>
      </w:tr>
      <w:tr w:rsidR="007C13E4" w:rsidRPr="005257C2" w14:paraId="1DD51185" w14:textId="75804616" w:rsidTr="00C84D14">
        <w:tc>
          <w:tcPr>
            <w:tcW w:w="4675" w:type="dxa"/>
          </w:tcPr>
          <w:p w14:paraId="70AC5210"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b/>
                <w:sz w:val="16"/>
                <w:szCs w:val="16"/>
              </w:rPr>
              <w:t>Artículo 4.-</w:t>
            </w:r>
            <w:r w:rsidRPr="004C79E3">
              <w:rPr>
                <w:rFonts w:ascii="Verdana" w:hAnsi="Verdana"/>
                <w:sz w:val="16"/>
                <w:szCs w:val="16"/>
              </w:rPr>
              <w:t xml:space="preserve"> La interpretación de esta Ley, para efectos administrativos, corresponde a la Secretaría.</w:t>
            </w:r>
          </w:p>
        </w:tc>
        <w:tc>
          <w:tcPr>
            <w:tcW w:w="4675" w:type="dxa"/>
          </w:tcPr>
          <w:p w14:paraId="550DB672" w14:textId="5C5033AA" w:rsidR="007C13E4" w:rsidRPr="005257C2" w:rsidRDefault="007C13E4" w:rsidP="007C13E4">
            <w:pPr>
              <w:pStyle w:val="Texto"/>
              <w:spacing w:after="80"/>
              <w:ind w:firstLine="0"/>
              <w:rPr>
                <w:rFonts w:ascii="Verdana" w:hAnsi="Verdana"/>
                <w:b/>
                <w:sz w:val="16"/>
                <w:szCs w:val="16"/>
                <w:lang w:val="en-US"/>
              </w:rPr>
            </w:pPr>
            <w:r w:rsidRPr="005257C2">
              <w:rPr>
                <w:rFonts w:ascii="Verdana" w:hAnsi="Verdana"/>
                <w:b/>
                <w:sz w:val="16"/>
                <w:szCs w:val="16"/>
                <w:lang w:val="en-US"/>
              </w:rPr>
              <w:t xml:space="preserve">Article 4.- </w:t>
            </w:r>
            <w:r w:rsidRPr="005257C2">
              <w:rPr>
                <w:rFonts w:ascii="Verdana" w:hAnsi="Verdana"/>
                <w:sz w:val="16"/>
                <w:szCs w:val="16"/>
                <w:lang w:val="en-US"/>
              </w:rPr>
              <w:t xml:space="preserve">The interpretation of this Law, for administrative purposes, corresponds to the </w:t>
            </w:r>
            <w:r>
              <w:rPr>
                <w:rFonts w:ascii="Verdana" w:hAnsi="Verdana"/>
                <w:sz w:val="16"/>
                <w:szCs w:val="16"/>
                <w:lang w:val="en-US"/>
              </w:rPr>
              <w:t>Secretary</w:t>
            </w:r>
            <w:r w:rsidRPr="005257C2">
              <w:rPr>
                <w:rFonts w:ascii="Verdana" w:hAnsi="Verdana"/>
                <w:sz w:val="16"/>
                <w:szCs w:val="16"/>
                <w:lang w:val="en-US"/>
              </w:rPr>
              <w:t>.</w:t>
            </w:r>
          </w:p>
        </w:tc>
      </w:tr>
      <w:tr w:rsidR="007C13E4" w:rsidRPr="005257C2" w14:paraId="3BB3DA84" w14:textId="517DAE54" w:rsidTr="00C84D14">
        <w:tc>
          <w:tcPr>
            <w:tcW w:w="4675" w:type="dxa"/>
          </w:tcPr>
          <w:p w14:paraId="120DEFC4" w14:textId="77777777" w:rsidR="007C13E4" w:rsidRPr="004C79E3" w:rsidRDefault="007C13E4" w:rsidP="007C13E4">
            <w:pPr>
              <w:pStyle w:val="Texto"/>
              <w:spacing w:after="80"/>
              <w:ind w:firstLine="0"/>
              <w:rPr>
                <w:rFonts w:ascii="Verdana" w:hAnsi="Verdana"/>
                <w:sz w:val="16"/>
                <w:szCs w:val="16"/>
              </w:rPr>
            </w:pPr>
            <w:r w:rsidRPr="004C79E3">
              <w:rPr>
                <w:rFonts w:ascii="Verdana" w:hAnsi="Verdana"/>
                <w:sz w:val="16"/>
                <w:szCs w:val="16"/>
              </w:rPr>
              <w:t xml:space="preserve">La Secretaría,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y el Centro Nacional de Control de Energía, en el ámbito de sus atribuciones, pueden emitir las disposiciones de carácter general que sean necesarias para la aplicación de lo dispuesto en esta Ley.</w:t>
            </w:r>
          </w:p>
        </w:tc>
        <w:tc>
          <w:tcPr>
            <w:tcW w:w="4675" w:type="dxa"/>
          </w:tcPr>
          <w:p w14:paraId="5D95AF45" w14:textId="13DA1F5E" w:rsidR="007C13E4" w:rsidRPr="005257C2" w:rsidRDefault="007C13E4" w:rsidP="007C13E4">
            <w:pPr>
              <w:pStyle w:val="Texto"/>
              <w:spacing w:after="80"/>
              <w:ind w:firstLine="0"/>
              <w:rPr>
                <w:rFonts w:ascii="Verdana" w:hAnsi="Verdana"/>
                <w:sz w:val="16"/>
                <w:szCs w:val="16"/>
                <w:lang w:val="en-US"/>
              </w:rPr>
            </w:pPr>
            <w:r w:rsidRPr="005257C2">
              <w:rPr>
                <w:rFonts w:ascii="Verdana" w:hAnsi="Verdana"/>
                <w:sz w:val="16"/>
                <w:szCs w:val="16"/>
                <w:lang w:val="en-US"/>
              </w:rPr>
              <w:t xml:space="preserve">The </w:t>
            </w:r>
            <w:r>
              <w:rPr>
                <w:rFonts w:ascii="Verdana" w:hAnsi="Verdana"/>
                <w:sz w:val="16"/>
                <w:szCs w:val="16"/>
                <w:lang w:val="en-US"/>
              </w:rPr>
              <w:t>Secretary,</w:t>
            </w:r>
            <w:r w:rsidRPr="005257C2">
              <w:rPr>
                <w:rFonts w:ascii="Verdana" w:hAnsi="Verdana"/>
                <w:sz w:val="16"/>
                <w:szCs w:val="16"/>
                <w:lang w:val="en-US"/>
              </w:rPr>
              <w:t xml:space="preserve"> </w:t>
            </w:r>
            <w:r>
              <w:rPr>
                <w:rFonts w:ascii="Verdana" w:hAnsi="Verdana"/>
                <w:sz w:val="16"/>
                <w:szCs w:val="16"/>
                <w:lang w:val="en-US"/>
              </w:rPr>
              <w:t>the</w:t>
            </w:r>
            <w:r w:rsidRPr="005257C2">
              <w:rPr>
                <w:rFonts w:ascii="Verdana" w:hAnsi="Verdana"/>
                <w:sz w:val="16"/>
                <w:szCs w:val="16"/>
                <w:lang w:val="en-US"/>
              </w:rPr>
              <w:t xml:space="preserve"> CONUEE</w:t>
            </w:r>
            <w:r>
              <w:rPr>
                <w:rFonts w:ascii="Verdana" w:hAnsi="Verdana"/>
                <w:sz w:val="16"/>
                <w:szCs w:val="16"/>
                <w:lang w:val="en-US"/>
              </w:rPr>
              <w:t xml:space="preserve">, the National Commission of Energy </w:t>
            </w:r>
            <w:r w:rsidRPr="005257C2">
              <w:rPr>
                <w:rFonts w:ascii="Verdana" w:hAnsi="Verdana"/>
                <w:sz w:val="16"/>
                <w:szCs w:val="16"/>
                <w:lang w:val="en-US"/>
              </w:rPr>
              <w:t>and the National Energy Control Center, within the scope of their powers, may issue general provisions that are necessary for the application of the provisions of this Law.</w:t>
            </w:r>
          </w:p>
        </w:tc>
      </w:tr>
      <w:tr w:rsidR="007C13E4" w:rsidRPr="005257C2" w14:paraId="1A7BB6C9" w14:textId="7D8ADB81" w:rsidTr="00C84D14">
        <w:tc>
          <w:tcPr>
            <w:tcW w:w="4675" w:type="dxa"/>
          </w:tcPr>
          <w:p w14:paraId="7DD2C926" w14:textId="77777777" w:rsidR="007C13E4" w:rsidRPr="004C79E3" w:rsidRDefault="007C13E4" w:rsidP="007C13E4">
            <w:pPr>
              <w:pStyle w:val="Texto"/>
              <w:spacing w:after="80" w:line="218" w:lineRule="exact"/>
              <w:ind w:firstLine="0"/>
              <w:rPr>
                <w:rFonts w:ascii="Verdana" w:hAnsi="Verdana"/>
                <w:sz w:val="16"/>
                <w:szCs w:val="16"/>
              </w:rPr>
            </w:pPr>
            <w:r w:rsidRPr="004C79E3">
              <w:rPr>
                <w:rFonts w:ascii="Verdana" w:hAnsi="Verdana"/>
                <w:b/>
                <w:sz w:val="16"/>
                <w:szCs w:val="16"/>
              </w:rPr>
              <w:t>Artículo 5.-</w:t>
            </w:r>
            <w:r w:rsidRPr="004C79E3">
              <w:rPr>
                <w:rFonts w:ascii="Verdana" w:hAnsi="Verdana"/>
                <w:sz w:val="16"/>
                <w:szCs w:val="16"/>
              </w:rPr>
              <w:t xml:space="preserve"> En lo no previsto por la presente Ley, se deben aplicar de manera supletoria las disposiciones contenidas en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Eléctrico,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Hidrocarburos,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Biocombustibles,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Geotermia y </w:t>
            </w:r>
            <w:smartTag w:uri="urn:schemas-microsoft-com:office:smarttags" w:element="PersonName">
              <w:smartTagPr>
                <w:attr w:name="ProductID" w:val="la Ley Federal"/>
              </w:smartTagPr>
              <w:r w:rsidRPr="004C79E3">
                <w:rPr>
                  <w:rFonts w:ascii="Verdana" w:hAnsi="Verdana"/>
                  <w:sz w:val="16"/>
                  <w:szCs w:val="16"/>
                </w:rPr>
                <w:t>la Ley Federal</w:t>
              </w:r>
            </w:smartTag>
            <w:r w:rsidRPr="004C79E3">
              <w:rPr>
                <w:rFonts w:ascii="Verdana" w:hAnsi="Verdana"/>
                <w:sz w:val="16"/>
                <w:szCs w:val="16"/>
              </w:rPr>
              <w:t xml:space="preserve"> del Procedimiento Administrativo.</w:t>
            </w:r>
          </w:p>
        </w:tc>
        <w:tc>
          <w:tcPr>
            <w:tcW w:w="4675" w:type="dxa"/>
          </w:tcPr>
          <w:p w14:paraId="5313D8FA" w14:textId="4392AD6B" w:rsidR="007C13E4" w:rsidRPr="005257C2" w:rsidRDefault="007C13E4" w:rsidP="007C13E4">
            <w:pPr>
              <w:pStyle w:val="Texto"/>
              <w:spacing w:after="80" w:line="218" w:lineRule="exact"/>
              <w:ind w:firstLine="0"/>
              <w:rPr>
                <w:rFonts w:ascii="Verdana" w:hAnsi="Verdana"/>
                <w:b/>
                <w:sz w:val="16"/>
                <w:szCs w:val="16"/>
                <w:lang w:val="en-US"/>
              </w:rPr>
            </w:pPr>
            <w:r w:rsidRPr="005257C2">
              <w:rPr>
                <w:rFonts w:ascii="Verdana" w:hAnsi="Verdana"/>
                <w:b/>
                <w:sz w:val="16"/>
                <w:szCs w:val="16"/>
                <w:lang w:val="en-US"/>
              </w:rPr>
              <w:t xml:space="preserve">Article 5.- </w:t>
            </w:r>
            <w:r w:rsidRPr="005257C2">
              <w:rPr>
                <w:rFonts w:ascii="Verdana" w:hAnsi="Verdana"/>
                <w:sz w:val="16"/>
                <w:szCs w:val="16"/>
                <w:lang w:val="en-US"/>
              </w:rPr>
              <w:t xml:space="preserve">In matters not provided for in this Law, the provisions contained in </w:t>
            </w:r>
            <w:r>
              <w:rPr>
                <w:rFonts w:ascii="Verdana" w:hAnsi="Verdana"/>
                <w:sz w:val="16"/>
                <w:szCs w:val="16"/>
                <w:lang w:val="en-US"/>
              </w:rPr>
              <w:t xml:space="preserve">Law of </w:t>
            </w:r>
            <w:r w:rsidRPr="005257C2">
              <w:rPr>
                <w:rFonts w:ascii="Verdana" w:hAnsi="Verdana"/>
                <w:sz w:val="16"/>
                <w:szCs w:val="16"/>
                <w:lang w:val="en-US"/>
              </w:rPr>
              <w:t xml:space="preserve">the Electric Sector, </w:t>
            </w:r>
            <w:r>
              <w:rPr>
                <w:rFonts w:ascii="Verdana" w:hAnsi="Verdana"/>
                <w:sz w:val="16"/>
                <w:szCs w:val="16"/>
                <w:lang w:val="en-US"/>
              </w:rPr>
              <w:t xml:space="preserve">the Law of </w:t>
            </w:r>
            <w:r w:rsidRPr="005257C2">
              <w:rPr>
                <w:rFonts w:ascii="Verdana" w:hAnsi="Verdana"/>
                <w:sz w:val="16"/>
                <w:szCs w:val="16"/>
                <w:lang w:val="en-US"/>
              </w:rPr>
              <w:t>the Hydrocarbon</w:t>
            </w:r>
            <w:r>
              <w:rPr>
                <w:rFonts w:ascii="Verdana" w:hAnsi="Verdana"/>
                <w:sz w:val="16"/>
                <w:szCs w:val="16"/>
                <w:lang w:val="en-US"/>
              </w:rPr>
              <w:t>s</w:t>
            </w:r>
            <w:r w:rsidRPr="005257C2">
              <w:rPr>
                <w:rFonts w:ascii="Verdana" w:hAnsi="Verdana"/>
                <w:sz w:val="16"/>
                <w:szCs w:val="16"/>
                <w:lang w:val="en-US"/>
              </w:rPr>
              <w:t xml:space="preserve"> Sector, </w:t>
            </w:r>
            <w:r>
              <w:rPr>
                <w:rFonts w:ascii="Verdana" w:hAnsi="Verdana"/>
                <w:sz w:val="16"/>
                <w:szCs w:val="16"/>
                <w:lang w:val="en-US"/>
              </w:rPr>
              <w:t xml:space="preserve">the Law of </w:t>
            </w:r>
            <w:r w:rsidRPr="005257C2">
              <w:rPr>
                <w:rFonts w:ascii="Verdana" w:hAnsi="Verdana"/>
                <w:sz w:val="16"/>
                <w:szCs w:val="16"/>
                <w:lang w:val="en-US"/>
              </w:rPr>
              <w:t>Biofuels, must be applied in a supplementary manner</w:t>
            </w:r>
            <w:r>
              <w:rPr>
                <w:rFonts w:ascii="Verdana" w:hAnsi="Verdana"/>
                <w:sz w:val="16"/>
                <w:szCs w:val="16"/>
                <w:lang w:val="en-US"/>
              </w:rPr>
              <w:t xml:space="preserve">, the Geothermal Law and the Federal Law </w:t>
            </w:r>
            <w:r w:rsidRPr="005257C2">
              <w:rPr>
                <w:rFonts w:ascii="Verdana" w:hAnsi="Verdana"/>
                <w:sz w:val="16"/>
                <w:szCs w:val="16"/>
                <w:lang w:val="en-US"/>
              </w:rPr>
              <w:t>Federal</w:t>
            </w:r>
            <w:r>
              <w:rPr>
                <w:rFonts w:ascii="Verdana" w:hAnsi="Verdana"/>
                <w:sz w:val="16"/>
                <w:szCs w:val="16"/>
                <w:lang w:val="en-US"/>
              </w:rPr>
              <w:t xml:space="preserve"> </w:t>
            </w:r>
            <w:r w:rsidRPr="005257C2">
              <w:rPr>
                <w:rFonts w:ascii="Verdana" w:hAnsi="Verdana"/>
                <w:sz w:val="16"/>
                <w:szCs w:val="16"/>
                <w:lang w:val="en-US"/>
              </w:rPr>
              <w:t>Administrative Procedure.</w:t>
            </w:r>
          </w:p>
        </w:tc>
      </w:tr>
      <w:tr w:rsidR="007C13E4" w:rsidRPr="004C79E3" w14:paraId="40BE79C6" w14:textId="4BE903D0" w:rsidTr="00C84D14">
        <w:tc>
          <w:tcPr>
            <w:tcW w:w="4675" w:type="dxa"/>
          </w:tcPr>
          <w:p w14:paraId="171FF9CA" w14:textId="77777777" w:rsidR="007C13E4" w:rsidRPr="004C79E3" w:rsidRDefault="007C13E4" w:rsidP="007C13E4">
            <w:pPr>
              <w:pStyle w:val="Texto"/>
              <w:spacing w:line="220" w:lineRule="exact"/>
              <w:ind w:firstLine="0"/>
              <w:jc w:val="center"/>
              <w:rPr>
                <w:rFonts w:ascii="Verdana" w:hAnsi="Verdana"/>
                <w:b/>
                <w:sz w:val="16"/>
                <w:szCs w:val="16"/>
              </w:rPr>
            </w:pPr>
            <w:r w:rsidRPr="004C79E3">
              <w:rPr>
                <w:rFonts w:ascii="Verdana" w:hAnsi="Verdana"/>
                <w:b/>
                <w:sz w:val="16"/>
                <w:szCs w:val="16"/>
              </w:rPr>
              <w:t>TÍTULO SEGUNDO</w:t>
            </w:r>
          </w:p>
        </w:tc>
        <w:tc>
          <w:tcPr>
            <w:tcW w:w="4675" w:type="dxa"/>
          </w:tcPr>
          <w:p w14:paraId="4544253E" w14:textId="38808395" w:rsidR="007C13E4" w:rsidRPr="004C79E3" w:rsidRDefault="007C13E4" w:rsidP="007C13E4">
            <w:pPr>
              <w:pStyle w:val="Texto"/>
              <w:spacing w:line="220" w:lineRule="exact"/>
              <w:ind w:firstLine="0"/>
              <w:jc w:val="center"/>
              <w:rPr>
                <w:rFonts w:ascii="Verdana" w:hAnsi="Verdana"/>
                <w:b/>
                <w:sz w:val="16"/>
                <w:szCs w:val="16"/>
              </w:rPr>
            </w:pPr>
            <w:r w:rsidRPr="004C79E3">
              <w:rPr>
                <w:rFonts w:ascii="Verdana" w:hAnsi="Verdana"/>
                <w:b/>
                <w:sz w:val="16"/>
                <w:szCs w:val="16"/>
              </w:rPr>
              <w:t>SECOND TITLE</w:t>
            </w:r>
          </w:p>
        </w:tc>
      </w:tr>
      <w:tr w:rsidR="007C13E4" w:rsidRPr="008F1AB8" w14:paraId="0353FF3A" w14:textId="28C4398A" w:rsidTr="00C84D14">
        <w:tc>
          <w:tcPr>
            <w:tcW w:w="4675" w:type="dxa"/>
          </w:tcPr>
          <w:p w14:paraId="66526E07" w14:textId="77777777" w:rsidR="007C13E4" w:rsidRPr="004C79E3" w:rsidRDefault="007C13E4" w:rsidP="007C13E4">
            <w:pPr>
              <w:pStyle w:val="Texto"/>
              <w:spacing w:line="220" w:lineRule="exact"/>
              <w:ind w:firstLine="0"/>
              <w:jc w:val="center"/>
              <w:rPr>
                <w:rFonts w:ascii="Verdana" w:hAnsi="Verdana"/>
                <w:b/>
                <w:sz w:val="16"/>
                <w:szCs w:val="16"/>
              </w:rPr>
            </w:pPr>
            <w:r w:rsidRPr="004C79E3">
              <w:rPr>
                <w:rFonts w:ascii="Verdana" w:hAnsi="Verdana"/>
                <w:b/>
                <w:sz w:val="16"/>
                <w:szCs w:val="16"/>
              </w:rPr>
              <w:t xml:space="preserve">De </w:t>
            </w:r>
            <w:smartTag w:uri="urn:schemas-microsoft-com:office:smarttags" w:element="PersonName">
              <w:smartTagPr>
                <w:attr w:name="ProductID" w:val="LA PLANEACIÓN"/>
              </w:smartTagPr>
              <w:r w:rsidRPr="004C79E3">
                <w:rPr>
                  <w:rFonts w:ascii="Verdana" w:hAnsi="Verdana"/>
                  <w:b/>
                  <w:sz w:val="16"/>
                  <w:szCs w:val="16"/>
                </w:rPr>
                <w:t>la Planeación</w:t>
              </w:r>
            </w:smartTag>
            <w:r w:rsidRPr="004C79E3">
              <w:rPr>
                <w:rFonts w:ascii="Verdana" w:hAnsi="Verdana"/>
                <w:b/>
                <w:sz w:val="16"/>
                <w:szCs w:val="16"/>
              </w:rPr>
              <w:t xml:space="preserve"> del Sector Energético</w:t>
            </w:r>
          </w:p>
        </w:tc>
        <w:tc>
          <w:tcPr>
            <w:tcW w:w="4675" w:type="dxa"/>
          </w:tcPr>
          <w:p w14:paraId="0AE03555" w14:textId="7B3D329B" w:rsidR="007C13E4" w:rsidRPr="008F1AB8" w:rsidRDefault="007C13E4" w:rsidP="007C13E4">
            <w:pPr>
              <w:pStyle w:val="Texto"/>
              <w:spacing w:line="220" w:lineRule="exact"/>
              <w:ind w:firstLine="0"/>
              <w:jc w:val="center"/>
              <w:rPr>
                <w:rFonts w:ascii="Verdana" w:hAnsi="Verdana"/>
                <w:b/>
                <w:sz w:val="16"/>
                <w:szCs w:val="16"/>
                <w:lang w:val="en-US"/>
              </w:rPr>
            </w:pPr>
            <w:r w:rsidRPr="008F1AB8">
              <w:rPr>
                <w:rFonts w:ascii="Verdana" w:hAnsi="Verdana"/>
                <w:b/>
                <w:sz w:val="16"/>
                <w:szCs w:val="16"/>
                <w:lang w:val="en-US"/>
              </w:rPr>
              <w:t>Planning of the Energy S</w:t>
            </w:r>
            <w:r>
              <w:rPr>
                <w:rFonts w:ascii="Verdana" w:hAnsi="Verdana"/>
                <w:b/>
                <w:sz w:val="16"/>
                <w:szCs w:val="16"/>
                <w:lang w:val="en-US"/>
              </w:rPr>
              <w:t xml:space="preserve">ector </w:t>
            </w:r>
          </w:p>
        </w:tc>
      </w:tr>
      <w:tr w:rsidR="007C13E4" w:rsidRPr="005257C2" w14:paraId="016546FC" w14:textId="5903FFC8" w:rsidTr="00C84D14">
        <w:tc>
          <w:tcPr>
            <w:tcW w:w="4675" w:type="dxa"/>
          </w:tcPr>
          <w:p w14:paraId="48731123"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Artículo 6.-</w:t>
            </w:r>
            <w:r w:rsidRPr="004C79E3">
              <w:rPr>
                <w:rFonts w:ascii="Verdana" w:hAnsi="Verdana"/>
                <w:sz w:val="16"/>
                <w:szCs w:val="16"/>
              </w:rPr>
              <w:t xml:space="preserve"> El Ejecutivo Federal, por conducto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Medio Ambiente y Recursos Naturales,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el Centro Nacional de Control de Energía, el Centro Nacional de Control del Gas Natural,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las Empresas Públicas </w:t>
            </w:r>
            <w:r w:rsidRPr="004C79E3">
              <w:rPr>
                <w:rFonts w:ascii="Verdana" w:hAnsi="Verdana"/>
                <w:sz w:val="16"/>
                <w:szCs w:val="16"/>
              </w:rPr>
              <w:lastRenderedPageBreak/>
              <w:t>del Estado, el Instituto Mexicano del Petróleo y el Instituto Nacional de Electricidad y Energías Limpias, en el ámbito de sus atribuciones, deben ejercer las facultades conferidas por esta Ley.</w:t>
            </w:r>
          </w:p>
        </w:tc>
        <w:tc>
          <w:tcPr>
            <w:tcW w:w="4675" w:type="dxa"/>
          </w:tcPr>
          <w:p w14:paraId="09787559" w14:textId="1F53A23B"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lastRenderedPageBreak/>
              <w:t xml:space="preserve">Article 6.- </w:t>
            </w:r>
            <w:r w:rsidRPr="005257C2">
              <w:rPr>
                <w:rFonts w:ascii="Verdana" w:hAnsi="Verdana"/>
                <w:sz w:val="16"/>
                <w:szCs w:val="16"/>
                <w:lang w:val="en-US"/>
              </w:rPr>
              <w:t xml:space="preserve">The Federal Executive, through </w:t>
            </w:r>
            <w:r>
              <w:rPr>
                <w:rFonts w:ascii="Verdana" w:hAnsi="Verdana"/>
                <w:sz w:val="16"/>
                <w:szCs w:val="16"/>
                <w:lang w:val="en-US"/>
              </w:rPr>
              <w:t xml:space="preserve">the office of the Secretary, the Secretary </w:t>
            </w:r>
            <w:r w:rsidRPr="005257C2">
              <w:rPr>
                <w:rFonts w:ascii="Verdana" w:hAnsi="Verdana"/>
                <w:sz w:val="16"/>
                <w:szCs w:val="16"/>
                <w:lang w:val="en-US"/>
              </w:rPr>
              <w:t>of Environment and Natural Resources, la CONUEE</w:t>
            </w:r>
            <w:r>
              <w:rPr>
                <w:rFonts w:ascii="Verdana" w:hAnsi="Verdana"/>
                <w:sz w:val="16"/>
                <w:szCs w:val="16"/>
                <w:lang w:val="en-US"/>
              </w:rPr>
              <w:t xml:space="preserve">, </w:t>
            </w:r>
            <w:r w:rsidRPr="005257C2">
              <w:rPr>
                <w:rFonts w:ascii="Verdana" w:hAnsi="Verdana"/>
                <w:sz w:val="16"/>
                <w:szCs w:val="16"/>
                <w:lang w:val="en-US"/>
              </w:rPr>
              <w:t xml:space="preserve">the National Center for Energy Control, the National Center for Natural Gas Control, </w:t>
            </w:r>
            <w:r>
              <w:rPr>
                <w:rFonts w:ascii="Verdana" w:hAnsi="Verdana"/>
                <w:sz w:val="16"/>
                <w:szCs w:val="16"/>
                <w:lang w:val="en-US"/>
              </w:rPr>
              <w:t>the National Commission of Energy</w:t>
            </w:r>
            <w:r w:rsidRPr="005257C2">
              <w:rPr>
                <w:rFonts w:ascii="Verdana" w:hAnsi="Verdana"/>
                <w:sz w:val="16"/>
                <w:szCs w:val="16"/>
                <w:lang w:val="en-US"/>
              </w:rPr>
              <w:t xml:space="preserve">, State </w:t>
            </w:r>
            <w:r w:rsidRPr="005257C2">
              <w:rPr>
                <w:rFonts w:ascii="Verdana" w:hAnsi="Verdana"/>
                <w:sz w:val="16"/>
                <w:szCs w:val="16"/>
                <w:lang w:val="en-US"/>
              </w:rPr>
              <w:lastRenderedPageBreak/>
              <w:t>Public Enterprises, the Mexican Petroleum Institute and the National Institute of Electricity and Clean Energy, within the scope of their powers, must exercise the powers conferred by this Law.</w:t>
            </w:r>
          </w:p>
        </w:tc>
      </w:tr>
      <w:tr w:rsidR="007C13E4" w:rsidRPr="005257C2" w14:paraId="10505397" w14:textId="66671EBF" w:rsidTr="00C84D14">
        <w:tc>
          <w:tcPr>
            <w:tcW w:w="4675" w:type="dxa"/>
          </w:tcPr>
          <w:p w14:paraId="2560DECE"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lastRenderedPageBreak/>
              <w:t>Artículo 7.-</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Medio Ambiente y Recursos Naturales,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el Centro Nacional de Control de Energía, el Centro Nacional de Control del Gas Natural,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y las Empresas Públicas del Estado, bajo la coordinación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deben facilitar la implementación de la planeación vinculante en el Sector Energético.</w:t>
            </w:r>
          </w:p>
        </w:tc>
        <w:tc>
          <w:tcPr>
            <w:tcW w:w="4675" w:type="dxa"/>
          </w:tcPr>
          <w:p w14:paraId="1D138597" w14:textId="6D0A67B8"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Article 7.-</w:t>
            </w:r>
            <w:r w:rsidRPr="005257C2">
              <w:rPr>
                <w:rFonts w:ascii="Verdana" w:hAnsi="Verdana"/>
                <w:sz w:val="16"/>
                <w:szCs w:val="16"/>
                <w:lang w:val="en-US"/>
              </w:rPr>
              <w:t xml:space="preserve"> </w:t>
            </w:r>
            <w:r>
              <w:rPr>
                <w:rFonts w:ascii="Verdana" w:hAnsi="Verdana"/>
                <w:sz w:val="16"/>
                <w:szCs w:val="16"/>
                <w:lang w:val="en-US"/>
              </w:rPr>
              <w:t xml:space="preserve">The Secretary </w:t>
            </w:r>
            <w:r w:rsidRPr="005257C2">
              <w:rPr>
                <w:rFonts w:ascii="Verdana" w:hAnsi="Verdana"/>
                <w:sz w:val="16"/>
                <w:szCs w:val="16"/>
                <w:lang w:val="en-US"/>
              </w:rPr>
              <w:t xml:space="preserve">of Environment and Natural Resources, </w:t>
            </w:r>
            <w:r>
              <w:rPr>
                <w:rFonts w:ascii="Verdana" w:hAnsi="Verdana"/>
                <w:sz w:val="16"/>
                <w:szCs w:val="16"/>
                <w:lang w:val="en-US"/>
              </w:rPr>
              <w:t>the</w:t>
            </w:r>
            <w:r w:rsidRPr="005257C2">
              <w:rPr>
                <w:rFonts w:ascii="Verdana" w:hAnsi="Verdana"/>
                <w:sz w:val="16"/>
                <w:szCs w:val="16"/>
                <w:lang w:val="en-US"/>
              </w:rPr>
              <w:t xml:space="preserve"> CONUEE</w:t>
            </w:r>
            <w:r>
              <w:rPr>
                <w:rFonts w:ascii="Verdana" w:hAnsi="Verdana"/>
                <w:sz w:val="16"/>
                <w:szCs w:val="16"/>
                <w:lang w:val="en-US"/>
              </w:rPr>
              <w:t xml:space="preserve">, </w:t>
            </w:r>
            <w:r w:rsidRPr="005257C2">
              <w:rPr>
                <w:rFonts w:ascii="Verdana" w:hAnsi="Verdana"/>
                <w:sz w:val="16"/>
                <w:szCs w:val="16"/>
                <w:lang w:val="en-US"/>
              </w:rPr>
              <w:t>the National</w:t>
            </w:r>
            <w:r>
              <w:rPr>
                <w:rFonts w:ascii="Verdana" w:hAnsi="Verdana"/>
                <w:sz w:val="16"/>
                <w:szCs w:val="16"/>
                <w:lang w:val="en-US"/>
              </w:rPr>
              <w:t xml:space="preserve"> Center for Control of</w:t>
            </w:r>
            <w:r w:rsidRPr="005257C2">
              <w:rPr>
                <w:rFonts w:ascii="Verdana" w:hAnsi="Verdana"/>
                <w:sz w:val="16"/>
                <w:szCs w:val="16"/>
                <w:lang w:val="en-US"/>
              </w:rPr>
              <w:t xml:space="preserve"> Energy, the National Center for Natural Gas Control, </w:t>
            </w:r>
            <w:r>
              <w:rPr>
                <w:rFonts w:ascii="Verdana" w:hAnsi="Verdana"/>
                <w:sz w:val="16"/>
                <w:szCs w:val="16"/>
                <w:lang w:val="en-US"/>
              </w:rPr>
              <w:t>the National Commission of Energy</w:t>
            </w:r>
            <w:r w:rsidRPr="005257C2">
              <w:rPr>
                <w:rFonts w:ascii="Verdana" w:hAnsi="Verdana"/>
                <w:sz w:val="16"/>
                <w:szCs w:val="16"/>
                <w:lang w:val="en-US"/>
              </w:rPr>
              <w:t xml:space="preserve"> and State-owned Enterprises, under the coordination of </w:t>
            </w:r>
            <w:r>
              <w:rPr>
                <w:rFonts w:ascii="Verdana" w:hAnsi="Verdana"/>
                <w:sz w:val="16"/>
                <w:szCs w:val="16"/>
                <w:lang w:val="en-US"/>
              </w:rPr>
              <w:t>the Secretary</w:t>
            </w:r>
            <w:r w:rsidRPr="005257C2">
              <w:rPr>
                <w:rFonts w:ascii="Verdana" w:hAnsi="Verdana"/>
                <w:sz w:val="16"/>
                <w:szCs w:val="16"/>
                <w:lang w:val="en-US"/>
              </w:rPr>
              <w:t xml:space="preserve">, must facilitate the implementation of binding planning in the </w:t>
            </w:r>
            <w:r>
              <w:rPr>
                <w:rFonts w:ascii="Verdana" w:hAnsi="Verdana"/>
                <w:sz w:val="16"/>
                <w:szCs w:val="16"/>
                <w:lang w:val="en-US"/>
              </w:rPr>
              <w:t>energy sector</w:t>
            </w:r>
            <w:r w:rsidRPr="005257C2">
              <w:rPr>
                <w:rFonts w:ascii="Verdana" w:hAnsi="Verdana"/>
                <w:sz w:val="16"/>
                <w:szCs w:val="16"/>
                <w:lang w:val="en-US"/>
              </w:rPr>
              <w:t>.</w:t>
            </w:r>
          </w:p>
        </w:tc>
      </w:tr>
      <w:tr w:rsidR="007C13E4" w:rsidRPr="004C79E3" w14:paraId="3FEBA009" w14:textId="5761CF8C" w:rsidTr="00C84D14">
        <w:tc>
          <w:tcPr>
            <w:tcW w:w="4675" w:type="dxa"/>
          </w:tcPr>
          <w:p w14:paraId="74A38329" w14:textId="77777777" w:rsidR="007C13E4" w:rsidRPr="00E754A2" w:rsidRDefault="007C13E4" w:rsidP="007C13E4">
            <w:pPr>
              <w:pStyle w:val="Texto"/>
              <w:spacing w:line="220" w:lineRule="exact"/>
              <w:ind w:firstLine="0"/>
              <w:jc w:val="center"/>
              <w:rPr>
                <w:rFonts w:ascii="Verdana" w:hAnsi="Verdana"/>
                <w:b/>
                <w:sz w:val="16"/>
                <w:szCs w:val="16"/>
              </w:rPr>
            </w:pPr>
            <w:r w:rsidRPr="00E754A2">
              <w:rPr>
                <w:rFonts w:ascii="Verdana" w:hAnsi="Verdana"/>
                <w:b/>
                <w:sz w:val="16"/>
                <w:szCs w:val="16"/>
              </w:rPr>
              <w:t>Capítulo I</w:t>
            </w:r>
          </w:p>
        </w:tc>
        <w:tc>
          <w:tcPr>
            <w:tcW w:w="4675" w:type="dxa"/>
          </w:tcPr>
          <w:p w14:paraId="5E641FF9" w14:textId="25F87DC1" w:rsidR="007C13E4" w:rsidRPr="00E754A2" w:rsidRDefault="007C13E4" w:rsidP="007C13E4">
            <w:pPr>
              <w:pStyle w:val="Texto"/>
              <w:spacing w:line="220" w:lineRule="exact"/>
              <w:ind w:firstLine="0"/>
              <w:jc w:val="center"/>
              <w:rPr>
                <w:rFonts w:ascii="Verdana" w:hAnsi="Verdana"/>
                <w:b/>
                <w:sz w:val="16"/>
                <w:szCs w:val="16"/>
              </w:rPr>
            </w:pPr>
            <w:proofErr w:type="spellStart"/>
            <w:r w:rsidRPr="00E754A2">
              <w:rPr>
                <w:rFonts w:ascii="Verdana" w:hAnsi="Verdana"/>
                <w:b/>
                <w:sz w:val="16"/>
                <w:szCs w:val="16"/>
              </w:rPr>
              <w:t>Chapter</w:t>
            </w:r>
            <w:proofErr w:type="spellEnd"/>
            <w:r w:rsidRPr="00E754A2">
              <w:rPr>
                <w:rFonts w:ascii="Verdana" w:hAnsi="Verdana"/>
                <w:b/>
                <w:sz w:val="16"/>
                <w:szCs w:val="16"/>
              </w:rPr>
              <w:t xml:space="preserve"> I</w:t>
            </w:r>
          </w:p>
        </w:tc>
      </w:tr>
      <w:tr w:rsidR="007C13E4" w:rsidRPr="005257C2" w14:paraId="11731942" w14:textId="3D43BBCB" w:rsidTr="00C84D14">
        <w:tc>
          <w:tcPr>
            <w:tcW w:w="4675" w:type="dxa"/>
          </w:tcPr>
          <w:p w14:paraId="4D675D4C" w14:textId="77777777" w:rsidR="007C13E4" w:rsidRPr="00E754A2" w:rsidRDefault="007C13E4" w:rsidP="007C13E4">
            <w:pPr>
              <w:pStyle w:val="Texto"/>
              <w:spacing w:line="220" w:lineRule="exact"/>
              <w:ind w:firstLine="0"/>
              <w:jc w:val="center"/>
              <w:rPr>
                <w:rFonts w:ascii="Verdana" w:hAnsi="Verdana"/>
                <w:b/>
                <w:sz w:val="16"/>
                <w:szCs w:val="16"/>
              </w:rPr>
            </w:pPr>
            <w:r w:rsidRPr="00E754A2">
              <w:rPr>
                <w:rFonts w:ascii="Verdana" w:hAnsi="Verdana"/>
                <w:b/>
                <w:sz w:val="16"/>
                <w:szCs w:val="16"/>
              </w:rPr>
              <w:t>De las Autoridades y Organismos</w:t>
            </w:r>
          </w:p>
        </w:tc>
        <w:tc>
          <w:tcPr>
            <w:tcW w:w="4675" w:type="dxa"/>
          </w:tcPr>
          <w:p w14:paraId="6A883063" w14:textId="4339E2FF" w:rsidR="007C13E4" w:rsidRPr="00E754A2" w:rsidRDefault="007C13E4" w:rsidP="007C13E4">
            <w:pPr>
              <w:pStyle w:val="Texto"/>
              <w:spacing w:line="220" w:lineRule="exact"/>
              <w:ind w:firstLine="0"/>
              <w:jc w:val="center"/>
              <w:rPr>
                <w:rFonts w:ascii="Verdana" w:hAnsi="Verdana"/>
                <w:b/>
                <w:sz w:val="16"/>
                <w:szCs w:val="16"/>
                <w:lang w:val="en-US"/>
              </w:rPr>
            </w:pPr>
            <w:r w:rsidRPr="00E754A2">
              <w:rPr>
                <w:rFonts w:ascii="Verdana" w:hAnsi="Verdana"/>
                <w:b/>
                <w:sz w:val="16"/>
                <w:szCs w:val="16"/>
                <w:lang w:val="en-US"/>
              </w:rPr>
              <w:t>Authorities and Organizations</w:t>
            </w:r>
          </w:p>
        </w:tc>
      </w:tr>
      <w:tr w:rsidR="007C13E4" w:rsidRPr="005257C2" w14:paraId="22BE56BA" w14:textId="7ADBE72C" w:rsidTr="00C84D14">
        <w:tc>
          <w:tcPr>
            <w:tcW w:w="4675" w:type="dxa"/>
          </w:tcPr>
          <w:p w14:paraId="079CBAFE"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Artículo 8.-</w:t>
            </w:r>
            <w:r w:rsidRPr="004C79E3">
              <w:rPr>
                <w:rFonts w:ascii="Verdana" w:hAnsi="Verdana"/>
                <w:sz w:val="16"/>
                <w:szCs w:val="16"/>
              </w:rPr>
              <w:t xml:space="preserve"> Para efectos de esta Ley, corresponde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w:t>
            </w:r>
          </w:p>
        </w:tc>
        <w:tc>
          <w:tcPr>
            <w:tcW w:w="4675" w:type="dxa"/>
          </w:tcPr>
          <w:p w14:paraId="61407A7E" w14:textId="25B2FEF3"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 xml:space="preserve">Article 8.- </w:t>
            </w:r>
            <w:r w:rsidRPr="005257C2">
              <w:rPr>
                <w:rFonts w:ascii="Verdana" w:hAnsi="Verdana"/>
                <w:sz w:val="16"/>
                <w:szCs w:val="16"/>
                <w:lang w:val="en-US"/>
              </w:rPr>
              <w:t xml:space="preserve">For the purposes of this Law, the following </w:t>
            </w:r>
            <w:r>
              <w:rPr>
                <w:rFonts w:ascii="Verdana" w:hAnsi="Verdana"/>
                <w:sz w:val="16"/>
                <w:szCs w:val="16"/>
                <w:lang w:val="en-US"/>
              </w:rPr>
              <w:t>corresponds to</w:t>
            </w:r>
            <w:r w:rsidRPr="005257C2">
              <w:rPr>
                <w:rFonts w:ascii="Verdana" w:hAnsi="Verdana"/>
                <w:sz w:val="16"/>
                <w:szCs w:val="16"/>
                <w:lang w:val="en-US"/>
              </w:rPr>
              <w:t xml:space="preserve"> </w:t>
            </w:r>
            <w:r>
              <w:rPr>
                <w:rFonts w:ascii="Verdana" w:hAnsi="Verdana"/>
                <w:sz w:val="16"/>
                <w:szCs w:val="16"/>
                <w:lang w:val="en-US"/>
              </w:rPr>
              <w:t>the Secretary</w:t>
            </w:r>
            <w:r w:rsidRPr="005257C2">
              <w:rPr>
                <w:rFonts w:ascii="Verdana" w:hAnsi="Verdana"/>
                <w:sz w:val="16"/>
                <w:szCs w:val="16"/>
                <w:lang w:val="en-US"/>
              </w:rPr>
              <w:t>:</w:t>
            </w:r>
          </w:p>
        </w:tc>
      </w:tr>
      <w:tr w:rsidR="007C13E4" w:rsidRPr="005257C2" w14:paraId="76680133" w14:textId="732F5DE8" w:rsidTr="00C84D14">
        <w:tc>
          <w:tcPr>
            <w:tcW w:w="4675" w:type="dxa"/>
          </w:tcPr>
          <w:p w14:paraId="7B11D6BD"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I.</w:t>
            </w:r>
            <w:r w:rsidRPr="004C79E3">
              <w:rPr>
                <w:rFonts w:ascii="Verdana" w:hAnsi="Verdana"/>
                <w:b/>
                <w:sz w:val="16"/>
                <w:szCs w:val="16"/>
              </w:rPr>
              <w:tab/>
            </w:r>
            <w:r w:rsidRPr="004C79E3">
              <w:rPr>
                <w:rFonts w:ascii="Verdana" w:hAnsi="Verdana"/>
                <w:sz w:val="16"/>
                <w:szCs w:val="16"/>
              </w:rPr>
              <w:t xml:space="preserve">Elaborar y publicar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el Programa Sectorial de Energía, el PLATEASE, el PLADESE, el </w:t>
            </w:r>
            <w:proofErr w:type="spellStart"/>
            <w:r w:rsidRPr="004C79E3">
              <w:rPr>
                <w:rFonts w:ascii="Verdana" w:hAnsi="Verdana"/>
                <w:sz w:val="16"/>
                <w:szCs w:val="16"/>
              </w:rPr>
              <w:t>PLADESHi</w:t>
            </w:r>
            <w:proofErr w:type="spellEnd"/>
            <w:r w:rsidRPr="004C79E3">
              <w:rPr>
                <w:rFonts w:ascii="Verdana" w:hAnsi="Verdana"/>
                <w:sz w:val="16"/>
                <w:szCs w:val="16"/>
              </w:rPr>
              <w:t xml:space="preserve"> y coordinar su ejecución, así como vigilar el cumplimiento de dichos instrumentos;</w:t>
            </w:r>
          </w:p>
        </w:tc>
        <w:tc>
          <w:tcPr>
            <w:tcW w:w="4675" w:type="dxa"/>
          </w:tcPr>
          <w:p w14:paraId="7B327DC8" w14:textId="406516B7"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Prepare</w:t>
            </w:r>
            <w:proofErr w:type="gramEnd"/>
            <w:r w:rsidRPr="005257C2">
              <w:rPr>
                <w:rFonts w:ascii="Verdana" w:hAnsi="Verdana"/>
                <w:sz w:val="16"/>
                <w:szCs w:val="16"/>
                <w:lang w:val="en-US"/>
              </w:rPr>
              <w:t xml:space="preserve"> and publish </w:t>
            </w:r>
            <w:r>
              <w:rPr>
                <w:rFonts w:ascii="Verdana" w:hAnsi="Verdana"/>
                <w:sz w:val="16"/>
                <w:szCs w:val="16"/>
                <w:lang w:val="en-US"/>
              </w:rPr>
              <w:t xml:space="preserve">the Strategy, the Sectoral Program of Energy, the </w:t>
            </w:r>
            <w:r w:rsidRPr="005257C2">
              <w:rPr>
                <w:rFonts w:ascii="Verdana" w:hAnsi="Verdana"/>
                <w:sz w:val="16"/>
                <w:szCs w:val="16"/>
                <w:lang w:val="en-US"/>
              </w:rPr>
              <w:t>PLATEASE,</w:t>
            </w:r>
            <w:r>
              <w:rPr>
                <w:rFonts w:ascii="Verdana" w:hAnsi="Verdana"/>
                <w:sz w:val="16"/>
                <w:szCs w:val="16"/>
                <w:lang w:val="en-US"/>
              </w:rPr>
              <w:t xml:space="preserve"> the</w:t>
            </w:r>
            <w:r w:rsidRPr="005257C2">
              <w:rPr>
                <w:rFonts w:ascii="Verdana" w:hAnsi="Verdana"/>
                <w:sz w:val="16"/>
                <w:szCs w:val="16"/>
                <w:lang w:val="en-US"/>
              </w:rPr>
              <w:t xml:space="preserve"> PLADESE, </w:t>
            </w:r>
            <w:r>
              <w:rPr>
                <w:rFonts w:ascii="Verdana" w:hAnsi="Verdana"/>
                <w:sz w:val="16"/>
                <w:szCs w:val="16"/>
                <w:lang w:val="en-US"/>
              </w:rPr>
              <w:t xml:space="preserve">the </w:t>
            </w:r>
            <w:r w:rsidRPr="005257C2">
              <w:rPr>
                <w:rFonts w:ascii="Verdana" w:hAnsi="Verdana"/>
                <w:sz w:val="16"/>
                <w:szCs w:val="16"/>
                <w:lang w:val="en-US"/>
              </w:rPr>
              <w:t>PLADESHi and coordinate their execution, as well as monitor compliance with said instruments;</w:t>
            </w:r>
          </w:p>
        </w:tc>
      </w:tr>
      <w:tr w:rsidR="007C13E4" w:rsidRPr="005257C2" w14:paraId="00694011" w14:textId="6E19515B" w:rsidTr="00C84D14">
        <w:tc>
          <w:tcPr>
            <w:tcW w:w="4675" w:type="dxa"/>
          </w:tcPr>
          <w:p w14:paraId="0F02FB24"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Promover el cumplimiento de todas las metas de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mediante la formulación y aplicación de instrumentos de política pública y la coordinación con las dependencias de </w:t>
            </w:r>
            <w:smartTag w:uri="urn:schemas-microsoft-com:office:smarttags" w:element="PersonName">
              <w:smartTagPr>
                <w:attr w:name="ProductID" w:val="la Administración Pública"/>
              </w:smartTagPr>
              <w:r w:rsidRPr="004C79E3">
                <w:rPr>
                  <w:rFonts w:ascii="Verdana" w:hAnsi="Verdana"/>
                  <w:sz w:val="16"/>
                  <w:szCs w:val="16"/>
                </w:rPr>
                <w:t>la Administración Pública</w:t>
              </w:r>
            </w:smartTag>
            <w:r w:rsidRPr="004C79E3">
              <w:rPr>
                <w:rFonts w:ascii="Verdana" w:hAnsi="Verdana"/>
                <w:sz w:val="16"/>
                <w:szCs w:val="16"/>
              </w:rPr>
              <w:t xml:space="preserve"> Federal, gobiernos locales y otras instancias relevantes, públicas o privadas;</w:t>
            </w:r>
          </w:p>
        </w:tc>
        <w:tc>
          <w:tcPr>
            <w:tcW w:w="4675" w:type="dxa"/>
          </w:tcPr>
          <w:p w14:paraId="5C53071E" w14:textId="43CC0EA0"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Promote</w:t>
            </w:r>
            <w:proofErr w:type="gramEnd"/>
            <w:r w:rsidRPr="005257C2">
              <w:rPr>
                <w:rFonts w:ascii="Verdana" w:hAnsi="Verdana"/>
                <w:sz w:val="16"/>
                <w:szCs w:val="16"/>
                <w:lang w:val="en-US"/>
              </w:rPr>
              <w:t xml:space="preserve"> the fulfillment of all goals </w:t>
            </w:r>
            <w:r>
              <w:rPr>
                <w:rFonts w:ascii="Verdana" w:hAnsi="Verdana"/>
                <w:sz w:val="16"/>
                <w:szCs w:val="16"/>
                <w:lang w:val="en-US"/>
              </w:rPr>
              <w:t xml:space="preserve">of the Strategy </w:t>
            </w:r>
            <w:r w:rsidRPr="005257C2">
              <w:rPr>
                <w:rFonts w:ascii="Verdana" w:hAnsi="Verdana"/>
                <w:sz w:val="16"/>
                <w:szCs w:val="16"/>
                <w:lang w:val="en-US"/>
              </w:rPr>
              <w:t xml:space="preserve">through the formulation and implementation of public policy instruments and coordination with </w:t>
            </w:r>
            <w:r>
              <w:rPr>
                <w:rFonts w:ascii="Verdana" w:hAnsi="Verdana"/>
                <w:sz w:val="16"/>
                <w:szCs w:val="16"/>
                <w:lang w:val="en-US"/>
              </w:rPr>
              <w:t>the departments of the Federal Public</w:t>
            </w:r>
            <w:r w:rsidRPr="005257C2">
              <w:rPr>
                <w:rFonts w:ascii="Verdana" w:hAnsi="Verdana"/>
                <w:sz w:val="16"/>
                <w:szCs w:val="16"/>
                <w:lang w:val="en-US"/>
              </w:rPr>
              <w:t xml:space="preserve"> Administra</w:t>
            </w:r>
            <w:r>
              <w:rPr>
                <w:rFonts w:ascii="Verdana" w:hAnsi="Verdana"/>
                <w:sz w:val="16"/>
                <w:szCs w:val="16"/>
                <w:lang w:val="en-US"/>
              </w:rPr>
              <w:t>tio</w:t>
            </w:r>
            <w:r w:rsidRPr="005257C2">
              <w:rPr>
                <w:rFonts w:ascii="Verdana" w:hAnsi="Verdana"/>
                <w:sz w:val="16"/>
                <w:szCs w:val="16"/>
                <w:lang w:val="en-US"/>
              </w:rPr>
              <w:t>n, local governments and other relevant public or private entities;</w:t>
            </w:r>
          </w:p>
        </w:tc>
      </w:tr>
      <w:tr w:rsidR="007C13E4" w:rsidRPr="005257C2" w14:paraId="77C2344C" w14:textId="6FA2160F" w:rsidTr="00C84D14">
        <w:tc>
          <w:tcPr>
            <w:tcW w:w="4675" w:type="dxa"/>
          </w:tcPr>
          <w:p w14:paraId="60CB7130" w14:textId="77777777" w:rsidR="007C13E4" w:rsidRPr="00DB440B" w:rsidRDefault="007C13E4" w:rsidP="007C13E4">
            <w:pPr>
              <w:pStyle w:val="Texto"/>
              <w:spacing w:line="220" w:lineRule="exact"/>
              <w:ind w:firstLine="0"/>
              <w:rPr>
                <w:rFonts w:ascii="Verdana" w:hAnsi="Verdana"/>
                <w:sz w:val="16"/>
                <w:szCs w:val="16"/>
              </w:rPr>
            </w:pPr>
            <w:r w:rsidRPr="00DB440B">
              <w:rPr>
                <w:rFonts w:ascii="Verdana" w:hAnsi="Verdana"/>
                <w:b/>
                <w:sz w:val="16"/>
                <w:szCs w:val="16"/>
              </w:rPr>
              <w:t>III.</w:t>
            </w:r>
            <w:r w:rsidRPr="00DB440B">
              <w:rPr>
                <w:rFonts w:ascii="Verdana" w:hAnsi="Verdana"/>
                <w:sz w:val="16"/>
                <w:szCs w:val="16"/>
              </w:rPr>
              <w:tab/>
              <w:t xml:space="preserve">Elaborar y publicar por medios electrónicos el reporte de avance en el cumplimiento de las metas establecidas en </w:t>
            </w:r>
            <w:smartTag w:uri="urn:schemas-microsoft-com:office:smarttags" w:element="PersonName">
              <w:smartTagPr>
                <w:attr w:name="ProductID" w:val="la Estrategia. Los"/>
              </w:smartTagPr>
              <w:r w:rsidRPr="00DB440B">
                <w:rPr>
                  <w:rFonts w:ascii="Verdana" w:hAnsi="Verdana"/>
                  <w:sz w:val="16"/>
                  <w:szCs w:val="16"/>
                </w:rPr>
                <w:t>la Estrategia. Los</w:t>
              </w:r>
            </w:smartTag>
            <w:r w:rsidRPr="00DB440B">
              <w:rPr>
                <w:rFonts w:ascii="Verdana" w:hAnsi="Verdana"/>
                <w:sz w:val="16"/>
                <w:szCs w:val="16"/>
              </w:rPr>
              <w:t xml:space="preserve"> requisitos para el cumplimiento de esta fracción se deben establecer en el Reglamento de la presente Ley;</w:t>
            </w:r>
          </w:p>
        </w:tc>
        <w:tc>
          <w:tcPr>
            <w:tcW w:w="4675" w:type="dxa"/>
          </w:tcPr>
          <w:p w14:paraId="38353795" w14:textId="64B7CEA2" w:rsidR="007C13E4" w:rsidRPr="00DB440B" w:rsidRDefault="007C13E4" w:rsidP="007C13E4">
            <w:pPr>
              <w:pStyle w:val="Texto"/>
              <w:spacing w:line="220" w:lineRule="exact"/>
              <w:ind w:firstLine="0"/>
              <w:rPr>
                <w:rFonts w:ascii="Verdana" w:hAnsi="Verdana"/>
                <w:b/>
                <w:sz w:val="16"/>
                <w:szCs w:val="16"/>
                <w:lang w:val="en-US"/>
              </w:rPr>
            </w:pPr>
            <w:r w:rsidRPr="00DB440B">
              <w:rPr>
                <w:rFonts w:ascii="Verdana" w:hAnsi="Verdana"/>
                <w:b/>
                <w:sz w:val="16"/>
                <w:szCs w:val="16"/>
                <w:lang w:val="en-US"/>
              </w:rPr>
              <w:t>III</w:t>
            </w:r>
            <w:proofErr w:type="gramStart"/>
            <w:r w:rsidRPr="00DB440B">
              <w:rPr>
                <w:rFonts w:ascii="Verdana" w:hAnsi="Verdana"/>
                <w:b/>
                <w:sz w:val="16"/>
                <w:szCs w:val="16"/>
                <w:lang w:val="en-US"/>
              </w:rPr>
              <w:t xml:space="preserve">. </w:t>
            </w:r>
            <w:r w:rsidRPr="00DB440B">
              <w:rPr>
                <w:rFonts w:ascii="Verdana" w:hAnsi="Verdana"/>
                <w:sz w:val="16"/>
                <w:szCs w:val="16"/>
                <w:lang w:val="en-US"/>
              </w:rPr>
              <w:tab/>
              <w:t>Prepare</w:t>
            </w:r>
            <w:proofErr w:type="gramEnd"/>
            <w:r w:rsidRPr="00DB440B">
              <w:rPr>
                <w:rFonts w:ascii="Verdana" w:hAnsi="Verdana"/>
                <w:sz w:val="16"/>
                <w:szCs w:val="16"/>
                <w:lang w:val="en-US"/>
              </w:rPr>
              <w:t xml:space="preserve"> and publish by electronic means the progress report on the fulfillment of the goals established in </w:t>
            </w:r>
            <w:r w:rsidRPr="00DB440B">
              <w:rPr>
                <w:rFonts w:ascii="Verdana" w:hAnsi="Verdana"/>
                <w:sz w:val="16"/>
                <w:szCs w:val="16"/>
                <w:lang w:val="en-US"/>
              </w:rPr>
              <w:t>the Strategy</w:t>
            </w:r>
            <w:r w:rsidRPr="00DB440B">
              <w:rPr>
                <w:rFonts w:ascii="Verdana" w:hAnsi="Verdana"/>
                <w:sz w:val="16"/>
                <w:szCs w:val="16"/>
                <w:lang w:val="en-US"/>
              </w:rPr>
              <w:t xml:space="preserve">. </w:t>
            </w:r>
            <w:r w:rsidRPr="00DB440B">
              <w:rPr>
                <w:rFonts w:ascii="Verdana" w:hAnsi="Verdana"/>
                <w:sz w:val="16"/>
                <w:szCs w:val="16"/>
                <w:lang w:val="en-US"/>
              </w:rPr>
              <w:t>The</w:t>
            </w:r>
            <w:r w:rsidRPr="00DB440B">
              <w:rPr>
                <w:rFonts w:ascii="Verdana" w:hAnsi="Verdana"/>
                <w:sz w:val="16"/>
                <w:szCs w:val="16"/>
                <w:lang w:val="en-US"/>
              </w:rPr>
              <w:t xml:space="preserve"> requirements for compliance with this section must be established in the Regulation of this Law;</w:t>
            </w:r>
          </w:p>
        </w:tc>
      </w:tr>
      <w:tr w:rsidR="007C13E4" w:rsidRPr="005257C2" w14:paraId="4625A1E6" w14:textId="7D6E5B5E" w:rsidTr="00C84D14">
        <w:tc>
          <w:tcPr>
            <w:tcW w:w="4675" w:type="dxa"/>
          </w:tcPr>
          <w:p w14:paraId="705D4B7B"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 xml:space="preserve">Promover el cumplimiento de los compromisos internacionales que México haya adquirido y cuyo cumplimiento esté relacionado directamente con esta Ley y las metas de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en condiciones de viabilidad económica y sin menoscabo de la competitividad;</w:t>
            </w:r>
          </w:p>
        </w:tc>
        <w:tc>
          <w:tcPr>
            <w:tcW w:w="4675" w:type="dxa"/>
          </w:tcPr>
          <w:p w14:paraId="0DB4104D" w14:textId="50D94194"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 xml:space="preserve">IV. </w:t>
            </w:r>
            <w:r w:rsidRPr="005257C2">
              <w:rPr>
                <w:rFonts w:ascii="Verdana" w:hAnsi="Verdana"/>
                <w:sz w:val="16"/>
                <w:szCs w:val="16"/>
                <w:lang w:val="en-US"/>
              </w:rPr>
              <w:tab/>
              <w:t xml:space="preserve">Promote compliance with the international commitments that Mexico has acquired and whose compliance is directly related to this Law and the goals of </w:t>
            </w:r>
            <w:r>
              <w:rPr>
                <w:rFonts w:ascii="Verdana" w:hAnsi="Verdana"/>
                <w:sz w:val="16"/>
                <w:szCs w:val="16"/>
                <w:lang w:val="en-US"/>
              </w:rPr>
              <w:t>the Strategy</w:t>
            </w:r>
            <w:r w:rsidRPr="005257C2">
              <w:rPr>
                <w:rFonts w:ascii="Verdana" w:hAnsi="Verdana"/>
                <w:sz w:val="16"/>
                <w:szCs w:val="16"/>
                <w:lang w:val="en-US"/>
              </w:rPr>
              <w:t>, under conditions of economic viability and without detriment to competitiveness;</w:t>
            </w:r>
          </w:p>
        </w:tc>
      </w:tr>
      <w:tr w:rsidR="007C13E4" w:rsidRPr="005257C2" w14:paraId="7A285C77" w14:textId="16D7112A" w:rsidTr="00C84D14">
        <w:tc>
          <w:tcPr>
            <w:tcW w:w="4675" w:type="dxa"/>
          </w:tcPr>
          <w:p w14:paraId="2CC0C3E8"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V.</w:t>
            </w:r>
            <w:r w:rsidRPr="004C79E3">
              <w:rPr>
                <w:rFonts w:ascii="Verdana" w:hAnsi="Verdana"/>
                <w:sz w:val="16"/>
                <w:szCs w:val="16"/>
              </w:rPr>
              <w:tab/>
              <w:t>Elaborar y actualizar el Atlas Nacional de Zonas con potencial de Energías Renovables, que debe incluir, al menos el contenido actualizado y verificable siguiente:</w:t>
            </w:r>
          </w:p>
        </w:tc>
        <w:tc>
          <w:tcPr>
            <w:tcW w:w="4675" w:type="dxa"/>
          </w:tcPr>
          <w:p w14:paraId="53BA3CE4" w14:textId="2A76C318"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V</w:t>
            </w:r>
            <w:proofErr w:type="gramStart"/>
            <w:r w:rsidRPr="005257C2">
              <w:rPr>
                <w:rFonts w:ascii="Verdana" w:hAnsi="Verdana"/>
                <w:b/>
                <w:sz w:val="16"/>
                <w:szCs w:val="16"/>
                <w:lang w:val="en-US"/>
              </w:rPr>
              <w:t xml:space="preserve">. </w:t>
            </w:r>
            <w:r w:rsidRPr="005257C2">
              <w:rPr>
                <w:rFonts w:ascii="Verdana" w:hAnsi="Verdana"/>
                <w:sz w:val="16"/>
                <w:szCs w:val="16"/>
                <w:lang w:val="en-US"/>
              </w:rPr>
              <w:tab/>
              <w:t>Prepare</w:t>
            </w:r>
            <w:proofErr w:type="gramEnd"/>
            <w:r w:rsidRPr="005257C2">
              <w:rPr>
                <w:rFonts w:ascii="Verdana" w:hAnsi="Verdana"/>
                <w:sz w:val="16"/>
                <w:szCs w:val="16"/>
                <w:lang w:val="en-US"/>
              </w:rPr>
              <w:t xml:space="preserve"> and update the National Atlas of Zones with Renewable Energy Potential, which must include at least the following updated and verifiable content:</w:t>
            </w:r>
          </w:p>
        </w:tc>
      </w:tr>
      <w:tr w:rsidR="007C13E4" w:rsidRPr="005257C2" w14:paraId="62B34F42" w14:textId="3A32B4B5" w:rsidTr="00C84D14">
        <w:tc>
          <w:tcPr>
            <w:tcW w:w="4675" w:type="dxa"/>
          </w:tcPr>
          <w:p w14:paraId="7970427B"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a)</w:t>
            </w:r>
            <w:r w:rsidRPr="004C79E3">
              <w:rPr>
                <w:rFonts w:ascii="Verdana" w:hAnsi="Verdana"/>
                <w:b/>
                <w:sz w:val="16"/>
                <w:szCs w:val="16"/>
              </w:rPr>
              <w:tab/>
            </w:r>
            <w:r w:rsidRPr="004C79E3">
              <w:rPr>
                <w:rFonts w:ascii="Verdana" w:hAnsi="Verdana"/>
                <w:sz w:val="16"/>
                <w:szCs w:val="16"/>
              </w:rPr>
              <w:t>Las zonas del país que tengan potencial de Energías Renovables, y</w:t>
            </w:r>
          </w:p>
        </w:tc>
        <w:tc>
          <w:tcPr>
            <w:tcW w:w="4675" w:type="dxa"/>
          </w:tcPr>
          <w:p w14:paraId="464B4EC2" w14:textId="29274B82"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 xml:space="preserve">a) </w:t>
            </w:r>
            <w:r w:rsidRPr="005257C2">
              <w:rPr>
                <w:rFonts w:ascii="Verdana" w:hAnsi="Verdana"/>
                <w:b/>
                <w:sz w:val="16"/>
                <w:szCs w:val="16"/>
                <w:lang w:val="en-US"/>
              </w:rPr>
              <w:tab/>
            </w:r>
            <w:r w:rsidRPr="005257C2">
              <w:rPr>
                <w:rFonts w:ascii="Verdana" w:hAnsi="Verdana"/>
                <w:sz w:val="16"/>
                <w:szCs w:val="16"/>
                <w:lang w:val="en-US"/>
              </w:rPr>
              <w:t>The areas of the country that have potential for Renewable Energy, and</w:t>
            </w:r>
          </w:p>
        </w:tc>
      </w:tr>
      <w:tr w:rsidR="007C13E4" w:rsidRPr="005257C2" w14:paraId="276FE75F" w14:textId="4E06C76C" w:rsidTr="00C84D14">
        <w:tc>
          <w:tcPr>
            <w:tcW w:w="4675" w:type="dxa"/>
          </w:tcPr>
          <w:p w14:paraId="13F48A72"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b)</w:t>
            </w:r>
            <w:r w:rsidRPr="004C79E3">
              <w:rPr>
                <w:rFonts w:ascii="Verdana" w:hAnsi="Verdana"/>
                <w:b/>
                <w:sz w:val="16"/>
                <w:szCs w:val="16"/>
              </w:rPr>
              <w:tab/>
            </w:r>
            <w:r w:rsidRPr="004C79E3">
              <w:rPr>
                <w:rFonts w:ascii="Verdana" w:hAnsi="Verdana"/>
                <w:sz w:val="16"/>
                <w:szCs w:val="16"/>
              </w:rPr>
              <w:t xml:space="preserve">Las variables geográficas relevantes para el desarrollo de Energías Renovables. Para desarrollar esta información, se cuenta con la colaboración del Servicio Meteorológico Nacional, del Instituto Nacional de Estadística y Geografía, las Empresas Públicas del Estado,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del Agua, entre otras;</w:t>
            </w:r>
          </w:p>
        </w:tc>
        <w:tc>
          <w:tcPr>
            <w:tcW w:w="4675" w:type="dxa"/>
          </w:tcPr>
          <w:p w14:paraId="751D4CBA" w14:textId="23B57BD4"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b</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Pr>
                <w:rFonts w:ascii="Verdana" w:hAnsi="Verdana"/>
                <w:sz w:val="16"/>
                <w:szCs w:val="16"/>
                <w:lang w:val="en-US"/>
              </w:rPr>
              <w:t>The</w:t>
            </w:r>
            <w:proofErr w:type="gramEnd"/>
            <w:r>
              <w:rPr>
                <w:rFonts w:ascii="Verdana" w:hAnsi="Verdana"/>
                <w:sz w:val="16"/>
                <w:szCs w:val="16"/>
                <w:lang w:val="en-US"/>
              </w:rPr>
              <w:t xml:space="preserve"> g</w:t>
            </w:r>
            <w:r w:rsidRPr="005257C2">
              <w:rPr>
                <w:rFonts w:ascii="Verdana" w:hAnsi="Verdana"/>
                <w:sz w:val="16"/>
                <w:szCs w:val="16"/>
                <w:lang w:val="en-US"/>
              </w:rPr>
              <w:t xml:space="preserve">eographic variables relevant to the development of </w:t>
            </w:r>
            <w:r>
              <w:rPr>
                <w:rFonts w:ascii="Verdana" w:hAnsi="Verdana"/>
                <w:sz w:val="16"/>
                <w:szCs w:val="16"/>
                <w:lang w:val="en-US"/>
              </w:rPr>
              <w:t>r</w:t>
            </w:r>
            <w:r w:rsidRPr="005257C2">
              <w:rPr>
                <w:rFonts w:ascii="Verdana" w:hAnsi="Verdana"/>
                <w:sz w:val="16"/>
                <w:szCs w:val="16"/>
                <w:lang w:val="en-US"/>
              </w:rPr>
              <w:t xml:space="preserve">enewable </w:t>
            </w:r>
            <w:r>
              <w:rPr>
                <w:rFonts w:ascii="Verdana" w:hAnsi="Verdana"/>
                <w:sz w:val="16"/>
                <w:szCs w:val="16"/>
                <w:lang w:val="en-US"/>
              </w:rPr>
              <w:t>e</w:t>
            </w:r>
            <w:r w:rsidRPr="005257C2">
              <w:rPr>
                <w:rFonts w:ascii="Verdana" w:hAnsi="Verdana"/>
                <w:sz w:val="16"/>
                <w:szCs w:val="16"/>
                <w:lang w:val="en-US"/>
              </w:rPr>
              <w:t xml:space="preserve">nergy. This information is compiled in collaboration with the National Meteorological Service, the National Institute of Statistics and Geography, state-owned enterprises, </w:t>
            </w:r>
            <w:r>
              <w:rPr>
                <w:rFonts w:ascii="Verdana" w:hAnsi="Verdana"/>
                <w:sz w:val="16"/>
                <w:szCs w:val="16"/>
                <w:lang w:val="en-US"/>
              </w:rPr>
              <w:t>the</w:t>
            </w:r>
            <w:r w:rsidRPr="005257C2">
              <w:rPr>
                <w:rFonts w:ascii="Verdana" w:hAnsi="Verdana"/>
                <w:sz w:val="16"/>
                <w:szCs w:val="16"/>
                <w:lang w:val="en-US"/>
              </w:rPr>
              <w:t xml:space="preserve"> </w:t>
            </w:r>
            <w:r>
              <w:rPr>
                <w:rFonts w:ascii="Verdana" w:hAnsi="Verdana"/>
                <w:sz w:val="16"/>
                <w:szCs w:val="16"/>
                <w:lang w:val="en-US"/>
              </w:rPr>
              <w:t>National Commission of</w:t>
            </w:r>
            <w:r w:rsidRPr="005257C2">
              <w:rPr>
                <w:rFonts w:ascii="Verdana" w:hAnsi="Verdana"/>
                <w:sz w:val="16"/>
                <w:szCs w:val="16"/>
                <w:lang w:val="en-US"/>
              </w:rPr>
              <w:t xml:space="preserve"> Water </w:t>
            </w:r>
            <w:r>
              <w:rPr>
                <w:rFonts w:ascii="Verdana" w:hAnsi="Verdana"/>
                <w:sz w:val="16"/>
                <w:szCs w:val="16"/>
                <w:lang w:val="en-US"/>
              </w:rPr>
              <w:t>among</w:t>
            </w:r>
            <w:r w:rsidRPr="005257C2">
              <w:rPr>
                <w:rFonts w:ascii="Verdana" w:hAnsi="Verdana"/>
                <w:sz w:val="16"/>
                <w:szCs w:val="16"/>
                <w:lang w:val="en-US"/>
              </w:rPr>
              <w:t xml:space="preserve"> others.</w:t>
            </w:r>
          </w:p>
        </w:tc>
      </w:tr>
      <w:tr w:rsidR="007C13E4" w:rsidRPr="005257C2" w14:paraId="624CDD07" w14:textId="75E10419" w:rsidTr="00C84D14">
        <w:tc>
          <w:tcPr>
            <w:tcW w:w="4675" w:type="dxa"/>
          </w:tcPr>
          <w:p w14:paraId="0B0BE495"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VI.</w:t>
            </w:r>
            <w:r w:rsidRPr="004C79E3">
              <w:rPr>
                <w:rFonts w:ascii="Verdana" w:hAnsi="Verdana"/>
                <w:b/>
                <w:sz w:val="16"/>
                <w:szCs w:val="16"/>
              </w:rPr>
              <w:tab/>
            </w:r>
            <w:r w:rsidRPr="004C79E3">
              <w:rPr>
                <w:rFonts w:ascii="Verdana" w:hAnsi="Verdana"/>
                <w:sz w:val="16"/>
                <w:szCs w:val="16"/>
              </w:rPr>
              <w:t xml:space="preserve">Suscribir convenios y acuerdos de coordinación con los gobiernos de las entidades federativas y, en su </w:t>
            </w:r>
            <w:r w:rsidRPr="004C79E3">
              <w:rPr>
                <w:rFonts w:ascii="Verdana" w:hAnsi="Verdana"/>
                <w:sz w:val="16"/>
                <w:szCs w:val="16"/>
              </w:rPr>
              <w:lastRenderedPageBreak/>
              <w:t>caso, de los municipios, en el ámbito de sus respectivas competencias en las materias de esta Ley;</w:t>
            </w:r>
          </w:p>
        </w:tc>
        <w:tc>
          <w:tcPr>
            <w:tcW w:w="4675" w:type="dxa"/>
          </w:tcPr>
          <w:p w14:paraId="546732AF" w14:textId="6B7B1846"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lastRenderedPageBreak/>
              <w:t xml:space="preserve">VI. </w:t>
            </w:r>
            <w:r w:rsidRPr="005257C2">
              <w:rPr>
                <w:rFonts w:ascii="Verdana" w:hAnsi="Verdana"/>
                <w:b/>
                <w:sz w:val="16"/>
                <w:szCs w:val="16"/>
                <w:lang w:val="en-US"/>
              </w:rPr>
              <w:tab/>
            </w:r>
            <w:r w:rsidRPr="005257C2">
              <w:rPr>
                <w:rFonts w:ascii="Verdana" w:hAnsi="Verdana"/>
                <w:sz w:val="16"/>
                <w:szCs w:val="16"/>
                <w:lang w:val="en-US"/>
              </w:rPr>
              <w:t xml:space="preserve">Sign </w:t>
            </w:r>
            <w:r>
              <w:rPr>
                <w:rFonts w:ascii="Verdana" w:hAnsi="Verdana"/>
                <w:sz w:val="16"/>
                <w:szCs w:val="16"/>
                <w:lang w:val="en-US"/>
              </w:rPr>
              <w:t>conventions</w:t>
            </w:r>
            <w:r w:rsidRPr="005257C2">
              <w:rPr>
                <w:rFonts w:ascii="Verdana" w:hAnsi="Verdana"/>
                <w:sz w:val="16"/>
                <w:szCs w:val="16"/>
                <w:lang w:val="en-US"/>
              </w:rPr>
              <w:t xml:space="preserve"> and coordination </w:t>
            </w:r>
            <w:r>
              <w:rPr>
                <w:rFonts w:ascii="Verdana" w:hAnsi="Verdana"/>
                <w:sz w:val="16"/>
                <w:szCs w:val="16"/>
                <w:lang w:val="en-US"/>
              </w:rPr>
              <w:t>agreements</w:t>
            </w:r>
            <w:r w:rsidRPr="005257C2">
              <w:rPr>
                <w:rFonts w:ascii="Verdana" w:hAnsi="Verdana"/>
                <w:sz w:val="16"/>
                <w:szCs w:val="16"/>
                <w:lang w:val="en-US"/>
              </w:rPr>
              <w:t xml:space="preserve"> with the governments of the </w:t>
            </w:r>
            <w:r>
              <w:rPr>
                <w:rFonts w:ascii="Verdana" w:hAnsi="Verdana"/>
                <w:sz w:val="16"/>
                <w:szCs w:val="16"/>
                <w:lang w:val="en-US"/>
              </w:rPr>
              <w:t>states</w:t>
            </w:r>
            <w:r w:rsidRPr="005257C2">
              <w:rPr>
                <w:rFonts w:ascii="Verdana" w:hAnsi="Verdana"/>
                <w:sz w:val="16"/>
                <w:szCs w:val="16"/>
                <w:lang w:val="en-US"/>
              </w:rPr>
              <w:t xml:space="preserve"> and, where </w:t>
            </w:r>
            <w:r w:rsidRPr="005257C2">
              <w:rPr>
                <w:rFonts w:ascii="Verdana" w:hAnsi="Verdana"/>
                <w:sz w:val="16"/>
                <w:szCs w:val="16"/>
                <w:lang w:val="en-US"/>
              </w:rPr>
              <w:lastRenderedPageBreak/>
              <w:t xml:space="preserve">applicable, the </w:t>
            </w:r>
            <w:r w:rsidRPr="00CF1E18">
              <w:rPr>
                <w:rFonts w:ascii="Verdana" w:hAnsi="Verdana"/>
                <w:i/>
                <w:iCs/>
                <w:sz w:val="16"/>
                <w:szCs w:val="16"/>
                <w:lang w:val="en-US"/>
              </w:rPr>
              <w:t>municipio</w:t>
            </w:r>
            <w:r w:rsidRPr="00CF1E18">
              <w:rPr>
                <w:rFonts w:ascii="Verdana" w:hAnsi="Verdana"/>
                <w:i/>
                <w:iCs/>
                <w:sz w:val="16"/>
                <w:szCs w:val="16"/>
                <w:lang w:val="en-US"/>
              </w:rPr>
              <w:t>s</w:t>
            </w:r>
            <w:r>
              <w:rPr>
                <w:rStyle w:val="FootnoteReference"/>
                <w:rFonts w:ascii="Verdana" w:hAnsi="Verdana"/>
                <w:sz w:val="16"/>
                <w:szCs w:val="16"/>
                <w:lang w:val="en-US"/>
              </w:rPr>
              <w:footnoteReference w:id="1"/>
            </w:r>
            <w:r w:rsidRPr="005257C2">
              <w:rPr>
                <w:rFonts w:ascii="Verdana" w:hAnsi="Verdana"/>
                <w:sz w:val="16"/>
                <w:szCs w:val="16"/>
                <w:lang w:val="en-US"/>
              </w:rPr>
              <w:t>, within the scope of their respective powers in the matters covered by this Law;</w:t>
            </w:r>
          </w:p>
        </w:tc>
      </w:tr>
      <w:tr w:rsidR="007C13E4" w:rsidRPr="005257C2" w14:paraId="512D447F" w14:textId="21512C4C" w:rsidTr="00C84D14">
        <w:tc>
          <w:tcPr>
            <w:tcW w:w="4675" w:type="dxa"/>
          </w:tcPr>
          <w:p w14:paraId="39C83886"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lastRenderedPageBreak/>
              <w:t>VII.</w:t>
            </w:r>
            <w:r w:rsidRPr="004C79E3">
              <w:rPr>
                <w:rFonts w:ascii="Verdana" w:hAnsi="Verdana"/>
                <w:b/>
                <w:sz w:val="16"/>
                <w:szCs w:val="16"/>
              </w:rPr>
              <w:tab/>
            </w:r>
            <w:r w:rsidRPr="004C79E3">
              <w:rPr>
                <w:rFonts w:ascii="Verdana" w:hAnsi="Verdana"/>
                <w:sz w:val="16"/>
                <w:szCs w:val="16"/>
              </w:rPr>
              <w:t xml:space="preserve">Coordinar a sus organismos sectorizados para, entre otros, asesorar y apoyar técnicamente a las entidades federativas y municipios que lo soliciten en el diseño e implementación de proyectos, programas o reglamentaciones técnicas locales relacionadas con </w:t>
            </w:r>
            <w:smartTag w:uri="urn:schemas-microsoft-com:office:smarttags" w:element="PersonName">
              <w:smartTagPr>
                <w:attr w:name="ProductID" w:val="la Eficiencia Energética"/>
              </w:smartTagPr>
              <w:r w:rsidRPr="004C79E3">
                <w:rPr>
                  <w:rFonts w:ascii="Verdana" w:hAnsi="Verdana"/>
                  <w:sz w:val="16"/>
                  <w:szCs w:val="16"/>
                </w:rPr>
                <w:t>la Eficiencia Energética</w:t>
              </w:r>
            </w:smartTag>
            <w:r w:rsidRPr="004C79E3">
              <w:rPr>
                <w:rFonts w:ascii="Verdana" w:hAnsi="Verdana"/>
                <w:sz w:val="16"/>
                <w:szCs w:val="16"/>
              </w:rPr>
              <w:t xml:space="preserve">,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almacenamiento de energía, reducción de Emisiones y Energías Limpias;</w:t>
            </w:r>
          </w:p>
        </w:tc>
        <w:tc>
          <w:tcPr>
            <w:tcW w:w="4675" w:type="dxa"/>
          </w:tcPr>
          <w:p w14:paraId="421D218C" w14:textId="59772488"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 xml:space="preserve">VII. </w:t>
            </w:r>
            <w:r w:rsidRPr="005257C2">
              <w:rPr>
                <w:rFonts w:ascii="Verdana" w:hAnsi="Verdana"/>
                <w:b/>
                <w:sz w:val="16"/>
                <w:szCs w:val="16"/>
                <w:lang w:val="en-US"/>
              </w:rPr>
              <w:tab/>
            </w:r>
            <w:r w:rsidRPr="005257C2">
              <w:rPr>
                <w:rFonts w:ascii="Verdana" w:hAnsi="Verdana"/>
                <w:sz w:val="16"/>
                <w:szCs w:val="16"/>
                <w:lang w:val="en-US"/>
              </w:rPr>
              <w:t xml:space="preserve">Coordinate its sectorized </w:t>
            </w:r>
            <w:r>
              <w:rPr>
                <w:rFonts w:ascii="Verdana" w:hAnsi="Verdana"/>
                <w:sz w:val="16"/>
                <w:szCs w:val="16"/>
                <w:lang w:val="en-US"/>
              </w:rPr>
              <w:t>departments</w:t>
            </w:r>
            <w:r w:rsidRPr="005257C2">
              <w:rPr>
                <w:rFonts w:ascii="Verdana" w:hAnsi="Verdana"/>
                <w:sz w:val="16"/>
                <w:szCs w:val="16"/>
                <w:lang w:val="en-US"/>
              </w:rPr>
              <w:t xml:space="preserve"> to, among others, advise and technically support the </w:t>
            </w:r>
            <w:r>
              <w:rPr>
                <w:rFonts w:ascii="Verdana" w:hAnsi="Verdana"/>
                <w:sz w:val="16"/>
                <w:szCs w:val="16"/>
                <w:lang w:val="en-US"/>
              </w:rPr>
              <w:t xml:space="preserve">states </w:t>
            </w:r>
            <w:r w:rsidRPr="005257C2">
              <w:rPr>
                <w:rFonts w:ascii="Verdana" w:hAnsi="Verdana"/>
                <w:sz w:val="16"/>
                <w:szCs w:val="16"/>
                <w:lang w:val="en-US"/>
              </w:rPr>
              <w:t xml:space="preserve">and </w:t>
            </w:r>
            <w:r w:rsidRPr="00CF1E18">
              <w:rPr>
                <w:rFonts w:ascii="Verdana" w:hAnsi="Verdana"/>
                <w:i/>
                <w:iCs/>
                <w:sz w:val="16"/>
                <w:szCs w:val="16"/>
                <w:lang w:val="en-US"/>
              </w:rPr>
              <w:t>munici</w:t>
            </w:r>
            <w:r w:rsidRPr="00CF1E18">
              <w:rPr>
                <w:rFonts w:ascii="Verdana" w:hAnsi="Verdana"/>
                <w:i/>
                <w:iCs/>
                <w:sz w:val="16"/>
                <w:szCs w:val="16"/>
                <w:lang w:val="en-US"/>
              </w:rPr>
              <w:t>pios</w:t>
            </w:r>
            <w:r w:rsidRPr="005257C2">
              <w:rPr>
                <w:rFonts w:ascii="Verdana" w:hAnsi="Verdana"/>
                <w:sz w:val="16"/>
                <w:szCs w:val="16"/>
                <w:lang w:val="en-US"/>
              </w:rPr>
              <w:t xml:space="preserve"> that request it in the design and implementation of projects, programs or local technical regulations related to </w:t>
            </w:r>
            <w:r>
              <w:rPr>
                <w:rFonts w:ascii="Verdana" w:hAnsi="Verdana"/>
                <w:sz w:val="16"/>
                <w:szCs w:val="16"/>
                <w:lang w:val="en-US"/>
              </w:rPr>
              <w:t>energy efficiency</w:t>
            </w:r>
            <w:r w:rsidRPr="005257C2">
              <w:rPr>
                <w:rFonts w:ascii="Verdana" w:hAnsi="Verdana"/>
                <w:sz w:val="16"/>
                <w:szCs w:val="16"/>
                <w:lang w:val="en-US"/>
              </w:rPr>
              <w:t xml:space="preserve">, </w:t>
            </w:r>
            <w:r>
              <w:rPr>
                <w:rFonts w:ascii="Verdana" w:hAnsi="Verdana"/>
                <w:sz w:val="16"/>
                <w:szCs w:val="16"/>
                <w:lang w:val="en-US"/>
              </w:rPr>
              <w:t>s</w:t>
            </w:r>
            <w:r w:rsidRPr="005257C2">
              <w:rPr>
                <w:rFonts w:ascii="Verdana" w:hAnsi="Verdana"/>
                <w:sz w:val="16"/>
                <w:szCs w:val="16"/>
                <w:lang w:val="en-US"/>
              </w:rPr>
              <w:t xml:space="preserve">ustainable Use of </w:t>
            </w:r>
            <w:r>
              <w:rPr>
                <w:rFonts w:ascii="Verdana" w:hAnsi="Verdana"/>
                <w:sz w:val="16"/>
                <w:szCs w:val="16"/>
                <w:lang w:val="en-US"/>
              </w:rPr>
              <w:t>energy</w:t>
            </w:r>
            <w:r w:rsidRPr="005257C2">
              <w:rPr>
                <w:rFonts w:ascii="Verdana" w:hAnsi="Verdana"/>
                <w:sz w:val="16"/>
                <w:szCs w:val="16"/>
                <w:lang w:val="en-US"/>
              </w:rPr>
              <w:t xml:space="preserve">, energy storage, </w:t>
            </w:r>
            <w:r>
              <w:rPr>
                <w:rFonts w:ascii="Verdana" w:hAnsi="Verdana"/>
                <w:sz w:val="16"/>
                <w:szCs w:val="16"/>
                <w:lang w:val="en-US"/>
              </w:rPr>
              <w:t>e</w:t>
            </w:r>
            <w:r w:rsidRPr="005257C2">
              <w:rPr>
                <w:rFonts w:ascii="Verdana" w:hAnsi="Verdana"/>
                <w:sz w:val="16"/>
                <w:szCs w:val="16"/>
                <w:lang w:val="en-US"/>
              </w:rPr>
              <w:t xml:space="preserve">missions </w:t>
            </w:r>
            <w:r>
              <w:rPr>
                <w:rFonts w:ascii="Verdana" w:hAnsi="Verdana"/>
                <w:sz w:val="16"/>
                <w:szCs w:val="16"/>
                <w:lang w:val="en-US"/>
              </w:rPr>
              <w:t>re</w:t>
            </w:r>
            <w:r w:rsidRPr="005257C2">
              <w:rPr>
                <w:rFonts w:ascii="Verdana" w:hAnsi="Verdana"/>
                <w:sz w:val="16"/>
                <w:szCs w:val="16"/>
                <w:lang w:val="en-US"/>
              </w:rPr>
              <w:t xml:space="preserve">duction and </w:t>
            </w:r>
            <w:r>
              <w:rPr>
                <w:rFonts w:ascii="Verdana" w:hAnsi="Verdana"/>
                <w:sz w:val="16"/>
                <w:szCs w:val="16"/>
                <w:lang w:val="en-US"/>
              </w:rPr>
              <w:t>c</w:t>
            </w:r>
            <w:r w:rsidRPr="005257C2">
              <w:rPr>
                <w:rFonts w:ascii="Verdana" w:hAnsi="Verdana"/>
                <w:sz w:val="16"/>
                <w:szCs w:val="16"/>
                <w:lang w:val="en-US"/>
              </w:rPr>
              <w:t xml:space="preserve">lean </w:t>
            </w:r>
            <w:r>
              <w:rPr>
                <w:rFonts w:ascii="Verdana" w:hAnsi="Verdana"/>
                <w:sz w:val="16"/>
                <w:szCs w:val="16"/>
                <w:lang w:val="en-US"/>
              </w:rPr>
              <w:t>e</w:t>
            </w:r>
            <w:r w:rsidRPr="005257C2">
              <w:rPr>
                <w:rFonts w:ascii="Verdana" w:hAnsi="Verdana"/>
                <w:sz w:val="16"/>
                <w:szCs w:val="16"/>
                <w:lang w:val="en-US"/>
              </w:rPr>
              <w:t>nergy;</w:t>
            </w:r>
          </w:p>
        </w:tc>
      </w:tr>
      <w:tr w:rsidR="007C13E4" w:rsidRPr="005257C2" w14:paraId="143EF141" w14:textId="17524251" w:rsidTr="00C84D14">
        <w:tc>
          <w:tcPr>
            <w:tcW w:w="4675" w:type="dxa"/>
          </w:tcPr>
          <w:p w14:paraId="50A9917B"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VIII.</w:t>
            </w:r>
            <w:r w:rsidRPr="004C79E3">
              <w:rPr>
                <w:rFonts w:ascii="Verdana" w:hAnsi="Verdana"/>
                <w:sz w:val="16"/>
                <w:szCs w:val="16"/>
              </w:rPr>
              <w:tab/>
              <w:t xml:space="preserve">Planear la construcción de las obras de infraestructura del Sector Energético que faciliten el desarrollo de proyectos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w:t>
            </w:r>
            <w:smartTag w:uri="urn:schemas-microsoft-com:office:smarttags" w:element="PersonName">
              <w:smartTagPr>
                <w:attr w:name="ProductID" w:val="la Generación Limpia"/>
              </w:smartTagPr>
              <w:r w:rsidRPr="004C79E3">
                <w:rPr>
                  <w:rFonts w:ascii="Verdana" w:hAnsi="Verdana"/>
                  <w:sz w:val="16"/>
                  <w:szCs w:val="16"/>
                </w:rPr>
                <w:t>la Generación Limpia</w:t>
              </w:r>
            </w:smartTag>
            <w:r w:rsidRPr="004C79E3">
              <w:rPr>
                <w:rFonts w:ascii="Verdana" w:hAnsi="Verdana"/>
                <w:sz w:val="16"/>
                <w:szCs w:val="16"/>
              </w:rPr>
              <w:t xml:space="preserve"> Distribuida en condiciones de viabilidad económica y que fomenten el desarrollo social;</w:t>
            </w:r>
          </w:p>
        </w:tc>
        <w:tc>
          <w:tcPr>
            <w:tcW w:w="4675" w:type="dxa"/>
          </w:tcPr>
          <w:p w14:paraId="49C6DB9E" w14:textId="629E258D"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VIII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Plan</w:t>
            </w:r>
            <w:proofErr w:type="gramEnd"/>
            <w:r w:rsidRPr="005257C2">
              <w:rPr>
                <w:rFonts w:ascii="Verdana" w:hAnsi="Verdana"/>
                <w:sz w:val="16"/>
                <w:szCs w:val="16"/>
                <w:lang w:val="en-US"/>
              </w:rPr>
              <w:t xml:space="preserve"> the construction of infrastructure works in the </w:t>
            </w:r>
            <w:r>
              <w:rPr>
                <w:rFonts w:ascii="Verdana" w:hAnsi="Verdana"/>
                <w:sz w:val="16"/>
                <w:szCs w:val="16"/>
                <w:lang w:val="en-US"/>
              </w:rPr>
              <w:t>energy sector</w:t>
            </w:r>
            <w:r w:rsidRPr="005257C2">
              <w:rPr>
                <w:rFonts w:ascii="Verdana" w:hAnsi="Verdana"/>
                <w:sz w:val="16"/>
                <w:szCs w:val="16"/>
                <w:lang w:val="en-US"/>
              </w:rPr>
              <w:t xml:space="preserve"> that </w:t>
            </w:r>
            <w:proofErr w:type="gramStart"/>
            <w:r w:rsidRPr="005257C2">
              <w:rPr>
                <w:rFonts w:ascii="Verdana" w:hAnsi="Verdana"/>
                <w:sz w:val="16"/>
                <w:szCs w:val="16"/>
                <w:lang w:val="en-US"/>
              </w:rPr>
              <w:t>facilitate</w:t>
            </w:r>
            <w:proofErr w:type="gramEnd"/>
            <w:r w:rsidRPr="005257C2">
              <w:rPr>
                <w:rFonts w:ascii="Verdana" w:hAnsi="Verdana"/>
                <w:sz w:val="16"/>
                <w:szCs w:val="16"/>
                <w:lang w:val="en-US"/>
              </w:rPr>
              <w:t xml:space="preserve"> the development of projects for </w:t>
            </w:r>
            <w:r>
              <w:rPr>
                <w:rFonts w:ascii="Verdana" w:hAnsi="Verdana"/>
                <w:sz w:val="16"/>
                <w:szCs w:val="16"/>
                <w:lang w:val="en-US"/>
              </w:rPr>
              <w:t xml:space="preserve">the energy transition </w:t>
            </w:r>
            <w:r w:rsidRPr="005257C2">
              <w:rPr>
                <w:rFonts w:ascii="Verdana" w:hAnsi="Verdana"/>
                <w:sz w:val="16"/>
                <w:szCs w:val="16"/>
                <w:lang w:val="en-US"/>
              </w:rPr>
              <w:t xml:space="preserve">and </w:t>
            </w:r>
            <w:r>
              <w:rPr>
                <w:rFonts w:ascii="Verdana" w:hAnsi="Verdana"/>
                <w:sz w:val="16"/>
                <w:szCs w:val="16"/>
                <w:lang w:val="en-US"/>
              </w:rPr>
              <w:t xml:space="preserve">the </w:t>
            </w:r>
            <w:proofErr w:type="gramStart"/>
            <w:r>
              <w:rPr>
                <w:rFonts w:ascii="Verdana" w:hAnsi="Verdana"/>
                <w:sz w:val="16"/>
                <w:szCs w:val="16"/>
                <w:lang w:val="en-US"/>
              </w:rPr>
              <w:t>clean</w:t>
            </w:r>
            <w:proofErr w:type="gramEnd"/>
            <w:r>
              <w:rPr>
                <w:rFonts w:ascii="Verdana" w:hAnsi="Verdana"/>
                <w:sz w:val="16"/>
                <w:szCs w:val="16"/>
                <w:lang w:val="en-US"/>
              </w:rPr>
              <w:t xml:space="preserve"> generation distributed under</w:t>
            </w:r>
            <w:r w:rsidRPr="005257C2">
              <w:rPr>
                <w:rFonts w:ascii="Verdana" w:hAnsi="Verdana"/>
                <w:sz w:val="16"/>
                <w:szCs w:val="16"/>
                <w:lang w:val="en-US"/>
              </w:rPr>
              <w:t xml:space="preserve"> conditions of economic viability and that </w:t>
            </w:r>
            <w:proofErr w:type="gramStart"/>
            <w:r w:rsidRPr="005257C2">
              <w:rPr>
                <w:rFonts w:ascii="Verdana" w:hAnsi="Verdana"/>
                <w:sz w:val="16"/>
                <w:szCs w:val="16"/>
                <w:lang w:val="en-US"/>
              </w:rPr>
              <w:t>promote</w:t>
            </w:r>
            <w:proofErr w:type="gramEnd"/>
            <w:r w:rsidRPr="005257C2">
              <w:rPr>
                <w:rFonts w:ascii="Verdana" w:hAnsi="Verdana"/>
                <w:sz w:val="16"/>
                <w:szCs w:val="16"/>
                <w:lang w:val="en-US"/>
              </w:rPr>
              <w:t xml:space="preserve"> social development;</w:t>
            </w:r>
          </w:p>
        </w:tc>
      </w:tr>
      <w:tr w:rsidR="007C13E4" w:rsidRPr="005257C2" w14:paraId="75D3AD50" w14:textId="7449951B" w:rsidTr="00C84D14">
        <w:tc>
          <w:tcPr>
            <w:tcW w:w="4675" w:type="dxa"/>
          </w:tcPr>
          <w:p w14:paraId="4DBA0EB9"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IX.</w:t>
            </w:r>
            <w:r w:rsidRPr="004C79E3">
              <w:rPr>
                <w:rFonts w:ascii="Verdana" w:hAnsi="Verdana"/>
                <w:sz w:val="16"/>
                <w:szCs w:val="16"/>
              </w:rPr>
              <w:tab/>
              <w:t>Asegurar la congruencia e integralidad entre los instrumentos de planeación vinculante del Sector Energético;</w:t>
            </w:r>
          </w:p>
        </w:tc>
        <w:tc>
          <w:tcPr>
            <w:tcW w:w="4675" w:type="dxa"/>
          </w:tcPr>
          <w:p w14:paraId="45EA1A0E" w14:textId="2AF4E881"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IX</w:t>
            </w:r>
            <w:proofErr w:type="gramStart"/>
            <w:r w:rsidRPr="005257C2">
              <w:rPr>
                <w:rFonts w:ascii="Verdana" w:hAnsi="Verdana"/>
                <w:b/>
                <w:sz w:val="16"/>
                <w:szCs w:val="16"/>
                <w:lang w:val="en-US"/>
              </w:rPr>
              <w:t xml:space="preserve">. </w:t>
            </w:r>
            <w:r w:rsidRPr="005257C2">
              <w:rPr>
                <w:rFonts w:ascii="Verdana" w:hAnsi="Verdana"/>
                <w:sz w:val="16"/>
                <w:szCs w:val="16"/>
                <w:lang w:val="en-US"/>
              </w:rPr>
              <w:tab/>
              <w:t>Ensure</w:t>
            </w:r>
            <w:proofErr w:type="gramEnd"/>
            <w:r w:rsidRPr="005257C2">
              <w:rPr>
                <w:rFonts w:ascii="Verdana" w:hAnsi="Verdana"/>
                <w:sz w:val="16"/>
                <w:szCs w:val="16"/>
                <w:lang w:val="en-US"/>
              </w:rPr>
              <w:t xml:space="preserve"> consistency and comprehensiveness among the planning instruments </w:t>
            </w:r>
            <w:r>
              <w:rPr>
                <w:rFonts w:ascii="Verdana" w:hAnsi="Verdana"/>
                <w:sz w:val="16"/>
                <w:szCs w:val="16"/>
                <w:lang w:val="en-US"/>
              </w:rPr>
              <w:t>linked to</w:t>
            </w:r>
            <w:r w:rsidRPr="005257C2">
              <w:rPr>
                <w:rFonts w:ascii="Verdana" w:hAnsi="Verdana"/>
                <w:sz w:val="16"/>
                <w:szCs w:val="16"/>
                <w:lang w:val="en-US"/>
              </w:rPr>
              <w:t xml:space="preserve"> the </w:t>
            </w:r>
            <w:r>
              <w:rPr>
                <w:rFonts w:ascii="Verdana" w:hAnsi="Verdana"/>
                <w:sz w:val="16"/>
                <w:szCs w:val="16"/>
                <w:lang w:val="en-US"/>
              </w:rPr>
              <w:t>energy sector</w:t>
            </w:r>
            <w:r w:rsidRPr="005257C2">
              <w:rPr>
                <w:rFonts w:ascii="Verdana" w:hAnsi="Verdana"/>
                <w:sz w:val="16"/>
                <w:szCs w:val="16"/>
                <w:lang w:val="en-US"/>
              </w:rPr>
              <w:t>;</w:t>
            </w:r>
          </w:p>
        </w:tc>
      </w:tr>
      <w:tr w:rsidR="007C13E4" w:rsidRPr="005257C2" w14:paraId="0673B724" w14:textId="7E850523" w:rsidTr="00C84D14">
        <w:tc>
          <w:tcPr>
            <w:tcW w:w="4675" w:type="dxa"/>
          </w:tcPr>
          <w:p w14:paraId="54ACDBA9"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X.</w:t>
            </w:r>
            <w:r w:rsidRPr="004C79E3">
              <w:rPr>
                <w:rFonts w:ascii="Verdana" w:hAnsi="Verdana"/>
                <w:sz w:val="16"/>
                <w:szCs w:val="16"/>
              </w:rPr>
              <w:tab/>
              <w:t xml:space="preserve">Desarrollar el PLATEASE para el cumplimiento de las metas de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y el Programa Sectorial de Energía.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puede solicitar a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y sus organismos sectorizados, apoyo técnico para la determinación de las metas;</w:t>
            </w:r>
          </w:p>
        </w:tc>
        <w:tc>
          <w:tcPr>
            <w:tcW w:w="4675" w:type="dxa"/>
          </w:tcPr>
          <w:p w14:paraId="50230B32" w14:textId="7C11FC8B"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 xml:space="preserve">X. </w:t>
            </w:r>
            <w:r w:rsidRPr="005257C2">
              <w:rPr>
                <w:rFonts w:ascii="Verdana" w:hAnsi="Verdana"/>
                <w:sz w:val="16"/>
                <w:szCs w:val="16"/>
                <w:lang w:val="en-US"/>
              </w:rPr>
              <w:tab/>
              <w:t xml:space="preserve">Develop the PLATEASE </w:t>
            </w:r>
            <w:r>
              <w:rPr>
                <w:rFonts w:ascii="Verdana" w:hAnsi="Verdana"/>
                <w:sz w:val="16"/>
                <w:szCs w:val="16"/>
                <w:lang w:val="en-US"/>
              </w:rPr>
              <w:t>for the compliance to the</w:t>
            </w:r>
            <w:r w:rsidRPr="005257C2">
              <w:rPr>
                <w:rFonts w:ascii="Verdana" w:hAnsi="Verdana"/>
                <w:sz w:val="16"/>
                <w:szCs w:val="16"/>
                <w:lang w:val="en-US"/>
              </w:rPr>
              <w:t xml:space="preserve"> goals of </w:t>
            </w:r>
            <w:r>
              <w:rPr>
                <w:rFonts w:ascii="Verdana" w:hAnsi="Verdana"/>
                <w:sz w:val="16"/>
                <w:szCs w:val="16"/>
                <w:lang w:val="en-US"/>
              </w:rPr>
              <w:t xml:space="preserve">the strategy and </w:t>
            </w:r>
            <w:r w:rsidRPr="005257C2">
              <w:rPr>
                <w:rFonts w:ascii="Verdana" w:hAnsi="Verdana"/>
                <w:sz w:val="16"/>
                <w:szCs w:val="16"/>
                <w:lang w:val="en-US"/>
              </w:rPr>
              <w:t xml:space="preserve">the </w:t>
            </w:r>
            <w:r>
              <w:rPr>
                <w:rFonts w:ascii="Verdana" w:hAnsi="Verdana"/>
                <w:sz w:val="16"/>
                <w:szCs w:val="16"/>
                <w:lang w:val="en-US"/>
              </w:rPr>
              <w:t>energy sector</w:t>
            </w:r>
            <w:r w:rsidRPr="005257C2">
              <w:rPr>
                <w:rFonts w:ascii="Verdana" w:hAnsi="Verdana"/>
                <w:sz w:val="16"/>
                <w:szCs w:val="16"/>
                <w:lang w:val="en-US"/>
              </w:rPr>
              <w:t xml:space="preserve"> </w:t>
            </w:r>
            <w:r>
              <w:rPr>
                <w:rFonts w:ascii="Verdana" w:hAnsi="Verdana"/>
                <w:sz w:val="16"/>
                <w:szCs w:val="16"/>
                <w:lang w:val="en-US"/>
              </w:rPr>
              <w:t>p</w:t>
            </w:r>
            <w:r w:rsidRPr="005257C2">
              <w:rPr>
                <w:rFonts w:ascii="Verdana" w:hAnsi="Verdana"/>
                <w:sz w:val="16"/>
                <w:szCs w:val="16"/>
                <w:lang w:val="en-US"/>
              </w:rPr>
              <w:t xml:space="preserve">rogram. </w:t>
            </w:r>
            <w:r>
              <w:rPr>
                <w:rFonts w:ascii="Verdana" w:hAnsi="Verdana"/>
                <w:sz w:val="16"/>
                <w:szCs w:val="16"/>
                <w:lang w:val="en-US"/>
              </w:rPr>
              <w:t xml:space="preserve">The Secretary </w:t>
            </w:r>
            <w:r w:rsidRPr="005257C2">
              <w:rPr>
                <w:rFonts w:ascii="Verdana" w:hAnsi="Verdana"/>
                <w:sz w:val="16"/>
                <w:szCs w:val="16"/>
                <w:lang w:val="en-US"/>
              </w:rPr>
              <w:t>may request technical support from CONUEE</w:t>
            </w:r>
            <w:r>
              <w:rPr>
                <w:rFonts w:ascii="Verdana" w:hAnsi="Verdana"/>
                <w:sz w:val="16"/>
                <w:szCs w:val="16"/>
                <w:lang w:val="en-US"/>
              </w:rPr>
              <w:t xml:space="preserve">, </w:t>
            </w:r>
            <w:r w:rsidRPr="005257C2">
              <w:rPr>
                <w:rFonts w:ascii="Verdana" w:hAnsi="Verdana"/>
                <w:sz w:val="16"/>
                <w:szCs w:val="16"/>
                <w:lang w:val="en-US"/>
              </w:rPr>
              <w:t xml:space="preserve">the </w:t>
            </w:r>
            <w:r>
              <w:rPr>
                <w:rFonts w:ascii="Verdana" w:hAnsi="Verdana"/>
                <w:sz w:val="16"/>
                <w:szCs w:val="16"/>
                <w:lang w:val="en-US"/>
              </w:rPr>
              <w:t xml:space="preserve">National Commission of Energy </w:t>
            </w:r>
            <w:r w:rsidRPr="005257C2">
              <w:rPr>
                <w:rFonts w:ascii="Verdana" w:hAnsi="Verdana"/>
                <w:sz w:val="16"/>
                <w:szCs w:val="16"/>
                <w:lang w:val="en-US"/>
              </w:rPr>
              <w:t xml:space="preserve">and its sectorized </w:t>
            </w:r>
            <w:r>
              <w:rPr>
                <w:rFonts w:ascii="Verdana" w:hAnsi="Verdana"/>
                <w:sz w:val="16"/>
                <w:szCs w:val="16"/>
                <w:lang w:val="en-US"/>
              </w:rPr>
              <w:t>departments</w:t>
            </w:r>
            <w:r w:rsidRPr="005257C2">
              <w:rPr>
                <w:rFonts w:ascii="Verdana" w:hAnsi="Verdana"/>
                <w:sz w:val="16"/>
                <w:szCs w:val="16"/>
                <w:lang w:val="en-US"/>
              </w:rPr>
              <w:t xml:space="preserve"> to determine the goals;</w:t>
            </w:r>
          </w:p>
        </w:tc>
      </w:tr>
      <w:tr w:rsidR="007C13E4" w:rsidRPr="005257C2" w14:paraId="2ABB836B" w14:textId="1E356691" w:rsidTr="00C84D14">
        <w:tc>
          <w:tcPr>
            <w:tcW w:w="4675" w:type="dxa"/>
          </w:tcPr>
          <w:p w14:paraId="2045A444" w14:textId="77777777" w:rsidR="007C13E4" w:rsidRPr="004C79E3" w:rsidRDefault="007C13E4" w:rsidP="007C13E4">
            <w:pPr>
              <w:pStyle w:val="Texto"/>
              <w:spacing w:line="220" w:lineRule="exact"/>
              <w:ind w:firstLine="0"/>
              <w:rPr>
                <w:rFonts w:ascii="Verdana" w:hAnsi="Verdana"/>
                <w:sz w:val="16"/>
                <w:szCs w:val="16"/>
              </w:rPr>
            </w:pPr>
            <w:r w:rsidRPr="004C79E3">
              <w:rPr>
                <w:rFonts w:ascii="Verdana" w:hAnsi="Verdana"/>
                <w:b/>
                <w:sz w:val="16"/>
                <w:szCs w:val="16"/>
              </w:rPr>
              <w:t>XI.</w:t>
            </w:r>
            <w:r w:rsidRPr="004C79E3">
              <w:rPr>
                <w:rFonts w:ascii="Verdana" w:hAnsi="Verdana"/>
                <w:sz w:val="16"/>
                <w:szCs w:val="16"/>
              </w:rPr>
              <w:tab/>
              <w:t>Implementar y administrar el Sistema Nacional de Información Energética con el apoyo del Consejo de Planeación Energética;</w:t>
            </w:r>
          </w:p>
        </w:tc>
        <w:tc>
          <w:tcPr>
            <w:tcW w:w="4675" w:type="dxa"/>
          </w:tcPr>
          <w:p w14:paraId="01AC9A21" w14:textId="59F6B0BE" w:rsidR="007C13E4" w:rsidRPr="005257C2" w:rsidRDefault="007C13E4" w:rsidP="007C13E4">
            <w:pPr>
              <w:pStyle w:val="Texto"/>
              <w:spacing w:line="220" w:lineRule="exact"/>
              <w:ind w:firstLine="0"/>
              <w:rPr>
                <w:rFonts w:ascii="Verdana" w:hAnsi="Verdana"/>
                <w:b/>
                <w:sz w:val="16"/>
                <w:szCs w:val="16"/>
                <w:lang w:val="en-US"/>
              </w:rPr>
            </w:pPr>
            <w:r w:rsidRPr="005257C2">
              <w:rPr>
                <w:rFonts w:ascii="Verdana" w:hAnsi="Verdana"/>
                <w:b/>
                <w:sz w:val="16"/>
                <w:szCs w:val="16"/>
                <w:lang w:val="en-US"/>
              </w:rPr>
              <w:t>XI</w:t>
            </w:r>
            <w:proofErr w:type="gramStart"/>
            <w:r w:rsidRPr="005257C2">
              <w:rPr>
                <w:rFonts w:ascii="Verdana" w:hAnsi="Verdana"/>
                <w:b/>
                <w:sz w:val="16"/>
                <w:szCs w:val="16"/>
                <w:lang w:val="en-US"/>
              </w:rPr>
              <w:t xml:space="preserve">. </w:t>
            </w:r>
            <w:r w:rsidRPr="005257C2">
              <w:rPr>
                <w:rFonts w:ascii="Verdana" w:hAnsi="Verdana"/>
                <w:sz w:val="16"/>
                <w:szCs w:val="16"/>
                <w:lang w:val="en-US"/>
              </w:rPr>
              <w:tab/>
              <w:t>Implement</w:t>
            </w:r>
            <w:proofErr w:type="gramEnd"/>
            <w:r w:rsidRPr="005257C2">
              <w:rPr>
                <w:rFonts w:ascii="Verdana" w:hAnsi="Verdana"/>
                <w:sz w:val="16"/>
                <w:szCs w:val="16"/>
                <w:lang w:val="en-US"/>
              </w:rPr>
              <w:t xml:space="preserve"> and </w:t>
            </w:r>
            <w:r>
              <w:rPr>
                <w:rFonts w:ascii="Verdana" w:hAnsi="Verdana"/>
                <w:sz w:val="16"/>
                <w:szCs w:val="16"/>
                <w:lang w:val="en-US"/>
              </w:rPr>
              <w:t>administer</w:t>
            </w:r>
            <w:r w:rsidRPr="005257C2">
              <w:rPr>
                <w:rFonts w:ascii="Verdana" w:hAnsi="Verdana"/>
                <w:sz w:val="16"/>
                <w:szCs w:val="16"/>
                <w:lang w:val="en-US"/>
              </w:rPr>
              <w:t xml:space="preserve"> the National Energy Information System with the support of the Energy Planning Council;</w:t>
            </w:r>
          </w:p>
        </w:tc>
      </w:tr>
      <w:tr w:rsidR="007C13E4" w:rsidRPr="005257C2" w14:paraId="7853EA96" w14:textId="6EEC8878" w:rsidTr="00C84D14">
        <w:tc>
          <w:tcPr>
            <w:tcW w:w="4675" w:type="dxa"/>
          </w:tcPr>
          <w:p w14:paraId="76AD7AFB"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XII.</w:t>
            </w:r>
            <w:r w:rsidRPr="004C79E3">
              <w:rPr>
                <w:rFonts w:ascii="Verdana" w:hAnsi="Verdana"/>
                <w:sz w:val="16"/>
                <w:szCs w:val="16"/>
              </w:rPr>
              <w:tab/>
              <w:t xml:space="preserve">Solicitar información a las dependencias de </w:t>
            </w:r>
            <w:smartTag w:uri="urn:schemas-microsoft-com:office:smarttags" w:element="PersonName">
              <w:smartTagPr>
                <w:attr w:name="ProductID" w:val="la Administración Pública"/>
              </w:smartTagPr>
              <w:r w:rsidRPr="004C79E3">
                <w:rPr>
                  <w:rFonts w:ascii="Verdana" w:hAnsi="Verdana"/>
                  <w:sz w:val="16"/>
                  <w:szCs w:val="16"/>
                </w:rPr>
                <w:t>la Administración Pública</w:t>
              </w:r>
            </w:smartTag>
            <w:r w:rsidRPr="004C79E3">
              <w:rPr>
                <w:rFonts w:ascii="Verdana" w:hAnsi="Verdana"/>
                <w:sz w:val="16"/>
                <w:szCs w:val="16"/>
              </w:rPr>
              <w:t xml:space="preserve"> Federal, Empresas Públicas del Estado, gobiernos locales y otros organismos públicos o privados, así como a particulares, de acuerdo con lo establecido en la regulación que, para tal efecto, se emita en el marco del Sistema Nacional de Información Energética;</w:t>
            </w:r>
          </w:p>
        </w:tc>
        <w:tc>
          <w:tcPr>
            <w:tcW w:w="4675" w:type="dxa"/>
          </w:tcPr>
          <w:p w14:paraId="033C5770" w14:textId="754C1295"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XII. </w:t>
            </w:r>
            <w:r w:rsidRPr="005257C2">
              <w:rPr>
                <w:rFonts w:ascii="Verdana" w:hAnsi="Verdana"/>
                <w:sz w:val="16"/>
                <w:szCs w:val="16"/>
                <w:lang w:val="en-US"/>
              </w:rPr>
              <w:tab/>
              <w:t xml:space="preserve">Request information from Federal </w:t>
            </w:r>
            <w:r>
              <w:rPr>
                <w:rFonts w:ascii="Verdana" w:hAnsi="Verdana"/>
                <w:sz w:val="16"/>
                <w:szCs w:val="16"/>
                <w:lang w:val="en-US"/>
              </w:rPr>
              <w:t>departments</w:t>
            </w:r>
            <w:r w:rsidRPr="005257C2">
              <w:rPr>
                <w:rFonts w:ascii="Verdana" w:hAnsi="Verdana"/>
                <w:sz w:val="16"/>
                <w:szCs w:val="16"/>
                <w:lang w:val="en-US"/>
              </w:rPr>
              <w:t xml:space="preserve"> la Administración Pública, State Public Enterprises, local governments and other public or private organizations, as well as from individuals, in accordance with the provisions of the regulations issued for this purpose within the framework of the National Energy Information System;</w:t>
            </w:r>
          </w:p>
        </w:tc>
      </w:tr>
      <w:tr w:rsidR="007C13E4" w:rsidRPr="005257C2" w14:paraId="3FBCFF8C" w14:textId="21D3C7EA" w:rsidTr="00C84D14">
        <w:tc>
          <w:tcPr>
            <w:tcW w:w="4675" w:type="dxa"/>
          </w:tcPr>
          <w:p w14:paraId="465B82FD"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XIII.</w:t>
            </w:r>
            <w:r w:rsidRPr="004C79E3">
              <w:rPr>
                <w:rFonts w:ascii="Verdana" w:hAnsi="Verdana"/>
                <w:sz w:val="16"/>
                <w:szCs w:val="16"/>
              </w:rPr>
              <w:tab/>
              <w:t>Imponer sanciones por el incumplimiento en la entrega de información para el Sistema Nacional de Información Energética;</w:t>
            </w:r>
          </w:p>
        </w:tc>
        <w:tc>
          <w:tcPr>
            <w:tcW w:w="4675" w:type="dxa"/>
          </w:tcPr>
          <w:p w14:paraId="54A92510" w14:textId="23C13E20"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XIII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Impose</w:t>
            </w:r>
            <w:proofErr w:type="gramEnd"/>
            <w:r w:rsidRPr="005257C2">
              <w:rPr>
                <w:rFonts w:ascii="Verdana" w:hAnsi="Verdana"/>
                <w:sz w:val="16"/>
                <w:szCs w:val="16"/>
                <w:lang w:val="en-US"/>
              </w:rPr>
              <w:t xml:space="preserve"> sanctions for failure to provide information to the National Energy Information System;</w:t>
            </w:r>
          </w:p>
        </w:tc>
      </w:tr>
      <w:tr w:rsidR="007C13E4" w:rsidRPr="005257C2" w14:paraId="51687600" w14:textId="5AA1A37E" w:rsidTr="00C84D14">
        <w:tc>
          <w:tcPr>
            <w:tcW w:w="4675" w:type="dxa"/>
          </w:tcPr>
          <w:p w14:paraId="50A47D51"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XIV.</w:t>
            </w:r>
            <w:r w:rsidRPr="004C79E3">
              <w:rPr>
                <w:rFonts w:ascii="Verdana" w:hAnsi="Verdana"/>
                <w:sz w:val="16"/>
                <w:szCs w:val="16"/>
              </w:rPr>
              <w:tab/>
              <w:t xml:space="preserve">Administrar los fondos y fideicomisos constituidos por el Gobierno Federal para el cumplimiento de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en términos del presente ordenamiento y su Reglamento;</w:t>
            </w:r>
          </w:p>
        </w:tc>
        <w:tc>
          <w:tcPr>
            <w:tcW w:w="4675" w:type="dxa"/>
          </w:tcPr>
          <w:p w14:paraId="060A0114" w14:textId="2D0A84CB"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XIV</w:t>
            </w:r>
            <w:proofErr w:type="gramStart"/>
            <w:r w:rsidRPr="005257C2">
              <w:rPr>
                <w:rFonts w:ascii="Verdana" w:hAnsi="Verdana"/>
                <w:b/>
                <w:sz w:val="16"/>
                <w:szCs w:val="16"/>
                <w:lang w:val="en-US"/>
              </w:rPr>
              <w:t xml:space="preserve">. </w:t>
            </w:r>
            <w:r w:rsidRPr="005257C2">
              <w:rPr>
                <w:rFonts w:ascii="Verdana" w:hAnsi="Verdana"/>
                <w:sz w:val="16"/>
                <w:szCs w:val="16"/>
                <w:lang w:val="en-US"/>
              </w:rPr>
              <w:tab/>
              <w:t>Manage</w:t>
            </w:r>
            <w:proofErr w:type="gramEnd"/>
            <w:r w:rsidRPr="005257C2">
              <w:rPr>
                <w:rFonts w:ascii="Verdana" w:hAnsi="Verdana"/>
                <w:sz w:val="16"/>
                <w:szCs w:val="16"/>
                <w:lang w:val="en-US"/>
              </w:rPr>
              <w:t xml:space="preserve"> the funds and trusts established by the Federal Government for compliance with </w:t>
            </w:r>
            <w:r>
              <w:rPr>
                <w:rFonts w:ascii="Verdana" w:hAnsi="Verdana"/>
                <w:sz w:val="16"/>
                <w:szCs w:val="16"/>
                <w:lang w:val="en-US"/>
              </w:rPr>
              <w:t>the Law</w:t>
            </w:r>
            <w:r w:rsidRPr="005257C2">
              <w:rPr>
                <w:rFonts w:ascii="Verdana" w:hAnsi="Verdana"/>
                <w:sz w:val="16"/>
                <w:szCs w:val="16"/>
                <w:lang w:val="en-US"/>
              </w:rPr>
              <w:t xml:space="preserve">, </w:t>
            </w:r>
            <w:r>
              <w:rPr>
                <w:rFonts w:ascii="Verdana" w:hAnsi="Verdana"/>
                <w:sz w:val="16"/>
                <w:szCs w:val="16"/>
                <w:lang w:val="en-US"/>
              </w:rPr>
              <w:t>under the</w:t>
            </w:r>
            <w:r w:rsidRPr="005257C2">
              <w:rPr>
                <w:rFonts w:ascii="Verdana" w:hAnsi="Verdana"/>
                <w:sz w:val="16"/>
                <w:szCs w:val="16"/>
                <w:lang w:val="en-US"/>
              </w:rPr>
              <w:t xml:space="preserve"> terms of this ordinance and its Regulation;</w:t>
            </w:r>
          </w:p>
        </w:tc>
      </w:tr>
      <w:tr w:rsidR="007C13E4" w:rsidRPr="005257C2" w14:paraId="6ACBE94D" w14:textId="09D917CE" w:rsidTr="00C84D14">
        <w:tc>
          <w:tcPr>
            <w:tcW w:w="4675" w:type="dxa"/>
          </w:tcPr>
          <w:p w14:paraId="2F83B538"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XV.</w:t>
            </w:r>
            <w:r w:rsidRPr="004C79E3">
              <w:rPr>
                <w:rFonts w:ascii="Verdana" w:hAnsi="Verdana"/>
                <w:sz w:val="16"/>
                <w:szCs w:val="16"/>
              </w:rPr>
              <w:tab/>
              <w:t>Coordinar en las materias de su competencia la simplificación administrativa con dependencias federales;</w:t>
            </w:r>
          </w:p>
        </w:tc>
        <w:tc>
          <w:tcPr>
            <w:tcW w:w="4675" w:type="dxa"/>
          </w:tcPr>
          <w:p w14:paraId="6872EA16" w14:textId="4EB97521"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XV. </w:t>
            </w:r>
            <w:r w:rsidRPr="005257C2">
              <w:rPr>
                <w:rFonts w:ascii="Verdana" w:hAnsi="Verdana"/>
                <w:sz w:val="16"/>
                <w:szCs w:val="16"/>
                <w:lang w:val="en-US"/>
              </w:rPr>
              <w:tab/>
              <w:t xml:space="preserve">Coordinate administrative simplification with federal </w:t>
            </w:r>
            <w:r>
              <w:rPr>
                <w:rFonts w:ascii="Verdana" w:hAnsi="Verdana"/>
                <w:sz w:val="16"/>
                <w:szCs w:val="16"/>
                <w:lang w:val="en-US"/>
              </w:rPr>
              <w:t>departments</w:t>
            </w:r>
            <w:r w:rsidRPr="005257C2">
              <w:rPr>
                <w:rFonts w:ascii="Verdana" w:hAnsi="Verdana"/>
                <w:sz w:val="16"/>
                <w:szCs w:val="16"/>
                <w:lang w:val="en-US"/>
              </w:rPr>
              <w:t xml:space="preserve"> in matters within its jurisdiction;</w:t>
            </w:r>
          </w:p>
        </w:tc>
      </w:tr>
      <w:tr w:rsidR="007C13E4" w:rsidRPr="005257C2" w14:paraId="5225D3DA" w14:textId="74F0E571" w:rsidTr="00C84D14">
        <w:tc>
          <w:tcPr>
            <w:tcW w:w="4675" w:type="dxa"/>
          </w:tcPr>
          <w:p w14:paraId="2BC22583"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lastRenderedPageBreak/>
              <w:t>XVI.</w:t>
            </w:r>
            <w:r w:rsidRPr="004C79E3">
              <w:rPr>
                <w:rFonts w:ascii="Verdana" w:hAnsi="Verdana"/>
                <w:sz w:val="16"/>
                <w:szCs w:val="16"/>
              </w:rPr>
              <w:tab/>
              <w:t xml:space="preserve">Formular y emitir, en coordinación con Secretaría de Medio Ambiente y Recursos Naturales, las metodologías para la cuantificación de las Emisiones por la explotación, producción, transformación, distribución y elaboración de productos intensivos en consumo de energía, así como las Emisiones evitadas debido a la incorporación de acciones para la transición energética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w:t>
            </w:r>
          </w:p>
        </w:tc>
        <w:tc>
          <w:tcPr>
            <w:tcW w:w="4675" w:type="dxa"/>
          </w:tcPr>
          <w:p w14:paraId="589F1024" w14:textId="44A5A1B9"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XVI</w:t>
            </w:r>
            <w:proofErr w:type="gramStart"/>
            <w:r w:rsidRPr="005257C2">
              <w:rPr>
                <w:rFonts w:ascii="Verdana" w:hAnsi="Verdana"/>
                <w:b/>
                <w:sz w:val="16"/>
                <w:szCs w:val="16"/>
                <w:lang w:val="en-US"/>
              </w:rPr>
              <w:t xml:space="preserve">. </w:t>
            </w:r>
            <w:r w:rsidRPr="005257C2">
              <w:rPr>
                <w:rFonts w:ascii="Verdana" w:hAnsi="Verdana"/>
                <w:sz w:val="16"/>
                <w:szCs w:val="16"/>
                <w:lang w:val="en-US"/>
              </w:rPr>
              <w:tab/>
              <w:t>Formulate</w:t>
            </w:r>
            <w:proofErr w:type="gramEnd"/>
            <w:r w:rsidRPr="005257C2">
              <w:rPr>
                <w:rFonts w:ascii="Verdana" w:hAnsi="Verdana"/>
                <w:sz w:val="16"/>
                <w:szCs w:val="16"/>
                <w:lang w:val="en-US"/>
              </w:rPr>
              <w:t xml:space="preserve"> and issue, in coordination with the </w:t>
            </w:r>
            <w:r>
              <w:rPr>
                <w:rFonts w:ascii="Verdana" w:hAnsi="Verdana"/>
                <w:sz w:val="16"/>
                <w:szCs w:val="16"/>
                <w:lang w:val="en-US"/>
              </w:rPr>
              <w:t>Secretary</w:t>
            </w:r>
            <w:r w:rsidRPr="005257C2">
              <w:rPr>
                <w:rFonts w:ascii="Verdana" w:hAnsi="Verdana"/>
                <w:sz w:val="16"/>
                <w:szCs w:val="16"/>
                <w:lang w:val="en-US"/>
              </w:rPr>
              <w:t xml:space="preserve"> of Environment and Natural Resources, the methodologies for the quantification of Emissions from the exploitation, production, transformation, distribution and </w:t>
            </w:r>
            <w:r>
              <w:rPr>
                <w:rFonts w:ascii="Verdana" w:hAnsi="Verdana"/>
                <w:sz w:val="16"/>
                <w:szCs w:val="16"/>
                <w:lang w:val="en-US"/>
              </w:rPr>
              <w:t>preparation</w:t>
            </w:r>
            <w:r w:rsidRPr="005257C2">
              <w:rPr>
                <w:rFonts w:ascii="Verdana" w:hAnsi="Verdana"/>
                <w:sz w:val="16"/>
                <w:szCs w:val="16"/>
                <w:lang w:val="en-US"/>
              </w:rPr>
              <w:t xml:space="preserve"> of energy-intensive products, as well as the </w:t>
            </w:r>
            <w:r>
              <w:rPr>
                <w:rFonts w:ascii="Verdana" w:hAnsi="Verdana"/>
                <w:sz w:val="16"/>
                <w:szCs w:val="16"/>
                <w:lang w:val="en-US"/>
              </w:rPr>
              <w:t>e</w:t>
            </w:r>
            <w:r w:rsidRPr="005257C2">
              <w:rPr>
                <w:rFonts w:ascii="Verdana" w:hAnsi="Verdana"/>
                <w:sz w:val="16"/>
                <w:szCs w:val="16"/>
                <w:lang w:val="en-US"/>
              </w:rPr>
              <w:t xml:space="preserve">missions avoided due to the incorporation of actions for energy transition and the </w:t>
            </w:r>
            <w:r>
              <w:rPr>
                <w:rFonts w:ascii="Verdana" w:hAnsi="Verdana"/>
                <w:sz w:val="16"/>
                <w:szCs w:val="16"/>
                <w:lang w:val="en-US"/>
              </w:rPr>
              <w:t>s</w:t>
            </w:r>
            <w:r w:rsidRPr="005257C2">
              <w:rPr>
                <w:rFonts w:ascii="Verdana" w:hAnsi="Verdana"/>
                <w:sz w:val="16"/>
                <w:szCs w:val="16"/>
                <w:lang w:val="en-US"/>
              </w:rPr>
              <w:t xml:space="preserve">ustainable </w:t>
            </w:r>
            <w:r>
              <w:rPr>
                <w:rFonts w:ascii="Verdana" w:hAnsi="Verdana"/>
                <w:sz w:val="16"/>
                <w:szCs w:val="16"/>
                <w:lang w:val="en-US"/>
              </w:rPr>
              <w:t>u</w:t>
            </w:r>
            <w:r w:rsidRPr="005257C2">
              <w:rPr>
                <w:rFonts w:ascii="Verdana" w:hAnsi="Verdana"/>
                <w:sz w:val="16"/>
                <w:szCs w:val="16"/>
                <w:lang w:val="en-US"/>
              </w:rPr>
              <w:t xml:space="preserve">se of </w:t>
            </w:r>
            <w:r>
              <w:rPr>
                <w:rFonts w:ascii="Verdana" w:hAnsi="Verdana"/>
                <w:sz w:val="16"/>
                <w:szCs w:val="16"/>
                <w:lang w:val="en-US"/>
              </w:rPr>
              <w:t>energy</w:t>
            </w:r>
            <w:r w:rsidRPr="005257C2">
              <w:rPr>
                <w:rFonts w:ascii="Verdana" w:hAnsi="Verdana"/>
                <w:sz w:val="16"/>
                <w:szCs w:val="16"/>
                <w:lang w:val="en-US"/>
              </w:rPr>
              <w:t>;</w:t>
            </w:r>
          </w:p>
        </w:tc>
      </w:tr>
      <w:tr w:rsidR="007C13E4" w:rsidRPr="005257C2" w14:paraId="1702B91B" w14:textId="3EF74946" w:rsidTr="00C84D14">
        <w:tc>
          <w:tcPr>
            <w:tcW w:w="4675" w:type="dxa"/>
          </w:tcPr>
          <w:p w14:paraId="103D340E" w14:textId="7CE96CDA"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XVII.</w:t>
            </w:r>
            <w:r w:rsidRPr="004C79E3">
              <w:rPr>
                <w:rFonts w:ascii="Verdana" w:hAnsi="Verdana"/>
                <w:sz w:val="16"/>
                <w:szCs w:val="16"/>
              </w:rPr>
              <w:tab/>
              <w:t xml:space="preserve">Elaborar, en coordinación con la Secretaría de Hacienda y Crédito Público, la Secretaría de Salud, la Secretaría de Medio Ambiente y Recursos Naturales, la Secretaría de Economía y la Comisión Nacional de </w:t>
            </w:r>
            <w:r>
              <w:rPr>
                <w:rFonts w:ascii="Verdana" w:hAnsi="Verdana"/>
                <w:sz w:val="16"/>
                <w:szCs w:val="16"/>
              </w:rPr>
              <w:t>E</w:t>
            </w:r>
            <w:r w:rsidRPr="004C79E3">
              <w:rPr>
                <w:rFonts w:ascii="Verdana" w:hAnsi="Verdana"/>
                <w:sz w:val="16"/>
                <w:szCs w:val="16"/>
              </w:rPr>
              <w:t xml:space="preserve">nergía, una metodología para valorar las </w:t>
            </w:r>
            <w:r>
              <w:rPr>
                <w:rFonts w:ascii="Verdana" w:hAnsi="Verdana"/>
                <w:sz w:val="16"/>
                <w:szCs w:val="16"/>
              </w:rPr>
              <w:t>e</w:t>
            </w:r>
            <w:r w:rsidRPr="004C79E3">
              <w:rPr>
                <w:rFonts w:ascii="Verdana" w:hAnsi="Verdana"/>
                <w:sz w:val="16"/>
                <w:szCs w:val="16"/>
              </w:rPr>
              <w:t>xternalidades;</w:t>
            </w:r>
          </w:p>
        </w:tc>
        <w:tc>
          <w:tcPr>
            <w:tcW w:w="4675" w:type="dxa"/>
          </w:tcPr>
          <w:p w14:paraId="2FC2EA6E" w14:textId="1A455A39"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XVII</w:t>
            </w:r>
            <w:proofErr w:type="gramStart"/>
            <w:r w:rsidRPr="005257C2">
              <w:rPr>
                <w:rFonts w:ascii="Verdana" w:hAnsi="Verdana"/>
                <w:b/>
                <w:sz w:val="16"/>
                <w:szCs w:val="16"/>
                <w:lang w:val="en-US"/>
              </w:rPr>
              <w:t xml:space="preserve">. </w:t>
            </w:r>
            <w:r w:rsidRPr="005257C2">
              <w:rPr>
                <w:rFonts w:ascii="Verdana" w:hAnsi="Verdana"/>
                <w:sz w:val="16"/>
                <w:szCs w:val="16"/>
                <w:lang w:val="en-US"/>
              </w:rPr>
              <w:tab/>
              <w:t>Develop</w:t>
            </w:r>
            <w:proofErr w:type="gramEnd"/>
            <w:r w:rsidRPr="005257C2">
              <w:rPr>
                <w:rFonts w:ascii="Verdana" w:hAnsi="Verdana"/>
                <w:sz w:val="16"/>
                <w:szCs w:val="16"/>
                <w:lang w:val="en-US"/>
              </w:rPr>
              <w:t xml:space="preserve">, in coordination with </w:t>
            </w:r>
            <w:r>
              <w:rPr>
                <w:rFonts w:ascii="Verdana" w:hAnsi="Verdana"/>
                <w:sz w:val="16"/>
                <w:szCs w:val="16"/>
                <w:lang w:val="en-US"/>
              </w:rPr>
              <w:t>the Secretary</w:t>
            </w:r>
            <w:r w:rsidRPr="005257C2">
              <w:rPr>
                <w:rFonts w:ascii="Verdana" w:hAnsi="Verdana"/>
                <w:sz w:val="16"/>
                <w:szCs w:val="16"/>
                <w:lang w:val="en-US"/>
              </w:rPr>
              <w:t xml:space="preserve"> of Finance and Public Credit, </w:t>
            </w:r>
            <w:r>
              <w:rPr>
                <w:rFonts w:ascii="Verdana" w:hAnsi="Verdana"/>
                <w:sz w:val="16"/>
                <w:szCs w:val="16"/>
                <w:lang w:val="en-US"/>
              </w:rPr>
              <w:t xml:space="preserve">the Secretary </w:t>
            </w:r>
            <w:r w:rsidRPr="005257C2">
              <w:rPr>
                <w:rFonts w:ascii="Verdana" w:hAnsi="Verdana"/>
                <w:sz w:val="16"/>
                <w:szCs w:val="16"/>
                <w:lang w:val="en-US"/>
              </w:rPr>
              <w:t xml:space="preserve">of Health, </w:t>
            </w:r>
            <w:r>
              <w:rPr>
                <w:rFonts w:ascii="Verdana" w:hAnsi="Verdana"/>
                <w:sz w:val="16"/>
                <w:szCs w:val="16"/>
                <w:lang w:val="en-US"/>
              </w:rPr>
              <w:t>the Secretary</w:t>
            </w:r>
            <w:r w:rsidRPr="005257C2">
              <w:rPr>
                <w:rFonts w:ascii="Verdana" w:hAnsi="Verdana"/>
                <w:sz w:val="16"/>
                <w:szCs w:val="16"/>
                <w:lang w:val="en-US"/>
              </w:rPr>
              <w:t xml:space="preserve"> of Environment and Natural Resources, </w:t>
            </w:r>
            <w:r>
              <w:rPr>
                <w:rFonts w:ascii="Verdana" w:hAnsi="Verdana"/>
                <w:sz w:val="16"/>
                <w:szCs w:val="16"/>
                <w:lang w:val="en-US"/>
              </w:rPr>
              <w:t>the Secretary</w:t>
            </w:r>
            <w:r w:rsidRPr="005257C2">
              <w:rPr>
                <w:rFonts w:ascii="Verdana" w:hAnsi="Verdana"/>
                <w:sz w:val="16"/>
                <w:szCs w:val="16"/>
                <w:lang w:val="en-US"/>
              </w:rPr>
              <w:t xml:space="preserve"> of Economy, and </w:t>
            </w:r>
            <w:r>
              <w:rPr>
                <w:rFonts w:ascii="Verdana" w:hAnsi="Verdana"/>
                <w:sz w:val="16"/>
                <w:szCs w:val="16"/>
                <w:lang w:val="en-US"/>
              </w:rPr>
              <w:t>the National Commission of Energy,</w:t>
            </w:r>
            <w:r w:rsidRPr="005257C2">
              <w:rPr>
                <w:rFonts w:ascii="Verdana" w:hAnsi="Verdana"/>
                <w:sz w:val="16"/>
                <w:szCs w:val="16"/>
                <w:lang w:val="en-US"/>
              </w:rPr>
              <w:t xml:space="preserve"> a methodology to assess externalities;</w:t>
            </w:r>
          </w:p>
        </w:tc>
      </w:tr>
      <w:tr w:rsidR="007C13E4" w:rsidRPr="005257C2" w14:paraId="0A16A57A" w14:textId="3947A745" w:rsidTr="00C84D14">
        <w:tc>
          <w:tcPr>
            <w:tcW w:w="4675" w:type="dxa"/>
          </w:tcPr>
          <w:p w14:paraId="5E84073D"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XVIII.</w:t>
            </w:r>
            <w:r w:rsidRPr="004C79E3">
              <w:rPr>
                <w:rFonts w:ascii="Verdana" w:hAnsi="Verdana"/>
                <w:sz w:val="16"/>
                <w:szCs w:val="16"/>
              </w:rPr>
              <w:tab/>
              <w:t xml:space="preserve">Proponer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Hacienda y Crédito Público, mecanismos de apoyo o estímulos fiscales o financieros, que permitan promover inversiones, acciones, programas o proyectos en materia de Eficiencia Energética, integración de sistemas de Energía limpia, Justicia Energética y combate a </w:t>
            </w:r>
            <w:smartTag w:uri="urn:schemas-microsoft-com:office:smarttags" w:element="PersonName">
              <w:smartTagPr>
                <w:attr w:name="ProductID" w:val="la Pobreza Energética"/>
              </w:smartTagPr>
              <w:r w:rsidRPr="004C79E3">
                <w:rPr>
                  <w:rFonts w:ascii="Verdana" w:hAnsi="Verdana"/>
                  <w:sz w:val="16"/>
                  <w:szCs w:val="16"/>
                </w:rPr>
                <w:t>la Pobreza Energética</w:t>
              </w:r>
            </w:smartTag>
            <w:r w:rsidRPr="004C79E3">
              <w:rPr>
                <w:rFonts w:ascii="Verdana" w:hAnsi="Verdana"/>
                <w:sz w:val="16"/>
                <w:szCs w:val="16"/>
              </w:rPr>
              <w:t xml:space="preserve">, innovación y desarrollo tecnológico, formación de recursos humanos y reducción de Emisiones del Sector Energético. Para el cumplimiento de esta obligación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puede solicitar el apoyo técnico de sus organismos sectorizados;</w:t>
            </w:r>
          </w:p>
        </w:tc>
        <w:tc>
          <w:tcPr>
            <w:tcW w:w="4675" w:type="dxa"/>
          </w:tcPr>
          <w:p w14:paraId="0CE8E6C6" w14:textId="0DC7D0A0"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XVIII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Propose</w:t>
            </w:r>
            <w:proofErr w:type="gramEnd"/>
            <w:r w:rsidRPr="005257C2">
              <w:rPr>
                <w:rFonts w:ascii="Verdana" w:hAnsi="Verdana"/>
                <w:sz w:val="16"/>
                <w:szCs w:val="16"/>
                <w:lang w:val="en-US"/>
              </w:rPr>
              <w:t xml:space="preserve"> to </w:t>
            </w:r>
            <w:r>
              <w:rPr>
                <w:rFonts w:ascii="Verdana" w:hAnsi="Verdana"/>
                <w:sz w:val="16"/>
                <w:szCs w:val="16"/>
                <w:lang w:val="en-US"/>
              </w:rPr>
              <w:t>the Secretary</w:t>
            </w:r>
            <w:r w:rsidRPr="005257C2">
              <w:rPr>
                <w:rFonts w:ascii="Verdana" w:hAnsi="Verdana"/>
                <w:sz w:val="16"/>
                <w:szCs w:val="16"/>
                <w:lang w:val="en-US"/>
              </w:rPr>
              <w:t xml:space="preserve"> of Finance and Public Credit support mechanisms or fiscal or financial incentives to promote investments, actions, programs, or projects in the areas of energy efficiency, integration of clean energy systems, energy justice and combating </w:t>
            </w:r>
            <w:r>
              <w:rPr>
                <w:rFonts w:ascii="Verdana" w:hAnsi="Verdana"/>
                <w:sz w:val="16"/>
                <w:szCs w:val="16"/>
                <w:lang w:val="en-US"/>
              </w:rPr>
              <w:t xml:space="preserve">energy poverty, </w:t>
            </w:r>
            <w:r w:rsidRPr="005257C2">
              <w:rPr>
                <w:rFonts w:ascii="Verdana" w:hAnsi="Verdana"/>
                <w:sz w:val="16"/>
                <w:szCs w:val="16"/>
                <w:lang w:val="en-US"/>
              </w:rPr>
              <w:t>innovation and technological development, human resource</w:t>
            </w:r>
            <w:r>
              <w:rPr>
                <w:rFonts w:ascii="Verdana" w:hAnsi="Verdana"/>
                <w:sz w:val="16"/>
                <w:szCs w:val="16"/>
                <w:lang w:val="en-US"/>
              </w:rPr>
              <w:t>s</w:t>
            </w:r>
            <w:r w:rsidRPr="005257C2">
              <w:rPr>
                <w:rFonts w:ascii="Verdana" w:hAnsi="Verdana"/>
                <w:sz w:val="16"/>
                <w:szCs w:val="16"/>
                <w:lang w:val="en-US"/>
              </w:rPr>
              <w:t xml:space="preserve"> training, and reduction of emissions from the energy sector. To fulfill this obligation, </w:t>
            </w:r>
            <w:r>
              <w:rPr>
                <w:rFonts w:ascii="Verdana" w:hAnsi="Verdana"/>
                <w:sz w:val="16"/>
                <w:szCs w:val="16"/>
                <w:lang w:val="en-US"/>
              </w:rPr>
              <w:t>the Secretary</w:t>
            </w:r>
            <w:r w:rsidRPr="005257C2">
              <w:rPr>
                <w:rFonts w:ascii="Verdana" w:hAnsi="Verdana"/>
                <w:sz w:val="16"/>
                <w:szCs w:val="16"/>
                <w:lang w:val="en-US"/>
              </w:rPr>
              <w:t xml:space="preserve"> may request technical support from its sectoral </w:t>
            </w:r>
            <w:r>
              <w:rPr>
                <w:rFonts w:ascii="Verdana" w:hAnsi="Verdana"/>
                <w:sz w:val="16"/>
                <w:szCs w:val="16"/>
                <w:lang w:val="en-US"/>
              </w:rPr>
              <w:t>departments</w:t>
            </w:r>
            <w:r w:rsidRPr="005257C2">
              <w:rPr>
                <w:rFonts w:ascii="Verdana" w:hAnsi="Verdana"/>
                <w:sz w:val="16"/>
                <w:szCs w:val="16"/>
                <w:lang w:val="en-US"/>
              </w:rPr>
              <w:t>;</w:t>
            </w:r>
          </w:p>
        </w:tc>
      </w:tr>
      <w:tr w:rsidR="007C13E4" w:rsidRPr="005257C2" w14:paraId="4C304C53" w14:textId="00F83489" w:rsidTr="00C84D14">
        <w:tc>
          <w:tcPr>
            <w:tcW w:w="4675" w:type="dxa"/>
          </w:tcPr>
          <w:p w14:paraId="21D6E588"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XIX.</w:t>
            </w:r>
            <w:r w:rsidRPr="004C79E3">
              <w:rPr>
                <w:rFonts w:ascii="Verdana" w:hAnsi="Verdana"/>
                <w:sz w:val="16"/>
                <w:szCs w:val="16"/>
              </w:rPr>
              <w:tab/>
              <w:t xml:space="preserve">Implementar y promover las mejores prácticas internacionales en la planeación, diseño y ejecución de programas y proyectos de Transición Energética y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w:t>
            </w:r>
          </w:p>
        </w:tc>
        <w:tc>
          <w:tcPr>
            <w:tcW w:w="4675" w:type="dxa"/>
          </w:tcPr>
          <w:p w14:paraId="4D042BAF" w14:textId="42039E7B"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XIX</w:t>
            </w:r>
            <w:proofErr w:type="gramStart"/>
            <w:r w:rsidRPr="005257C2">
              <w:rPr>
                <w:rFonts w:ascii="Verdana" w:hAnsi="Verdana"/>
                <w:b/>
                <w:sz w:val="16"/>
                <w:szCs w:val="16"/>
                <w:lang w:val="en-US"/>
              </w:rPr>
              <w:t xml:space="preserve">. </w:t>
            </w:r>
            <w:r w:rsidRPr="005257C2">
              <w:rPr>
                <w:rFonts w:ascii="Verdana" w:hAnsi="Verdana"/>
                <w:sz w:val="16"/>
                <w:szCs w:val="16"/>
                <w:lang w:val="en-US"/>
              </w:rPr>
              <w:tab/>
              <w:t>Implement</w:t>
            </w:r>
            <w:proofErr w:type="gramEnd"/>
            <w:r w:rsidRPr="005257C2">
              <w:rPr>
                <w:rFonts w:ascii="Verdana" w:hAnsi="Verdana"/>
                <w:sz w:val="16"/>
                <w:szCs w:val="16"/>
                <w:lang w:val="en-US"/>
              </w:rPr>
              <w:t xml:space="preserve"> and promote international best practices in the planning, design and execution of </w:t>
            </w:r>
            <w:r w:rsidRPr="005257C2">
              <w:rPr>
                <w:rFonts w:ascii="Verdana" w:hAnsi="Verdana"/>
                <w:sz w:val="16"/>
                <w:szCs w:val="16"/>
                <w:lang w:val="en-US"/>
              </w:rPr>
              <w:t xml:space="preserve">energy transition and sustainable use programs and </w:t>
            </w:r>
            <w:r>
              <w:rPr>
                <w:rFonts w:ascii="Verdana" w:hAnsi="Verdana"/>
                <w:sz w:val="16"/>
                <w:szCs w:val="16"/>
                <w:lang w:val="en-US"/>
              </w:rPr>
              <w:t xml:space="preserve">energy </w:t>
            </w:r>
            <w:r w:rsidRPr="005257C2">
              <w:rPr>
                <w:rFonts w:ascii="Verdana" w:hAnsi="Verdana"/>
                <w:sz w:val="16"/>
                <w:szCs w:val="16"/>
                <w:lang w:val="en-US"/>
              </w:rPr>
              <w:t>projects</w:t>
            </w:r>
            <w:r>
              <w:rPr>
                <w:rFonts w:ascii="Verdana" w:hAnsi="Verdana"/>
                <w:sz w:val="16"/>
                <w:szCs w:val="16"/>
                <w:lang w:val="en-US"/>
              </w:rPr>
              <w:t>;</w:t>
            </w:r>
          </w:p>
        </w:tc>
      </w:tr>
      <w:tr w:rsidR="007C13E4" w:rsidRPr="005257C2" w14:paraId="6498D7EA" w14:textId="69CBDDB3" w:rsidTr="00C84D14">
        <w:tc>
          <w:tcPr>
            <w:tcW w:w="4675" w:type="dxa"/>
          </w:tcPr>
          <w:p w14:paraId="73ECF5A6"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XX.</w:t>
            </w:r>
            <w:r w:rsidRPr="004C79E3">
              <w:rPr>
                <w:rFonts w:ascii="Verdana" w:hAnsi="Verdana"/>
                <w:sz w:val="16"/>
                <w:szCs w:val="16"/>
              </w:rPr>
              <w:tab/>
              <w:t>Emitir Normas Oficiales Mexicanas en las materias objeto de esta Ley por si o a través de sus organismos sectorizados;</w:t>
            </w:r>
          </w:p>
        </w:tc>
        <w:tc>
          <w:tcPr>
            <w:tcW w:w="4675" w:type="dxa"/>
          </w:tcPr>
          <w:p w14:paraId="4D051AA8" w14:textId="7EA225B7"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XX. </w:t>
            </w:r>
            <w:r w:rsidRPr="005257C2">
              <w:rPr>
                <w:rFonts w:ascii="Verdana" w:hAnsi="Verdana"/>
                <w:sz w:val="16"/>
                <w:szCs w:val="16"/>
                <w:lang w:val="en-US"/>
              </w:rPr>
              <w:tab/>
              <w:t xml:space="preserve">Issue </w:t>
            </w:r>
            <w:r>
              <w:rPr>
                <w:rFonts w:ascii="Verdana" w:hAnsi="Verdana"/>
                <w:sz w:val="16"/>
                <w:szCs w:val="16"/>
                <w:lang w:val="en-US"/>
              </w:rPr>
              <w:t>Official Mexican Standards</w:t>
            </w:r>
            <w:r w:rsidRPr="005257C2">
              <w:rPr>
                <w:rFonts w:ascii="Verdana" w:hAnsi="Verdana"/>
                <w:sz w:val="16"/>
                <w:szCs w:val="16"/>
                <w:lang w:val="en-US"/>
              </w:rPr>
              <w:t xml:space="preserve"> on the matters covered by this Law, either by itself or through its sectoral bodies;</w:t>
            </w:r>
          </w:p>
        </w:tc>
      </w:tr>
      <w:tr w:rsidR="007C13E4" w:rsidRPr="005257C2" w14:paraId="572683CF" w14:textId="18B34C7F" w:rsidTr="00C84D14">
        <w:tc>
          <w:tcPr>
            <w:tcW w:w="4675" w:type="dxa"/>
          </w:tcPr>
          <w:p w14:paraId="56A01A87"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XXI.</w:t>
            </w:r>
            <w:r w:rsidRPr="004C79E3">
              <w:rPr>
                <w:rFonts w:ascii="Verdana" w:hAnsi="Verdana"/>
                <w:sz w:val="16"/>
                <w:szCs w:val="16"/>
              </w:rPr>
              <w:tab/>
              <w:t>Promover la investigación científica, el desarrollo tecnológico y la formación de recursos humanos especializados en el Sector Energético;</w:t>
            </w:r>
          </w:p>
        </w:tc>
        <w:tc>
          <w:tcPr>
            <w:tcW w:w="4675" w:type="dxa"/>
          </w:tcPr>
          <w:p w14:paraId="318A6D1E" w14:textId="4EF91902"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XXI. </w:t>
            </w:r>
            <w:r w:rsidRPr="005257C2">
              <w:rPr>
                <w:rFonts w:ascii="Verdana" w:hAnsi="Verdana"/>
                <w:sz w:val="16"/>
                <w:szCs w:val="16"/>
                <w:lang w:val="en-US"/>
              </w:rPr>
              <w:tab/>
              <w:t>Promote scientific research, technological development, and the training of specialized human resources in the energy sector;</w:t>
            </w:r>
          </w:p>
        </w:tc>
      </w:tr>
      <w:tr w:rsidR="007C13E4" w:rsidRPr="005257C2" w14:paraId="180058CE" w14:textId="274883DD" w:rsidTr="00C84D14">
        <w:tc>
          <w:tcPr>
            <w:tcW w:w="4675" w:type="dxa"/>
          </w:tcPr>
          <w:p w14:paraId="7B9B8313"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XXII.</w:t>
            </w:r>
            <w:r w:rsidRPr="004C79E3">
              <w:rPr>
                <w:rFonts w:ascii="Verdana" w:hAnsi="Verdana"/>
                <w:sz w:val="16"/>
                <w:szCs w:val="16"/>
              </w:rPr>
              <w:tab/>
              <w:t>Elaborar por sí misma o mediante sus organismos sectorizados los estudios e investigaciones para la planeación del Sector Energético;</w:t>
            </w:r>
          </w:p>
        </w:tc>
        <w:tc>
          <w:tcPr>
            <w:tcW w:w="4675" w:type="dxa"/>
          </w:tcPr>
          <w:p w14:paraId="23F773DA" w14:textId="44B6CF5E"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XXII</w:t>
            </w:r>
            <w:proofErr w:type="gramStart"/>
            <w:r w:rsidRPr="005257C2">
              <w:rPr>
                <w:rFonts w:ascii="Verdana" w:hAnsi="Verdana"/>
                <w:b/>
                <w:sz w:val="16"/>
                <w:szCs w:val="16"/>
                <w:lang w:val="en-US"/>
              </w:rPr>
              <w:t xml:space="preserve">. </w:t>
            </w:r>
            <w:r w:rsidRPr="005257C2">
              <w:rPr>
                <w:rFonts w:ascii="Verdana" w:hAnsi="Verdana"/>
                <w:sz w:val="16"/>
                <w:szCs w:val="16"/>
                <w:lang w:val="en-US"/>
              </w:rPr>
              <w:tab/>
              <w:t>Prepare</w:t>
            </w:r>
            <w:proofErr w:type="gramEnd"/>
            <w:r w:rsidRPr="005257C2">
              <w:rPr>
                <w:rFonts w:ascii="Verdana" w:hAnsi="Verdana"/>
                <w:sz w:val="16"/>
                <w:szCs w:val="16"/>
                <w:lang w:val="en-US"/>
              </w:rPr>
              <w:t xml:space="preserve"> </w:t>
            </w:r>
            <w:r>
              <w:rPr>
                <w:rFonts w:ascii="Verdana" w:hAnsi="Verdana"/>
                <w:sz w:val="16"/>
                <w:szCs w:val="16"/>
                <w:lang w:val="en-US"/>
              </w:rPr>
              <w:t>themselves</w:t>
            </w:r>
            <w:r w:rsidRPr="005257C2">
              <w:rPr>
                <w:rFonts w:ascii="Verdana" w:hAnsi="Verdana"/>
                <w:sz w:val="16"/>
                <w:szCs w:val="16"/>
                <w:lang w:val="en-US"/>
              </w:rPr>
              <w:t xml:space="preserve"> or through </w:t>
            </w:r>
            <w:r>
              <w:rPr>
                <w:rFonts w:ascii="Verdana" w:hAnsi="Verdana"/>
                <w:sz w:val="16"/>
                <w:szCs w:val="16"/>
                <w:lang w:val="en-US"/>
              </w:rPr>
              <w:t>their</w:t>
            </w:r>
            <w:r w:rsidRPr="005257C2">
              <w:rPr>
                <w:rFonts w:ascii="Verdana" w:hAnsi="Verdana"/>
                <w:sz w:val="16"/>
                <w:szCs w:val="16"/>
                <w:lang w:val="en-US"/>
              </w:rPr>
              <w:t xml:space="preserve"> sectoral </w:t>
            </w:r>
            <w:r>
              <w:rPr>
                <w:rFonts w:ascii="Verdana" w:hAnsi="Verdana"/>
                <w:sz w:val="16"/>
                <w:szCs w:val="16"/>
                <w:lang w:val="en-US"/>
              </w:rPr>
              <w:t>departments</w:t>
            </w:r>
            <w:r w:rsidRPr="005257C2">
              <w:rPr>
                <w:rFonts w:ascii="Verdana" w:hAnsi="Verdana"/>
                <w:sz w:val="16"/>
                <w:szCs w:val="16"/>
                <w:lang w:val="en-US"/>
              </w:rPr>
              <w:t xml:space="preserve">, </w:t>
            </w:r>
            <w:r>
              <w:rPr>
                <w:rFonts w:ascii="Verdana" w:hAnsi="Verdana"/>
                <w:sz w:val="16"/>
                <w:szCs w:val="16"/>
                <w:lang w:val="en-US"/>
              </w:rPr>
              <w:t xml:space="preserve">the </w:t>
            </w:r>
            <w:r w:rsidRPr="005257C2">
              <w:rPr>
                <w:rFonts w:ascii="Verdana" w:hAnsi="Verdana"/>
                <w:sz w:val="16"/>
                <w:szCs w:val="16"/>
                <w:lang w:val="en-US"/>
              </w:rPr>
              <w:t xml:space="preserve">studies and research for the planning of the </w:t>
            </w:r>
            <w:r>
              <w:rPr>
                <w:rFonts w:ascii="Verdana" w:hAnsi="Verdana"/>
                <w:sz w:val="16"/>
                <w:szCs w:val="16"/>
                <w:lang w:val="en-US"/>
              </w:rPr>
              <w:t>energy sector</w:t>
            </w:r>
            <w:r w:rsidRPr="005257C2">
              <w:rPr>
                <w:rFonts w:ascii="Verdana" w:hAnsi="Verdana"/>
                <w:sz w:val="16"/>
                <w:szCs w:val="16"/>
                <w:lang w:val="en-US"/>
              </w:rPr>
              <w:t>;</w:t>
            </w:r>
          </w:p>
        </w:tc>
      </w:tr>
      <w:tr w:rsidR="007C13E4" w:rsidRPr="005257C2" w14:paraId="348ADD14" w14:textId="38B1FD6B" w:rsidTr="00C84D14">
        <w:tc>
          <w:tcPr>
            <w:tcW w:w="4675" w:type="dxa"/>
          </w:tcPr>
          <w:p w14:paraId="605B95B3"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XXIII.</w:t>
            </w:r>
            <w:r w:rsidRPr="004C79E3">
              <w:rPr>
                <w:rFonts w:ascii="Verdana" w:hAnsi="Verdana"/>
                <w:sz w:val="16"/>
                <w:szCs w:val="16"/>
              </w:rPr>
              <w:tab/>
              <w:t xml:space="preserve">Solicitar a los organismos sectorizados apoyo técnico para la determinación de las metas de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y la información que requiera para la planeación del Sector Energético, y</w:t>
            </w:r>
          </w:p>
        </w:tc>
        <w:tc>
          <w:tcPr>
            <w:tcW w:w="4675" w:type="dxa"/>
          </w:tcPr>
          <w:p w14:paraId="1F53CD83" w14:textId="163E37E5"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XXIII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Request</w:t>
            </w:r>
            <w:proofErr w:type="gramEnd"/>
            <w:r w:rsidRPr="005257C2">
              <w:rPr>
                <w:rFonts w:ascii="Verdana" w:hAnsi="Verdana"/>
                <w:sz w:val="16"/>
                <w:szCs w:val="16"/>
                <w:lang w:val="en-US"/>
              </w:rPr>
              <w:t xml:space="preserve"> technical support from the sector organizations for the determination of the goals </w:t>
            </w:r>
            <w:r>
              <w:rPr>
                <w:rFonts w:ascii="Verdana" w:hAnsi="Verdana"/>
                <w:sz w:val="16"/>
                <w:szCs w:val="16"/>
                <w:lang w:val="en-US"/>
              </w:rPr>
              <w:t xml:space="preserve">of the strategy </w:t>
            </w:r>
            <w:r w:rsidRPr="005257C2">
              <w:rPr>
                <w:rFonts w:ascii="Verdana" w:hAnsi="Verdana"/>
                <w:sz w:val="16"/>
                <w:szCs w:val="16"/>
                <w:lang w:val="en-US"/>
              </w:rPr>
              <w:t xml:space="preserve">and the information required for the planning of the </w:t>
            </w:r>
            <w:r>
              <w:rPr>
                <w:rFonts w:ascii="Verdana" w:hAnsi="Verdana"/>
                <w:sz w:val="16"/>
                <w:szCs w:val="16"/>
                <w:lang w:val="en-US"/>
              </w:rPr>
              <w:t>energy sector</w:t>
            </w:r>
            <w:r w:rsidRPr="005257C2">
              <w:rPr>
                <w:rFonts w:ascii="Verdana" w:hAnsi="Verdana"/>
                <w:sz w:val="16"/>
                <w:szCs w:val="16"/>
                <w:lang w:val="en-US"/>
              </w:rPr>
              <w:t>, and</w:t>
            </w:r>
          </w:p>
        </w:tc>
      </w:tr>
      <w:tr w:rsidR="007C13E4" w:rsidRPr="005257C2" w14:paraId="71450DFB" w14:textId="281FEB19" w:rsidTr="00C84D14">
        <w:tc>
          <w:tcPr>
            <w:tcW w:w="4675" w:type="dxa"/>
          </w:tcPr>
          <w:p w14:paraId="4E501511"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XXIV.</w:t>
            </w:r>
            <w:r w:rsidRPr="004C79E3">
              <w:rPr>
                <w:rFonts w:ascii="Verdana" w:hAnsi="Verdana"/>
                <w:sz w:val="16"/>
                <w:szCs w:val="16"/>
              </w:rPr>
              <w:tab/>
              <w:t>Vigilar y supervisar el cumplimiento de la presente Ley y las demás disposiciones que emanen de esta e imponer sanciones derivadas de su incumplimiento.</w:t>
            </w:r>
          </w:p>
        </w:tc>
        <w:tc>
          <w:tcPr>
            <w:tcW w:w="4675" w:type="dxa"/>
          </w:tcPr>
          <w:p w14:paraId="6B8AE902" w14:textId="0389F977"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XXIV</w:t>
            </w:r>
            <w:proofErr w:type="gramStart"/>
            <w:r w:rsidRPr="005257C2">
              <w:rPr>
                <w:rFonts w:ascii="Verdana" w:hAnsi="Verdana"/>
                <w:b/>
                <w:sz w:val="16"/>
                <w:szCs w:val="16"/>
                <w:lang w:val="en-US"/>
              </w:rPr>
              <w:t xml:space="preserve">. </w:t>
            </w:r>
            <w:r w:rsidRPr="005257C2">
              <w:rPr>
                <w:rFonts w:ascii="Verdana" w:hAnsi="Verdana"/>
                <w:sz w:val="16"/>
                <w:szCs w:val="16"/>
                <w:lang w:val="en-US"/>
              </w:rPr>
              <w:tab/>
              <w:t>Monitor</w:t>
            </w:r>
            <w:proofErr w:type="gramEnd"/>
            <w:r w:rsidRPr="005257C2">
              <w:rPr>
                <w:rFonts w:ascii="Verdana" w:hAnsi="Verdana"/>
                <w:sz w:val="16"/>
                <w:szCs w:val="16"/>
                <w:lang w:val="en-US"/>
              </w:rPr>
              <w:t xml:space="preserve"> and supervise compliance with this Law and other provisions emanating from it and impose sanctions for non-compliance.</w:t>
            </w:r>
          </w:p>
        </w:tc>
      </w:tr>
      <w:tr w:rsidR="007C13E4" w:rsidRPr="005257C2" w14:paraId="1AC57AEC" w14:textId="58C8FABA" w:rsidTr="00C84D14">
        <w:tc>
          <w:tcPr>
            <w:tcW w:w="4675" w:type="dxa"/>
          </w:tcPr>
          <w:p w14:paraId="01364A1A"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Artículo 9.-</w:t>
            </w:r>
            <w:r w:rsidRPr="004C79E3">
              <w:rPr>
                <w:rFonts w:ascii="Verdana" w:hAnsi="Verdana"/>
                <w:sz w:val="16"/>
                <w:szCs w:val="16"/>
              </w:rPr>
              <w:t xml:space="preserve"> Corresponde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Medio Ambiente y Recursos Naturales:</w:t>
            </w:r>
          </w:p>
        </w:tc>
        <w:tc>
          <w:tcPr>
            <w:tcW w:w="4675" w:type="dxa"/>
          </w:tcPr>
          <w:p w14:paraId="3147A9D5" w14:textId="44D8D88C"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Article 9.- </w:t>
            </w:r>
            <w:r w:rsidRPr="005257C2">
              <w:rPr>
                <w:rFonts w:ascii="Verdana" w:hAnsi="Verdana"/>
                <w:sz w:val="16"/>
                <w:szCs w:val="16"/>
                <w:lang w:val="en-US"/>
              </w:rPr>
              <w:t xml:space="preserve">It is the responsibility </w:t>
            </w:r>
            <w:r>
              <w:rPr>
                <w:rFonts w:ascii="Verdana" w:hAnsi="Verdana"/>
                <w:sz w:val="16"/>
                <w:szCs w:val="16"/>
                <w:lang w:val="en-US"/>
              </w:rPr>
              <w:t xml:space="preserve">of the Secretary </w:t>
            </w:r>
            <w:r w:rsidRPr="005257C2">
              <w:rPr>
                <w:rFonts w:ascii="Verdana" w:hAnsi="Verdana"/>
                <w:sz w:val="16"/>
                <w:szCs w:val="16"/>
                <w:lang w:val="en-US"/>
              </w:rPr>
              <w:t>of the Environment and Natural Resources:</w:t>
            </w:r>
          </w:p>
        </w:tc>
      </w:tr>
      <w:tr w:rsidR="007C13E4" w:rsidRPr="005257C2" w14:paraId="78B657AB" w14:textId="400F2EF9" w:rsidTr="00C84D14">
        <w:tc>
          <w:tcPr>
            <w:tcW w:w="4675" w:type="dxa"/>
          </w:tcPr>
          <w:p w14:paraId="25098169"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lastRenderedPageBreak/>
              <w:t>I.</w:t>
            </w:r>
            <w:r w:rsidRPr="004C79E3">
              <w:rPr>
                <w:rFonts w:ascii="Verdana" w:hAnsi="Verdana"/>
                <w:sz w:val="16"/>
                <w:szCs w:val="16"/>
              </w:rPr>
              <w:tab/>
              <w:t xml:space="preserve">Diseñar y aplicar, en el ámbito de su competencia y en coordinación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los instrumentos de fomento y de normatividad para prevenir, controlar y remediar la contaminación proveniente de la generación y transmisión de energía eléctrica y de combustibles en lo referente a Emisiones de Contaminantes a la atmósfera, incluidos los gases y compuestos de efecto invernadero y residuos, en los términos definidos en este ordenamiento;</w:t>
            </w:r>
          </w:p>
        </w:tc>
        <w:tc>
          <w:tcPr>
            <w:tcW w:w="4675" w:type="dxa"/>
          </w:tcPr>
          <w:p w14:paraId="2189EE3C" w14:textId="077AEFD8"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I. </w:t>
            </w:r>
            <w:r w:rsidRPr="005257C2">
              <w:rPr>
                <w:rFonts w:ascii="Verdana" w:hAnsi="Verdana"/>
                <w:sz w:val="16"/>
                <w:szCs w:val="16"/>
                <w:lang w:val="en-US"/>
              </w:rPr>
              <w:tab/>
              <w:t xml:space="preserve">Design and apply, within the scope of its </w:t>
            </w:r>
            <w:r>
              <w:rPr>
                <w:rFonts w:ascii="Verdana" w:hAnsi="Verdana"/>
                <w:sz w:val="16"/>
                <w:szCs w:val="16"/>
                <w:lang w:val="en-US"/>
              </w:rPr>
              <w:t>authority</w:t>
            </w:r>
            <w:r w:rsidRPr="005257C2">
              <w:rPr>
                <w:rFonts w:ascii="Verdana" w:hAnsi="Verdana"/>
                <w:sz w:val="16"/>
                <w:szCs w:val="16"/>
                <w:lang w:val="en-US"/>
              </w:rPr>
              <w:t xml:space="preserve"> and in coordination with </w:t>
            </w:r>
            <w:r>
              <w:rPr>
                <w:rFonts w:ascii="Verdana" w:hAnsi="Verdana"/>
                <w:sz w:val="16"/>
                <w:szCs w:val="16"/>
                <w:lang w:val="en-US"/>
              </w:rPr>
              <w:t>the Secretary</w:t>
            </w:r>
            <w:r w:rsidRPr="005257C2">
              <w:rPr>
                <w:rFonts w:ascii="Verdana" w:hAnsi="Verdana"/>
                <w:sz w:val="16"/>
                <w:szCs w:val="16"/>
                <w:lang w:val="en-US"/>
              </w:rPr>
              <w:t xml:space="preserve">, the instruments of promotion and regulation to prevent, control and remedy pollution from the generation and transmission of electric energy and fuels in relation to </w:t>
            </w:r>
            <w:r>
              <w:rPr>
                <w:rFonts w:ascii="Verdana" w:hAnsi="Verdana"/>
                <w:sz w:val="16"/>
                <w:szCs w:val="16"/>
                <w:lang w:val="en-US"/>
              </w:rPr>
              <w:t>e</w:t>
            </w:r>
            <w:r w:rsidRPr="005257C2">
              <w:rPr>
                <w:rFonts w:ascii="Verdana" w:hAnsi="Verdana"/>
                <w:sz w:val="16"/>
                <w:szCs w:val="16"/>
                <w:lang w:val="en-US"/>
              </w:rPr>
              <w:t xml:space="preserve">missions of </w:t>
            </w:r>
            <w:r>
              <w:rPr>
                <w:rFonts w:ascii="Verdana" w:hAnsi="Verdana"/>
                <w:sz w:val="16"/>
                <w:szCs w:val="16"/>
                <w:lang w:val="en-US"/>
              </w:rPr>
              <w:t>p</w:t>
            </w:r>
            <w:r w:rsidRPr="005257C2">
              <w:rPr>
                <w:rFonts w:ascii="Verdana" w:hAnsi="Verdana"/>
                <w:sz w:val="16"/>
                <w:szCs w:val="16"/>
                <w:lang w:val="en-US"/>
              </w:rPr>
              <w:t xml:space="preserve">ollutants into the atmosphere, including greenhouse gases and compounds and waste, </w:t>
            </w:r>
            <w:r>
              <w:rPr>
                <w:rFonts w:ascii="Verdana" w:hAnsi="Verdana"/>
                <w:sz w:val="16"/>
                <w:szCs w:val="16"/>
                <w:lang w:val="en-US"/>
              </w:rPr>
              <w:t>under</w:t>
            </w:r>
            <w:r w:rsidRPr="005257C2">
              <w:rPr>
                <w:rFonts w:ascii="Verdana" w:hAnsi="Verdana"/>
                <w:sz w:val="16"/>
                <w:szCs w:val="16"/>
                <w:lang w:val="en-US"/>
              </w:rPr>
              <w:t xml:space="preserve"> the terms defined in this ordinance;</w:t>
            </w:r>
          </w:p>
        </w:tc>
      </w:tr>
      <w:tr w:rsidR="007C13E4" w:rsidRPr="005257C2" w14:paraId="02BB1BA1" w14:textId="093042CE" w:rsidTr="00C84D14">
        <w:tc>
          <w:tcPr>
            <w:tcW w:w="4675" w:type="dxa"/>
          </w:tcPr>
          <w:p w14:paraId="064E3E5D"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Realizar y coordinar estudios e investigaciones, en coordinación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para:</w:t>
            </w:r>
          </w:p>
        </w:tc>
        <w:tc>
          <w:tcPr>
            <w:tcW w:w="4675" w:type="dxa"/>
          </w:tcPr>
          <w:p w14:paraId="1B7F7B61" w14:textId="5C6F851C"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II. </w:t>
            </w:r>
            <w:r w:rsidRPr="005257C2">
              <w:rPr>
                <w:rFonts w:ascii="Verdana" w:hAnsi="Verdana"/>
                <w:sz w:val="16"/>
                <w:szCs w:val="16"/>
                <w:lang w:val="en-US"/>
              </w:rPr>
              <w:tab/>
              <w:t xml:space="preserve">Conduct and coordinate studies and research, in coordination with </w:t>
            </w:r>
            <w:r>
              <w:rPr>
                <w:rFonts w:ascii="Verdana" w:hAnsi="Verdana"/>
                <w:sz w:val="16"/>
                <w:szCs w:val="16"/>
                <w:lang w:val="en-US"/>
              </w:rPr>
              <w:t>the Secretary</w:t>
            </w:r>
            <w:r w:rsidRPr="005257C2">
              <w:rPr>
                <w:rFonts w:ascii="Verdana" w:hAnsi="Verdana"/>
                <w:sz w:val="16"/>
                <w:szCs w:val="16"/>
                <w:lang w:val="en-US"/>
              </w:rPr>
              <w:t>, to:</w:t>
            </w:r>
          </w:p>
        </w:tc>
      </w:tr>
      <w:tr w:rsidR="007C13E4" w:rsidRPr="005257C2" w14:paraId="5A2C2161" w14:textId="01DAAB57" w:rsidTr="00C84D14">
        <w:tc>
          <w:tcPr>
            <w:tcW w:w="4675" w:type="dxa"/>
          </w:tcPr>
          <w:p w14:paraId="5F1F988C"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a)</w:t>
            </w:r>
            <w:r w:rsidRPr="004C79E3">
              <w:rPr>
                <w:rFonts w:ascii="Verdana" w:hAnsi="Verdana"/>
                <w:b/>
                <w:sz w:val="16"/>
                <w:szCs w:val="16"/>
              </w:rPr>
              <w:tab/>
            </w:r>
            <w:r w:rsidRPr="004C79E3">
              <w:rPr>
                <w:rFonts w:ascii="Verdana" w:hAnsi="Verdana"/>
                <w:sz w:val="16"/>
                <w:szCs w:val="16"/>
              </w:rPr>
              <w:t>Determinar las causas y efectos de los problemas ambientales generados por el Sector Energético y actividades extractivas asociadas, respecto al aprovechamiento racional y sustentable de los recursos naturales no renovables, y</w:t>
            </w:r>
          </w:p>
        </w:tc>
        <w:tc>
          <w:tcPr>
            <w:tcW w:w="4675" w:type="dxa"/>
          </w:tcPr>
          <w:p w14:paraId="3CEBEAC5" w14:textId="69F847AC"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a) </w:t>
            </w:r>
            <w:r w:rsidRPr="005257C2">
              <w:rPr>
                <w:rFonts w:ascii="Verdana" w:hAnsi="Verdana"/>
                <w:b/>
                <w:sz w:val="16"/>
                <w:szCs w:val="16"/>
                <w:lang w:val="en-US"/>
              </w:rPr>
              <w:tab/>
            </w:r>
            <w:r w:rsidRPr="005257C2">
              <w:rPr>
                <w:rFonts w:ascii="Verdana" w:hAnsi="Verdana"/>
                <w:sz w:val="16"/>
                <w:szCs w:val="16"/>
                <w:lang w:val="en-US"/>
              </w:rPr>
              <w:t xml:space="preserve">Determine the causes and effects of environmental problems generated by the </w:t>
            </w:r>
            <w:r>
              <w:rPr>
                <w:rFonts w:ascii="Verdana" w:hAnsi="Verdana"/>
                <w:sz w:val="16"/>
                <w:szCs w:val="16"/>
                <w:lang w:val="en-US"/>
              </w:rPr>
              <w:t>energy sector</w:t>
            </w:r>
            <w:r w:rsidRPr="005257C2">
              <w:rPr>
                <w:rFonts w:ascii="Verdana" w:hAnsi="Verdana"/>
                <w:sz w:val="16"/>
                <w:szCs w:val="16"/>
                <w:lang w:val="en-US"/>
              </w:rPr>
              <w:t xml:space="preserve"> and associated extractive activities, with respect to the rational and sustainable use of non-renewable natural resources, and</w:t>
            </w:r>
          </w:p>
        </w:tc>
      </w:tr>
      <w:tr w:rsidR="007C13E4" w:rsidRPr="005257C2" w14:paraId="07B44E8A" w14:textId="35E7D00D" w:rsidTr="00C84D14">
        <w:tc>
          <w:tcPr>
            <w:tcW w:w="4675" w:type="dxa"/>
          </w:tcPr>
          <w:p w14:paraId="6A097402"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b)</w:t>
            </w:r>
            <w:r w:rsidRPr="004C79E3">
              <w:rPr>
                <w:rFonts w:ascii="Verdana" w:hAnsi="Verdana"/>
                <w:b/>
                <w:sz w:val="16"/>
                <w:szCs w:val="16"/>
              </w:rPr>
              <w:tab/>
            </w:r>
            <w:r w:rsidRPr="004C79E3">
              <w:rPr>
                <w:rFonts w:ascii="Verdana" w:hAnsi="Verdana"/>
                <w:sz w:val="16"/>
                <w:szCs w:val="16"/>
              </w:rPr>
              <w:t>Determinar las mejores prácticas para la prevención y control de la contaminación que pudiera generar el Sector de Energético;</w:t>
            </w:r>
          </w:p>
        </w:tc>
        <w:tc>
          <w:tcPr>
            <w:tcW w:w="4675" w:type="dxa"/>
          </w:tcPr>
          <w:p w14:paraId="19254F9A" w14:textId="2E86B1F4"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b) </w:t>
            </w:r>
            <w:r w:rsidRPr="005257C2">
              <w:rPr>
                <w:rFonts w:ascii="Verdana" w:hAnsi="Verdana"/>
                <w:b/>
                <w:sz w:val="16"/>
                <w:szCs w:val="16"/>
                <w:lang w:val="en-US"/>
              </w:rPr>
              <w:tab/>
            </w:r>
            <w:r w:rsidRPr="005257C2">
              <w:rPr>
                <w:rFonts w:ascii="Verdana" w:hAnsi="Verdana"/>
                <w:sz w:val="16"/>
                <w:szCs w:val="16"/>
                <w:lang w:val="en-US"/>
              </w:rPr>
              <w:t xml:space="preserve">Determine the best practices for the prevention and control of pollution that could be generated by the </w:t>
            </w:r>
            <w:r>
              <w:rPr>
                <w:rFonts w:ascii="Verdana" w:hAnsi="Verdana"/>
                <w:sz w:val="16"/>
                <w:szCs w:val="16"/>
                <w:lang w:val="en-US"/>
              </w:rPr>
              <w:t>energy sector</w:t>
            </w:r>
            <w:r w:rsidRPr="005257C2">
              <w:rPr>
                <w:rFonts w:ascii="Verdana" w:hAnsi="Verdana"/>
                <w:sz w:val="16"/>
                <w:szCs w:val="16"/>
                <w:lang w:val="en-US"/>
              </w:rPr>
              <w:t>;</w:t>
            </w:r>
          </w:p>
        </w:tc>
      </w:tr>
      <w:tr w:rsidR="007C13E4" w:rsidRPr="005257C2" w14:paraId="493311ED" w14:textId="54565755" w:rsidTr="00C84D14">
        <w:tc>
          <w:tcPr>
            <w:tcW w:w="4675" w:type="dxa"/>
          </w:tcPr>
          <w:p w14:paraId="2B35C77F"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 xml:space="preserve">Colaborar y coordinarse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para asegurar el intercambio de información y la congruencia de las autorizaciones de estas autoridades para el desarrollo de proyectos del Sector Energético, particularmente en las materias de evaluación de impacto ambiental, impacto social y manejo de residuos;</w:t>
            </w:r>
          </w:p>
        </w:tc>
        <w:tc>
          <w:tcPr>
            <w:tcW w:w="4675" w:type="dxa"/>
          </w:tcPr>
          <w:p w14:paraId="0F61456D" w14:textId="13AA3558"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 xml:space="preserve">III. </w:t>
            </w:r>
            <w:r w:rsidRPr="005257C2">
              <w:rPr>
                <w:rFonts w:ascii="Verdana" w:hAnsi="Verdana"/>
                <w:sz w:val="16"/>
                <w:szCs w:val="16"/>
                <w:lang w:val="en-US"/>
              </w:rPr>
              <w:tab/>
              <w:t xml:space="preserve">Collaborate and coordinate with </w:t>
            </w:r>
            <w:r>
              <w:rPr>
                <w:rFonts w:ascii="Verdana" w:hAnsi="Verdana"/>
                <w:sz w:val="16"/>
                <w:szCs w:val="16"/>
                <w:lang w:val="en-US"/>
              </w:rPr>
              <w:t xml:space="preserve">the Secretary </w:t>
            </w:r>
            <w:r w:rsidRPr="005257C2">
              <w:rPr>
                <w:rFonts w:ascii="Verdana" w:hAnsi="Verdana"/>
                <w:sz w:val="16"/>
                <w:szCs w:val="16"/>
                <w:lang w:val="en-US"/>
              </w:rPr>
              <w:t>to ensure the exchange of information and the consistency of authorizations for the development of energy sector projects, particularly in the areas of environmental impact assessment, social impact, and waste</w:t>
            </w:r>
            <w:r>
              <w:rPr>
                <w:rFonts w:ascii="Verdana" w:hAnsi="Verdana"/>
                <w:sz w:val="16"/>
                <w:szCs w:val="16"/>
                <w:lang w:val="en-US"/>
              </w:rPr>
              <w:t>s</w:t>
            </w:r>
            <w:r w:rsidRPr="005257C2">
              <w:rPr>
                <w:rFonts w:ascii="Verdana" w:hAnsi="Verdana"/>
                <w:sz w:val="16"/>
                <w:szCs w:val="16"/>
                <w:lang w:val="en-US"/>
              </w:rPr>
              <w:t xml:space="preserve"> management;</w:t>
            </w:r>
          </w:p>
        </w:tc>
      </w:tr>
      <w:tr w:rsidR="007C13E4" w:rsidRPr="005257C2" w14:paraId="06721CA3" w14:textId="0FF95986" w:rsidTr="00C84D14">
        <w:tc>
          <w:tcPr>
            <w:tcW w:w="4675" w:type="dxa"/>
          </w:tcPr>
          <w:p w14:paraId="4743932E"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 xml:space="preserve">Colaborar y coordinarse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para asegurar el intercambio de información para la simplificación administrativa;</w:t>
            </w:r>
          </w:p>
        </w:tc>
        <w:tc>
          <w:tcPr>
            <w:tcW w:w="4675" w:type="dxa"/>
          </w:tcPr>
          <w:p w14:paraId="6BEC2FF6" w14:textId="03CD292B"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 xml:space="preserve">IV. </w:t>
            </w:r>
            <w:r w:rsidRPr="005257C2">
              <w:rPr>
                <w:rFonts w:ascii="Verdana" w:hAnsi="Verdana"/>
                <w:sz w:val="16"/>
                <w:szCs w:val="16"/>
                <w:lang w:val="en-US"/>
              </w:rPr>
              <w:tab/>
              <w:t xml:space="preserve">Collaborate and coordinate </w:t>
            </w:r>
            <w:r>
              <w:rPr>
                <w:rFonts w:ascii="Verdana" w:hAnsi="Verdana"/>
                <w:sz w:val="16"/>
                <w:szCs w:val="16"/>
                <w:lang w:val="en-US"/>
              </w:rPr>
              <w:t xml:space="preserve">the Secretary </w:t>
            </w:r>
            <w:r w:rsidRPr="005257C2">
              <w:rPr>
                <w:rFonts w:ascii="Verdana" w:hAnsi="Verdana"/>
                <w:sz w:val="16"/>
                <w:szCs w:val="16"/>
                <w:lang w:val="en-US"/>
              </w:rPr>
              <w:t>to ensure the exchange of information for administrative simplification;</w:t>
            </w:r>
          </w:p>
        </w:tc>
      </w:tr>
      <w:tr w:rsidR="007C13E4" w:rsidRPr="005257C2" w14:paraId="2DA4E898" w14:textId="0C5E9026" w:rsidTr="00C84D14">
        <w:tc>
          <w:tcPr>
            <w:tcW w:w="4675" w:type="dxa"/>
          </w:tcPr>
          <w:p w14:paraId="62C15348"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V.</w:t>
            </w:r>
            <w:r w:rsidRPr="004C79E3">
              <w:rPr>
                <w:rFonts w:ascii="Verdana" w:hAnsi="Verdana"/>
                <w:sz w:val="16"/>
                <w:szCs w:val="16"/>
              </w:rPr>
              <w:tab/>
              <w:t>Elaborar estudios de evaluación ambiental estratégica de carácter regional para promover la instalación de proyectos de Energías Limpias.</w:t>
            </w:r>
          </w:p>
        </w:tc>
        <w:tc>
          <w:tcPr>
            <w:tcW w:w="4675" w:type="dxa"/>
          </w:tcPr>
          <w:p w14:paraId="22CCC7DD" w14:textId="72F1D9DB"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V</w:t>
            </w:r>
            <w:proofErr w:type="gramStart"/>
            <w:r w:rsidRPr="005257C2">
              <w:rPr>
                <w:rFonts w:ascii="Verdana" w:hAnsi="Verdana"/>
                <w:b/>
                <w:sz w:val="16"/>
                <w:szCs w:val="16"/>
                <w:lang w:val="en-US"/>
              </w:rPr>
              <w:t xml:space="preserve">. </w:t>
            </w:r>
            <w:r w:rsidRPr="005257C2">
              <w:rPr>
                <w:rFonts w:ascii="Verdana" w:hAnsi="Verdana"/>
                <w:sz w:val="16"/>
                <w:szCs w:val="16"/>
                <w:lang w:val="en-US"/>
              </w:rPr>
              <w:tab/>
              <w:t>Prepare</w:t>
            </w:r>
            <w:proofErr w:type="gramEnd"/>
            <w:r w:rsidRPr="005257C2">
              <w:rPr>
                <w:rFonts w:ascii="Verdana" w:hAnsi="Verdana"/>
                <w:sz w:val="16"/>
                <w:szCs w:val="16"/>
                <w:lang w:val="en-US"/>
              </w:rPr>
              <w:t xml:space="preserve"> regional strategic environmental </w:t>
            </w:r>
            <w:r w:rsidRPr="005257C2">
              <w:rPr>
                <w:rFonts w:ascii="Verdana" w:hAnsi="Verdana"/>
                <w:sz w:val="16"/>
                <w:szCs w:val="16"/>
                <w:lang w:val="en-US"/>
              </w:rPr>
              <w:t xml:space="preserve">assessment studies to promote the installation of clean energy </w:t>
            </w:r>
            <w:r w:rsidRPr="005257C2">
              <w:rPr>
                <w:rFonts w:ascii="Verdana" w:hAnsi="Verdana"/>
                <w:sz w:val="16"/>
                <w:szCs w:val="16"/>
                <w:lang w:val="en-US"/>
              </w:rPr>
              <w:t>projects.</w:t>
            </w:r>
          </w:p>
        </w:tc>
      </w:tr>
      <w:tr w:rsidR="007C13E4" w:rsidRPr="005257C2" w14:paraId="6BFC94E6" w14:textId="6E12B84A" w:rsidTr="00C84D14">
        <w:tc>
          <w:tcPr>
            <w:tcW w:w="4675" w:type="dxa"/>
          </w:tcPr>
          <w:p w14:paraId="2A7BD73A" w14:textId="77777777" w:rsidR="007C13E4" w:rsidRPr="004C79E3" w:rsidRDefault="007C13E4" w:rsidP="007C13E4">
            <w:pPr>
              <w:pStyle w:val="Texto"/>
              <w:spacing w:line="219" w:lineRule="exact"/>
              <w:ind w:firstLine="0"/>
              <w:rPr>
                <w:rFonts w:ascii="Verdana" w:hAnsi="Verdana"/>
                <w:sz w:val="16"/>
                <w:szCs w:val="16"/>
              </w:rPr>
            </w:pPr>
            <w:r w:rsidRPr="005257C2">
              <w:rPr>
                <w:rFonts w:ascii="Verdana" w:hAnsi="Verdana"/>
                <w:sz w:val="16"/>
                <w:szCs w:val="16"/>
                <w:lang w:val="en-US"/>
              </w:rPr>
              <w:tab/>
            </w:r>
            <w:r w:rsidRPr="004C79E3">
              <w:rPr>
                <w:rFonts w:ascii="Verdana" w:hAnsi="Verdana"/>
                <w:sz w:val="16"/>
                <w:szCs w:val="16"/>
              </w:rPr>
              <w:t xml:space="preserve">Para el cumplimiento de lo establecido en esta fracción,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Medio Ambiente y Recursos Naturales puede apoyarse de instituciones públicas, privadas, académicas, del sector social y de la cooperación internacional;</w:t>
            </w:r>
          </w:p>
        </w:tc>
        <w:tc>
          <w:tcPr>
            <w:tcW w:w="4675" w:type="dxa"/>
          </w:tcPr>
          <w:p w14:paraId="5F34E9FD" w14:textId="0F1F3FD6" w:rsidR="007C13E4" w:rsidRPr="005257C2" w:rsidRDefault="007C13E4" w:rsidP="007C13E4">
            <w:pPr>
              <w:pStyle w:val="Texto"/>
              <w:spacing w:line="219" w:lineRule="exact"/>
              <w:ind w:firstLine="0"/>
              <w:rPr>
                <w:rFonts w:ascii="Verdana" w:hAnsi="Verdana"/>
                <w:sz w:val="16"/>
                <w:szCs w:val="16"/>
                <w:lang w:val="en-US"/>
              </w:rPr>
            </w:pPr>
            <w:r w:rsidRPr="004C79E3">
              <w:rPr>
                <w:rFonts w:ascii="Verdana" w:hAnsi="Verdana"/>
                <w:sz w:val="16"/>
                <w:szCs w:val="16"/>
              </w:rPr>
              <w:tab/>
            </w:r>
            <w:r w:rsidRPr="005257C2">
              <w:rPr>
                <w:rFonts w:ascii="Verdana" w:hAnsi="Verdana"/>
                <w:sz w:val="16"/>
                <w:szCs w:val="16"/>
                <w:lang w:val="en-US"/>
              </w:rPr>
              <w:t xml:space="preserve">To comply with the provisions of this section, </w:t>
            </w:r>
            <w:r>
              <w:rPr>
                <w:rFonts w:ascii="Verdana" w:hAnsi="Verdana"/>
                <w:sz w:val="16"/>
                <w:szCs w:val="16"/>
                <w:lang w:val="en-US"/>
              </w:rPr>
              <w:t>the Secretary</w:t>
            </w:r>
            <w:r w:rsidRPr="005257C2">
              <w:rPr>
                <w:rFonts w:ascii="Verdana" w:hAnsi="Verdana"/>
                <w:sz w:val="16"/>
                <w:szCs w:val="16"/>
                <w:lang w:val="en-US"/>
              </w:rPr>
              <w:t xml:space="preserve"> of Environment and Natural Resources may rely on public, private, academic,</w:t>
            </w:r>
            <w:r>
              <w:rPr>
                <w:rFonts w:ascii="Verdana" w:hAnsi="Verdana"/>
                <w:sz w:val="16"/>
                <w:szCs w:val="16"/>
                <w:lang w:val="en-US"/>
              </w:rPr>
              <w:t xml:space="preserve"> the</w:t>
            </w:r>
            <w:r w:rsidRPr="005257C2">
              <w:rPr>
                <w:rFonts w:ascii="Verdana" w:hAnsi="Verdana"/>
                <w:sz w:val="16"/>
                <w:szCs w:val="16"/>
                <w:lang w:val="en-US"/>
              </w:rPr>
              <w:t xml:space="preserve"> social sector </w:t>
            </w:r>
            <w:r>
              <w:rPr>
                <w:rFonts w:ascii="Verdana" w:hAnsi="Verdana"/>
                <w:sz w:val="16"/>
                <w:szCs w:val="16"/>
                <w:lang w:val="en-US"/>
              </w:rPr>
              <w:t xml:space="preserve">and </w:t>
            </w:r>
            <w:proofErr w:type="gramStart"/>
            <w:r>
              <w:rPr>
                <w:rFonts w:ascii="Verdana" w:hAnsi="Verdana"/>
                <w:sz w:val="16"/>
                <w:szCs w:val="16"/>
                <w:lang w:val="en-US"/>
              </w:rPr>
              <w:t xml:space="preserve">the </w:t>
            </w:r>
            <w:r w:rsidRPr="005257C2">
              <w:rPr>
                <w:rFonts w:ascii="Verdana" w:hAnsi="Verdana"/>
                <w:sz w:val="16"/>
                <w:szCs w:val="16"/>
                <w:lang w:val="en-US"/>
              </w:rPr>
              <w:t xml:space="preserve"> international</w:t>
            </w:r>
            <w:proofErr w:type="gramEnd"/>
            <w:r w:rsidRPr="005257C2">
              <w:rPr>
                <w:rFonts w:ascii="Verdana" w:hAnsi="Verdana"/>
                <w:sz w:val="16"/>
                <w:szCs w:val="16"/>
                <w:lang w:val="en-US"/>
              </w:rPr>
              <w:t xml:space="preserve"> cooperation institutions;</w:t>
            </w:r>
          </w:p>
        </w:tc>
      </w:tr>
      <w:tr w:rsidR="007C13E4" w:rsidRPr="005257C2" w14:paraId="3316F0B6" w14:textId="32223322" w:rsidTr="00C84D14">
        <w:tc>
          <w:tcPr>
            <w:tcW w:w="4675" w:type="dxa"/>
          </w:tcPr>
          <w:p w14:paraId="53E92AAC"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VI.</w:t>
            </w:r>
            <w:r w:rsidRPr="004C79E3">
              <w:rPr>
                <w:rFonts w:ascii="Verdana" w:hAnsi="Verdana"/>
                <w:sz w:val="16"/>
                <w:szCs w:val="16"/>
              </w:rPr>
              <w:tab/>
              <w:t xml:space="preserve">Compartir los resultados de los estudios de evaluación ambiental estratégica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para que se integre en la planeación del Sector Energético y desarrollar mecanismos para la promoción y simplificación de la evaluación de impacto ambiental de los proyectos de Energías Limpias en las regiones que determine, en coordinación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w:t>
            </w:r>
          </w:p>
        </w:tc>
        <w:tc>
          <w:tcPr>
            <w:tcW w:w="4675" w:type="dxa"/>
          </w:tcPr>
          <w:p w14:paraId="651074C5" w14:textId="7299AE58"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 xml:space="preserve">VI. </w:t>
            </w:r>
            <w:r w:rsidRPr="005257C2">
              <w:rPr>
                <w:rFonts w:ascii="Verdana" w:hAnsi="Verdana"/>
                <w:sz w:val="16"/>
                <w:szCs w:val="16"/>
                <w:lang w:val="en-US"/>
              </w:rPr>
              <w:tab/>
              <w:t xml:space="preserve">Share the results of the strategic environmental assessment studies with </w:t>
            </w:r>
            <w:r>
              <w:rPr>
                <w:rFonts w:ascii="Verdana" w:hAnsi="Verdana"/>
                <w:sz w:val="16"/>
                <w:szCs w:val="16"/>
                <w:lang w:val="en-US"/>
              </w:rPr>
              <w:t xml:space="preserve">the Secretary </w:t>
            </w:r>
            <w:r w:rsidRPr="005257C2">
              <w:rPr>
                <w:rFonts w:ascii="Verdana" w:hAnsi="Verdana"/>
                <w:sz w:val="16"/>
                <w:szCs w:val="16"/>
                <w:lang w:val="en-US"/>
              </w:rPr>
              <w:t xml:space="preserve">so that they can be integrated into the planning of the </w:t>
            </w:r>
            <w:r>
              <w:rPr>
                <w:rFonts w:ascii="Verdana" w:hAnsi="Verdana"/>
                <w:sz w:val="16"/>
                <w:szCs w:val="16"/>
                <w:lang w:val="en-US"/>
              </w:rPr>
              <w:t>energy sector</w:t>
            </w:r>
            <w:r w:rsidRPr="005257C2">
              <w:rPr>
                <w:rFonts w:ascii="Verdana" w:hAnsi="Verdana"/>
                <w:sz w:val="16"/>
                <w:szCs w:val="16"/>
                <w:lang w:val="en-US"/>
              </w:rPr>
              <w:t xml:space="preserve"> and develop mechanisms for the promotion and simplification of the environmental impact assessment of </w:t>
            </w:r>
            <w:r w:rsidRPr="005257C2">
              <w:rPr>
                <w:rFonts w:ascii="Verdana" w:hAnsi="Verdana"/>
                <w:sz w:val="16"/>
                <w:szCs w:val="16"/>
                <w:lang w:val="en-US"/>
              </w:rPr>
              <w:t>clean e</w:t>
            </w:r>
            <w:r w:rsidRPr="005257C2">
              <w:rPr>
                <w:rFonts w:ascii="Verdana" w:hAnsi="Verdana"/>
                <w:sz w:val="16"/>
                <w:szCs w:val="16"/>
                <w:lang w:val="en-US"/>
              </w:rPr>
              <w:t xml:space="preserve">nergy projects in the regions it determines, in coordination with </w:t>
            </w:r>
            <w:r>
              <w:rPr>
                <w:rFonts w:ascii="Verdana" w:hAnsi="Verdana"/>
                <w:sz w:val="16"/>
                <w:szCs w:val="16"/>
                <w:lang w:val="en-US"/>
              </w:rPr>
              <w:t>the Secretary</w:t>
            </w:r>
            <w:r w:rsidRPr="005257C2">
              <w:rPr>
                <w:rFonts w:ascii="Verdana" w:hAnsi="Verdana"/>
                <w:sz w:val="16"/>
                <w:szCs w:val="16"/>
                <w:lang w:val="en-US"/>
              </w:rPr>
              <w:t>;</w:t>
            </w:r>
          </w:p>
        </w:tc>
      </w:tr>
      <w:tr w:rsidR="007C13E4" w:rsidRPr="005257C2" w14:paraId="079FF20E" w14:textId="1AFA6599" w:rsidTr="00C84D14">
        <w:tc>
          <w:tcPr>
            <w:tcW w:w="4675" w:type="dxa"/>
          </w:tcPr>
          <w:p w14:paraId="121D42FF" w14:textId="77777777" w:rsidR="007C13E4" w:rsidRPr="000A6EEC" w:rsidRDefault="007C13E4" w:rsidP="007C13E4">
            <w:pPr>
              <w:pStyle w:val="Texto"/>
              <w:spacing w:line="219" w:lineRule="exact"/>
              <w:ind w:firstLine="0"/>
              <w:rPr>
                <w:rFonts w:ascii="Verdana" w:hAnsi="Verdana"/>
                <w:sz w:val="16"/>
                <w:szCs w:val="16"/>
              </w:rPr>
            </w:pPr>
            <w:r w:rsidRPr="000A6EEC">
              <w:rPr>
                <w:rFonts w:ascii="Verdana" w:hAnsi="Verdana"/>
                <w:b/>
                <w:sz w:val="16"/>
                <w:szCs w:val="16"/>
              </w:rPr>
              <w:t>VII.</w:t>
            </w:r>
            <w:r w:rsidRPr="000A6EEC">
              <w:rPr>
                <w:rFonts w:ascii="Verdana" w:hAnsi="Verdana"/>
                <w:sz w:val="16"/>
                <w:szCs w:val="16"/>
              </w:rPr>
              <w:tab/>
              <w:t xml:space="preserve">En coordinación con </w:t>
            </w:r>
            <w:smartTag w:uri="urn:schemas-microsoft-com:office:smarttags" w:element="PersonName">
              <w:smartTagPr>
                <w:attr w:name="ProductID" w:val="la Secretaría"/>
              </w:smartTagPr>
              <w:r w:rsidRPr="000A6EEC">
                <w:rPr>
                  <w:rFonts w:ascii="Verdana" w:hAnsi="Verdana"/>
                  <w:sz w:val="16"/>
                  <w:szCs w:val="16"/>
                </w:rPr>
                <w:t>la Secretaría</w:t>
              </w:r>
            </w:smartTag>
            <w:r w:rsidRPr="000A6EEC">
              <w:rPr>
                <w:rFonts w:ascii="Verdana" w:hAnsi="Verdana"/>
                <w:sz w:val="16"/>
                <w:szCs w:val="16"/>
              </w:rPr>
              <w:t xml:space="preserve">, actualizar la línea base de Emisiones de bióxido de carbono equivalente del Sector Energético en su conjunto y proyectar la disminución esperada en las Emisiones de gases y compuestos de efecto invernadero en concordancia con el cumplimiento de las metas de </w:t>
            </w:r>
            <w:r w:rsidRPr="000A6EEC">
              <w:rPr>
                <w:rFonts w:ascii="Verdana" w:hAnsi="Verdana"/>
                <w:sz w:val="16"/>
                <w:szCs w:val="16"/>
              </w:rPr>
              <w:lastRenderedPageBreak/>
              <w:t xml:space="preserve">Energías Limpias y con el cumplimiento de su contribución a las metas establecidas en </w:t>
            </w:r>
            <w:smartTag w:uri="urn:schemas-microsoft-com:office:smarttags" w:element="PersonName">
              <w:smartTagPr>
                <w:attr w:name="ProductID" w:val="la Ley General"/>
              </w:smartTagPr>
              <w:r w:rsidRPr="000A6EEC">
                <w:rPr>
                  <w:rFonts w:ascii="Verdana" w:hAnsi="Verdana"/>
                  <w:sz w:val="16"/>
                  <w:szCs w:val="16"/>
                </w:rPr>
                <w:t>la Ley General</w:t>
              </w:r>
            </w:smartTag>
            <w:r w:rsidRPr="000A6EEC">
              <w:rPr>
                <w:rFonts w:ascii="Verdana" w:hAnsi="Verdana"/>
                <w:sz w:val="16"/>
                <w:szCs w:val="16"/>
              </w:rPr>
              <w:t xml:space="preserve"> de Cambio Climático;</w:t>
            </w:r>
          </w:p>
        </w:tc>
        <w:tc>
          <w:tcPr>
            <w:tcW w:w="4675" w:type="dxa"/>
          </w:tcPr>
          <w:p w14:paraId="131853EF" w14:textId="6DED2D34" w:rsidR="007C13E4" w:rsidRPr="000A6EEC" w:rsidRDefault="007C13E4" w:rsidP="007C13E4">
            <w:pPr>
              <w:pStyle w:val="Texto"/>
              <w:spacing w:line="219" w:lineRule="exact"/>
              <w:ind w:firstLine="0"/>
              <w:rPr>
                <w:rFonts w:ascii="Verdana" w:hAnsi="Verdana"/>
                <w:b/>
                <w:sz w:val="16"/>
                <w:szCs w:val="16"/>
                <w:lang w:val="en-US"/>
              </w:rPr>
            </w:pPr>
            <w:r w:rsidRPr="000A6EEC">
              <w:rPr>
                <w:rFonts w:ascii="Verdana" w:hAnsi="Verdana"/>
                <w:b/>
                <w:sz w:val="16"/>
                <w:szCs w:val="16"/>
                <w:lang w:val="en-US"/>
              </w:rPr>
              <w:lastRenderedPageBreak/>
              <w:t>VII</w:t>
            </w:r>
            <w:proofErr w:type="gramStart"/>
            <w:r w:rsidRPr="000A6EEC">
              <w:rPr>
                <w:rFonts w:ascii="Verdana" w:hAnsi="Verdana"/>
                <w:b/>
                <w:sz w:val="16"/>
                <w:szCs w:val="16"/>
                <w:lang w:val="en-US"/>
              </w:rPr>
              <w:t xml:space="preserve">. </w:t>
            </w:r>
            <w:r w:rsidRPr="000A6EEC">
              <w:rPr>
                <w:rFonts w:ascii="Verdana" w:hAnsi="Verdana"/>
                <w:sz w:val="16"/>
                <w:szCs w:val="16"/>
                <w:lang w:val="en-US"/>
              </w:rPr>
              <w:tab/>
              <w:t>In</w:t>
            </w:r>
            <w:proofErr w:type="gramEnd"/>
            <w:r w:rsidRPr="000A6EEC">
              <w:rPr>
                <w:rFonts w:ascii="Verdana" w:hAnsi="Verdana"/>
                <w:sz w:val="16"/>
                <w:szCs w:val="16"/>
                <w:lang w:val="en-US"/>
              </w:rPr>
              <w:t xml:space="preserve"> coordination with </w:t>
            </w:r>
            <w:r w:rsidRPr="000A6EEC">
              <w:rPr>
                <w:rFonts w:ascii="Verdana" w:hAnsi="Verdana"/>
                <w:sz w:val="16"/>
                <w:szCs w:val="16"/>
                <w:lang w:val="en-US"/>
              </w:rPr>
              <w:t>the Secretary</w:t>
            </w:r>
            <w:r w:rsidRPr="000A6EEC">
              <w:rPr>
                <w:rFonts w:ascii="Verdana" w:hAnsi="Verdana"/>
                <w:sz w:val="16"/>
                <w:szCs w:val="16"/>
                <w:lang w:val="en-US"/>
              </w:rPr>
              <w:t xml:space="preserve">, update the baseline of </w:t>
            </w:r>
            <w:r w:rsidRPr="000A6EEC">
              <w:rPr>
                <w:rFonts w:ascii="Verdana" w:hAnsi="Verdana"/>
                <w:sz w:val="16"/>
                <w:szCs w:val="16"/>
                <w:lang w:val="en-US"/>
              </w:rPr>
              <w:t xml:space="preserve">carbon dioxide emissions </w:t>
            </w:r>
            <w:r w:rsidRPr="000A6EEC">
              <w:rPr>
                <w:rFonts w:ascii="Verdana" w:hAnsi="Verdana"/>
                <w:sz w:val="16"/>
                <w:szCs w:val="16"/>
                <w:lang w:val="en-US"/>
              </w:rPr>
              <w:t xml:space="preserve">equivalent of the </w:t>
            </w:r>
            <w:r w:rsidRPr="000A6EEC">
              <w:rPr>
                <w:rFonts w:ascii="Verdana" w:hAnsi="Verdana"/>
                <w:sz w:val="16"/>
                <w:szCs w:val="16"/>
                <w:lang w:val="en-US"/>
              </w:rPr>
              <w:t>energy sector</w:t>
            </w:r>
            <w:r w:rsidRPr="000A6EEC">
              <w:rPr>
                <w:rFonts w:ascii="Verdana" w:hAnsi="Verdana"/>
                <w:sz w:val="16"/>
                <w:szCs w:val="16"/>
                <w:lang w:val="en-US"/>
              </w:rPr>
              <w:t xml:space="preserve"> as a whole and project the expected decrease </w:t>
            </w:r>
            <w:r w:rsidRPr="000A6EEC">
              <w:rPr>
                <w:rFonts w:ascii="Verdana" w:hAnsi="Verdana"/>
                <w:sz w:val="16"/>
                <w:szCs w:val="16"/>
                <w:lang w:val="en-US"/>
              </w:rPr>
              <w:t xml:space="preserve">in emissions of greenhouse gases and compounds in accordance with the fulfillment of the clean energy goals and with the fulfillment of its </w:t>
            </w:r>
            <w:r w:rsidRPr="000A6EEC">
              <w:rPr>
                <w:rFonts w:ascii="Verdana" w:hAnsi="Verdana"/>
                <w:sz w:val="16"/>
                <w:szCs w:val="16"/>
                <w:lang w:val="en-US"/>
              </w:rPr>
              <w:lastRenderedPageBreak/>
              <w:t xml:space="preserve">contribution </w:t>
            </w:r>
            <w:r w:rsidRPr="000A6EEC">
              <w:rPr>
                <w:rFonts w:ascii="Verdana" w:hAnsi="Verdana"/>
                <w:sz w:val="16"/>
                <w:szCs w:val="16"/>
                <w:lang w:val="en-US"/>
              </w:rPr>
              <w:t xml:space="preserve">to the goals established in </w:t>
            </w:r>
            <w:r w:rsidRPr="000A6EEC">
              <w:rPr>
                <w:rFonts w:ascii="Verdana" w:hAnsi="Verdana"/>
                <w:sz w:val="16"/>
                <w:szCs w:val="16"/>
                <w:lang w:val="en-US"/>
              </w:rPr>
              <w:t xml:space="preserve">the General Law of </w:t>
            </w:r>
            <w:r w:rsidRPr="000A6EEC">
              <w:rPr>
                <w:rFonts w:ascii="Verdana" w:hAnsi="Verdana"/>
                <w:sz w:val="16"/>
                <w:szCs w:val="16"/>
                <w:lang w:val="en-US"/>
              </w:rPr>
              <w:t>Climate Change;</w:t>
            </w:r>
          </w:p>
        </w:tc>
      </w:tr>
      <w:tr w:rsidR="007C13E4" w:rsidRPr="005257C2" w14:paraId="3F94004F" w14:textId="5E9362F6" w:rsidTr="00C84D14">
        <w:tc>
          <w:tcPr>
            <w:tcW w:w="4675" w:type="dxa"/>
          </w:tcPr>
          <w:p w14:paraId="1E15A628"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lastRenderedPageBreak/>
              <w:t>VIII.</w:t>
            </w:r>
            <w:r w:rsidRPr="004C79E3">
              <w:rPr>
                <w:rFonts w:ascii="Verdana" w:hAnsi="Verdana"/>
                <w:sz w:val="16"/>
                <w:szCs w:val="16"/>
              </w:rPr>
              <w:tab/>
              <w:t xml:space="preserve">Publicar, en conjunto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un informe de las Emisiones de gases y compuestos de efecto invernadero y del resto de los Contaminantes atmosféricos regulados que tenga cada instalación del Sector Energético y que tenga una emisión mayor o igual al umbral que derive de </w:t>
            </w:r>
            <w:smartTag w:uri="urn:schemas-microsoft-com:office:smarttags" w:element="PersonName">
              <w:smartTagPr>
                <w:attr w:name="ProductID" w:val="la Ley General"/>
              </w:smartTagPr>
              <w:r w:rsidRPr="004C79E3">
                <w:rPr>
                  <w:rFonts w:ascii="Verdana" w:hAnsi="Verdana"/>
                  <w:sz w:val="16"/>
                  <w:szCs w:val="16"/>
                </w:rPr>
                <w:t>la Ley General</w:t>
              </w:r>
            </w:smartTag>
            <w:r w:rsidRPr="004C79E3">
              <w:rPr>
                <w:rFonts w:ascii="Verdana" w:hAnsi="Verdana"/>
                <w:sz w:val="16"/>
                <w:szCs w:val="16"/>
              </w:rPr>
              <w:t xml:space="preserve"> de Cambio Climático en materia de Registro Nacional de Emisiones, para la publicación de los instrumentos de planeación;</w:t>
            </w:r>
          </w:p>
        </w:tc>
        <w:tc>
          <w:tcPr>
            <w:tcW w:w="4675" w:type="dxa"/>
          </w:tcPr>
          <w:p w14:paraId="57485E2B" w14:textId="22265284"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 xml:space="preserve">VIII. </w:t>
            </w:r>
            <w:r w:rsidRPr="005257C2">
              <w:rPr>
                <w:rFonts w:ascii="Verdana" w:hAnsi="Verdana"/>
                <w:sz w:val="16"/>
                <w:szCs w:val="16"/>
                <w:lang w:val="en-US"/>
              </w:rPr>
              <w:tab/>
              <w:t xml:space="preserve">Publish, together with </w:t>
            </w:r>
            <w:r>
              <w:rPr>
                <w:rFonts w:ascii="Verdana" w:hAnsi="Verdana"/>
                <w:sz w:val="16"/>
                <w:szCs w:val="16"/>
                <w:lang w:val="en-US"/>
              </w:rPr>
              <w:t xml:space="preserve">the Secretary </w:t>
            </w:r>
            <w:r w:rsidRPr="005257C2">
              <w:rPr>
                <w:rFonts w:ascii="Verdana" w:hAnsi="Verdana"/>
                <w:sz w:val="16"/>
                <w:szCs w:val="16"/>
                <w:lang w:val="en-US"/>
              </w:rPr>
              <w:t xml:space="preserve">a report on the </w:t>
            </w:r>
            <w:r>
              <w:rPr>
                <w:rFonts w:ascii="Verdana" w:hAnsi="Verdana"/>
                <w:sz w:val="16"/>
                <w:szCs w:val="16"/>
                <w:lang w:val="en-US"/>
              </w:rPr>
              <w:t>e</w:t>
            </w:r>
            <w:r w:rsidRPr="005257C2">
              <w:rPr>
                <w:rFonts w:ascii="Verdana" w:hAnsi="Verdana"/>
                <w:sz w:val="16"/>
                <w:szCs w:val="16"/>
                <w:lang w:val="en-US"/>
              </w:rPr>
              <w:t xml:space="preserve">missions of greenhouse gases and compounds and the rest of the regulated atmospheric </w:t>
            </w:r>
            <w:r>
              <w:rPr>
                <w:rFonts w:ascii="Verdana" w:hAnsi="Verdana"/>
                <w:sz w:val="16"/>
                <w:szCs w:val="16"/>
                <w:lang w:val="en-US"/>
              </w:rPr>
              <w:t>p</w:t>
            </w:r>
            <w:r w:rsidRPr="005257C2">
              <w:rPr>
                <w:rFonts w:ascii="Verdana" w:hAnsi="Verdana"/>
                <w:sz w:val="16"/>
                <w:szCs w:val="16"/>
                <w:lang w:val="en-US"/>
              </w:rPr>
              <w:t xml:space="preserve">ollutants that each facility in the </w:t>
            </w:r>
            <w:r>
              <w:rPr>
                <w:rFonts w:ascii="Verdana" w:hAnsi="Verdana"/>
                <w:sz w:val="16"/>
                <w:szCs w:val="16"/>
                <w:lang w:val="en-US"/>
              </w:rPr>
              <w:t>energy sector</w:t>
            </w:r>
            <w:r w:rsidRPr="005257C2">
              <w:rPr>
                <w:rFonts w:ascii="Verdana" w:hAnsi="Verdana"/>
                <w:sz w:val="16"/>
                <w:szCs w:val="16"/>
                <w:lang w:val="en-US"/>
              </w:rPr>
              <w:t xml:space="preserve"> has and that has an emission greater than or equal to the threshold derived from </w:t>
            </w:r>
            <w:r>
              <w:rPr>
                <w:rFonts w:ascii="Verdana" w:hAnsi="Verdana"/>
                <w:sz w:val="16"/>
                <w:szCs w:val="16"/>
                <w:lang w:val="en-US"/>
              </w:rPr>
              <w:t>the General Law of Climate</w:t>
            </w:r>
            <w:r w:rsidRPr="005257C2">
              <w:rPr>
                <w:rFonts w:ascii="Verdana" w:hAnsi="Verdana"/>
                <w:sz w:val="16"/>
                <w:szCs w:val="16"/>
                <w:lang w:val="en-US"/>
              </w:rPr>
              <w:t xml:space="preserve"> Change in the matter of the National Emissions Registry, for the publication of the planning instruments;</w:t>
            </w:r>
          </w:p>
        </w:tc>
      </w:tr>
      <w:tr w:rsidR="007C13E4" w:rsidRPr="005257C2" w14:paraId="49A1B002" w14:textId="2F496CB7" w:rsidTr="00C84D14">
        <w:tc>
          <w:tcPr>
            <w:tcW w:w="4675" w:type="dxa"/>
          </w:tcPr>
          <w:p w14:paraId="2BDC9DE2" w14:textId="77777777" w:rsidR="007C13E4" w:rsidRPr="004C79E3" w:rsidRDefault="007C13E4" w:rsidP="007C13E4">
            <w:pPr>
              <w:pStyle w:val="Texto"/>
              <w:spacing w:line="219" w:lineRule="exact"/>
              <w:ind w:firstLine="0"/>
              <w:rPr>
                <w:rFonts w:ascii="Verdana" w:hAnsi="Verdana"/>
                <w:b/>
                <w:sz w:val="16"/>
                <w:szCs w:val="16"/>
              </w:rPr>
            </w:pPr>
            <w:r w:rsidRPr="004C79E3">
              <w:rPr>
                <w:rFonts w:ascii="Verdana" w:hAnsi="Verdana"/>
                <w:b/>
                <w:sz w:val="16"/>
                <w:szCs w:val="16"/>
              </w:rPr>
              <w:t>IX.</w:t>
            </w:r>
            <w:r w:rsidRPr="004C79E3">
              <w:rPr>
                <w:rFonts w:ascii="Verdana" w:hAnsi="Verdana"/>
                <w:sz w:val="16"/>
                <w:szCs w:val="16"/>
              </w:rPr>
              <w:tab/>
              <w:t xml:space="preserve">Proporcionar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la información sobre consumo final de la energía y las Emisiones Contaminantes de los sectores energético, industrial y de consumo final, y</w:t>
            </w:r>
          </w:p>
        </w:tc>
        <w:tc>
          <w:tcPr>
            <w:tcW w:w="4675" w:type="dxa"/>
          </w:tcPr>
          <w:p w14:paraId="2EDC78CE" w14:textId="3338505F"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 xml:space="preserve">IX. </w:t>
            </w:r>
            <w:r w:rsidRPr="005257C2">
              <w:rPr>
                <w:rFonts w:ascii="Verdana" w:hAnsi="Verdana"/>
                <w:sz w:val="16"/>
                <w:szCs w:val="16"/>
                <w:lang w:val="en-US"/>
              </w:rPr>
              <w:tab/>
              <w:t xml:space="preserve">Provide </w:t>
            </w:r>
            <w:r>
              <w:rPr>
                <w:rFonts w:ascii="Verdana" w:hAnsi="Verdana"/>
                <w:sz w:val="16"/>
                <w:szCs w:val="16"/>
                <w:lang w:val="en-US"/>
              </w:rPr>
              <w:t xml:space="preserve">the Secretary </w:t>
            </w:r>
            <w:r w:rsidRPr="005257C2">
              <w:rPr>
                <w:rFonts w:ascii="Verdana" w:hAnsi="Verdana"/>
                <w:sz w:val="16"/>
                <w:szCs w:val="16"/>
                <w:lang w:val="en-US"/>
              </w:rPr>
              <w:t>information on final energy consumption and polluting emissions from the energy, industrial and final consumption sectors, and</w:t>
            </w:r>
          </w:p>
        </w:tc>
      </w:tr>
      <w:tr w:rsidR="007C13E4" w:rsidRPr="005257C2" w14:paraId="5FEC7BCE" w14:textId="25060D74" w:rsidTr="00C84D14">
        <w:tc>
          <w:tcPr>
            <w:tcW w:w="4675" w:type="dxa"/>
          </w:tcPr>
          <w:p w14:paraId="5AEA0C73"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X.</w:t>
            </w:r>
            <w:r w:rsidRPr="004C79E3">
              <w:rPr>
                <w:rFonts w:ascii="Verdana" w:hAnsi="Verdana"/>
                <w:sz w:val="16"/>
                <w:szCs w:val="16"/>
              </w:rPr>
              <w:tab/>
              <w:t xml:space="preserve">Colaborar y coordinarse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en la vigilancia del cumplimiento en materia de Emisiones y Eficiencia Energética vinculadas al Sector Energético.</w:t>
            </w:r>
          </w:p>
        </w:tc>
        <w:tc>
          <w:tcPr>
            <w:tcW w:w="4675" w:type="dxa"/>
          </w:tcPr>
          <w:p w14:paraId="743ED9C7" w14:textId="0FB4445B"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 xml:space="preserve">X. </w:t>
            </w:r>
            <w:r w:rsidRPr="005257C2">
              <w:rPr>
                <w:rFonts w:ascii="Verdana" w:hAnsi="Verdana"/>
                <w:sz w:val="16"/>
                <w:szCs w:val="16"/>
                <w:lang w:val="en-US"/>
              </w:rPr>
              <w:tab/>
              <w:t xml:space="preserve">Collaborate and coordinate </w:t>
            </w:r>
            <w:r>
              <w:rPr>
                <w:rFonts w:ascii="Verdana" w:hAnsi="Verdana"/>
                <w:sz w:val="16"/>
                <w:szCs w:val="16"/>
                <w:lang w:val="en-US"/>
              </w:rPr>
              <w:t xml:space="preserve">the Secretary </w:t>
            </w:r>
            <w:r w:rsidRPr="005257C2">
              <w:rPr>
                <w:rFonts w:ascii="Verdana" w:hAnsi="Verdana"/>
                <w:sz w:val="16"/>
                <w:szCs w:val="16"/>
                <w:lang w:val="en-US"/>
              </w:rPr>
              <w:t xml:space="preserve">in monitoring compliance </w:t>
            </w:r>
            <w:r w:rsidRPr="005257C2">
              <w:rPr>
                <w:rFonts w:ascii="Verdana" w:hAnsi="Verdana"/>
                <w:sz w:val="16"/>
                <w:szCs w:val="16"/>
                <w:lang w:val="en-US"/>
              </w:rPr>
              <w:t>with emissions and energy efficiency related to th</w:t>
            </w:r>
            <w:r w:rsidRPr="005257C2">
              <w:rPr>
                <w:rFonts w:ascii="Verdana" w:hAnsi="Verdana"/>
                <w:sz w:val="16"/>
                <w:szCs w:val="16"/>
                <w:lang w:val="en-US"/>
              </w:rPr>
              <w:t xml:space="preserve">e </w:t>
            </w:r>
            <w:r>
              <w:rPr>
                <w:rFonts w:ascii="Verdana" w:hAnsi="Verdana"/>
                <w:sz w:val="16"/>
                <w:szCs w:val="16"/>
                <w:lang w:val="en-US"/>
              </w:rPr>
              <w:t>energy sector</w:t>
            </w:r>
            <w:r w:rsidRPr="005257C2">
              <w:rPr>
                <w:rFonts w:ascii="Verdana" w:hAnsi="Verdana"/>
                <w:sz w:val="16"/>
                <w:szCs w:val="16"/>
                <w:lang w:val="en-US"/>
              </w:rPr>
              <w:t>.</w:t>
            </w:r>
          </w:p>
        </w:tc>
      </w:tr>
      <w:tr w:rsidR="007C13E4" w:rsidRPr="005257C2" w14:paraId="26A5A910" w14:textId="4C7A42C5" w:rsidTr="00C84D14">
        <w:tc>
          <w:tcPr>
            <w:tcW w:w="4675" w:type="dxa"/>
          </w:tcPr>
          <w:p w14:paraId="0E567A7C"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Artículo 10.-</w:t>
            </w:r>
            <w:r w:rsidRPr="004C79E3">
              <w:rPr>
                <w:rFonts w:ascii="Verdana" w:hAnsi="Verdana"/>
                <w:sz w:val="16"/>
                <w:szCs w:val="16"/>
              </w:rPr>
              <w:t xml:space="preserve">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es un órgano administrativo desconcentrado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que cuenta con autonomía técnica y operativa. Tiene por objeto promover </w:t>
            </w:r>
            <w:smartTag w:uri="urn:schemas-microsoft-com:office:smarttags" w:element="PersonName">
              <w:smartTagPr>
                <w:attr w:name="ProductID" w:val="la Eficiencia Energética"/>
              </w:smartTagPr>
              <w:r w:rsidRPr="004C79E3">
                <w:rPr>
                  <w:rFonts w:ascii="Verdana" w:hAnsi="Verdana"/>
                  <w:sz w:val="16"/>
                  <w:szCs w:val="16"/>
                </w:rPr>
                <w:t>la Eficiencia Energética</w:t>
              </w:r>
            </w:smartTag>
            <w:r w:rsidRPr="004C79E3">
              <w:rPr>
                <w:rFonts w:ascii="Verdana" w:hAnsi="Verdana"/>
                <w:sz w:val="16"/>
                <w:szCs w:val="16"/>
              </w:rPr>
              <w:t xml:space="preserve"> y constituirse como órgano de carácter técnico en materia de Aprovechamiento Sustentable de la Energía.</w:t>
            </w:r>
          </w:p>
        </w:tc>
        <w:tc>
          <w:tcPr>
            <w:tcW w:w="4675" w:type="dxa"/>
          </w:tcPr>
          <w:p w14:paraId="09605391" w14:textId="2A011547"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Article 10.-</w:t>
            </w:r>
            <w:r w:rsidRPr="005257C2">
              <w:rPr>
                <w:rFonts w:ascii="Verdana" w:hAnsi="Verdana"/>
                <w:sz w:val="16"/>
                <w:szCs w:val="16"/>
                <w:lang w:val="en-US"/>
              </w:rPr>
              <w:t xml:space="preserve"> </w:t>
            </w:r>
            <w:r>
              <w:rPr>
                <w:rFonts w:ascii="Verdana" w:hAnsi="Verdana"/>
                <w:sz w:val="16"/>
                <w:szCs w:val="16"/>
                <w:lang w:val="en-US"/>
              </w:rPr>
              <w:t>The</w:t>
            </w:r>
            <w:r w:rsidRPr="005257C2">
              <w:rPr>
                <w:rFonts w:ascii="Verdana" w:hAnsi="Verdana"/>
                <w:sz w:val="16"/>
                <w:szCs w:val="16"/>
                <w:lang w:val="en-US"/>
              </w:rPr>
              <w:t xml:space="preserve"> CONUEE</w:t>
            </w:r>
            <w:r>
              <w:rPr>
                <w:rFonts w:ascii="Verdana" w:hAnsi="Verdana"/>
                <w:sz w:val="16"/>
                <w:szCs w:val="16"/>
                <w:lang w:val="en-US"/>
              </w:rPr>
              <w:t xml:space="preserve"> </w:t>
            </w:r>
            <w:r w:rsidRPr="005257C2">
              <w:rPr>
                <w:rFonts w:ascii="Verdana" w:hAnsi="Verdana"/>
                <w:sz w:val="16"/>
                <w:szCs w:val="16"/>
                <w:lang w:val="en-US"/>
              </w:rPr>
              <w:t xml:space="preserve">is a decentralized administrative body </w:t>
            </w:r>
            <w:r>
              <w:rPr>
                <w:rFonts w:ascii="Verdana" w:hAnsi="Verdana"/>
                <w:sz w:val="16"/>
                <w:szCs w:val="16"/>
                <w:lang w:val="en-US"/>
              </w:rPr>
              <w:t>of</w:t>
            </w:r>
            <w:r w:rsidRPr="005257C2">
              <w:rPr>
                <w:rFonts w:ascii="Verdana" w:hAnsi="Verdana"/>
                <w:sz w:val="16"/>
                <w:szCs w:val="16"/>
                <w:lang w:val="en-US"/>
              </w:rPr>
              <w:t xml:space="preserve"> </w:t>
            </w:r>
            <w:r>
              <w:rPr>
                <w:rFonts w:ascii="Verdana" w:hAnsi="Verdana"/>
                <w:sz w:val="16"/>
                <w:szCs w:val="16"/>
                <w:lang w:val="en-US"/>
              </w:rPr>
              <w:t xml:space="preserve">the Secretary that has </w:t>
            </w:r>
            <w:r w:rsidRPr="005257C2">
              <w:rPr>
                <w:rFonts w:ascii="Verdana" w:hAnsi="Verdana"/>
                <w:sz w:val="16"/>
                <w:szCs w:val="16"/>
                <w:lang w:val="en-US"/>
              </w:rPr>
              <w:t xml:space="preserve">technical and operational autonomy. Its purpose is to promote </w:t>
            </w:r>
            <w:r>
              <w:rPr>
                <w:rFonts w:ascii="Verdana" w:hAnsi="Verdana"/>
                <w:sz w:val="16"/>
                <w:szCs w:val="16"/>
                <w:lang w:val="en-US"/>
              </w:rPr>
              <w:t xml:space="preserve">energy efficiency </w:t>
            </w:r>
            <w:r w:rsidRPr="005257C2">
              <w:rPr>
                <w:rFonts w:ascii="Verdana" w:hAnsi="Verdana"/>
                <w:sz w:val="16"/>
                <w:szCs w:val="16"/>
                <w:lang w:val="en-US"/>
              </w:rPr>
              <w:t xml:space="preserve">and establish itself as a technical body in matters of </w:t>
            </w:r>
            <w:r>
              <w:rPr>
                <w:rFonts w:ascii="Verdana" w:hAnsi="Verdana"/>
                <w:sz w:val="16"/>
                <w:szCs w:val="16"/>
                <w:lang w:val="en-US"/>
              </w:rPr>
              <w:t>s</w:t>
            </w:r>
            <w:r w:rsidRPr="005257C2">
              <w:rPr>
                <w:rFonts w:ascii="Verdana" w:hAnsi="Verdana"/>
                <w:sz w:val="16"/>
                <w:szCs w:val="16"/>
                <w:lang w:val="en-US"/>
              </w:rPr>
              <w:t xml:space="preserve">ustainable </w:t>
            </w:r>
            <w:r>
              <w:rPr>
                <w:rFonts w:ascii="Verdana" w:hAnsi="Verdana"/>
                <w:sz w:val="16"/>
                <w:szCs w:val="16"/>
                <w:lang w:val="en-US"/>
              </w:rPr>
              <w:t>e</w:t>
            </w:r>
            <w:r w:rsidRPr="005257C2">
              <w:rPr>
                <w:rFonts w:ascii="Verdana" w:hAnsi="Verdana"/>
                <w:sz w:val="16"/>
                <w:szCs w:val="16"/>
                <w:lang w:val="en-US"/>
              </w:rPr>
              <w:t xml:space="preserve">nergy </w:t>
            </w:r>
            <w:r>
              <w:rPr>
                <w:rFonts w:ascii="Verdana" w:hAnsi="Verdana"/>
                <w:sz w:val="16"/>
                <w:szCs w:val="16"/>
                <w:lang w:val="en-US"/>
              </w:rPr>
              <w:t>u</w:t>
            </w:r>
            <w:r w:rsidRPr="005257C2">
              <w:rPr>
                <w:rFonts w:ascii="Verdana" w:hAnsi="Verdana"/>
                <w:sz w:val="16"/>
                <w:szCs w:val="16"/>
                <w:lang w:val="en-US"/>
              </w:rPr>
              <w:t>se.</w:t>
            </w:r>
          </w:p>
        </w:tc>
      </w:tr>
      <w:tr w:rsidR="007C13E4" w:rsidRPr="005257C2" w14:paraId="6A460CDF" w14:textId="5A5FCAD0" w:rsidTr="00C84D14">
        <w:tc>
          <w:tcPr>
            <w:tcW w:w="4675" w:type="dxa"/>
          </w:tcPr>
          <w:p w14:paraId="3C537F43"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sz w:val="16"/>
                <w:szCs w:val="16"/>
              </w:rPr>
              <w:t xml:space="preserve">La CONUEE tiene una Dirección General, cuya persona titular debe ser designada por la persona titular del Ejecutivo Federal a propuesta de la persona titular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Energía, quien la debe dirigir y representar legalmente; adscribir las unidades administrativas de la misma; expedir sus manuales; tramitar el presupuesto; delegar facultades en el ámbito de su competencia; nombrar y remover al personal, y tener las demás facultades que le confieran esta Ley y las demás disposiciones aplicables.</w:t>
            </w:r>
          </w:p>
        </w:tc>
        <w:tc>
          <w:tcPr>
            <w:tcW w:w="4675" w:type="dxa"/>
          </w:tcPr>
          <w:p w14:paraId="27F485F9" w14:textId="79D19989" w:rsidR="007C13E4" w:rsidRPr="005257C2" w:rsidRDefault="007C13E4" w:rsidP="007C13E4">
            <w:pPr>
              <w:pStyle w:val="Texto"/>
              <w:spacing w:line="219" w:lineRule="exact"/>
              <w:ind w:firstLine="0"/>
              <w:rPr>
                <w:rFonts w:ascii="Verdana" w:hAnsi="Verdana"/>
                <w:sz w:val="16"/>
                <w:szCs w:val="16"/>
                <w:lang w:val="en-US"/>
              </w:rPr>
            </w:pPr>
            <w:r>
              <w:rPr>
                <w:rFonts w:ascii="Verdana" w:hAnsi="Verdana"/>
                <w:sz w:val="16"/>
                <w:szCs w:val="16"/>
                <w:lang w:val="en-US"/>
              </w:rPr>
              <w:t xml:space="preserve">The </w:t>
            </w:r>
            <w:r w:rsidRPr="005257C2">
              <w:rPr>
                <w:rFonts w:ascii="Verdana" w:hAnsi="Verdana"/>
                <w:sz w:val="16"/>
                <w:szCs w:val="16"/>
                <w:lang w:val="en-US"/>
              </w:rPr>
              <w:t xml:space="preserve">CONUEE has a General Directorate, whose head must be appointed by the head of the Federal Executive branch at the proposal of the head of </w:t>
            </w:r>
            <w:r>
              <w:rPr>
                <w:rFonts w:ascii="Verdana" w:hAnsi="Verdana"/>
                <w:sz w:val="16"/>
                <w:szCs w:val="16"/>
                <w:lang w:val="en-US"/>
              </w:rPr>
              <w:t xml:space="preserve">the Secretary of </w:t>
            </w:r>
            <w:r w:rsidRPr="005257C2">
              <w:rPr>
                <w:rFonts w:ascii="Verdana" w:hAnsi="Verdana"/>
                <w:sz w:val="16"/>
                <w:szCs w:val="16"/>
                <w:lang w:val="en-US"/>
              </w:rPr>
              <w:t>Energy. The Directorate must direct and legally represent the Directorate; assign its administrative units; issue its manuals; process the budget; delegate powers within its jurisdiction; appoint and remove staff; and exercise any other powers conferred by this Law and other applicable provisions.</w:t>
            </w:r>
          </w:p>
        </w:tc>
      </w:tr>
      <w:tr w:rsidR="007C13E4" w:rsidRPr="005257C2" w14:paraId="785695AE" w14:textId="5E408B6A" w:rsidTr="00C84D14">
        <w:tc>
          <w:tcPr>
            <w:tcW w:w="4675" w:type="dxa"/>
          </w:tcPr>
          <w:p w14:paraId="1C68B78E"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Artículo 11.-</w:t>
            </w:r>
            <w:r w:rsidRPr="004C79E3">
              <w:rPr>
                <w:rFonts w:ascii="Verdana" w:hAnsi="Verdana"/>
                <w:sz w:val="16"/>
                <w:szCs w:val="16"/>
              </w:rPr>
              <w:t xml:space="preserve"> Corresponde a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w:t>
            </w:r>
          </w:p>
        </w:tc>
        <w:tc>
          <w:tcPr>
            <w:tcW w:w="4675" w:type="dxa"/>
          </w:tcPr>
          <w:p w14:paraId="6D314935" w14:textId="310E296C"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Article 11.-</w:t>
            </w:r>
            <w:r>
              <w:rPr>
                <w:rFonts w:ascii="Verdana" w:hAnsi="Verdana"/>
                <w:b/>
                <w:sz w:val="16"/>
                <w:szCs w:val="16"/>
                <w:lang w:val="en-US"/>
              </w:rPr>
              <w:t xml:space="preserve"> </w:t>
            </w:r>
            <w:r w:rsidRPr="00E2004E">
              <w:rPr>
                <w:rFonts w:ascii="Verdana" w:hAnsi="Verdana"/>
                <w:bCs/>
                <w:sz w:val="16"/>
                <w:szCs w:val="16"/>
                <w:lang w:val="en-US"/>
              </w:rPr>
              <w:t>The following</w:t>
            </w:r>
            <w:r w:rsidRPr="005257C2">
              <w:rPr>
                <w:rFonts w:ascii="Verdana" w:hAnsi="Verdana"/>
                <w:sz w:val="16"/>
                <w:szCs w:val="16"/>
                <w:lang w:val="en-US"/>
              </w:rPr>
              <w:t xml:space="preserve"> is the responsibility of </w:t>
            </w:r>
            <w:r>
              <w:rPr>
                <w:rFonts w:ascii="Verdana" w:hAnsi="Verdana"/>
                <w:sz w:val="16"/>
                <w:szCs w:val="16"/>
                <w:lang w:val="en-US"/>
              </w:rPr>
              <w:t>the</w:t>
            </w:r>
            <w:r w:rsidRPr="005257C2">
              <w:rPr>
                <w:rFonts w:ascii="Verdana" w:hAnsi="Verdana"/>
                <w:sz w:val="16"/>
                <w:szCs w:val="16"/>
                <w:lang w:val="en-US"/>
              </w:rPr>
              <w:t xml:space="preserve"> CONUEE</w:t>
            </w:r>
            <w:r>
              <w:rPr>
                <w:rFonts w:ascii="Verdana" w:hAnsi="Verdana"/>
                <w:sz w:val="16"/>
                <w:szCs w:val="16"/>
                <w:lang w:val="en-US"/>
              </w:rPr>
              <w:t xml:space="preserve"> to</w:t>
            </w:r>
            <w:r w:rsidRPr="005257C2">
              <w:rPr>
                <w:rFonts w:ascii="Verdana" w:hAnsi="Verdana"/>
                <w:sz w:val="16"/>
                <w:szCs w:val="16"/>
                <w:lang w:val="en-US"/>
              </w:rPr>
              <w:t>:</w:t>
            </w:r>
          </w:p>
        </w:tc>
      </w:tr>
      <w:tr w:rsidR="007C13E4" w:rsidRPr="005257C2" w14:paraId="54E39D4C" w14:textId="6704C1B8" w:rsidTr="00C84D14">
        <w:tc>
          <w:tcPr>
            <w:tcW w:w="4675" w:type="dxa"/>
          </w:tcPr>
          <w:p w14:paraId="2CB91EE9"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Promover el uso óptimo de la energía, desde su explotación hasta su uso final;</w:t>
            </w:r>
          </w:p>
        </w:tc>
        <w:tc>
          <w:tcPr>
            <w:tcW w:w="4675" w:type="dxa"/>
          </w:tcPr>
          <w:p w14:paraId="3C889E83" w14:textId="64923316"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 xml:space="preserve">I. </w:t>
            </w:r>
            <w:r w:rsidRPr="005257C2">
              <w:rPr>
                <w:rFonts w:ascii="Verdana" w:hAnsi="Verdana"/>
                <w:sz w:val="16"/>
                <w:szCs w:val="16"/>
                <w:lang w:val="en-US"/>
              </w:rPr>
              <w:tab/>
              <w:t>Promote the optimal use of energy, from its exploitation to its final use;</w:t>
            </w:r>
          </w:p>
        </w:tc>
      </w:tr>
      <w:tr w:rsidR="007C13E4" w:rsidRPr="005257C2" w14:paraId="5F8E277A" w14:textId="7484BC62" w:rsidTr="00C84D14">
        <w:tc>
          <w:tcPr>
            <w:tcW w:w="4675" w:type="dxa"/>
          </w:tcPr>
          <w:p w14:paraId="3B163F7B"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Brindar apoyo técnico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en el ámbito de su competencia, en la determinación de las metas de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y los demás instrumentos de planeación, así como los mecanismos para su cumplimiento;</w:t>
            </w:r>
          </w:p>
        </w:tc>
        <w:tc>
          <w:tcPr>
            <w:tcW w:w="4675" w:type="dxa"/>
          </w:tcPr>
          <w:p w14:paraId="233C0027" w14:textId="4D79AFDF"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Provide</w:t>
            </w:r>
            <w:proofErr w:type="gramEnd"/>
            <w:r w:rsidRPr="005257C2">
              <w:rPr>
                <w:rFonts w:ascii="Verdana" w:hAnsi="Verdana"/>
                <w:sz w:val="16"/>
                <w:szCs w:val="16"/>
                <w:lang w:val="en-US"/>
              </w:rPr>
              <w:t xml:space="preserve"> technical support to </w:t>
            </w:r>
            <w:r>
              <w:rPr>
                <w:rFonts w:ascii="Verdana" w:hAnsi="Verdana"/>
                <w:sz w:val="16"/>
                <w:szCs w:val="16"/>
                <w:lang w:val="en-US"/>
              </w:rPr>
              <w:t>the Secretary</w:t>
            </w:r>
            <w:r w:rsidRPr="005257C2">
              <w:rPr>
                <w:rFonts w:ascii="Verdana" w:hAnsi="Verdana"/>
                <w:sz w:val="16"/>
                <w:szCs w:val="16"/>
                <w:lang w:val="en-US"/>
              </w:rPr>
              <w:t xml:space="preserve">, within the scope of </w:t>
            </w:r>
            <w:r>
              <w:rPr>
                <w:rFonts w:ascii="Verdana" w:hAnsi="Verdana"/>
                <w:sz w:val="16"/>
                <w:szCs w:val="16"/>
                <w:lang w:val="en-US"/>
              </w:rPr>
              <w:t>its authority</w:t>
            </w:r>
            <w:r w:rsidRPr="005257C2">
              <w:rPr>
                <w:rFonts w:ascii="Verdana" w:hAnsi="Verdana"/>
                <w:sz w:val="16"/>
                <w:szCs w:val="16"/>
                <w:lang w:val="en-US"/>
              </w:rPr>
              <w:t xml:space="preserve">, in determining the goals of </w:t>
            </w:r>
            <w:r>
              <w:rPr>
                <w:rFonts w:ascii="Verdana" w:hAnsi="Verdana"/>
                <w:sz w:val="16"/>
                <w:szCs w:val="16"/>
                <w:lang w:val="en-US"/>
              </w:rPr>
              <w:t xml:space="preserve">the strategy </w:t>
            </w:r>
            <w:r w:rsidRPr="005257C2">
              <w:rPr>
                <w:rFonts w:ascii="Verdana" w:hAnsi="Verdana"/>
                <w:sz w:val="16"/>
                <w:szCs w:val="16"/>
                <w:lang w:val="en-US"/>
              </w:rPr>
              <w:t>and other planning instruments, as well as the mechanisms for their fulfillment;</w:t>
            </w:r>
          </w:p>
        </w:tc>
      </w:tr>
      <w:tr w:rsidR="007C13E4" w:rsidRPr="005257C2" w14:paraId="26B650FE" w14:textId="436CAC46" w:rsidTr="00C84D14">
        <w:tc>
          <w:tcPr>
            <w:tcW w:w="4675" w:type="dxa"/>
          </w:tcPr>
          <w:p w14:paraId="6B8D4C55"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 xml:space="preserve">Colaborar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para la elaboración del PLATEASE y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en las materias de su competencia;</w:t>
            </w:r>
          </w:p>
        </w:tc>
        <w:tc>
          <w:tcPr>
            <w:tcW w:w="4675" w:type="dxa"/>
          </w:tcPr>
          <w:p w14:paraId="3B19DF7C" w14:textId="237E9FE3"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Collaborate</w:t>
            </w:r>
            <w:proofErr w:type="gramEnd"/>
            <w:r>
              <w:rPr>
                <w:rFonts w:ascii="Verdana" w:hAnsi="Verdana"/>
                <w:sz w:val="16"/>
                <w:szCs w:val="16"/>
                <w:lang w:val="en-US"/>
              </w:rPr>
              <w:t xml:space="preserve"> with</w:t>
            </w:r>
            <w:r w:rsidRPr="005257C2">
              <w:rPr>
                <w:rFonts w:ascii="Verdana" w:hAnsi="Verdana"/>
                <w:sz w:val="16"/>
                <w:szCs w:val="16"/>
                <w:lang w:val="en-US"/>
              </w:rPr>
              <w:t xml:space="preserve"> </w:t>
            </w:r>
            <w:r>
              <w:rPr>
                <w:rFonts w:ascii="Verdana" w:hAnsi="Verdana"/>
                <w:sz w:val="16"/>
                <w:szCs w:val="16"/>
                <w:lang w:val="en-US"/>
              </w:rPr>
              <w:t xml:space="preserve">the Secretary </w:t>
            </w:r>
            <w:r w:rsidRPr="005257C2">
              <w:rPr>
                <w:rFonts w:ascii="Verdana" w:hAnsi="Verdana"/>
                <w:sz w:val="16"/>
                <w:szCs w:val="16"/>
                <w:lang w:val="en-US"/>
              </w:rPr>
              <w:t xml:space="preserve">in the preparation of PLATEASE and </w:t>
            </w:r>
            <w:r>
              <w:rPr>
                <w:rFonts w:ascii="Verdana" w:hAnsi="Verdana"/>
                <w:sz w:val="16"/>
                <w:szCs w:val="16"/>
                <w:lang w:val="en-US"/>
              </w:rPr>
              <w:t>the strategy in</w:t>
            </w:r>
            <w:r w:rsidRPr="005257C2">
              <w:rPr>
                <w:rFonts w:ascii="Verdana" w:hAnsi="Verdana"/>
                <w:sz w:val="16"/>
                <w:szCs w:val="16"/>
                <w:lang w:val="en-US"/>
              </w:rPr>
              <w:t xml:space="preserve"> matters within </w:t>
            </w:r>
            <w:r>
              <w:rPr>
                <w:rFonts w:ascii="Verdana" w:hAnsi="Verdana"/>
                <w:sz w:val="16"/>
                <w:szCs w:val="16"/>
                <w:lang w:val="en-US"/>
              </w:rPr>
              <w:t>its authority</w:t>
            </w:r>
            <w:r w:rsidRPr="005257C2">
              <w:rPr>
                <w:rFonts w:ascii="Verdana" w:hAnsi="Verdana"/>
                <w:sz w:val="16"/>
                <w:szCs w:val="16"/>
                <w:lang w:val="en-US"/>
              </w:rPr>
              <w:t>;</w:t>
            </w:r>
          </w:p>
        </w:tc>
      </w:tr>
      <w:tr w:rsidR="007C13E4" w:rsidRPr="005257C2" w14:paraId="34BE330B" w14:textId="22325500" w:rsidTr="00C84D14">
        <w:tc>
          <w:tcPr>
            <w:tcW w:w="4675" w:type="dxa"/>
          </w:tcPr>
          <w:p w14:paraId="3B4DDA58"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 xml:space="preserve">Proponer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las metodologías y procedimientos para cuantificar los beneficios energéticos y económicos que se deriven de las acciones y programas de Eficiencia Energética;</w:t>
            </w:r>
          </w:p>
        </w:tc>
        <w:tc>
          <w:tcPr>
            <w:tcW w:w="4675" w:type="dxa"/>
          </w:tcPr>
          <w:p w14:paraId="7FF3AE3F" w14:textId="1A2415A3"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IV</w:t>
            </w:r>
            <w:proofErr w:type="gramStart"/>
            <w:r w:rsidRPr="005257C2">
              <w:rPr>
                <w:rFonts w:ascii="Verdana" w:hAnsi="Verdana"/>
                <w:b/>
                <w:sz w:val="16"/>
                <w:szCs w:val="16"/>
                <w:lang w:val="en-US"/>
              </w:rPr>
              <w:t xml:space="preserve">. </w:t>
            </w:r>
            <w:r w:rsidRPr="005257C2">
              <w:rPr>
                <w:rFonts w:ascii="Verdana" w:hAnsi="Verdana"/>
                <w:sz w:val="16"/>
                <w:szCs w:val="16"/>
                <w:lang w:val="en-US"/>
              </w:rPr>
              <w:tab/>
              <w:t>Propose</w:t>
            </w:r>
            <w:proofErr w:type="gramEnd"/>
            <w:r>
              <w:rPr>
                <w:rFonts w:ascii="Verdana" w:hAnsi="Verdana"/>
                <w:sz w:val="16"/>
                <w:szCs w:val="16"/>
                <w:lang w:val="en-US"/>
              </w:rPr>
              <w:t xml:space="preserve"> to</w:t>
            </w:r>
            <w:r w:rsidRPr="005257C2">
              <w:rPr>
                <w:rFonts w:ascii="Verdana" w:hAnsi="Verdana"/>
                <w:sz w:val="16"/>
                <w:szCs w:val="16"/>
                <w:lang w:val="en-US"/>
              </w:rPr>
              <w:t xml:space="preserve"> </w:t>
            </w:r>
            <w:r>
              <w:rPr>
                <w:rFonts w:ascii="Verdana" w:hAnsi="Verdana"/>
                <w:sz w:val="16"/>
                <w:szCs w:val="16"/>
                <w:lang w:val="en-US"/>
              </w:rPr>
              <w:t xml:space="preserve">the Secretary the </w:t>
            </w:r>
            <w:r w:rsidRPr="005257C2">
              <w:rPr>
                <w:rFonts w:ascii="Verdana" w:hAnsi="Verdana"/>
                <w:sz w:val="16"/>
                <w:szCs w:val="16"/>
                <w:lang w:val="en-US"/>
              </w:rPr>
              <w:t xml:space="preserve">methodologies and procedures to quantify the energy and economic benefits derived from </w:t>
            </w:r>
            <w:r>
              <w:rPr>
                <w:rFonts w:ascii="Verdana" w:hAnsi="Verdana"/>
                <w:sz w:val="16"/>
                <w:szCs w:val="16"/>
                <w:lang w:val="en-US"/>
              </w:rPr>
              <w:t>e</w:t>
            </w:r>
            <w:r w:rsidRPr="005257C2">
              <w:rPr>
                <w:rFonts w:ascii="Verdana" w:hAnsi="Verdana"/>
                <w:sz w:val="16"/>
                <w:szCs w:val="16"/>
                <w:lang w:val="en-US"/>
              </w:rPr>
              <w:t xml:space="preserve">nergy </w:t>
            </w:r>
            <w:r>
              <w:rPr>
                <w:rFonts w:ascii="Verdana" w:hAnsi="Verdana"/>
                <w:sz w:val="16"/>
                <w:szCs w:val="16"/>
                <w:lang w:val="en-US"/>
              </w:rPr>
              <w:t>e</w:t>
            </w:r>
            <w:r w:rsidRPr="005257C2">
              <w:rPr>
                <w:rFonts w:ascii="Verdana" w:hAnsi="Verdana"/>
                <w:sz w:val="16"/>
                <w:szCs w:val="16"/>
                <w:lang w:val="en-US"/>
              </w:rPr>
              <w:t>fficiency actions and programs;</w:t>
            </w:r>
          </w:p>
        </w:tc>
      </w:tr>
      <w:tr w:rsidR="007C13E4" w:rsidRPr="005257C2" w14:paraId="759BF031" w14:textId="290DF77A" w:rsidTr="00C84D14">
        <w:tc>
          <w:tcPr>
            <w:tcW w:w="4675" w:type="dxa"/>
          </w:tcPr>
          <w:p w14:paraId="7FB8F500"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lastRenderedPageBreak/>
              <w:t>V.</w:t>
            </w:r>
            <w:r w:rsidRPr="004C79E3">
              <w:rPr>
                <w:rFonts w:ascii="Verdana" w:hAnsi="Verdana"/>
                <w:sz w:val="16"/>
                <w:szCs w:val="16"/>
              </w:rPr>
              <w:tab/>
              <w:t xml:space="preserve">Expedir y verificar disposiciones administrativas de carácter general en materia de Eficiencia Energética y de las actividades que incluyen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de conformidad con las disposiciones aplicables y con la aprobación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w:t>
            </w:r>
          </w:p>
        </w:tc>
        <w:tc>
          <w:tcPr>
            <w:tcW w:w="4675" w:type="dxa"/>
          </w:tcPr>
          <w:p w14:paraId="17DBD72B" w14:textId="671E09F2"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 xml:space="preserve">V. </w:t>
            </w:r>
            <w:r w:rsidRPr="005257C2">
              <w:rPr>
                <w:rFonts w:ascii="Verdana" w:hAnsi="Verdana"/>
                <w:sz w:val="16"/>
                <w:szCs w:val="16"/>
                <w:lang w:val="en-US"/>
              </w:rPr>
              <w:tab/>
              <w:t xml:space="preserve">Issue and verify general administrative provisions regarding </w:t>
            </w:r>
            <w:r>
              <w:rPr>
                <w:rFonts w:ascii="Verdana" w:hAnsi="Verdana"/>
                <w:sz w:val="16"/>
                <w:szCs w:val="16"/>
                <w:lang w:val="en-US"/>
              </w:rPr>
              <w:t>e</w:t>
            </w:r>
            <w:r w:rsidRPr="005257C2">
              <w:rPr>
                <w:rFonts w:ascii="Verdana" w:hAnsi="Verdana"/>
                <w:sz w:val="16"/>
                <w:szCs w:val="16"/>
                <w:lang w:val="en-US"/>
              </w:rPr>
              <w:t xml:space="preserve">nergy </w:t>
            </w:r>
            <w:r>
              <w:rPr>
                <w:rFonts w:ascii="Verdana" w:hAnsi="Verdana"/>
                <w:sz w:val="16"/>
                <w:szCs w:val="16"/>
                <w:lang w:val="en-US"/>
              </w:rPr>
              <w:t>e</w:t>
            </w:r>
            <w:r w:rsidRPr="005257C2">
              <w:rPr>
                <w:rFonts w:ascii="Verdana" w:hAnsi="Verdana"/>
                <w:sz w:val="16"/>
                <w:szCs w:val="16"/>
                <w:lang w:val="en-US"/>
              </w:rPr>
              <w:t xml:space="preserve">fficiency and activities that include </w:t>
            </w:r>
            <w:r>
              <w:rPr>
                <w:rFonts w:ascii="Verdana" w:hAnsi="Verdana"/>
                <w:sz w:val="16"/>
                <w:szCs w:val="16"/>
                <w:lang w:val="en-US"/>
              </w:rPr>
              <w:t>s</w:t>
            </w:r>
            <w:r w:rsidRPr="005257C2">
              <w:rPr>
                <w:rFonts w:ascii="Verdana" w:hAnsi="Verdana"/>
                <w:sz w:val="16"/>
                <w:szCs w:val="16"/>
                <w:lang w:val="en-US"/>
              </w:rPr>
              <w:t xml:space="preserve">ustainable </w:t>
            </w:r>
            <w:r>
              <w:rPr>
                <w:rFonts w:ascii="Verdana" w:hAnsi="Verdana"/>
                <w:sz w:val="16"/>
                <w:szCs w:val="16"/>
                <w:lang w:val="en-US"/>
              </w:rPr>
              <w:t>u</w:t>
            </w:r>
            <w:r w:rsidRPr="005257C2">
              <w:rPr>
                <w:rFonts w:ascii="Verdana" w:hAnsi="Verdana"/>
                <w:sz w:val="16"/>
                <w:szCs w:val="16"/>
                <w:lang w:val="en-US"/>
              </w:rPr>
              <w:t xml:space="preserve">se </w:t>
            </w:r>
            <w:r>
              <w:rPr>
                <w:rFonts w:ascii="Verdana" w:hAnsi="Verdana"/>
                <w:sz w:val="16"/>
                <w:szCs w:val="16"/>
                <w:lang w:val="en-US"/>
              </w:rPr>
              <w:t>of energy</w:t>
            </w:r>
            <w:r w:rsidRPr="005257C2">
              <w:rPr>
                <w:rFonts w:ascii="Verdana" w:hAnsi="Verdana"/>
                <w:sz w:val="16"/>
                <w:szCs w:val="16"/>
                <w:lang w:val="en-US"/>
              </w:rPr>
              <w:t xml:space="preserve">, in accordance with the applicable provisions and with the approval of </w:t>
            </w:r>
            <w:r>
              <w:rPr>
                <w:rFonts w:ascii="Verdana" w:hAnsi="Verdana"/>
                <w:sz w:val="16"/>
                <w:szCs w:val="16"/>
                <w:lang w:val="en-US"/>
              </w:rPr>
              <w:t>the Secretary</w:t>
            </w:r>
            <w:r w:rsidRPr="005257C2">
              <w:rPr>
                <w:rFonts w:ascii="Verdana" w:hAnsi="Verdana"/>
                <w:sz w:val="16"/>
                <w:szCs w:val="16"/>
                <w:lang w:val="en-US"/>
              </w:rPr>
              <w:t>;</w:t>
            </w:r>
          </w:p>
        </w:tc>
      </w:tr>
      <w:tr w:rsidR="007C13E4" w:rsidRPr="005257C2" w14:paraId="7B90FD98" w14:textId="3F32852E" w:rsidTr="00C84D14">
        <w:tc>
          <w:tcPr>
            <w:tcW w:w="4675" w:type="dxa"/>
          </w:tcPr>
          <w:p w14:paraId="7A5A76EB" w14:textId="77777777" w:rsidR="007C13E4" w:rsidRPr="004C79E3" w:rsidRDefault="007C13E4" w:rsidP="007C13E4">
            <w:pPr>
              <w:pStyle w:val="Texto"/>
              <w:spacing w:line="219" w:lineRule="exact"/>
              <w:ind w:firstLine="0"/>
              <w:rPr>
                <w:rFonts w:ascii="Verdana" w:hAnsi="Verdana"/>
                <w:sz w:val="16"/>
                <w:szCs w:val="16"/>
              </w:rPr>
            </w:pPr>
            <w:r w:rsidRPr="004C79E3">
              <w:rPr>
                <w:rFonts w:ascii="Verdana" w:hAnsi="Verdana"/>
                <w:b/>
                <w:sz w:val="16"/>
                <w:szCs w:val="16"/>
              </w:rPr>
              <w:t>VI.</w:t>
            </w:r>
            <w:r w:rsidRPr="004C79E3">
              <w:rPr>
                <w:rFonts w:ascii="Verdana" w:hAnsi="Verdana"/>
                <w:sz w:val="16"/>
                <w:szCs w:val="16"/>
              </w:rPr>
              <w:tab/>
              <w:t xml:space="preserve">Expedir, con la aprobación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las Normas Oficiales Mexicanas en materia de Eficiencia Energética;</w:t>
            </w:r>
          </w:p>
        </w:tc>
        <w:tc>
          <w:tcPr>
            <w:tcW w:w="4675" w:type="dxa"/>
          </w:tcPr>
          <w:p w14:paraId="102C0EA7" w14:textId="379527B4" w:rsidR="007C13E4" w:rsidRPr="005257C2" w:rsidRDefault="007C13E4" w:rsidP="007C13E4">
            <w:pPr>
              <w:pStyle w:val="Texto"/>
              <w:spacing w:line="219" w:lineRule="exact"/>
              <w:ind w:firstLine="0"/>
              <w:rPr>
                <w:rFonts w:ascii="Verdana" w:hAnsi="Verdana"/>
                <w:b/>
                <w:sz w:val="16"/>
                <w:szCs w:val="16"/>
                <w:lang w:val="en-US"/>
              </w:rPr>
            </w:pPr>
            <w:r w:rsidRPr="005257C2">
              <w:rPr>
                <w:rFonts w:ascii="Verdana" w:hAnsi="Verdana"/>
                <w:b/>
                <w:sz w:val="16"/>
                <w:szCs w:val="16"/>
                <w:lang w:val="en-US"/>
              </w:rPr>
              <w:t xml:space="preserve">VI. </w:t>
            </w:r>
            <w:r w:rsidRPr="005257C2">
              <w:rPr>
                <w:rFonts w:ascii="Verdana" w:hAnsi="Verdana"/>
                <w:sz w:val="16"/>
                <w:szCs w:val="16"/>
                <w:lang w:val="en-US"/>
              </w:rPr>
              <w:tab/>
              <w:t xml:space="preserve">Issue, with the approval of </w:t>
            </w:r>
            <w:r>
              <w:rPr>
                <w:rFonts w:ascii="Verdana" w:hAnsi="Verdana"/>
                <w:sz w:val="16"/>
                <w:szCs w:val="16"/>
                <w:lang w:val="en-US"/>
              </w:rPr>
              <w:t>the Secretary</w:t>
            </w:r>
            <w:r w:rsidRPr="005257C2">
              <w:rPr>
                <w:rFonts w:ascii="Verdana" w:hAnsi="Verdana"/>
                <w:sz w:val="16"/>
                <w:szCs w:val="16"/>
                <w:lang w:val="en-US"/>
              </w:rPr>
              <w:t xml:space="preserve">, the </w:t>
            </w:r>
            <w:r>
              <w:rPr>
                <w:rFonts w:ascii="Verdana" w:hAnsi="Verdana"/>
                <w:sz w:val="16"/>
                <w:szCs w:val="16"/>
                <w:lang w:val="en-US"/>
              </w:rPr>
              <w:t>Official Mexican Standards</w:t>
            </w:r>
            <w:r w:rsidRPr="005257C2">
              <w:rPr>
                <w:rFonts w:ascii="Verdana" w:hAnsi="Verdana"/>
                <w:sz w:val="16"/>
                <w:szCs w:val="16"/>
                <w:lang w:val="en-US"/>
              </w:rPr>
              <w:t xml:space="preserve"> on Energy Efficiency;</w:t>
            </w:r>
          </w:p>
        </w:tc>
      </w:tr>
      <w:tr w:rsidR="007C13E4" w:rsidRPr="005257C2" w14:paraId="1757873A" w14:textId="58D2EEEB" w:rsidTr="00C84D14">
        <w:tc>
          <w:tcPr>
            <w:tcW w:w="4675" w:type="dxa"/>
          </w:tcPr>
          <w:p w14:paraId="045DA38A"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VII.</w:t>
            </w:r>
            <w:r w:rsidRPr="004C79E3">
              <w:rPr>
                <w:rFonts w:ascii="Verdana" w:hAnsi="Verdana"/>
                <w:sz w:val="16"/>
                <w:szCs w:val="16"/>
              </w:rPr>
              <w:tab/>
              <w:t xml:space="preserve">Proponer a las dependencias la elaboración o revisión de las Normas Oficiales Mexicanas a fin de propiciar </w:t>
            </w:r>
            <w:smartTag w:uri="urn:schemas-microsoft-com:office:smarttags" w:element="PersonName">
              <w:smartTagPr>
                <w:attr w:name="ProductID" w:val="la Eficiencia Energética"/>
              </w:smartTagPr>
              <w:r w:rsidRPr="004C79E3">
                <w:rPr>
                  <w:rFonts w:ascii="Verdana" w:hAnsi="Verdana"/>
                  <w:sz w:val="16"/>
                  <w:szCs w:val="16"/>
                </w:rPr>
                <w:t>la Eficiencia Energética</w:t>
              </w:r>
            </w:smartTag>
            <w:r w:rsidRPr="004C79E3">
              <w:rPr>
                <w:rFonts w:ascii="Verdana" w:hAnsi="Verdana"/>
                <w:sz w:val="16"/>
                <w:szCs w:val="16"/>
              </w:rPr>
              <w:t>;</w:t>
            </w:r>
          </w:p>
        </w:tc>
        <w:tc>
          <w:tcPr>
            <w:tcW w:w="4675" w:type="dxa"/>
          </w:tcPr>
          <w:p w14:paraId="2F24A362" w14:textId="308811FD"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 xml:space="preserve">VII. </w:t>
            </w:r>
            <w:r w:rsidRPr="005257C2">
              <w:rPr>
                <w:rFonts w:ascii="Verdana" w:hAnsi="Verdana"/>
                <w:sz w:val="16"/>
                <w:szCs w:val="16"/>
                <w:lang w:val="en-US"/>
              </w:rPr>
              <w:tab/>
              <w:t xml:space="preserve">Propose to the departments the preparation or revision of the </w:t>
            </w:r>
            <w:r>
              <w:rPr>
                <w:rFonts w:ascii="Verdana" w:hAnsi="Verdana"/>
                <w:sz w:val="16"/>
                <w:szCs w:val="16"/>
                <w:lang w:val="en-US"/>
              </w:rPr>
              <w:t>Official Mexican Standards</w:t>
            </w:r>
            <w:r w:rsidRPr="005257C2">
              <w:rPr>
                <w:rFonts w:ascii="Verdana" w:hAnsi="Verdana"/>
                <w:sz w:val="16"/>
                <w:szCs w:val="16"/>
                <w:lang w:val="en-US"/>
              </w:rPr>
              <w:t xml:space="preserve"> </w:t>
            </w:r>
            <w:proofErr w:type="gramStart"/>
            <w:r w:rsidRPr="005257C2">
              <w:rPr>
                <w:rFonts w:ascii="Verdana" w:hAnsi="Verdana"/>
                <w:sz w:val="16"/>
                <w:szCs w:val="16"/>
                <w:lang w:val="en-US"/>
              </w:rPr>
              <w:t>in order to</w:t>
            </w:r>
            <w:proofErr w:type="gramEnd"/>
            <w:r w:rsidRPr="005257C2">
              <w:rPr>
                <w:rFonts w:ascii="Verdana" w:hAnsi="Verdana"/>
                <w:sz w:val="16"/>
                <w:szCs w:val="16"/>
                <w:lang w:val="en-US"/>
              </w:rPr>
              <w:t xml:space="preserve"> promote </w:t>
            </w:r>
            <w:r>
              <w:rPr>
                <w:rFonts w:ascii="Verdana" w:hAnsi="Verdana"/>
                <w:sz w:val="16"/>
                <w:szCs w:val="16"/>
                <w:lang w:val="en-US"/>
              </w:rPr>
              <w:t>energy efficiency</w:t>
            </w:r>
            <w:r w:rsidRPr="005257C2">
              <w:rPr>
                <w:rFonts w:ascii="Verdana" w:hAnsi="Verdana"/>
                <w:sz w:val="16"/>
                <w:szCs w:val="16"/>
                <w:lang w:val="en-US"/>
              </w:rPr>
              <w:t>;</w:t>
            </w:r>
          </w:p>
        </w:tc>
      </w:tr>
      <w:tr w:rsidR="007C13E4" w:rsidRPr="005257C2" w14:paraId="4DDA94B9" w14:textId="1D1DDBE6" w:rsidTr="00C84D14">
        <w:tc>
          <w:tcPr>
            <w:tcW w:w="4675" w:type="dxa"/>
          </w:tcPr>
          <w:p w14:paraId="13EB885A"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VIII.</w:t>
            </w:r>
            <w:r w:rsidRPr="004C79E3">
              <w:rPr>
                <w:rFonts w:ascii="Verdana" w:hAnsi="Verdana"/>
                <w:sz w:val="16"/>
                <w:szCs w:val="16"/>
              </w:rPr>
              <w:tab/>
              <w:t xml:space="preserve">Promover, en conjunto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la investigación científica y el desarrollo tecnológico en la materia de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en coordinación con el Instituto Nacional de Energías Limpias, el Instituto Mexicano del Petróleo y el Instituto Nacional de Ecología y Cambio Climático, en el ámbito de sus respectivas competencias;</w:t>
            </w:r>
          </w:p>
        </w:tc>
        <w:tc>
          <w:tcPr>
            <w:tcW w:w="4675" w:type="dxa"/>
          </w:tcPr>
          <w:p w14:paraId="1D89BE87" w14:textId="50FC8D51"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 xml:space="preserve">VIII. </w:t>
            </w:r>
            <w:r w:rsidRPr="005257C2">
              <w:rPr>
                <w:rFonts w:ascii="Verdana" w:hAnsi="Verdana"/>
                <w:sz w:val="16"/>
                <w:szCs w:val="16"/>
                <w:lang w:val="en-US"/>
              </w:rPr>
              <w:tab/>
              <w:t xml:space="preserve">Promote, in conjunction with </w:t>
            </w:r>
            <w:r>
              <w:rPr>
                <w:rFonts w:ascii="Verdana" w:hAnsi="Verdana"/>
                <w:sz w:val="16"/>
                <w:szCs w:val="16"/>
                <w:lang w:val="en-US"/>
              </w:rPr>
              <w:t>the Secretary</w:t>
            </w:r>
            <w:r w:rsidRPr="005257C2">
              <w:rPr>
                <w:rFonts w:ascii="Verdana" w:hAnsi="Verdana"/>
                <w:sz w:val="16"/>
                <w:szCs w:val="16"/>
                <w:lang w:val="en-US"/>
              </w:rPr>
              <w:t xml:space="preserve">, scientific research and technological development </w:t>
            </w:r>
            <w:proofErr w:type="gramStart"/>
            <w:r w:rsidRPr="005257C2">
              <w:rPr>
                <w:rFonts w:ascii="Verdana" w:hAnsi="Verdana"/>
                <w:sz w:val="16"/>
                <w:szCs w:val="16"/>
                <w:lang w:val="en-US"/>
              </w:rPr>
              <w:t>in the area of</w:t>
            </w:r>
            <w:proofErr w:type="gramEnd"/>
            <w:r w:rsidRPr="005257C2">
              <w:rPr>
                <w:rFonts w:ascii="Verdana" w:hAnsi="Verdana"/>
                <w:sz w:val="16"/>
                <w:szCs w:val="16"/>
                <w:lang w:val="en-US"/>
              </w:rPr>
              <w:t xml:space="preserve"> </w:t>
            </w:r>
            <w:r w:rsidRPr="005257C2">
              <w:rPr>
                <w:rFonts w:ascii="Verdana" w:hAnsi="Verdana"/>
                <w:sz w:val="16"/>
                <w:szCs w:val="16"/>
                <w:lang w:val="en-US"/>
              </w:rPr>
              <w:t>sustainable use of energ</w:t>
            </w:r>
            <w:r>
              <w:rPr>
                <w:rFonts w:ascii="Verdana" w:hAnsi="Verdana"/>
                <w:sz w:val="16"/>
                <w:szCs w:val="16"/>
                <w:lang w:val="en-US"/>
              </w:rPr>
              <w:t>y</w:t>
            </w:r>
            <w:r w:rsidRPr="005257C2">
              <w:rPr>
                <w:rFonts w:ascii="Verdana" w:hAnsi="Verdana"/>
                <w:sz w:val="16"/>
                <w:szCs w:val="16"/>
                <w:lang w:val="en-US"/>
              </w:rPr>
              <w:t xml:space="preserve">, in coordination with the National Institute of Clean Energy, the Mexican Petroleum Institute and the National Institute of Ecology and Climate Change, within the scope of their respective </w:t>
            </w:r>
            <w:r>
              <w:rPr>
                <w:rFonts w:ascii="Verdana" w:hAnsi="Verdana"/>
                <w:sz w:val="16"/>
                <w:szCs w:val="16"/>
                <w:lang w:val="en-US"/>
              </w:rPr>
              <w:t>powers</w:t>
            </w:r>
            <w:r w:rsidRPr="005257C2">
              <w:rPr>
                <w:rFonts w:ascii="Verdana" w:hAnsi="Verdana"/>
                <w:sz w:val="16"/>
                <w:szCs w:val="16"/>
                <w:lang w:val="en-US"/>
              </w:rPr>
              <w:t>;</w:t>
            </w:r>
          </w:p>
        </w:tc>
      </w:tr>
      <w:tr w:rsidR="007C13E4" w:rsidRPr="005257C2" w14:paraId="6CFB7C73" w14:textId="7DAEE9EB" w:rsidTr="00C84D14">
        <w:tc>
          <w:tcPr>
            <w:tcW w:w="4675" w:type="dxa"/>
          </w:tcPr>
          <w:p w14:paraId="5588679B"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IX.</w:t>
            </w:r>
            <w:r w:rsidRPr="004C79E3">
              <w:rPr>
                <w:rFonts w:ascii="Verdana" w:hAnsi="Verdana"/>
                <w:sz w:val="16"/>
                <w:szCs w:val="16"/>
              </w:rPr>
              <w:tab/>
              <w:t xml:space="preserve">Brindar asesoría técnica para la instrumentación y operación de programas y acciones de Eficiencia Energética en las entidades de </w:t>
            </w:r>
            <w:smartTag w:uri="urn:schemas-microsoft-com:office:smarttags" w:element="PersonName">
              <w:smartTagPr>
                <w:attr w:name="ProductID" w:val="la Administración Pública"/>
              </w:smartTagPr>
              <w:r w:rsidRPr="004C79E3">
                <w:rPr>
                  <w:rFonts w:ascii="Verdana" w:hAnsi="Verdana"/>
                  <w:sz w:val="16"/>
                  <w:szCs w:val="16"/>
                </w:rPr>
                <w:t>la Administración Pública</w:t>
              </w:r>
            </w:smartTag>
            <w:r w:rsidRPr="004C79E3">
              <w:rPr>
                <w:rFonts w:ascii="Verdana" w:hAnsi="Verdana"/>
                <w:sz w:val="16"/>
                <w:szCs w:val="16"/>
              </w:rPr>
              <w:t xml:space="preserve"> Federal y Empresas Públicas del Estado, así como asistir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para la supervisión del cumplimiento de las acciones de Eficiencia Energética;</w:t>
            </w:r>
          </w:p>
        </w:tc>
        <w:tc>
          <w:tcPr>
            <w:tcW w:w="4675" w:type="dxa"/>
          </w:tcPr>
          <w:p w14:paraId="3A50E15F" w14:textId="7C268FE7"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 xml:space="preserve">IX. </w:t>
            </w:r>
            <w:r w:rsidRPr="005257C2">
              <w:rPr>
                <w:rFonts w:ascii="Verdana" w:hAnsi="Verdana"/>
                <w:sz w:val="16"/>
                <w:szCs w:val="16"/>
                <w:lang w:val="en-US"/>
              </w:rPr>
              <w:tab/>
              <w:t>Provide technical advice for the implementation and operation of Energy Efficiency programs and actions in Federal entities</w:t>
            </w:r>
            <w:r>
              <w:rPr>
                <w:rFonts w:ascii="Verdana" w:hAnsi="Verdana"/>
                <w:sz w:val="16"/>
                <w:szCs w:val="16"/>
                <w:lang w:val="en-US"/>
              </w:rPr>
              <w:t xml:space="preserve"> of the Federal Public Administration</w:t>
            </w:r>
            <w:r w:rsidRPr="005257C2">
              <w:rPr>
                <w:rFonts w:ascii="Verdana" w:hAnsi="Verdana"/>
                <w:sz w:val="16"/>
                <w:szCs w:val="16"/>
                <w:lang w:val="en-US"/>
              </w:rPr>
              <w:t xml:space="preserve"> and State Public Enterprises, as well as assist </w:t>
            </w:r>
            <w:r>
              <w:rPr>
                <w:rFonts w:ascii="Verdana" w:hAnsi="Verdana"/>
                <w:sz w:val="16"/>
                <w:szCs w:val="16"/>
                <w:lang w:val="en-US"/>
              </w:rPr>
              <w:t xml:space="preserve">the Secretary </w:t>
            </w:r>
            <w:r w:rsidRPr="005257C2">
              <w:rPr>
                <w:rFonts w:ascii="Verdana" w:hAnsi="Verdana"/>
                <w:sz w:val="16"/>
                <w:szCs w:val="16"/>
                <w:lang w:val="en-US"/>
              </w:rPr>
              <w:t xml:space="preserve">supervising compliance with </w:t>
            </w:r>
            <w:r w:rsidRPr="005257C2">
              <w:rPr>
                <w:rFonts w:ascii="Verdana" w:hAnsi="Verdana"/>
                <w:sz w:val="16"/>
                <w:szCs w:val="16"/>
                <w:lang w:val="en-US"/>
              </w:rPr>
              <w:t xml:space="preserve">energy efficiency </w:t>
            </w:r>
            <w:r w:rsidRPr="005257C2">
              <w:rPr>
                <w:rFonts w:ascii="Verdana" w:hAnsi="Verdana"/>
                <w:sz w:val="16"/>
                <w:szCs w:val="16"/>
                <w:lang w:val="en-US"/>
              </w:rPr>
              <w:t>actions;</w:t>
            </w:r>
          </w:p>
        </w:tc>
      </w:tr>
      <w:tr w:rsidR="007C13E4" w:rsidRPr="005257C2" w14:paraId="2D9D8BCC" w14:textId="68C26BE1" w:rsidTr="00C84D14">
        <w:tc>
          <w:tcPr>
            <w:tcW w:w="4675" w:type="dxa"/>
          </w:tcPr>
          <w:p w14:paraId="06E22B23"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X.</w:t>
            </w:r>
            <w:r w:rsidRPr="004C79E3">
              <w:rPr>
                <w:rFonts w:ascii="Verdana" w:hAnsi="Verdana"/>
                <w:sz w:val="16"/>
                <w:szCs w:val="16"/>
              </w:rPr>
              <w:tab/>
              <w:t xml:space="preserve">Suscribir convenios para brindar asesoría y apoyo técnico a las entidades federativas y municipios que lo soliciten, para el diseño e implementación de proyectos, programas o reglamentaciones técnicas locales relacionadas con </w:t>
            </w:r>
            <w:smartTag w:uri="urn:schemas-microsoft-com:office:smarttags" w:element="PersonName">
              <w:smartTagPr>
                <w:attr w:name="ProductID" w:val="la Eficiencia Energética"/>
              </w:smartTagPr>
              <w:r w:rsidRPr="004C79E3">
                <w:rPr>
                  <w:rFonts w:ascii="Verdana" w:hAnsi="Verdana"/>
                  <w:sz w:val="16"/>
                  <w:szCs w:val="16"/>
                </w:rPr>
                <w:t>la Eficiencia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w:t>
            </w:r>
          </w:p>
        </w:tc>
        <w:tc>
          <w:tcPr>
            <w:tcW w:w="4675" w:type="dxa"/>
          </w:tcPr>
          <w:p w14:paraId="05B18D94" w14:textId="25E92A35"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 xml:space="preserve">X. </w:t>
            </w:r>
            <w:r w:rsidRPr="005257C2">
              <w:rPr>
                <w:rFonts w:ascii="Verdana" w:hAnsi="Verdana"/>
                <w:sz w:val="16"/>
                <w:szCs w:val="16"/>
                <w:lang w:val="en-US"/>
              </w:rPr>
              <w:tab/>
              <w:t xml:space="preserve">Sign agreements to provide advice and technical support to the </w:t>
            </w:r>
            <w:r>
              <w:rPr>
                <w:rFonts w:ascii="Verdana" w:hAnsi="Verdana"/>
                <w:sz w:val="16"/>
                <w:szCs w:val="16"/>
                <w:lang w:val="en-US"/>
              </w:rPr>
              <w:t>states</w:t>
            </w:r>
            <w:r w:rsidRPr="005257C2">
              <w:rPr>
                <w:rFonts w:ascii="Verdana" w:hAnsi="Verdana"/>
                <w:sz w:val="16"/>
                <w:szCs w:val="16"/>
                <w:lang w:val="en-US"/>
              </w:rPr>
              <w:t xml:space="preserve"> and </w:t>
            </w:r>
            <w:r w:rsidRPr="002927CF">
              <w:rPr>
                <w:rFonts w:ascii="Verdana" w:hAnsi="Verdana"/>
                <w:i/>
                <w:iCs/>
                <w:sz w:val="16"/>
                <w:szCs w:val="16"/>
                <w:lang w:val="en-US"/>
              </w:rPr>
              <w:t>munic</w:t>
            </w:r>
            <w:r w:rsidRPr="002927CF">
              <w:rPr>
                <w:rFonts w:ascii="Verdana" w:hAnsi="Verdana"/>
                <w:i/>
                <w:iCs/>
                <w:sz w:val="16"/>
                <w:szCs w:val="16"/>
                <w:lang w:val="en-US"/>
              </w:rPr>
              <w:t>ipios</w:t>
            </w:r>
            <w:r w:rsidRPr="005257C2">
              <w:rPr>
                <w:rFonts w:ascii="Verdana" w:hAnsi="Verdana"/>
                <w:sz w:val="16"/>
                <w:szCs w:val="16"/>
                <w:lang w:val="en-US"/>
              </w:rPr>
              <w:t xml:space="preserve"> that request it, for the design and implementation of projects, programs or local technical regulations related to </w:t>
            </w:r>
            <w:r>
              <w:rPr>
                <w:rFonts w:ascii="Verdana" w:hAnsi="Verdana"/>
                <w:sz w:val="16"/>
                <w:szCs w:val="16"/>
                <w:lang w:val="en-US"/>
              </w:rPr>
              <w:t xml:space="preserve">energy efficiency </w:t>
            </w:r>
            <w:r w:rsidRPr="005257C2">
              <w:rPr>
                <w:rFonts w:ascii="Verdana" w:hAnsi="Verdana"/>
                <w:sz w:val="16"/>
                <w:szCs w:val="16"/>
                <w:lang w:val="en-US"/>
              </w:rPr>
              <w:t xml:space="preserve">and the </w:t>
            </w:r>
            <w:r w:rsidRPr="005257C2">
              <w:rPr>
                <w:rFonts w:ascii="Verdana" w:hAnsi="Verdana"/>
                <w:sz w:val="16"/>
                <w:szCs w:val="16"/>
                <w:lang w:val="en-US"/>
              </w:rPr>
              <w:t xml:space="preserve">sustainable use </w:t>
            </w:r>
            <w:r w:rsidRPr="005257C2">
              <w:rPr>
                <w:rFonts w:ascii="Verdana" w:hAnsi="Verdana"/>
                <w:sz w:val="16"/>
                <w:szCs w:val="16"/>
                <w:lang w:val="en-US"/>
              </w:rPr>
              <w:t xml:space="preserve">of </w:t>
            </w:r>
            <w:r>
              <w:rPr>
                <w:rFonts w:ascii="Verdana" w:hAnsi="Verdana"/>
                <w:sz w:val="16"/>
                <w:szCs w:val="16"/>
                <w:lang w:val="en-US"/>
              </w:rPr>
              <w:t>energy;</w:t>
            </w:r>
          </w:p>
        </w:tc>
      </w:tr>
      <w:tr w:rsidR="007C13E4" w:rsidRPr="005257C2" w14:paraId="3F7DF138" w14:textId="48F14CF6" w:rsidTr="00C84D14">
        <w:tc>
          <w:tcPr>
            <w:tcW w:w="4675" w:type="dxa"/>
          </w:tcPr>
          <w:p w14:paraId="1008DFCA"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XI.</w:t>
            </w:r>
            <w:r w:rsidRPr="004C79E3">
              <w:rPr>
                <w:rFonts w:ascii="Verdana" w:hAnsi="Verdana"/>
                <w:sz w:val="16"/>
                <w:szCs w:val="16"/>
              </w:rPr>
              <w:tab/>
              <w:t xml:space="preserve">Emitir opiniones vinculatorias para las dependencias y entidades de </w:t>
            </w:r>
            <w:smartTag w:uri="urn:schemas-microsoft-com:office:smarttags" w:element="PersonName">
              <w:smartTagPr>
                <w:attr w:name="ProductID" w:val="la Administración Pública"/>
              </w:smartTagPr>
              <w:r w:rsidRPr="004C79E3">
                <w:rPr>
                  <w:rFonts w:ascii="Verdana" w:hAnsi="Verdana"/>
                  <w:sz w:val="16"/>
                  <w:szCs w:val="16"/>
                </w:rPr>
                <w:t>la Administración Pública</w:t>
              </w:r>
            </w:smartTag>
            <w:r w:rsidRPr="004C79E3">
              <w:rPr>
                <w:rFonts w:ascii="Verdana" w:hAnsi="Verdana"/>
                <w:sz w:val="16"/>
                <w:szCs w:val="16"/>
              </w:rPr>
              <w:t xml:space="preserve"> Federal, Empresas Públicas del Estado, y para estados y municipios en programas, proyectos y actividades de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que utilicen fondos públicos federales;</w:t>
            </w:r>
          </w:p>
        </w:tc>
        <w:tc>
          <w:tcPr>
            <w:tcW w:w="4675" w:type="dxa"/>
          </w:tcPr>
          <w:p w14:paraId="6C225753" w14:textId="0888579B"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 xml:space="preserve">XI. </w:t>
            </w:r>
            <w:r w:rsidRPr="005257C2">
              <w:rPr>
                <w:rFonts w:ascii="Verdana" w:hAnsi="Verdana"/>
                <w:sz w:val="16"/>
                <w:szCs w:val="16"/>
                <w:lang w:val="en-US"/>
              </w:rPr>
              <w:tab/>
              <w:t xml:space="preserve">Issue binding opinions for Federal </w:t>
            </w:r>
            <w:r>
              <w:rPr>
                <w:rFonts w:ascii="Verdana" w:hAnsi="Verdana"/>
                <w:sz w:val="16"/>
                <w:szCs w:val="16"/>
                <w:lang w:val="en-US"/>
              </w:rPr>
              <w:t>departments</w:t>
            </w:r>
            <w:r w:rsidRPr="005257C2">
              <w:rPr>
                <w:rFonts w:ascii="Verdana" w:hAnsi="Verdana"/>
                <w:sz w:val="16"/>
                <w:szCs w:val="16"/>
                <w:lang w:val="en-US"/>
              </w:rPr>
              <w:t xml:space="preserve"> and entities </w:t>
            </w:r>
            <w:r>
              <w:rPr>
                <w:rFonts w:ascii="Verdana" w:hAnsi="Verdana"/>
                <w:sz w:val="16"/>
                <w:szCs w:val="16"/>
                <w:lang w:val="en-US"/>
              </w:rPr>
              <w:t>of the Federal Public Companies</w:t>
            </w:r>
            <w:r w:rsidRPr="005257C2">
              <w:rPr>
                <w:rFonts w:ascii="Verdana" w:hAnsi="Verdana"/>
                <w:sz w:val="16"/>
                <w:szCs w:val="16"/>
                <w:lang w:val="en-US"/>
              </w:rPr>
              <w:t xml:space="preserve">, State Public Enterprises, and for states and </w:t>
            </w:r>
            <w:r w:rsidRPr="006F152C">
              <w:rPr>
                <w:rFonts w:ascii="Verdana" w:hAnsi="Verdana"/>
                <w:i/>
                <w:iCs/>
                <w:sz w:val="16"/>
                <w:szCs w:val="16"/>
                <w:lang w:val="en-US"/>
              </w:rPr>
              <w:t>municipios</w:t>
            </w:r>
            <w:r w:rsidRPr="005257C2">
              <w:rPr>
                <w:rFonts w:ascii="Verdana" w:hAnsi="Verdana"/>
                <w:sz w:val="16"/>
                <w:szCs w:val="16"/>
                <w:lang w:val="en-US"/>
              </w:rPr>
              <w:t xml:space="preserve"> in programs, projects and activities</w:t>
            </w:r>
            <w:r>
              <w:rPr>
                <w:rFonts w:ascii="Verdana" w:hAnsi="Verdana"/>
                <w:sz w:val="16"/>
                <w:szCs w:val="16"/>
                <w:lang w:val="en-US"/>
              </w:rPr>
              <w:t xml:space="preserve"> for the sustainable use of Energy that </w:t>
            </w:r>
            <w:r w:rsidRPr="005257C2">
              <w:rPr>
                <w:rFonts w:ascii="Verdana" w:hAnsi="Verdana"/>
                <w:sz w:val="16"/>
                <w:szCs w:val="16"/>
                <w:lang w:val="en-US"/>
              </w:rPr>
              <w:t>use</w:t>
            </w:r>
            <w:r>
              <w:rPr>
                <w:rFonts w:ascii="Verdana" w:hAnsi="Verdana"/>
                <w:sz w:val="16"/>
                <w:szCs w:val="16"/>
                <w:lang w:val="en-US"/>
              </w:rPr>
              <w:t>s</w:t>
            </w:r>
            <w:r w:rsidRPr="005257C2">
              <w:rPr>
                <w:rFonts w:ascii="Verdana" w:hAnsi="Verdana"/>
                <w:sz w:val="16"/>
                <w:szCs w:val="16"/>
                <w:lang w:val="en-US"/>
              </w:rPr>
              <w:t xml:space="preserve"> federal public funds;</w:t>
            </w:r>
          </w:p>
        </w:tc>
      </w:tr>
      <w:tr w:rsidR="007C13E4" w:rsidRPr="005257C2" w14:paraId="3CC5FC22" w14:textId="09F15EBD" w:rsidTr="00C84D14">
        <w:tc>
          <w:tcPr>
            <w:tcW w:w="4675" w:type="dxa"/>
          </w:tcPr>
          <w:p w14:paraId="5D9BCAF5"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XII.</w:t>
            </w:r>
            <w:r w:rsidRPr="004C79E3">
              <w:rPr>
                <w:rFonts w:ascii="Verdana" w:hAnsi="Verdana"/>
                <w:sz w:val="16"/>
                <w:szCs w:val="16"/>
              </w:rPr>
              <w:tab/>
              <w:t>Elaborar, publicar y difundir libros, catálogos, manuales, artículos, informes técnicos y material audio visual sobre los trabajos que realice en las materias de su competencia;</w:t>
            </w:r>
          </w:p>
        </w:tc>
        <w:tc>
          <w:tcPr>
            <w:tcW w:w="4675" w:type="dxa"/>
          </w:tcPr>
          <w:p w14:paraId="0BCC1F07" w14:textId="1092A984"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 xml:space="preserve">XII. </w:t>
            </w:r>
            <w:r w:rsidRPr="005257C2">
              <w:rPr>
                <w:rFonts w:ascii="Verdana" w:hAnsi="Verdana"/>
                <w:sz w:val="16"/>
                <w:szCs w:val="16"/>
                <w:lang w:val="en-US"/>
              </w:rPr>
              <w:tab/>
              <w:t xml:space="preserve">Prepare, publish and distribute books, catalogues, manuals, articles, technical reports and audio-visual material on the work carried out in the areas within </w:t>
            </w:r>
            <w:r>
              <w:rPr>
                <w:rFonts w:ascii="Verdana" w:hAnsi="Verdana"/>
                <w:sz w:val="16"/>
                <w:szCs w:val="16"/>
                <w:lang w:val="en-US"/>
              </w:rPr>
              <w:t>its authority</w:t>
            </w:r>
            <w:r w:rsidRPr="005257C2">
              <w:rPr>
                <w:rFonts w:ascii="Verdana" w:hAnsi="Verdana"/>
                <w:sz w:val="16"/>
                <w:szCs w:val="16"/>
                <w:lang w:val="en-US"/>
              </w:rPr>
              <w:t>;</w:t>
            </w:r>
          </w:p>
        </w:tc>
      </w:tr>
      <w:tr w:rsidR="007C13E4" w:rsidRPr="005257C2" w14:paraId="02CCFAEA" w14:textId="57539CCC" w:rsidTr="00C84D14">
        <w:tc>
          <w:tcPr>
            <w:tcW w:w="4675" w:type="dxa"/>
          </w:tcPr>
          <w:p w14:paraId="12668A1B"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XIII.</w:t>
            </w:r>
            <w:r w:rsidRPr="004C79E3">
              <w:rPr>
                <w:rFonts w:ascii="Verdana" w:hAnsi="Verdana"/>
                <w:sz w:val="16"/>
                <w:szCs w:val="16"/>
              </w:rPr>
              <w:tab/>
              <w:t xml:space="preserve">Ordenar y ejecutar verificaciones, físicas o remotas, y requerir la presentación de información a las personas físicas o morales del sector público o privado que realicen actividades relativas al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a fin de supervisar y vigilar, en el ámbito de su competencia, el cumplimiento de las disposiciones aplicables;</w:t>
            </w:r>
          </w:p>
        </w:tc>
        <w:tc>
          <w:tcPr>
            <w:tcW w:w="4675" w:type="dxa"/>
          </w:tcPr>
          <w:p w14:paraId="3DB332B3" w14:textId="4A875349"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XIII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Order</w:t>
            </w:r>
            <w:proofErr w:type="gramEnd"/>
            <w:r w:rsidRPr="005257C2">
              <w:rPr>
                <w:rFonts w:ascii="Verdana" w:hAnsi="Verdana"/>
                <w:sz w:val="16"/>
                <w:szCs w:val="16"/>
                <w:lang w:val="en-US"/>
              </w:rPr>
              <w:t xml:space="preserve"> and carry out physical or remote verifications and require the submission of information from individuals or legal entities in the public or private sector that carry out activities related to the </w:t>
            </w:r>
            <w:r w:rsidRPr="005257C2">
              <w:rPr>
                <w:rFonts w:ascii="Verdana" w:hAnsi="Verdana"/>
                <w:sz w:val="16"/>
                <w:szCs w:val="16"/>
                <w:lang w:val="en-US"/>
              </w:rPr>
              <w:t xml:space="preserve">sustainable use of </w:t>
            </w:r>
            <w:r>
              <w:rPr>
                <w:rFonts w:ascii="Verdana" w:hAnsi="Verdana"/>
                <w:sz w:val="16"/>
                <w:szCs w:val="16"/>
                <w:lang w:val="en-US"/>
              </w:rPr>
              <w:t>energy</w:t>
            </w:r>
            <w:r w:rsidRPr="005257C2">
              <w:rPr>
                <w:rFonts w:ascii="Verdana" w:hAnsi="Verdana"/>
                <w:sz w:val="16"/>
                <w:szCs w:val="16"/>
                <w:lang w:val="en-US"/>
              </w:rPr>
              <w:t xml:space="preserve">, </w:t>
            </w:r>
            <w:proofErr w:type="gramStart"/>
            <w:r w:rsidRPr="005257C2">
              <w:rPr>
                <w:rFonts w:ascii="Verdana" w:hAnsi="Verdana"/>
                <w:sz w:val="16"/>
                <w:szCs w:val="16"/>
                <w:lang w:val="en-US"/>
              </w:rPr>
              <w:t>in order to</w:t>
            </w:r>
            <w:proofErr w:type="gramEnd"/>
            <w:r w:rsidRPr="005257C2">
              <w:rPr>
                <w:rFonts w:ascii="Verdana" w:hAnsi="Verdana"/>
                <w:sz w:val="16"/>
                <w:szCs w:val="16"/>
                <w:lang w:val="en-US"/>
              </w:rPr>
              <w:t xml:space="preserve"> supervise and monitor, within the scope of </w:t>
            </w:r>
            <w:r>
              <w:rPr>
                <w:rFonts w:ascii="Verdana" w:hAnsi="Verdana"/>
                <w:sz w:val="16"/>
                <w:szCs w:val="16"/>
                <w:lang w:val="en-US"/>
              </w:rPr>
              <w:t>its authority</w:t>
            </w:r>
            <w:r w:rsidRPr="005257C2">
              <w:rPr>
                <w:rFonts w:ascii="Verdana" w:hAnsi="Verdana"/>
                <w:sz w:val="16"/>
                <w:szCs w:val="16"/>
                <w:lang w:val="en-US"/>
              </w:rPr>
              <w:t>, compliance with the applicable provisions;</w:t>
            </w:r>
          </w:p>
        </w:tc>
      </w:tr>
      <w:tr w:rsidR="007C13E4" w:rsidRPr="005257C2" w14:paraId="1F8CCACD" w14:textId="301763BC" w:rsidTr="00C84D14">
        <w:tc>
          <w:tcPr>
            <w:tcW w:w="4675" w:type="dxa"/>
          </w:tcPr>
          <w:p w14:paraId="0CC292F7"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XIV.</w:t>
            </w:r>
            <w:r w:rsidRPr="004C79E3">
              <w:rPr>
                <w:rFonts w:ascii="Verdana" w:hAnsi="Verdana"/>
                <w:sz w:val="16"/>
                <w:szCs w:val="16"/>
              </w:rPr>
              <w:tab/>
              <w:t xml:space="preserve">Llevar a cabo los estudios que requiera para conocer elementos tecnológicos y prácticas que determinan patrones e intensidad de consumo de </w:t>
            </w:r>
            <w:r w:rsidRPr="004C79E3">
              <w:rPr>
                <w:rFonts w:ascii="Verdana" w:hAnsi="Verdana"/>
                <w:sz w:val="16"/>
                <w:szCs w:val="16"/>
              </w:rPr>
              <w:lastRenderedPageBreak/>
              <w:t>energía por uso final y otros segmentos de consumo, tipo de usuario, actividad económica y región del país;</w:t>
            </w:r>
          </w:p>
        </w:tc>
        <w:tc>
          <w:tcPr>
            <w:tcW w:w="4675" w:type="dxa"/>
          </w:tcPr>
          <w:p w14:paraId="0C59F7D2" w14:textId="00370C3A"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lastRenderedPageBreak/>
              <w:t xml:space="preserve">XIV. </w:t>
            </w:r>
            <w:r w:rsidRPr="005257C2">
              <w:rPr>
                <w:rFonts w:ascii="Verdana" w:hAnsi="Verdana"/>
                <w:sz w:val="16"/>
                <w:szCs w:val="16"/>
                <w:lang w:val="en-US"/>
              </w:rPr>
              <w:tab/>
              <w:t>Carry out the studies required to understand the technological elements and practices that determine patterns and intensity of energy consumption by</w:t>
            </w:r>
            <w:r>
              <w:rPr>
                <w:rFonts w:ascii="Verdana" w:hAnsi="Verdana"/>
                <w:sz w:val="16"/>
                <w:szCs w:val="16"/>
                <w:lang w:val="en-US"/>
              </w:rPr>
              <w:t xml:space="preserve"> the</w:t>
            </w:r>
            <w:r w:rsidRPr="005257C2">
              <w:rPr>
                <w:rFonts w:ascii="Verdana" w:hAnsi="Verdana"/>
                <w:sz w:val="16"/>
                <w:szCs w:val="16"/>
                <w:lang w:val="en-US"/>
              </w:rPr>
              <w:t xml:space="preserve"> </w:t>
            </w:r>
            <w:r w:rsidRPr="005257C2">
              <w:rPr>
                <w:rFonts w:ascii="Verdana" w:hAnsi="Verdana"/>
                <w:sz w:val="16"/>
                <w:szCs w:val="16"/>
                <w:lang w:val="en-US"/>
              </w:rPr>
              <w:lastRenderedPageBreak/>
              <w:t>end use and other consumption segments, user type, economic activity and region of the country;</w:t>
            </w:r>
          </w:p>
        </w:tc>
      </w:tr>
      <w:tr w:rsidR="007C13E4" w:rsidRPr="005257C2" w14:paraId="5C2E6ED0" w14:textId="3F61470A" w:rsidTr="00C84D14">
        <w:tc>
          <w:tcPr>
            <w:tcW w:w="4675" w:type="dxa"/>
          </w:tcPr>
          <w:p w14:paraId="774CE65D"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lastRenderedPageBreak/>
              <w:t>XV.</w:t>
            </w:r>
            <w:r w:rsidRPr="004C79E3">
              <w:rPr>
                <w:rFonts w:ascii="Verdana" w:hAnsi="Verdana"/>
                <w:sz w:val="16"/>
                <w:szCs w:val="16"/>
              </w:rPr>
              <w:tab/>
              <w:t>Promover y concertar, con los Usuarios de Patrón de Alto Consumo de energía, la instrumentación obligatoria de sistemas de gestión energética de acuerdo con las disposiciones que para tal efecto emita;</w:t>
            </w:r>
          </w:p>
        </w:tc>
        <w:tc>
          <w:tcPr>
            <w:tcW w:w="4675" w:type="dxa"/>
          </w:tcPr>
          <w:p w14:paraId="11EF11E5" w14:textId="12865663"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 xml:space="preserve">XV. </w:t>
            </w:r>
            <w:r w:rsidRPr="005257C2">
              <w:rPr>
                <w:rFonts w:ascii="Verdana" w:hAnsi="Verdana"/>
                <w:sz w:val="16"/>
                <w:szCs w:val="16"/>
                <w:lang w:val="en-US"/>
              </w:rPr>
              <w:tab/>
              <w:t xml:space="preserve">Promote and agree, with the </w:t>
            </w:r>
            <w:r w:rsidRPr="005257C2">
              <w:rPr>
                <w:rFonts w:ascii="Verdana" w:hAnsi="Verdana"/>
                <w:sz w:val="16"/>
                <w:szCs w:val="16"/>
                <w:lang w:val="en-US"/>
              </w:rPr>
              <w:t>high energy consumption pattern users</w:t>
            </w:r>
            <w:r w:rsidRPr="005257C2">
              <w:rPr>
                <w:rFonts w:ascii="Verdana" w:hAnsi="Verdana"/>
                <w:sz w:val="16"/>
                <w:szCs w:val="16"/>
                <w:lang w:val="en-US"/>
              </w:rPr>
              <w:t>, the mandatory implementation of energy management systems in accordance with the provisions issued for such purpose;</w:t>
            </w:r>
          </w:p>
        </w:tc>
      </w:tr>
      <w:tr w:rsidR="007C13E4" w:rsidRPr="005257C2" w14:paraId="3F6DCE77" w14:textId="0E24C7AE" w:rsidTr="00C84D14">
        <w:tc>
          <w:tcPr>
            <w:tcW w:w="4675" w:type="dxa"/>
          </w:tcPr>
          <w:p w14:paraId="7C5E0EE1"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XVI.</w:t>
            </w:r>
            <w:r w:rsidRPr="004C79E3">
              <w:rPr>
                <w:rFonts w:ascii="Verdana" w:hAnsi="Verdana"/>
                <w:sz w:val="16"/>
                <w:szCs w:val="16"/>
              </w:rPr>
              <w:tab/>
              <w:t xml:space="preserve">Promover la creación y fortalecimiento de capacidades de las instituciones públicas y privadas para que apoyen y, en su caso, implementen programas y proyectos de Eficiencia Energética y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w:t>
            </w:r>
          </w:p>
        </w:tc>
        <w:tc>
          <w:tcPr>
            <w:tcW w:w="4675" w:type="dxa"/>
          </w:tcPr>
          <w:p w14:paraId="340D20F9" w14:textId="73336FEE"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XVI</w:t>
            </w:r>
            <w:proofErr w:type="gramStart"/>
            <w:r w:rsidRPr="005257C2">
              <w:rPr>
                <w:rFonts w:ascii="Verdana" w:hAnsi="Verdana"/>
                <w:b/>
                <w:sz w:val="16"/>
                <w:szCs w:val="16"/>
                <w:lang w:val="en-US"/>
              </w:rPr>
              <w:t xml:space="preserve">. </w:t>
            </w:r>
            <w:r w:rsidRPr="005257C2">
              <w:rPr>
                <w:rFonts w:ascii="Verdana" w:hAnsi="Verdana"/>
                <w:sz w:val="16"/>
                <w:szCs w:val="16"/>
                <w:lang w:val="en-US"/>
              </w:rPr>
              <w:tab/>
              <w:t>Promote</w:t>
            </w:r>
            <w:proofErr w:type="gramEnd"/>
            <w:r w:rsidRPr="005257C2">
              <w:rPr>
                <w:rFonts w:ascii="Verdana" w:hAnsi="Verdana"/>
                <w:sz w:val="16"/>
                <w:szCs w:val="16"/>
                <w:lang w:val="en-US"/>
              </w:rPr>
              <w:t xml:space="preserve"> the creation and strengthening of capacities of public and private institutions so that they support and, where appropriate, implement </w:t>
            </w:r>
            <w:r>
              <w:rPr>
                <w:rFonts w:ascii="Verdana" w:hAnsi="Verdana"/>
                <w:sz w:val="16"/>
                <w:szCs w:val="16"/>
                <w:lang w:val="en-US"/>
              </w:rPr>
              <w:t>e</w:t>
            </w:r>
            <w:r w:rsidRPr="005257C2">
              <w:rPr>
                <w:rFonts w:ascii="Verdana" w:hAnsi="Verdana"/>
                <w:sz w:val="16"/>
                <w:szCs w:val="16"/>
                <w:lang w:val="en-US"/>
              </w:rPr>
              <w:t xml:space="preserve">nergy </w:t>
            </w:r>
            <w:r>
              <w:rPr>
                <w:rFonts w:ascii="Verdana" w:hAnsi="Verdana"/>
                <w:sz w:val="16"/>
                <w:szCs w:val="16"/>
                <w:lang w:val="en-US"/>
              </w:rPr>
              <w:t>e</w:t>
            </w:r>
            <w:r w:rsidRPr="005257C2">
              <w:rPr>
                <w:rFonts w:ascii="Verdana" w:hAnsi="Verdana"/>
                <w:sz w:val="16"/>
                <w:szCs w:val="16"/>
                <w:lang w:val="en-US"/>
              </w:rPr>
              <w:t xml:space="preserve">fficiency and </w:t>
            </w:r>
            <w:r>
              <w:rPr>
                <w:rFonts w:ascii="Verdana" w:hAnsi="Verdana"/>
                <w:sz w:val="16"/>
                <w:szCs w:val="16"/>
                <w:lang w:val="en-US"/>
              </w:rPr>
              <w:t>s</w:t>
            </w:r>
            <w:r w:rsidRPr="005257C2">
              <w:rPr>
                <w:rFonts w:ascii="Verdana" w:hAnsi="Verdana"/>
                <w:sz w:val="16"/>
                <w:szCs w:val="16"/>
                <w:lang w:val="en-US"/>
              </w:rPr>
              <w:t xml:space="preserve">ustainable </w:t>
            </w:r>
            <w:r>
              <w:rPr>
                <w:rFonts w:ascii="Verdana" w:hAnsi="Verdana"/>
                <w:sz w:val="16"/>
                <w:szCs w:val="16"/>
                <w:lang w:val="en-US"/>
              </w:rPr>
              <w:t>u</w:t>
            </w:r>
            <w:r w:rsidRPr="005257C2">
              <w:rPr>
                <w:rFonts w:ascii="Verdana" w:hAnsi="Verdana"/>
                <w:sz w:val="16"/>
                <w:szCs w:val="16"/>
                <w:lang w:val="en-US"/>
              </w:rPr>
              <w:t xml:space="preserve">se programs and projects </w:t>
            </w:r>
            <w:r>
              <w:rPr>
                <w:rFonts w:ascii="Verdana" w:hAnsi="Verdana"/>
                <w:sz w:val="16"/>
                <w:szCs w:val="16"/>
                <w:lang w:val="en-US"/>
              </w:rPr>
              <w:t xml:space="preserve">of energy; </w:t>
            </w:r>
          </w:p>
        </w:tc>
      </w:tr>
      <w:tr w:rsidR="007C13E4" w:rsidRPr="005257C2" w14:paraId="13D7D113" w14:textId="051FFD7B" w:rsidTr="00C84D14">
        <w:tc>
          <w:tcPr>
            <w:tcW w:w="4675" w:type="dxa"/>
          </w:tcPr>
          <w:p w14:paraId="72968777"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XVII.</w:t>
            </w:r>
            <w:r w:rsidRPr="004C79E3">
              <w:rPr>
                <w:rFonts w:ascii="Verdana" w:hAnsi="Verdana"/>
                <w:sz w:val="16"/>
                <w:szCs w:val="16"/>
              </w:rPr>
              <w:tab/>
              <w:t xml:space="preserve">Proponer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los criterios para determinar que una persona usuaria cuenta con un patrón de alto consumo de energía;</w:t>
            </w:r>
          </w:p>
        </w:tc>
        <w:tc>
          <w:tcPr>
            <w:tcW w:w="4675" w:type="dxa"/>
          </w:tcPr>
          <w:p w14:paraId="374C0E88" w14:textId="61A7EED3"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XVII</w:t>
            </w:r>
            <w:proofErr w:type="gramStart"/>
            <w:r w:rsidRPr="005257C2">
              <w:rPr>
                <w:rFonts w:ascii="Verdana" w:hAnsi="Verdana"/>
                <w:b/>
                <w:sz w:val="16"/>
                <w:szCs w:val="16"/>
                <w:lang w:val="en-US"/>
              </w:rPr>
              <w:t xml:space="preserve">. </w:t>
            </w:r>
            <w:r w:rsidRPr="005257C2">
              <w:rPr>
                <w:rFonts w:ascii="Verdana" w:hAnsi="Verdana"/>
                <w:sz w:val="16"/>
                <w:szCs w:val="16"/>
                <w:lang w:val="en-US"/>
              </w:rPr>
              <w:tab/>
              <w:t>Propose</w:t>
            </w:r>
            <w:proofErr w:type="gramEnd"/>
            <w:r w:rsidRPr="005257C2">
              <w:rPr>
                <w:rFonts w:ascii="Verdana" w:hAnsi="Verdana"/>
                <w:sz w:val="16"/>
                <w:szCs w:val="16"/>
                <w:lang w:val="en-US"/>
              </w:rPr>
              <w:t xml:space="preserve"> </w:t>
            </w:r>
            <w:r>
              <w:rPr>
                <w:rFonts w:ascii="Verdana" w:hAnsi="Verdana"/>
                <w:sz w:val="16"/>
                <w:szCs w:val="16"/>
                <w:lang w:val="en-US"/>
              </w:rPr>
              <w:t xml:space="preserve">to the Secretary </w:t>
            </w:r>
            <w:r w:rsidRPr="005257C2">
              <w:rPr>
                <w:rFonts w:ascii="Verdana" w:hAnsi="Verdana"/>
                <w:sz w:val="16"/>
                <w:szCs w:val="16"/>
                <w:lang w:val="en-US"/>
              </w:rPr>
              <w:t>criteria to determine that a user has a high energy consumption pattern;</w:t>
            </w:r>
          </w:p>
        </w:tc>
      </w:tr>
      <w:tr w:rsidR="007C13E4" w:rsidRPr="005257C2" w14:paraId="1A79AB2F" w14:textId="069694AE" w:rsidTr="00C84D14">
        <w:tc>
          <w:tcPr>
            <w:tcW w:w="4675" w:type="dxa"/>
          </w:tcPr>
          <w:p w14:paraId="597C8EA8"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XVIII.</w:t>
            </w:r>
            <w:r w:rsidRPr="004C79E3">
              <w:rPr>
                <w:rFonts w:ascii="Verdana" w:hAnsi="Verdana"/>
                <w:sz w:val="16"/>
                <w:szCs w:val="16"/>
              </w:rPr>
              <w:tab/>
              <w:t xml:space="preserve">Identificar e implementar las mejores prácticas internacionales en cuanto a programas y proyectos de Eficiencia Energética y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y</w:t>
            </w:r>
          </w:p>
        </w:tc>
        <w:tc>
          <w:tcPr>
            <w:tcW w:w="4675" w:type="dxa"/>
          </w:tcPr>
          <w:p w14:paraId="59D28584" w14:textId="0F98B054"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 xml:space="preserve">XVIII. </w:t>
            </w:r>
            <w:r w:rsidRPr="005257C2">
              <w:rPr>
                <w:rFonts w:ascii="Verdana" w:hAnsi="Verdana"/>
                <w:sz w:val="16"/>
                <w:szCs w:val="16"/>
                <w:lang w:val="en-US"/>
              </w:rPr>
              <w:tab/>
              <w:t xml:space="preserve">Identify and implement the best international practices in </w:t>
            </w:r>
            <w:r>
              <w:rPr>
                <w:rFonts w:ascii="Verdana" w:hAnsi="Verdana"/>
                <w:sz w:val="16"/>
                <w:szCs w:val="16"/>
                <w:lang w:val="en-US"/>
              </w:rPr>
              <w:t>e</w:t>
            </w:r>
            <w:r w:rsidRPr="005257C2">
              <w:rPr>
                <w:rFonts w:ascii="Verdana" w:hAnsi="Verdana"/>
                <w:sz w:val="16"/>
                <w:szCs w:val="16"/>
                <w:lang w:val="en-US"/>
              </w:rPr>
              <w:t xml:space="preserve">nergy </w:t>
            </w:r>
            <w:r>
              <w:rPr>
                <w:rFonts w:ascii="Verdana" w:hAnsi="Verdana"/>
                <w:sz w:val="16"/>
                <w:szCs w:val="16"/>
                <w:lang w:val="en-US"/>
              </w:rPr>
              <w:t>e</w:t>
            </w:r>
            <w:r w:rsidRPr="005257C2">
              <w:rPr>
                <w:rFonts w:ascii="Verdana" w:hAnsi="Verdana"/>
                <w:sz w:val="16"/>
                <w:szCs w:val="16"/>
                <w:lang w:val="en-US"/>
              </w:rPr>
              <w:t xml:space="preserve">fficiency and </w:t>
            </w:r>
            <w:r>
              <w:rPr>
                <w:rFonts w:ascii="Verdana" w:hAnsi="Verdana"/>
                <w:sz w:val="16"/>
                <w:szCs w:val="16"/>
                <w:lang w:val="en-US"/>
              </w:rPr>
              <w:t>s</w:t>
            </w:r>
            <w:r w:rsidRPr="005257C2">
              <w:rPr>
                <w:rFonts w:ascii="Verdana" w:hAnsi="Verdana"/>
                <w:sz w:val="16"/>
                <w:szCs w:val="16"/>
                <w:lang w:val="en-US"/>
              </w:rPr>
              <w:t xml:space="preserve">ustainable </w:t>
            </w:r>
            <w:r>
              <w:rPr>
                <w:rFonts w:ascii="Verdana" w:hAnsi="Verdana"/>
                <w:sz w:val="16"/>
                <w:szCs w:val="16"/>
                <w:lang w:val="en-US"/>
              </w:rPr>
              <w:t>u</w:t>
            </w:r>
            <w:r w:rsidRPr="005257C2">
              <w:rPr>
                <w:rFonts w:ascii="Verdana" w:hAnsi="Verdana"/>
                <w:sz w:val="16"/>
                <w:szCs w:val="16"/>
                <w:lang w:val="en-US"/>
              </w:rPr>
              <w:t xml:space="preserve">se programs and projects </w:t>
            </w:r>
            <w:r>
              <w:rPr>
                <w:rFonts w:ascii="Verdana" w:hAnsi="Verdana"/>
                <w:sz w:val="16"/>
                <w:szCs w:val="16"/>
                <w:lang w:val="en-US"/>
              </w:rPr>
              <w:t>of energy</w:t>
            </w:r>
            <w:r w:rsidRPr="005257C2">
              <w:rPr>
                <w:rFonts w:ascii="Verdana" w:hAnsi="Verdana"/>
                <w:sz w:val="16"/>
                <w:szCs w:val="16"/>
                <w:lang w:val="en-US"/>
              </w:rPr>
              <w:t>, and</w:t>
            </w:r>
          </w:p>
        </w:tc>
      </w:tr>
      <w:tr w:rsidR="007C13E4" w:rsidRPr="005257C2" w14:paraId="140B5C15" w14:textId="3F21D30C" w:rsidTr="00C84D14">
        <w:tc>
          <w:tcPr>
            <w:tcW w:w="4675" w:type="dxa"/>
          </w:tcPr>
          <w:p w14:paraId="48A8EFFB"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XIX.</w:t>
            </w:r>
            <w:r w:rsidRPr="004C79E3">
              <w:rPr>
                <w:rFonts w:ascii="Verdana" w:hAnsi="Verdana"/>
                <w:sz w:val="16"/>
                <w:szCs w:val="16"/>
              </w:rPr>
              <w:tab/>
              <w:t>Vigilar e imponer sanciones por el incumplimiento de la presente Ley, en el ámbito de sus atribuciones.</w:t>
            </w:r>
          </w:p>
        </w:tc>
        <w:tc>
          <w:tcPr>
            <w:tcW w:w="4675" w:type="dxa"/>
          </w:tcPr>
          <w:p w14:paraId="0FAA4C01" w14:textId="4EF044EA"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 xml:space="preserve">XIX. </w:t>
            </w:r>
            <w:r w:rsidRPr="005257C2">
              <w:rPr>
                <w:rFonts w:ascii="Verdana" w:hAnsi="Verdana"/>
                <w:sz w:val="16"/>
                <w:szCs w:val="16"/>
                <w:lang w:val="en-US"/>
              </w:rPr>
              <w:tab/>
              <w:t>Monitor and impose sanctions for non-compliance with this Law, within the scope of its powers.</w:t>
            </w:r>
          </w:p>
        </w:tc>
      </w:tr>
      <w:tr w:rsidR="007C13E4" w:rsidRPr="005257C2" w14:paraId="111BC93D" w14:textId="0114925B" w:rsidTr="00C84D14">
        <w:tc>
          <w:tcPr>
            <w:tcW w:w="4675" w:type="dxa"/>
          </w:tcPr>
          <w:p w14:paraId="12D85AB0" w14:textId="77777777" w:rsidR="007C13E4" w:rsidRPr="000A6EEC" w:rsidRDefault="007C13E4" w:rsidP="007C13E4">
            <w:pPr>
              <w:pStyle w:val="Texto"/>
              <w:spacing w:after="82"/>
              <w:ind w:firstLine="0"/>
              <w:rPr>
                <w:rFonts w:ascii="Verdana" w:hAnsi="Verdana"/>
                <w:sz w:val="16"/>
                <w:szCs w:val="16"/>
              </w:rPr>
            </w:pPr>
            <w:r w:rsidRPr="000A6EEC">
              <w:rPr>
                <w:rFonts w:ascii="Verdana" w:hAnsi="Verdana"/>
                <w:b/>
                <w:sz w:val="16"/>
                <w:szCs w:val="16"/>
              </w:rPr>
              <w:t>Artículo 12.-</w:t>
            </w:r>
            <w:r w:rsidRPr="000A6EEC">
              <w:rPr>
                <w:rFonts w:ascii="Verdana" w:hAnsi="Verdana"/>
                <w:sz w:val="16"/>
                <w:szCs w:val="16"/>
              </w:rPr>
              <w:t xml:space="preserve"> El Instituto Nacional de Electricidad y Energías Limpias es un organismo público descentralizado de </w:t>
            </w:r>
            <w:smartTag w:uri="urn:schemas-microsoft-com:office:smarttags" w:element="PersonName">
              <w:smartTagPr>
                <w:attr w:name="ProductID" w:val="la Administración Pública"/>
              </w:smartTagPr>
              <w:r w:rsidRPr="000A6EEC">
                <w:rPr>
                  <w:rFonts w:ascii="Verdana" w:hAnsi="Verdana"/>
                  <w:sz w:val="16"/>
                  <w:szCs w:val="16"/>
                </w:rPr>
                <w:t>la Administración Pública</w:t>
              </w:r>
            </w:smartTag>
            <w:r w:rsidRPr="000A6EEC">
              <w:rPr>
                <w:rFonts w:ascii="Verdana" w:hAnsi="Verdana"/>
                <w:sz w:val="16"/>
                <w:szCs w:val="16"/>
              </w:rPr>
              <w:t xml:space="preserve"> Federal, con personalidad jurídica, patrimonio propio y autonomía de gestión, sectorizado en </w:t>
            </w:r>
            <w:smartTag w:uri="urn:schemas-microsoft-com:office:smarttags" w:element="PersonName">
              <w:smartTagPr>
                <w:attr w:name="ProductID" w:val="la Secretaría"/>
              </w:smartTagPr>
              <w:r w:rsidRPr="000A6EEC">
                <w:rPr>
                  <w:rFonts w:ascii="Verdana" w:hAnsi="Verdana"/>
                  <w:sz w:val="16"/>
                  <w:szCs w:val="16"/>
                </w:rPr>
                <w:t>la Secretaría</w:t>
              </w:r>
            </w:smartTag>
            <w:r w:rsidRPr="000A6EEC">
              <w:rPr>
                <w:rFonts w:ascii="Verdana" w:hAnsi="Verdana"/>
                <w:sz w:val="16"/>
                <w:szCs w:val="16"/>
              </w:rPr>
              <w:t xml:space="preserve">, de conformidad con las disposiciones aplicables de </w:t>
            </w:r>
            <w:smartTag w:uri="urn:schemas-microsoft-com:office:smarttags" w:element="PersonName">
              <w:smartTagPr>
                <w:attr w:name="ProductID" w:val="la Ley Federal"/>
              </w:smartTagPr>
              <w:r w:rsidRPr="000A6EEC">
                <w:rPr>
                  <w:rFonts w:ascii="Verdana" w:hAnsi="Verdana"/>
                  <w:sz w:val="16"/>
                  <w:szCs w:val="16"/>
                </w:rPr>
                <w:t>la Ley Federal</w:t>
              </w:r>
            </w:smartTag>
            <w:r w:rsidRPr="000A6EEC">
              <w:rPr>
                <w:rFonts w:ascii="Verdana" w:hAnsi="Verdana"/>
                <w:sz w:val="16"/>
                <w:szCs w:val="16"/>
              </w:rPr>
              <w:t xml:space="preserve"> de Entidades Paraestatales.</w:t>
            </w:r>
          </w:p>
        </w:tc>
        <w:tc>
          <w:tcPr>
            <w:tcW w:w="4675" w:type="dxa"/>
          </w:tcPr>
          <w:p w14:paraId="0D3F646F" w14:textId="61181A10" w:rsidR="007C13E4" w:rsidRPr="000A6EEC" w:rsidRDefault="007C13E4" w:rsidP="007C13E4">
            <w:pPr>
              <w:pStyle w:val="Texto"/>
              <w:spacing w:after="82"/>
              <w:ind w:firstLine="0"/>
              <w:rPr>
                <w:rFonts w:ascii="Verdana" w:hAnsi="Verdana"/>
                <w:b/>
                <w:sz w:val="16"/>
                <w:szCs w:val="16"/>
                <w:lang w:val="en-US"/>
              </w:rPr>
            </w:pPr>
            <w:r w:rsidRPr="000A6EEC">
              <w:rPr>
                <w:rFonts w:ascii="Verdana" w:hAnsi="Verdana"/>
                <w:b/>
                <w:sz w:val="16"/>
                <w:szCs w:val="16"/>
                <w:lang w:val="en-US"/>
              </w:rPr>
              <w:t xml:space="preserve">Article 12.- </w:t>
            </w:r>
            <w:r w:rsidRPr="000A6EEC">
              <w:rPr>
                <w:rFonts w:ascii="Verdana" w:hAnsi="Verdana"/>
                <w:sz w:val="16"/>
                <w:szCs w:val="16"/>
                <w:lang w:val="en-US"/>
              </w:rPr>
              <w:t xml:space="preserve">The National Institute of Electricity and Clean Energy is a decentralized public body of the Federal </w:t>
            </w:r>
            <w:r w:rsidRPr="000A6EEC">
              <w:rPr>
                <w:rFonts w:ascii="Verdana" w:hAnsi="Verdana"/>
                <w:sz w:val="16"/>
                <w:szCs w:val="16"/>
                <w:lang w:val="en-US"/>
              </w:rPr>
              <w:t>Public Administration, with legal standing</w:t>
            </w:r>
            <w:r w:rsidRPr="000A6EEC">
              <w:rPr>
                <w:rFonts w:ascii="Verdana" w:hAnsi="Verdana"/>
                <w:sz w:val="16"/>
                <w:szCs w:val="16"/>
                <w:lang w:val="en-US"/>
              </w:rPr>
              <w:t>, its own assets and management autonomy, divided into sectors</w:t>
            </w:r>
            <w:r w:rsidRPr="000A6EEC">
              <w:rPr>
                <w:rFonts w:ascii="Verdana" w:hAnsi="Verdana"/>
                <w:sz w:val="16"/>
                <w:szCs w:val="16"/>
                <w:lang w:val="en-US"/>
              </w:rPr>
              <w:t xml:space="preserve"> by</w:t>
            </w:r>
            <w:r w:rsidRPr="000A6EEC">
              <w:rPr>
                <w:rFonts w:ascii="Verdana" w:hAnsi="Verdana"/>
                <w:sz w:val="16"/>
                <w:szCs w:val="16"/>
                <w:lang w:val="en-US"/>
              </w:rPr>
              <w:t xml:space="preserve"> </w:t>
            </w:r>
            <w:r w:rsidRPr="000A6EEC">
              <w:rPr>
                <w:rFonts w:ascii="Verdana" w:hAnsi="Verdana"/>
                <w:sz w:val="16"/>
                <w:szCs w:val="16"/>
                <w:lang w:val="en-US"/>
              </w:rPr>
              <w:t>the Secretary</w:t>
            </w:r>
            <w:r w:rsidRPr="000A6EEC">
              <w:rPr>
                <w:rFonts w:ascii="Verdana" w:hAnsi="Verdana"/>
                <w:sz w:val="16"/>
                <w:szCs w:val="16"/>
                <w:lang w:val="en-US"/>
              </w:rPr>
              <w:t xml:space="preserve">, in accordance with the applicable provisions of </w:t>
            </w:r>
            <w:r w:rsidRPr="000A6EEC">
              <w:rPr>
                <w:rFonts w:ascii="Verdana" w:hAnsi="Verdana"/>
                <w:sz w:val="16"/>
                <w:szCs w:val="16"/>
                <w:lang w:val="en-US"/>
              </w:rPr>
              <w:t>Federal Law of Parastate Entities.</w:t>
            </w:r>
          </w:p>
        </w:tc>
      </w:tr>
      <w:tr w:rsidR="007C13E4" w:rsidRPr="005257C2" w14:paraId="197EE787" w14:textId="45F9AD01" w:rsidTr="00C84D14">
        <w:tc>
          <w:tcPr>
            <w:tcW w:w="4675" w:type="dxa"/>
          </w:tcPr>
          <w:p w14:paraId="7203DE95" w14:textId="77777777" w:rsidR="007C13E4" w:rsidRPr="000A6EEC" w:rsidRDefault="007C13E4" w:rsidP="007C13E4">
            <w:pPr>
              <w:pStyle w:val="Texto"/>
              <w:spacing w:after="82"/>
              <w:ind w:firstLine="0"/>
              <w:rPr>
                <w:rFonts w:ascii="Verdana" w:hAnsi="Verdana"/>
                <w:sz w:val="16"/>
                <w:szCs w:val="16"/>
              </w:rPr>
            </w:pPr>
            <w:r w:rsidRPr="000A6EEC">
              <w:rPr>
                <w:rFonts w:ascii="Verdana" w:hAnsi="Verdana"/>
                <w:b/>
                <w:sz w:val="16"/>
                <w:szCs w:val="16"/>
              </w:rPr>
              <w:t>Artículo 13.-</w:t>
            </w:r>
            <w:r w:rsidRPr="000A6EEC">
              <w:rPr>
                <w:rFonts w:ascii="Verdana" w:hAnsi="Verdana"/>
                <w:sz w:val="16"/>
                <w:szCs w:val="16"/>
              </w:rPr>
              <w:t xml:space="preserve"> El Instituto Nacional de Electricidad y Energías Limpias tiene por objeto:</w:t>
            </w:r>
          </w:p>
        </w:tc>
        <w:tc>
          <w:tcPr>
            <w:tcW w:w="4675" w:type="dxa"/>
          </w:tcPr>
          <w:p w14:paraId="166EEAE3" w14:textId="3330253A" w:rsidR="007C13E4" w:rsidRPr="000A6EEC" w:rsidRDefault="007C13E4" w:rsidP="007C13E4">
            <w:pPr>
              <w:pStyle w:val="Texto"/>
              <w:spacing w:after="82"/>
              <w:ind w:firstLine="0"/>
              <w:rPr>
                <w:rFonts w:ascii="Verdana" w:hAnsi="Verdana"/>
                <w:b/>
                <w:sz w:val="16"/>
                <w:szCs w:val="16"/>
                <w:lang w:val="en-US"/>
              </w:rPr>
            </w:pPr>
            <w:r w:rsidRPr="000A6EEC">
              <w:rPr>
                <w:rFonts w:ascii="Verdana" w:hAnsi="Verdana"/>
                <w:b/>
                <w:sz w:val="16"/>
                <w:szCs w:val="16"/>
                <w:lang w:val="en-US"/>
              </w:rPr>
              <w:t xml:space="preserve">Article 13.- </w:t>
            </w:r>
            <w:r w:rsidRPr="000A6EEC">
              <w:rPr>
                <w:rFonts w:ascii="Verdana" w:hAnsi="Verdana"/>
                <w:sz w:val="16"/>
                <w:szCs w:val="16"/>
                <w:lang w:val="en-US"/>
              </w:rPr>
              <w:t>The National Institute of Electricity and Clean Energy has the following objectives:</w:t>
            </w:r>
          </w:p>
        </w:tc>
      </w:tr>
      <w:tr w:rsidR="007C13E4" w:rsidRPr="005257C2" w14:paraId="68B9080E" w14:textId="603E0978" w:rsidTr="00C84D14">
        <w:tc>
          <w:tcPr>
            <w:tcW w:w="4675" w:type="dxa"/>
          </w:tcPr>
          <w:p w14:paraId="3484E103"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Coordinar y realizar estudios y proyectos de investigación científica o tecnológica con instituciones académicas, de investigación, públicas o privadas, nacionales o extranjeras en materia de energía, energía eléctrica, Energías y Tecnologías Limpias, Energías Renovables, Eficiencia Energética, reducción de Emisiones Contaminantes generadas en el Sector Energético, sustentabilidad, sistemas de transmisión, distribución y almacenamiento de energía, y sistemas asociados con la operación del Sistema Eléctrico Nacional;</w:t>
            </w:r>
          </w:p>
        </w:tc>
        <w:tc>
          <w:tcPr>
            <w:tcW w:w="4675" w:type="dxa"/>
          </w:tcPr>
          <w:p w14:paraId="46FE193C" w14:textId="41161741"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 xml:space="preserve">I. </w:t>
            </w:r>
            <w:r w:rsidRPr="005257C2">
              <w:rPr>
                <w:rFonts w:ascii="Verdana" w:hAnsi="Verdana"/>
                <w:sz w:val="16"/>
                <w:szCs w:val="16"/>
                <w:lang w:val="en-US"/>
              </w:rPr>
              <w:tab/>
              <w:t xml:space="preserve">Coordinate and carry out scientific or technological research studies and projects with academic and research institutions, public or private, national or foreign, in the areas of energy, electric power, </w:t>
            </w:r>
            <w:r w:rsidRPr="005257C2">
              <w:rPr>
                <w:rFonts w:ascii="Verdana" w:hAnsi="Verdana"/>
                <w:sz w:val="16"/>
                <w:szCs w:val="16"/>
                <w:lang w:val="en-US"/>
              </w:rPr>
              <w:t xml:space="preserve">clean energy and technologies, renewable energy, energy efficiency, reduction of polluting emissions generated </w:t>
            </w:r>
            <w:r w:rsidRPr="005257C2">
              <w:rPr>
                <w:rFonts w:ascii="Verdana" w:hAnsi="Verdana"/>
                <w:sz w:val="16"/>
                <w:szCs w:val="16"/>
                <w:lang w:val="en-US"/>
              </w:rPr>
              <w:t xml:space="preserve">in the </w:t>
            </w:r>
            <w:r>
              <w:rPr>
                <w:rFonts w:ascii="Verdana" w:hAnsi="Verdana"/>
                <w:sz w:val="16"/>
                <w:szCs w:val="16"/>
                <w:lang w:val="en-US"/>
              </w:rPr>
              <w:t>energy sector</w:t>
            </w:r>
            <w:r w:rsidRPr="005257C2">
              <w:rPr>
                <w:rFonts w:ascii="Verdana" w:hAnsi="Verdana"/>
                <w:sz w:val="16"/>
                <w:szCs w:val="16"/>
                <w:lang w:val="en-US"/>
              </w:rPr>
              <w:t>, sustainability, energy transmission, distribution and storage systems, and systems associated with the operation of the National Electric System;</w:t>
            </w:r>
          </w:p>
        </w:tc>
      </w:tr>
      <w:tr w:rsidR="007C13E4" w:rsidRPr="005257C2" w14:paraId="7523B779" w14:textId="06827487" w:rsidTr="00C84D14">
        <w:tc>
          <w:tcPr>
            <w:tcW w:w="4675" w:type="dxa"/>
          </w:tcPr>
          <w:p w14:paraId="1D76E45E"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Brindar insumos técnicos y científicos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en la materia de su competencia para la planeación y la formulación de políticas;</w:t>
            </w:r>
          </w:p>
        </w:tc>
        <w:tc>
          <w:tcPr>
            <w:tcW w:w="4675" w:type="dxa"/>
          </w:tcPr>
          <w:p w14:paraId="55BD166A" w14:textId="06F0BC3E"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Provide</w:t>
            </w:r>
            <w:proofErr w:type="gramEnd"/>
            <w:r w:rsidRPr="005257C2">
              <w:rPr>
                <w:rFonts w:ascii="Verdana" w:hAnsi="Verdana"/>
                <w:sz w:val="16"/>
                <w:szCs w:val="16"/>
                <w:lang w:val="en-US"/>
              </w:rPr>
              <w:t xml:space="preserve"> technical and scientific input</w:t>
            </w:r>
            <w:r>
              <w:rPr>
                <w:rFonts w:ascii="Verdana" w:hAnsi="Verdana"/>
                <w:sz w:val="16"/>
                <w:szCs w:val="16"/>
                <w:lang w:val="en-US"/>
              </w:rPr>
              <w:t xml:space="preserve"> to</w:t>
            </w:r>
            <w:r w:rsidRPr="005257C2">
              <w:rPr>
                <w:rFonts w:ascii="Verdana" w:hAnsi="Verdana"/>
                <w:sz w:val="16"/>
                <w:szCs w:val="16"/>
                <w:lang w:val="en-US"/>
              </w:rPr>
              <w:t xml:space="preserve"> </w:t>
            </w:r>
            <w:r>
              <w:rPr>
                <w:rFonts w:ascii="Verdana" w:hAnsi="Verdana"/>
                <w:sz w:val="16"/>
                <w:szCs w:val="16"/>
                <w:lang w:val="en-US"/>
              </w:rPr>
              <w:t xml:space="preserve">the Secretary </w:t>
            </w:r>
            <w:proofErr w:type="gramStart"/>
            <w:r>
              <w:rPr>
                <w:rFonts w:ascii="Verdana" w:hAnsi="Verdana"/>
                <w:sz w:val="16"/>
                <w:szCs w:val="16"/>
                <w:lang w:val="en-US"/>
              </w:rPr>
              <w:t>in</w:t>
            </w:r>
            <w:r w:rsidRPr="005257C2">
              <w:rPr>
                <w:rFonts w:ascii="Verdana" w:hAnsi="Verdana"/>
                <w:sz w:val="16"/>
                <w:szCs w:val="16"/>
                <w:lang w:val="en-US"/>
              </w:rPr>
              <w:t xml:space="preserve"> the area of</w:t>
            </w:r>
            <w:proofErr w:type="gramEnd"/>
            <w:r w:rsidRPr="005257C2">
              <w:rPr>
                <w:rFonts w:ascii="Verdana" w:hAnsi="Verdana"/>
                <w:sz w:val="16"/>
                <w:szCs w:val="16"/>
                <w:lang w:val="en-US"/>
              </w:rPr>
              <w:t xml:space="preserve"> </w:t>
            </w:r>
            <w:r>
              <w:rPr>
                <w:rFonts w:ascii="Verdana" w:hAnsi="Verdana"/>
                <w:sz w:val="16"/>
                <w:szCs w:val="16"/>
                <w:lang w:val="en-US"/>
              </w:rPr>
              <w:t>its authority</w:t>
            </w:r>
            <w:r w:rsidRPr="005257C2">
              <w:rPr>
                <w:rFonts w:ascii="Verdana" w:hAnsi="Verdana"/>
                <w:sz w:val="16"/>
                <w:szCs w:val="16"/>
                <w:lang w:val="en-US"/>
              </w:rPr>
              <w:t xml:space="preserve"> for planning and policy formulation;</w:t>
            </w:r>
          </w:p>
        </w:tc>
      </w:tr>
      <w:tr w:rsidR="007C13E4" w:rsidRPr="005257C2" w14:paraId="716F23DA" w14:textId="6475CABD" w:rsidTr="00C84D14">
        <w:tc>
          <w:tcPr>
            <w:tcW w:w="4675" w:type="dxa"/>
          </w:tcPr>
          <w:p w14:paraId="7642882D"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Brindar servicios técnicos y científicos, en las materias de su competencia, a las dependencias, organismos y Empresas Públicas del Estado y al sector privado, y</w:t>
            </w:r>
          </w:p>
        </w:tc>
        <w:tc>
          <w:tcPr>
            <w:tcW w:w="4675" w:type="dxa"/>
          </w:tcPr>
          <w:p w14:paraId="15EFAF78" w14:textId="52007B1B"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 xml:space="preserve">III. </w:t>
            </w:r>
            <w:r w:rsidRPr="005257C2">
              <w:rPr>
                <w:rFonts w:ascii="Verdana" w:hAnsi="Verdana"/>
                <w:sz w:val="16"/>
                <w:szCs w:val="16"/>
                <w:lang w:val="en-US"/>
              </w:rPr>
              <w:tab/>
              <w:t xml:space="preserve">Provide technical and scientific services, in the areas of </w:t>
            </w:r>
            <w:r>
              <w:rPr>
                <w:rFonts w:ascii="Verdana" w:hAnsi="Verdana"/>
                <w:sz w:val="16"/>
                <w:szCs w:val="16"/>
                <w:lang w:val="en-US"/>
              </w:rPr>
              <w:t>its authority</w:t>
            </w:r>
            <w:r w:rsidRPr="005257C2">
              <w:rPr>
                <w:rFonts w:ascii="Verdana" w:hAnsi="Verdana"/>
                <w:sz w:val="16"/>
                <w:szCs w:val="16"/>
                <w:lang w:val="en-US"/>
              </w:rPr>
              <w:t xml:space="preserve">, to the </w:t>
            </w:r>
            <w:r>
              <w:rPr>
                <w:rFonts w:ascii="Verdana" w:hAnsi="Verdana"/>
                <w:sz w:val="16"/>
                <w:szCs w:val="16"/>
                <w:lang w:val="en-US"/>
              </w:rPr>
              <w:t>departments</w:t>
            </w:r>
            <w:r w:rsidRPr="005257C2">
              <w:rPr>
                <w:rFonts w:ascii="Verdana" w:hAnsi="Verdana"/>
                <w:sz w:val="16"/>
                <w:szCs w:val="16"/>
                <w:lang w:val="en-US"/>
              </w:rPr>
              <w:t>, organizations and Public Companies</w:t>
            </w:r>
            <w:r>
              <w:rPr>
                <w:rFonts w:ascii="Verdana" w:hAnsi="Verdana"/>
                <w:sz w:val="16"/>
                <w:szCs w:val="16"/>
                <w:lang w:val="en-US"/>
              </w:rPr>
              <w:t xml:space="preserve"> of the state</w:t>
            </w:r>
            <w:r w:rsidRPr="005257C2">
              <w:rPr>
                <w:rFonts w:ascii="Verdana" w:hAnsi="Verdana"/>
                <w:sz w:val="16"/>
                <w:szCs w:val="16"/>
                <w:lang w:val="en-US"/>
              </w:rPr>
              <w:t xml:space="preserve"> and to the private sector, and</w:t>
            </w:r>
          </w:p>
        </w:tc>
      </w:tr>
      <w:tr w:rsidR="007C13E4" w:rsidRPr="005257C2" w14:paraId="77DEE676" w14:textId="09D8DD52" w:rsidTr="00C84D14">
        <w:tc>
          <w:tcPr>
            <w:tcW w:w="4675" w:type="dxa"/>
          </w:tcPr>
          <w:p w14:paraId="4FBF45A0" w14:textId="77777777" w:rsidR="007C13E4" w:rsidRPr="004C79E3" w:rsidRDefault="007C13E4" w:rsidP="007C13E4">
            <w:pPr>
              <w:pStyle w:val="Texto"/>
              <w:spacing w:after="82"/>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Las demás que le señale su regulación orgánica.</w:t>
            </w:r>
          </w:p>
        </w:tc>
        <w:tc>
          <w:tcPr>
            <w:tcW w:w="4675" w:type="dxa"/>
          </w:tcPr>
          <w:p w14:paraId="5FAF4F8E" w14:textId="7C525A09" w:rsidR="007C13E4" w:rsidRPr="005257C2" w:rsidRDefault="007C13E4" w:rsidP="007C13E4">
            <w:pPr>
              <w:pStyle w:val="Texto"/>
              <w:spacing w:after="82"/>
              <w:ind w:firstLine="0"/>
              <w:rPr>
                <w:rFonts w:ascii="Verdana" w:hAnsi="Verdana"/>
                <w:b/>
                <w:sz w:val="16"/>
                <w:szCs w:val="16"/>
                <w:lang w:val="en-US"/>
              </w:rPr>
            </w:pPr>
            <w:r w:rsidRPr="005257C2">
              <w:rPr>
                <w:rFonts w:ascii="Verdana" w:hAnsi="Verdana"/>
                <w:b/>
                <w:sz w:val="16"/>
                <w:szCs w:val="16"/>
                <w:lang w:val="en-US"/>
              </w:rPr>
              <w:t>IV</w:t>
            </w:r>
            <w:proofErr w:type="gramStart"/>
            <w:r w:rsidRPr="005257C2">
              <w:rPr>
                <w:rFonts w:ascii="Verdana" w:hAnsi="Verdana"/>
                <w:b/>
                <w:sz w:val="16"/>
                <w:szCs w:val="16"/>
                <w:lang w:val="en-US"/>
              </w:rPr>
              <w:t xml:space="preserve">. </w:t>
            </w:r>
            <w:r w:rsidRPr="005257C2">
              <w:rPr>
                <w:rFonts w:ascii="Verdana" w:hAnsi="Verdana"/>
                <w:sz w:val="16"/>
                <w:szCs w:val="16"/>
                <w:lang w:val="en-US"/>
              </w:rPr>
              <w:tab/>
            </w:r>
            <w:r>
              <w:rPr>
                <w:rFonts w:ascii="Verdana" w:hAnsi="Verdana"/>
                <w:sz w:val="16"/>
                <w:szCs w:val="16"/>
                <w:lang w:val="en-US"/>
              </w:rPr>
              <w:t>All</w:t>
            </w:r>
            <w:proofErr w:type="gramEnd"/>
            <w:r>
              <w:rPr>
                <w:rFonts w:ascii="Verdana" w:hAnsi="Verdana"/>
                <w:sz w:val="16"/>
                <w:szCs w:val="16"/>
                <w:lang w:val="en-US"/>
              </w:rPr>
              <w:t xml:space="preserve"> o</w:t>
            </w:r>
            <w:r w:rsidRPr="005257C2">
              <w:rPr>
                <w:rFonts w:ascii="Verdana" w:hAnsi="Verdana"/>
                <w:sz w:val="16"/>
                <w:szCs w:val="16"/>
                <w:lang w:val="en-US"/>
              </w:rPr>
              <w:t>thers indicated by its organic regulation.</w:t>
            </w:r>
          </w:p>
        </w:tc>
      </w:tr>
      <w:tr w:rsidR="007C13E4" w:rsidRPr="005257C2" w14:paraId="47A9F3C5" w14:textId="56819412" w:rsidTr="00C84D14">
        <w:tc>
          <w:tcPr>
            <w:tcW w:w="4675" w:type="dxa"/>
          </w:tcPr>
          <w:p w14:paraId="3D3C26D1"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14.-</w:t>
            </w:r>
            <w:r w:rsidRPr="004C79E3">
              <w:rPr>
                <w:rFonts w:ascii="Verdana" w:hAnsi="Verdana"/>
                <w:sz w:val="16"/>
                <w:szCs w:val="16"/>
              </w:rPr>
              <w:t xml:space="preserve"> Para efectos de esta Ley, corresponde a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w:t>
            </w:r>
          </w:p>
        </w:tc>
        <w:tc>
          <w:tcPr>
            <w:tcW w:w="4675" w:type="dxa"/>
          </w:tcPr>
          <w:p w14:paraId="441A59F8" w14:textId="5EF9C3DF"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 xml:space="preserve">Article 14.- </w:t>
            </w:r>
            <w:r w:rsidRPr="005257C2">
              <w:rPr>
                <w:rFonts w:ascii="Verdana" w:hAnsi="Verdana"/>
                <w:sz w:val="16"/>
                <w:szCs w:val="16"/>
                <w:lang w:val="en-US"/>
              </w:rPr>
              <w:t xml:space="preserve">For the purposes of this Law, the following shall apply to </w:t>
            </w:r>
            <w:r>
              <w:rPr>
                <w:rFonts w:ascii="Verdana" w:hAnsi="Verdana"/>
                <w:sz w:val="16"/>
                <w:szCs w:val="16"/>
                <w:lang w:val="en-US"/>
              </w:rPr>
              <w:t>the National Commission of Energy</w:t>
            </w:r>
            <w:r w:rsidRPr="005257C2">
              <w:rPr>
                <w:rFonts w:ascii="Verdana" w:hAnsi="Verdana"/>
                <w:sz w:val="16"/>
                <w:szCs w:val="16"/>
                <w:lang w:val="en-US"/>
              </w:rPr>
              <w:t>:</w:t>
            </w:r>
          </w:p>
        </w:tc>
      </w:tr>
      <w:tr w:rsidR="007C13E4" w:rsidRPr="005257C2" w14:paraId="4EEA4483" w14:textId="2B97AF73" w:rsidTr="00C84D14">
        <w:tc>
          <w:tcPr>
            <w:tcW w:w="4675" w:type="dxa"/>
          </w:tcPr>
          <w:p w14:paraId="5DF9B038"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lastRenderedPageBreak/>
              <w:t>I.</w:t>
            </w:r>
            <w:r w:rsidRPr="004C79E3">
              <w:rPr>
                <w:rFonts w:ascii="Verdana" w:hAnsi="Verdana"/>
                <w:sz w:val="16"/>
                <w:szCs w:val="16"/>
              </w:rPr>
              <w:tab/>
              <w:t>Coadyuvar a la identificación de las zonas de mayor potencial de Energías Limpias;</w:t>
            </w:r>
          </w:p>
        </w:tc>
        <w:tc>
          <w:tcPr>
            <w:tcW w:w="4675" w:type="dxa"/>
          </w:tcPr>
          <w:p w14:paraId="7532A41E" w14:textId="440A07DB"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sz w:val="16"/>
                <w:szCs w:val="16"/>
                <w:lang w:val="en-US"/>
              </w:rPr>
              <w:tab/>
            </w:r>
            <w:r>
              <w:rPr>
                <w:rFonts w:ascii="Verdana" w:hAnsi="Verdana"/>
                <w:sz w:val="16"/>
                <w:szCs w:val="16"/>
                <w:lang w:val="en-US"/>
              </w:rPr>
              <w:t>Cooperate</w:t>
            </w:r>
            <w:proofErr w:type="gramEnd"/>
            <w:r w:rsidRPr="005257C2">
              <w:rPr>
                <w:rFonts w:ascii="Verdana" w:hAnsi="Verdana"/>
                <w:sz w:val="16"/>
                <w:szCs w:val="16"/>
                <w:lang w:val="en-US"/>
              </w:rPr>
              <w:t xml:space="preserve"> in the identification of areas with the greatest potential for </w:t>
            </w:r>
            <w:r>
              <w:rPr>
                <w:rFonts w:ascii="Verdana" w:hAnsi="Verdana"/>
                <w:sz w:val="16"/>
                <w:szCs w:val="16"/>
                <w:lang w:val="en-US"/>
              </w:rPr>
              <w:t>c</w:t>
            </w:r>
            <w:r w:rsidRPr="005257C2">
              <w:rPr>
                <w:rFonts w:ascii="Verdana" w:hAnsi="Verdana"/>
                <w:sz w:val="16"/>
                <w:szCs w:val="16"/>
                <w:lang w:val="en-US"/>
              </w:rPr>
              <w:t xml:space="preserve">lean </w:t>
            </w:r>
            <w:r>
              <w:rPr>
                <w:rFonts w:ascii="Verdana" w:hAnsi="Verdana"/>
                <w:sz w:val="16"/>
                <w:szCs w:val="16"/>
                <w:lang w:val="en-US"/>
              </w:rPr>
              <w:t>e</w:t>
            </w:r>
            <w:r w:rsidRPr="005257C2">
              <w:rPr>
                <w:rFonts w:ascii="Verdana" w:hAnsi="Verdana"/>
                <w:sz w:val="16"/>
                <w:szCs w:val="16"/>
                <w:lang w:val="en-US"/>
              </w:rPr>
              <w:t>nergy;</w:t>
            </w:r>
          </w:p>
        </w:tc>
      </w:tr>
      <w:tr w:rsidR="007C13E4" w:rsidRPr="005257C2" w14:paraId="6DD3C631" w14:textId="540B1F1A" w:rsidTr="00C84D14">
        <w:tc>
          <w:tcPr>
            <w:tcW w:w="4675" w:type="dxa"/>
          </w:tcPr>
          <w:p w14:paraId="0C532C36"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Expedir los modelos de contrato de interconexión y de contraprestación para </w:t>
            </w:r>
            <w:smartTag w:uri="urn:schemas-microsoft-com:office:smarttags" w:element="PersonName">
              <w:smartTagPr>
                <w:attr w:name="ProductID" w:val="la Generación Limpia"/>
              </w:smartTagPr>
              <w:r w:rsidRPr="004C79E3">
                <w:rPr>
                  <w:rFonts w:ascii="Verdana" w:hAnsi="Verdana"/>
                  <w:sz w:val="16"/>
                  <w:szCs w:val="16"/>
                </w:rPr>
                <w:t>la Generación Limpia</w:t>
              </w:r>
            </w:smartTag>
            <w:r w:rsidRPr="004C79E3">
              <w:rPr>
                <w:rFonts w:ascii="Verdana" w:hAnsi="Verdana"/>
                <w:sz w:val="16"/>
                <w:szCs w:val="16"/>
              </w:rPr>
              <w:t xml:space="preserve"> Distribuida;</w:t>
            </w:r>
          </w:p>
        </w:tc>
        <w:tc>
          <w:tcPr>
            <w:tcW w:w="4675" w:type="dxa"/>
          </w:tcPr>
          <w:p w14:paraId="49B4F95E" w14:textId="5454760C"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Issue</w:t>
            </w:r>
            <w:proofErr w:type="gramEnd"/>
            <w:r w:rsidRPr="005257C2">
              <w:rPr>
                <w:rFonts w:ascii="Verdana" w:hAnsi="Verdana"/>
                <w:sz w:val="16"/>
                <w:szCs w:val="16"/>
                <w:lang w:val="en-US"/>
              </w:rPr>
              <w:t xml:space="preserve"> the interconnection contract and consideration models for </w:t>
            </w:r>
            <w:r>
              <w:rPr>
                <w:rFonts w:ascii="Verdana" w:hAnsi="Verdana"/>
                <w:sz w:val="16"/>
                <w:szCs w:val="16"/>
                <w:lang w:val="en-US"/>
              </w:rPr>
              <w:t>the generation clean distributed;</w:t>
            </w:r>
          </w:p>
        </w:tc>
      </w:tr>
      <w:tr w:rsidR="007C13E4" w:rsidRPr="005257C2" w14:paraId="42B3A02E" w14:textId="763106E5" w:rsidTr="00C84D14">
        <w:tc>
          <w:tcPr>
            <w:tcW w:w="4675" w:type="dxa"/>
          </w:tcPr>
          <w:p w14:paraId="706736F1"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III.</w:t>
            </w:r>
            <w:r w:rsidRPr="004C79E3">
              <w:rPr>
                <w:rFonts w:ascii="Verdana" w:hAnsi="Verdana"/>
                <w:b/>
                <w:sz w:val="16"/>
                <w:szCs w:val="16"/>
              </w:rPr>
              <w:tab/>
            </w:r>
            <w:r w:rsidRPr="004C79E3">
              <w:rPr>
                <w:rFonts w:ascii="Verdana" w:hAnsi="Verdana"/>
                <w:sz w:val="16"/>
                <w:szCs w:val="16"/>
              </w:rPr>
              <w:t xml:space="preserve">Elaborar y publicar anualmente, en coordinación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Medio Ambiente y Recursos Naturales, el factor de emisión del Sistema Eléctrico Nacional;</w:t>
            </w:r>
          </w:p>
        </w:tc>
        <w:tc>
          <w:tcPr>
            <w:tcW w:w="4675" w:type="dxa"/>
          </w:tcPr>
          <w:p w14:paraId="51E26E62" w14:textId="30E1CDE6"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III</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Prepare</w:t>
            </w:r>
            <w:proofErr w:type="gramEnd"/>
            <w:r w:rsidRPr="005257C2">
              <w:rPr>
                <w:rFonts w:ascii="Verdana" w:hAnsi="Verdana"/>
                <w:sz w:val="16"/>
                <w:szCs w:val="16"/>
                <w:lang w:val="en-US"/>
              </w:rPr>
              <w:t xml:space="preserve"> and publish annually, in coordination with </w:t>
            </w:r>
            <w:r>
              <w:rPr>
                <w:rFonts w:ascii="Verdana" w:hAnsi="Verdana"/>
                <w:sz w:val="16"/>
                <w:szCs w:val="16"/>
                <w:lang w:val="en-US"/>
              </w:rPr>
              <w:t>the Secretary</w:t>
            </w:r>
            <w:r w:rsidRPr="005257C2">
              <w:rPr>
                <w:rFonts w:ascii="Verdana" w:hAnsi="Verdana"/>
                <w:sz w:val="16"/>
                <w:szCs w:val="16"/>
                <w:lang w:val="en-US"/>
              </w:rPr>
              <w:t xml:space="preserve"> of Environment and Natural Resources, the emission factor of the National Electric System;</w:t>
            </w:r>
          </w:p>
        </w:tc>
      </w:tr>
      <w:tr w:rsidR="007C13E4" w:rsidRPr="005257C2" w14:paraId="3B5A1C84" w14:textId="32B482B2" w:rsidTr="00C84D14">
        <w:tc>
          <w:tcPr>
            <w:tcW w:w="4675" w:type="dxa"/>
          </w:tcPr>
          <w:p w14:paraId="0014DC75"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 xml:space="preserve">Brindar apoyo técnico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para la determinación de las metas que se deben establecer en los instrumentos de planeación;</w:t>
            </w:r>
          </w:p>
        </w:tc>
        <w:tc>
          <w:tcPr>
            <w:tcW w:w="4675" w:type="dxa"/>
          </w:tcPr>
          <w:p w14:paraId="5206BA22" w14:textId="0D9A0E38"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IV</w:t>
            </w:r>
            <w:proofErr w:type="gramStart"/>
            <w:r w:rsidRPr="005257C2">
              <w:rPr>
                <w:rFonts w:ascii="Verdana" w:hAnsi="Verdana"/>
                <w:b/>
                <w:sz w:val="16"/>
                <w:szCs w:val="16"/>
                <w:lang w:val="en-US"/>
              </w:rPr>
              <w:t xml:space="preserve">. </w:t>
            </w:r>
            <w:r w:rsidRPr="005257C2">
              <w:rPr>
                <w:rFonts w:ascii="Verdana" w:hAnsi="Verdana"/>
                <w:sz w:val="16"/>
                <w:szCs w:val="16"/>
                <w:lang w:val="en-US"/>
              </w:rPr>
              <w:tab/>
              <w:t>Provide</w:t>
            </w:r>
            <w:proofErr w:type="gramEnd"/>
            <w:r w:rsidRPr="005257C2">
              <w:rPr>
                <w:rFonts w:ascii="Verdana" w:hAnsi="Verdana"/>
                <w:sz w:val="16"/>
                <w:szCs w:val="16"/>
                <w:lang w:val="en-US"/>
              </w:rPr>
              <w:t xml:space="preserve"> technical support</w:t>
            </w:r>
            <w:r>
              <w:rPr>
                <w:rFonts w:ascii="Verdana" w:hAnsi="Verdana"/>
                <w:sz w:val="16"/>
                <w:szCs w:val="16"/>
                <w:lang w:val="en-US"/>
              </w:rPr>
              <w:t xml:space="preserve"> to</w:t>
            </w:r>
            <w:r w:rsidRPr="005257C2">
              <w:rPr>
                <w:rFonts w:ascii="Verdana" w:hAnsi="Verdana"/>
                <w:sz w:val="16"/>
                <w:szCs w:val="16"/>
                <w:lang w:val="en-US"/>
              </w:rPr>
              <w:t xml:space="preserve"> </w:t>
            </w:r>
            <w:r>
              <w:rPr>
                <w:rFonts w:ascii="Verdana" w:hAnsi="Verdana"/>
                <w:sz w:val="16"/>
                <w:szCs w:val="16"/>
                <w:lang w:val="en-US"/>
              </w:rPr>
              <w:t xml:space="preserve">the Secretary </w:t>
            </w:r>
            <w:r w:rsidRPr="005257C2">
              <w:rPr>
                <w:rFonts w:ascii="Verdana" w:hAnsi="Verdana"/>
                <w:sz w:val="16"/>
                <w:szCs w:val="16"/>
                <w:lang w:val="en-US"/>
              </w:rPr>
              <w:t>for the determination of goals to be established in planning instruments;</w:t>
            </w:r>
          </w:p>
        </w:tc>
      </w:tr>
      <w:tr w:rsidR="007C13E4" w:rsidRPr="005257C2" w14:paraId="52520450" w14:textId="54B024E2" w:rsidTr="00C84D14">
        <w:tc>
          <w:tcPr>
            <w:tcW w:w="4675" w:type="dxa"/>
          </w:tcPr>
          <w:p w14:paraId="0B04CDA6"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V.</w:t>
            </w:r>
            <w:r w:rsidRPr="004C79E3">
              <w:rPr>
                <w:rFonts w:ascii="Verdana" w:hAnsi="Verdana"/>
                <w:sz w:val="16"/>
                <w:szCs w:val="16"/>
              </w:rPr>
              <w:tab/>
              <w:t xml:space="preserve">Proporcionar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la información que ésta le solicite para la planeación del Sector Energético, y</w:t>
            </w:r>
          </w:p>
        </w:tc>
        <w:tc>
          <w:tcPr>
            <w:tcW w:w="4675" w:type="dxa"/>
          </w:tcPr>
          <w:p w14:paraId="0483DCA7" w14:textId="6FBA397D"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V</w:t>
            </w:r>
            <w:proofErr w:type="gramStart"/>
            <w:r w:rsidRPr="005257C2">
              <w:rPr>
                <w:rFonts w:ascii="Verdana" w:hAnsi="Verdana"/>
                <w:b/>
                <w:sz w:val="16"/>
                <w:szCs w:val="16"/>
                <w:lang w:val="en-US"/>
              </w:rPr>
              <w:t xml:space="preserve">. </w:t>
            </w:r>
            <w:r w:rsidRPr="005257C2">
              <w:rPr>
                <w:rFonts w:ascii="Verdana" w:hAnsi="Verdana"/>
                <w:sz w:val="16"/>
                <w:szCs w:val="16"/>
                <w:lang w:val="en-US"/>
              </w:rPr>
              <w:tab/>
              <w:t>Provide</w:t>
            </w:r>
            <w:proofErr w:type="gramEnd"/>
            <w:r>
              <w:rPr>
                <w:rFonts w:ascii="Verdana" w:hAnsi="Verdana"/>
                <w:sz w:val="16"/>
                <w:szCs w:val="16"/>
                <w:lang w:val="en-US"/>
              </w:rPr>
              <w:t xml:space="preserve"> </w:t>
            </w:r>
            <w:proofErr w:type="gramStart"/>
            <w:r>
              <w:rPr>
                <w:rFonts w:ascii="Verdana" w:hAnsi="Verdana"/>
                <w:sz w:val="16"/>
                <w:szCs w:val="16"/>
                <w:lang w:val="en-US"/>
              </w:rPr>
              <w:t>to</w:t>
            </w:r>
            <w:r w:rsidRPr="005257C2">
              <w:rPr>
                <w:rFonts w:ascii="Verdana" w:hAnsi="Verdana"/>
                <w:sz w:val="16"/>
                <w:szCs w:val="16"/>
                <w:lang w:val="en-US"/>
              </w:rPr>
              <w:t xml:space="preserve"> </w:t>
            </w:r>
            <w:r>
              <w:rPr>
                <w:rFonts w:ascii="Verdana" w:hAnsi="Verdana"/>
                <w:sz w:val="16"/>
                <w:szCs w:val="16"/>
                <w:lang w:val="en-US"/>
              </w:rPr>
              <w:t>the Secretary the</w:t>
            </w:r>
            <w:proofErr w:type="gramEnd"/>
            <w:r w:rsidRPr="005257C2">
              <w:rPr>
                <w:rFonts w:ascii="Verdana" w:hAnsi="Verdana"/>
                <w:sz w:val="16"/>
                <w:szCs w:val="16"/>
                <w:lang w:val="en-US"/>
              </w:rPr>
              <w:t xml:space="preserve"> information requested for the planning of the </w:t>
            </w:r>
            <w:r>
              <w:rPr>
                <w:rFonts w:ascii="Verdana" w:hAnsi="Verdana"/>
                <w:sz w:val="16"/>
                <w:szCs w:val="16"/>
                <w:lang w:val="en-US"/>
              </w:rPr>
              <w:t>energy sector</w:t>
            </w:r>
            <w:r w:rsidRPr="005257C2">
              <w:rPr>
                <w:rFonts w:ascii="Verdana" w:hAnsi="Verdana"/>
                <w:sz w:val="16"/>
                <w:szCs w:val="16"/>
                <w:lang w:val="en-US"/>
              </w:rPr>
              <w:t>, and</w:t>
            </w:r>
          </w:p>
        </w:tc>
      </w:tr>
      <w:tr w:rsidR="007C13E4" w:rsidRPr="005257C2" w14:paraId="4FD38042" w14:textId="27315C87" w:rsidTr="00C84D14">
        <w:tc>
          <w:tcPr>
            <w:tcW w:w="4675" w:type="dxa"/>
          </w:tcPr>
          <w:p w14:paraId="2F7C54F1"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VI.</w:t>
            </w:r>
            <w:r w:rsidRPr="004C79E3">
              <w:rPr>
                <w:rFonts w:ascii="Verdana" w:hAnsi="Verdana"/>
                <w:sz w:val="16"/>
                <w:szCs w:val="16"/>
              </w:rPr>
              <w:tab/>
              <w:t>Vigilar e imponer sanciones por el incumplimiento de la presente Ley, en el ámbito de sus atribuciones.</w:t>
            </w:r>
          </w:p>
        </w:tc>
        <w:tc>
          <w:tcPr>
            <w:tcW w:w="4675" w:type="dxa"/>
          </w:tcPr>
          <w:p w14:paraId="2BB760BD" w14:textId="77E80465"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VI</w:t>
            </w:r>
            <w:proofErr w:type="gramStart"/>
            <w:r w:rsidRPr="005257C2">
              <w:rPr>
                <w:rFonts w:ascii="Verdana" w:hAnsi="Verdana"/>
                <w:b/>
                <w:sz w:val="16"/>
                <w:szCs w:val="16"/>
                <w:lang w:val="en-US"/>
              </w:rPr>
              <w:t xml:space="preserve">. </w:t>
            </w:r>
            <w:r w:rsidRPr="005257C2">
              <w:rPr>
                <w:rFonts w:ascii="Verdana" w:hAnsi="Verdana"/>
                <w:sz w:val="16"/>
                <w:szCs w:val="16"/>
                <w:lang w:val="en-US"/>
              </w:rPr>
              <w:tab/>
              <w:t>Monitor</w:t>
            </w:r>
            <w:proofErr w:type="gramEnd"/>
            <w:r w:rsidRPr="005257C2">
              <w:rPr>
                <w:rFonts w:ascii="Verdana" w:hAnsi="Verdana"/>
                <w:sz w:val="16"/>
                <w:szCs w:val="16"/>
                <w:lang w:val="en-US"/>
              </w:rPr>
              <w:t xml:space="preserve"> and impose sanctions for non-compliance with this Law, within the scope of its powers.</w:t>
            </w:r>
          </w:p>
        </w:tc>
      </w:tr>
      <w:tr w:rsidR="007C13E4" w:rsidRPr="005257C2" w14:paraId="28762549" w14:textId="58D6E907" w:rsidTr="00C84D14">
        <w:tc>
          <w:tcPr>
            <w:tcW w:w="4675" w:type="dxa"/>
          </w:tcPr>
          <w:p w14:paraId="7FEC5497" w14:textId="77777777" w:rsidR="007C13E4" w:rsidRPr="004C79E3" w:rsidRDefault="007C13E4" w:rsidP="007C13E4">
            <w:pPr>
              <w:pStyle w:val="Texto"/>
              <w:spacing w:line="234" w:lineRule="exact"/>
              <w:ind w:firstLine="0"/>
              <w:rPr>
                <w:rFonts w:ascii="Verdana" w:hAnsi="Verdana"/>
                <w:b/>
                <w:sz w:val="16"/>
                <w:szCs w:val="16"/>
              </w:rPr>
            </w:pPr>
            <w:r w:rsidRPr="004C79E3">
              <w:rPr>
                <w:rFonts w:ascii="Verdana" w:hAnsi="Verdana"/>
                <w:b/>
                <w:sz w:val="16"/>
                <w:szCs w:val="16"/>
              </w:rPr>
              <w:t xml:space="preserve">Artículo 15.- </w:t>
            </w:r>
            <w:r w:rsidRPr="004C79E3">
              <w:rPr>
                <w:rFonts w:ascii="Verdana" w:hAnsi="Verdana"/>
                <w:sz w:val="16"/>
                <w:szCs w:val="16"/>
              </w:rPr>
              <w:t>Corresponde al Centro Nacional de Control de Energía:</w:t>
            </w:r>
          </w:p>
        </w:tc>
        <w:tc>
          <w:tcPr>
            <w:tcW w:w="4675" w:type="dxa"/>
          </w:tcPr>
          <w:p w14:paraId="47B68BE8" w14:textId="1AFDA1EA"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 xml:space="preserve">Article 15.- </w:t>
            </w:r>
            <w:r w:rsidRPr="005257C2">
              <w:rPr>
                <w:rFonts w:ascii="Verdana" w:hAnsi="Verdana"/>
                <w:sz w:val="16"/>
                <w:szCs w:val="16"/>
                <w:lang w:val="en-US"/>
              </w:rPr>
              <w:t>The National Energy Control Center is responsible for:</w:t>
            </w:r>
          </w:p>
        </w:tc>
      </w:tr>
      <w:tr w:rsidR="007C13E4" w:rsidRPr="005257C2" w14:paraId="0FFDB611" w14:textId="6A7EB5EE" w:rsidTr="00C84D14">
        <w:tc>
          <w:tcPr>
            <w:tcW w:w="4675" w:type="dxa"/>
          </w:tcPr>
          <w:p w14:paraId="578121E2"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I.</w:t>
            </w:r>
            <w:r w:rsidRPr="004C79E3">
              <w:rPr>
                <w:rFonts w:ascii="Verdana" w:hAnsi="Verdana"/>
                <w:b/>
                <w:sz w:val="16"/>
                <w:szCs w:val="16"/>
              </w:rPr>
              <w:tab/>
            </w:r>
            <w:r w:rsidRPr="004C79E3">
              <w:rPr>
                <w:rFonts w:ascii="Verdana" w:hAnsi="Verdana"/>
                <w:sz w:val="16"/>
                <w:szCs w:val="16"/>
              </w:rPr>
              <w:t xml:space="preserve">Administrar el acceso a </w:t>
            </w:r>
            <w:smartTag w:uri="urn:schemas-microsoft-com:office:smarttags" w:element="PersonName">
              <w:smartTagPr>
                <w:attr w:name="ProductID" w:val="la Red Nacional"/>
              </w:smartTagPr>
              <w:r w:rsidRPr="004C79E3">
                <w:rPr>
                  <w:rFonts w:ascii="Verdana" w:hAnsi="Verdana"/>
                  <w:sz w:val="16"/>
                  <w:szCs w:val="16"/>
                </w:rPr>
                <w:t>la Red Nacional</w:t>
              </w:r>
            </w:smartTag>
            <w:r w:rsidRPr="004C79E3">
              <w:rPr>
                <w:rFonts w:ascii="Verdana" w:hAnsi="Verdana"/>
                <w:sz w:val="16"/>
                <w:szCs w:val="16"/>
              </w:rPr>
              <w:t xml:space="preserve"> de Transmisión y las Redes Generales de Distribución de las Centrales Eléctricas, incluyendo las Energías Limpias, acorde a la planeación del sector y dando prioridad a </w:t>
            </w:r>
            <w:smartTag w:uri="urn:schemas-microsoft-com:office:smarttags" w:element="PersonName">
              <w:smartTagPr>
                <w:attr w:name="ProductID" w:val="la Confiabilidad"/>
              </w:smartTagPr>
              <w:r w:rsidRPr="004C79E3">
                <w:rPr>
                  <w:rFonts w:ascii="Verdana" w:hAnsi="Verdana"/>
                  <w:sz w:val="16"/>
                  <w:szCs w:val="16"/>
                </w:rPr>
                <w:t>la Confiabilidad</w:t>
              </w:r>
            </w:smartTag>
            <w:r w:rsidRPr="004C79E3">
              <w:rPr>
                <w:rFonts w:ascii="Verdana" w:hAnsi="Verdana"/>
                <w:sz w:val="16"/>
                <w:szCs w:val="16"/>
              </w:rPr>
              <w:t xml:space="preserve"> del Sistema Eléctrico Nacional. Debe tomar en consideración las acciones en materia de almacenamiento de energía incluidas en el PLATEASE;</w:t>
            </w:r>
          </w:p>
        </w:tc>
        <w:tc>
          <w:tcPr>
            <w:tcW w:w="4675" w:type="dxa"/>
          </w:tcPr>
          <w:p w14:paraId="1A166B4B" w14:textId="237135B9"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Manag</w:t>
            </w:r>
            <w:r>
              <w:rPr>
                <w:rFonts w:ascii="Verdana" w:hAnsi="Verdana"/>
                <w:sz w:val="16"/>
                <w:szCs w:val="16"/>
                <w:lang w:val="en-US"/>
              </w:rPr>
              <w:t>ing</w:t>
            </w:r>
            <w:proofErr w:type="gramEnd"/>
            <w:r w:rsidRPr="005257C2">
              <w:rPr>
                <w:rFonts w:ascii="Verdana" w:hAnsi="Verdana"/>
                <w:sz w:val="16"/>
                <w:szCs w:val="16"/>
                <w:lang w:val="en-US"/>
              </w:rPr>
              <w:t xml:space="preserve"> access to the </w:t>
            </w:r>
            <w:r>
              <w:rPr>
                <w:rFonts w:ascii="Verdana" w:hAnsi="Verdana"/>
                <w:sz w:val="16"/>
                <w:szCs w:val="16"/>
                <w:lang w:val="en-US"/>
              </w:rPr>
              <w:t>National Transmission Network and</w:t>
            </w:r>
            <w:r w:rsidRPr="005257C2">
              <w:rPr>
                <w:rFonts w:ascii="Verdana" w:hAnsi="Verdana"/>
                <w:sz w:val="16"/>
                <w:szCs w:val="16"/>
                <w:lang w:val="en-US"/>
              </w:rPr>
              <w:t xml:space="preserve"> </w:t>
            </w:r>
            <w:r>
              <w:rPr>
                <w:rFonts w:ascii="Verdana" w:hAnsi="Verdana"/>
                <w:sz w:val="16"/>
                <w:szCs w:val="16"/>
                <w:lang w:val="en-US"/>
              </w:rPr>
              <w:t>the</w:t>
            </w:r>
            <w:r w:rsidRPr="005257C2">
              <w:rPr>
                <w:rFonts w:ascii="Verdana" w:hAnsi="Verdana"/>
                <w:sz w:val="16"/>
                <w:szCs w:val="16"/>
                <w:lang w:val="en-US"/>
              </w:rPr>
              <w:t xml:space="preserve"> General Distribution Networks of Power Plants, including</w:t>
            </w:r>
            <w:r>
              <w:rPr>
                <w:rFonts w:ascii="Verdana" w:hAnsi="Verdana"/>
                <w:sz w:val="16"/>
                <w:szCs w:val="16"/>
                <w:lang w:val="en-US"/>
              </w:rPr>
              <w:t xml:space="preserve"> those of</w:t>
            </w:r>
            <w:r w:rsidRPr="005257C2">
              <w:rPr>
                <w:rFonts w:ascii="Verdana" w:hAnsi="Verdana"/>
                <w:sz w:val="16"/>
                <w:szCs w:val="16"/>
                <w:lang w:val="en-US"/>
              </w:rPr>
              <w:t xml:space="preserve"> Clean Energy, in accordance with sector planning and giving priority to </w:t>
            </w:r>
            <w:r>
              <w:rPr>
                <w:rFonts w:ascii="Verdana" w:hAnsi="Verdana"/>
                <w:sz w:val="16"/>
                <w:szCs w:val="16"/>
                <w:lang w:val="en-US"/>
              </w:rPr>
              <w:t xml:space="preserve">confidence </w:t>
            </w:r>
            <w:proofErr w:type="gramStart"/>
            <w:r>
              <w:rPr>
                <w:rFonts w:ascii="Verdana" w:hAnsi="Verdana"/>
                <w:sz w:val="16"/>
                <w:szCs w:val="16"/>
                <w:lang w:val="en-US"/>
              </w:rPr>
              <w:t>of</w:t>
            </w:r>
            <w:proofErr w:type="gramEnd"/>
            <w:r>
              <w:rPr>
                <w:rFonts w:ascii="Verdana" w:hAnsi="Verdana"/>
                <w:sz w:val="16"/>
                <w:szCs w:val="16"/>
                <w:lang w:val="en-US"/>
              </w:rPr>
              <w:t xml:space="preserve"> the</w:t>
            </w:r>
            <w:r w:rsidRPr="005257C2">
              <w:rPr>
                <w:rFonts w:ascii="Verdana" w:hAnsi="Verdana"/>
                <w:sz w:val="16"/>
                <w:szCs w:val="16"/>
                <w:lang w:val="en-US"/>
              </w:rPr>
              <w:t xml:space="preserve"> National Electric System. It must take into consideration the energy storage actions included in the PLATEASE;</w:t>
            </w:r>
          </w:p>
        </w:tc>
      </w:tr>
      <w:tr w:rsidR="007C13E4" w:rsidRPr="005257C2" w14:paraId="5D8CBF74" w14:textId="015A94E9" w:rsidTr="00C84D14">
        <w:tc>
          <w:tcPr>
            <w:tcW w:w="4675" w:type="dxa"/>
          </w:tcPr>
          <w:p w14:paraId="133E7149"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Incluir en los programas de ampliación y modernización para </w:t>
            </w:r>
            <w:smartTag w:uri="urn:schemas-microsoft-com:office:smarttags" w:element="PersonName">
              <w:smartTagPr>
                <w:attr w:name="ProductID" w:val="la Red Nacional"/>
              </w:smartTagPr>
              <w:r w:rsidRPr="004C79E3">
                <w:rPr>
                  <w:rFonts w:ascii="Verdana" w:hAnsi="Verdana"/>
                  <w:sz w:val="16"/>
                  <w:szCs w:val="16"/>
                </w:rPr>
                <w:t>la Red Nacional</w:t>
              </w:r>
            </w:smartTag>
            <w:r w:rsidRPr="004C79E3">
              <w:rPr>
                <w:rFonts w:ascii="Verdana" w:hAnsi="Verdana"/>
                <w:sz w:val="16"/>
                <w:szCs w:val="16"/>
              </w:rPr>
              <w:t xml:space="preserve"> de Transmisión que proponga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la expansión y equipamiento necesario para el aprovechamiento de los recursos ubicados en las zonas con potencial de Energías Renovables, acorde a la planeación del Sector Energético, promoviendo el cumplimiento de las metas de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en condiciones de viabilidad económica, y</w:t>
            </w:r>
          </w:p>
        </w:tc>
        <w:tc>
          <w:tcPr>
            <w:tcW w:w="4675" w:type="dxa"/>
          </w:tcPr>
          <w:p w14:paraId="0B0F65A5" w14:textId="061AAAE3"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Includ</w:t>
            </w:r>
            <w:r>
              <w:rPr>
                <w:rFonts w:ascii="Verdana" w:hAnsi="Verdana"/>
                <w:sz w:val="16"/>
                <w:szCs w:val="16"/>
                <w:lang w:val="en-US"/>
              </w:rPr>
              <w:t>ing</w:t>
            </w:r>
            <w:proofErr w:type="gramEnd"/>
            <w:r w:rsidRPr="005257C2">
              <w:rPr>
                <w:rFonts w:ascii="Verdana" w:hAnsi="Verdana"/>
                <w:sz w:val="16"/>
                <w:szCs w:val="16"/>
                <w:lang w:val="en-US"/>
              </w:rPr>
              <w:t xml:space="preserve"> in the expansion and modernization programs for </w:t>
            </w:r>
            <w:r>
              <w:rPr>
                <w:rFonts w:ascii="Verdana" w:hAnsi="Verdana"/>
                <w:sz w:val="16"/>
                <w:szCs w:val="16"/>
                <w:lang w:val="en-US"/>
              </w:rPr>
              <w:t>the National Transmission Network</w:t>
            </w:r>
            <w:r w:rsidRPr="005257C2">
              <w:rPr>
                <w:rFonts w:ascii="Verdana" w:hAnsi="Verdana"/>
                <w:sz w:val="16"/>
                <w:szCs w:val="16"/>
                <w:lang w:val="en-US"/>
              </w:rPr>
              <w:t xml:space="preserve"> proposed to </w:t>
            </w:r>
            <w:r>
              <w:rPr>
                <w:rFonts w:ascii="Verdana" w:hAnsi="Verdana"/>
                <w:sz w:val="16"/>
                <w:szCs w:val="16"/>
                <w:lang w:val="en-US"/>
              </w:rPr>
              <w:t>the Secretary</w:t>
            </w:r>
            <w:r w:rsidRPr="005257C2">
              <w:rPr>
                <w:rFonts w:ascii="Verdana" w:hAnsi="Verdana"/>
                <w:sz w:val="16"/>
                <w:szCs w:val="16"/>
                <w:lang w:val="en-US"/>
              </w:rPr>
              <w:t xml:space="preserve">, the expansion and equipment necessary for the use of resources located in areas with potential for </w:t>
            </w:r>
            <w:r w:rsidRPr="005257C2">
              <w:rPr>
                <w:rFonts w:ascii="Verdana" w:hAnsi="Verdana"/>
                <w:sz w:val="16"/>
                <w:szCs w:val="16"/>
                <w:lang w:val="en-US"/>
              </w:rPr>
              <w:t xml:space="preserve">renewable energy, </w:t>
            </w:r>
            <w:r w:rsidRPr="005257C2">
              <w:rPr>
                <w:rFonts w:ascii="Verdana" w:hAnsi="Verdana"/>
                <w:sz w:val="16"/>
                <w:szCs w:val="16"/>
                <w:lang w:val="en-US"/>
              </w:rPr>
              <w:t xml:space="preserve">in accordance with the planning of the </w:t>
            </w:r>
            <w:r>
              <w:rPr>
                <w:rFonts w:ascii="Verdana" w:hAnsi="Verdana"/>
                <w:sz w:val="16"/>
                <w:szCs w:val="16"/>
                <w:lang w:val="en-US"/>
              </w:rPr>
              <w:t>energy sector</w:t>
            </w:r>
            <w:r w:rsidRPr="005257C2">
              <w:rPr>
                <w:rFonts w:ascii="Verdana" w:hAnsi="Verdana"/>
                <w:sz w:val="16"/>
                <w:szCs w:val="16"/>
                <w:lang w:val="en-US"/>
              </w:rPr>
              <w:t xml:space="preserve">, promoting the fulfillment of the goals of </w:t>
            </w:r>
            <w:r>
              <w:rPr>
                <w:rFonts w:ascii="Verdana" w:hAnsi="Verdana"/>
                <w:sz w:val="16"/>
                <w:szCs w:val="16"/>
                <w:lang w:val="en-US"/>
              </w:rPr>
              <w:t xml:space="preserve">strategy goals </w:t>
            </w:r>
            <w:r w:rsidRPr="005257C2">
              <w:rPr>
                <w:rFonts w:ascii="Verdana" w:hAnsi="Verdana"/>
                <w:sz w:val="16"/>
                <w:szCs w:val="16"/>
                <w:lang w:val="en-US"/>
              </w:rPr>
              <w:t>under conditions of economic viability, and</w:t>
            </w:r>
          </w:p>
        </w:tc>
      </w:tr>
      <w:tr w:rsidR="007C13E4" w:rsidRPr="005257C2" w14:paraId="544E9CFC" w14:textId="026B53DA" w:rsidTr="00C84D14">
        <w:tc>
          <w:tcPr>
            <w:tcW w:w="4675" w:type="dxa"/>
          </w:tcPr>
          <w:p w14:paraId="7B99BF58"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 xml:space="preserve">Proporcionar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la información que ésta le solicite para la elaboración del PLADESE.</w:t>
            </w:r>
          </w:p>
        </w:tc>
        <w:tc>
          <w:tcPr>
            <w:tcW w:w="4675" w:type="dxa"/>
          </w:tcPr>
          <w:p w14:paraId="6A7C7BC7" w14:textId="1151499B"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Provide</w:t>
            </w:r>
            <w:proofErr w:type="gramEnd"/>
            <w:r w:rsidRPr="005257C2">
              <w:rPr>
                <w:rFonts w:ascii="Verdana" w:hAnsi="Verdana"/>
                <w:sz w:val="16"/>
                <w:szCs w:val="16"/>
                <w:lang w:val="en-US"/>
              </w:rPr>
              <w:t xml:space="preserve"> </w:t>
            </w:r>
            <w:proofErr w:type="gramStart"/>
            <w:r>
              <w:rPr>
                <w:rFonts w:ascii="Verdana" w:hAnsi="Verdana"/>
                <w:sz w:val="16"/>
                <w:szCs w:val="16"/>
                <w:lang w:val="en-US"/>
              </w:rPr>
              <w:t>to</w:t>
            </w:r>
            <w:proofErr w:type="gramEnd"/>
            <w:r>
              <w:rPr>
                <w:rFonts w:ascii="Verdana" w:hAnsi="Verdana"/>
                <w:sz w:val="16"/>
                <w:szCs w:val="16"/>
                <w:lang w:val="en-US"/>
              </w:rPr>
              <w:t xml:space="preserve"> the Secretary the</w:t>
            </w:r>
            <w:r w:rsidRPr="005257C2">
              <w:rPr>
                <w:rFonts w:ascii="Verdana" w:hAnsi="Verdana"/>
                <w:sz w:val="16"/>
                <w:szCs w:val="16"/>
                <w:lang w:val="en-US"/>
              </w:rPr>
              <w:t xml:space="preserve"> information requested for the preparation of the PLADESE.</w:t>
            </w:r>
          </w:p>
        </w:tc>
      </w:tr>
      <w:tr w:rsidR="007C13E4" w:rsidRPr="004C79E3" w14:paraId="220F85D7" w14:textId="3FE7557E" w:rsidTr="00C84D14">
        <w:tc>
          <w:tcPr>
            <w:tcW w:w="4675" w:type="dxa"/>
          </w:tcPr>
          <w:p w14:paraId="66E95FDD" w14:textId="77777777" w:rsidR="007C13E4" w:rsidRPr="004C79E3" w:rsidRDefault="007C13E4" w:rsidP="007C13E4">
            <w:pPr>
              <w:pStyle w:val="Texto"/>
              <w:spacing w:line="234" w:lineRule="exact"/>
              <w:ind w:firstLine="0"/>
              <w:jc w:val="center"/>
              <w:rPr>
                <w:rFonts w:ascii="Verdana" w:hAnsi="Verdana"/>
                <w:b/>
                <w:sz w:val="16"/>
                <w:szCs w:val="16"/>
              </w:rPr>
            </w:pPr>
            <w:r w:rsidRPr="004C79E3">
              <w:rPr>
                <w:rFonts w:ascii="Verdana" w:hAnsi="Verdana"/>
                <w:b/>
                <w:sz w:val="16"/>
                <w:szCs w:val="16"/>
              </w:rPr>
              <w:t>Capítulo II</w:t>
            </w:r>
          </w:p>
        </w:tc>
        <w:tc>
          <w:tcPr>
            <w:tcW w:w="4675" w:type="dxa"/>
          </w:tcPr>
          <w:p w14:paraId="28C793D9" w14:textId="3FCA74D4" w:rsidR="007C13E4" w:rsidRPr="004C79E3" w:rsidRDefault="007C13E4" w:rsidP="007C13E4">
            <w:pPr>
              <w:pStyle w:val="Texto"/>
              <w:spacing w:line="234" w:lineRule="exact"/>
              <w:ind w:firstLine="0"/>
              <w:jc w:val="center"/>
              <w:rPr>
                <w:rFonts w:ascii="Verdana" w:hAnsi="Verdana"/>
                <w:b/>
                <w:sz w:val="16"/>
                <w:szCs w:val="16"/>
              </w:rPr>
            </w:pPr>
            <w:proofErr w:type="spellStart"/>
            <w:r w:rsidRPr="004C79E3">
              <w:rPr>
                <w:rFonts w:ascii="Verdana" w:hAnsi="Verdana"/>
                <w:b/>
                <w:sz w:val="16"/>
                <w:szCs w:val="16"/>
              </w:rPr>
              <w:t>Chapter</w:t>
            </w:r>
            <w:proofErr w:type="spellEnd"/>
            <w:r w:rsidRPr="004C79E3">
              <w:rPr>
                <w:rFonts w:ascii="Verdana" w:hAnsi="Verdana"/>
                <w:b/>
                <w:sz w:val="16"/>
                <w:szCs w:val="16"/>
              </w:rPr>
              <w:t xml:space="preserve"> II</w:t>
            </w:r>
          </w:p>
        </w:tc>
      </w:tr>
      <w:tr w:rsidR="007C13E4" w:rsidRPr="005257C2" w14:paraId="1817FF5E" w14:textId="03F44AF2" w:rsidTr="00C84D14">
        <w:tc>
          <w:tcPr>
            <w:tcW w:w="4675" w:type="dxa"/>
          </w:tcPr>
          <w:p w14:paraId="488E59CE" w14:textId="77777777" w:rsidR="007C13E4" w:rsidRPr="004C79E3" w:rsidRDefault="007C13E4" w:rsidP="007C13E4">
            <w:pPr>
              <w:pStyle w:val="Texto"/>
              <w:spacing w:line="234" w:lineRule="exact"/>
              <w:ind w:firstLine="0"/>
              <w:jc w:val="center"/>
              <w:rPr>
                <w:rFonts w:ascii="Verdana" w:hAnsi="Verdana"/>
                <w:b/>
                <w:sz w:val="16"/>
                <w:szCs w:val="16"/>
              </w:rPr>
            </w:pPr>
            <w:r w:rsidRPr="004C79E3">
              <w:rPr>
                <w:rFonts w:ascii="Verdana" w:hAnsi="Verdana"/>
                <w:b/>
                <w:sz w:val="16"/>
                <w:szCs w:val="16"/>
              </w:rPr>
              <w:t>Del Consejo de Planeación Energética</w:t>
            </w:r>
          </w:p>
        </w:tc>
        <w:tc>
          <w:tcPr>
            <w:tcW w:w="4675" w:type="dxa"/>
          </w:tcPr>
          <w:p w14:paraId="4DEBE7B3" w14:textId="7F937C2E" w:rsidR="007C13E4" w:rsidRPr="005257C2" w:rsidRDefault="007C13E4" w:rsidP="007C13E4">
            <w:pPr>
              <w:pStyle w:val="Texto"/>
              <w:spacing w:line="234" w:lineRule="exact"/>
              <w:ind w:firstLine="0"/>
              <w:jc w:val="center"/>
              <w:rPr>
                <w:rFonts w:ascii="Verdana" w:hAnsi="Verdana"/>
                <w:b/>
                <w:sz w:val="16"/>
                <w:szCs w:val="16"/>
                <w:lang w:val="en-US"/>
              </w:rPr>
            </w:pPr>
            <w:r>
              <w:rPr>
                <w:rFonts w:ascii="Verdana" w:hAnsi="Verdana"/>
                <w:b/>
                <w:sz w:val="16"/>
                <w:szCs w:val="16"/>
                <w:lang w:val="en-US"/>
              </w:rPr>
              <w:t>The</w:t>
            </w:r>
            <w:r w:rsidRPr="005257C2">
              <w:rPr>
                <w:rFonts w:ascii="Verdana" w:hAnsi="Verdana"/>
                <w:b/>
                <w:sz w:val="16"/>
                <w:szCs w:val="16"/>
                <w:lang w:val="en-US"/>
              </w:rPr>
              <w:t xml:space="preserve"> Energy Planning Council</w:t>
            </w:r>
          </w:p>
        </w:tc>
      </w:tr>
      <w:tr w:rsidR="007C13E4" w:rsidRPr="005257C2" w14:paraId="515A0197" w14:textId="70FA7147" w:rsidTr="00C84D14">
        <w:tc>
          <w:tcPr>
            <w:tcW w:w="4675" w:type="dxa"/>
          </w:tcPr>
          <w:p w14:paraId="6BAC7038"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16.-</w:t>
            </w:r>
            <w:r w:rsidRPr="004C79E3">
              <w:rPr>
                <w:rFonts w:ascii="Verdana" w:hAnsi="Verdana"/>
                <w:sz w:val="16"/>
                <w:szCs w:val="16"/>
              </w:rPr>
              <w:t xml:space="preserve"> El Consejo es el órgano de coordinación y seguimiento de la planeación energética nacional, establecida a través de los instrumentos de planeación, así como de la mejora de la información energética requerida para dicha planeación. El Consejo se debe </w:t>
            </w:r>
            <w:r w:rsidRPr="004C79E3">
              <w:rPr>
                <w:rFonts w:ascii="Verdana" w:hAnsi="Verdana"/>
                <w:sz w:val="16"/>
                <w:szCs w:val="16"/>
              </w:rPr>
              <w:lastRenderedPageBreak/>
              <w:t>reunir al menos dos veces al año y cuando se requiera, para los fines de sus atribuciones.</w:t>
            </w:r>
          </w:p>
        </w:tc>
        <w:tc>
          <w:tcPr>
            <w:tcW w:w="4675" w:type="dxa"/>
          </w:tcPr>
          <w:p w14:paraId="52D8B4D1" w14:textId="33C6595A"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lastRenderedPageBreak/>
              <w:t xml:space="preserve">Article 16.- </w:t>
            </w:r>
            <w:r w:rsidRPr="005257C2">
              <w:rPr>
                <w:rFonts w:ascii="Verdana" w:hAnsi="Verdana"/>
                <w:sz w:val="16"/>
                <w:szCs w:val="16"/>
                <w:lang w:val="en-US"/>
              </w:rPr>
              <w:t xml:space="preserve">The Council is the body responsible for coordinating and monitoring national energy planning, established through planning instruments, as well as for improving the energy information required for such planning. The Council must meet at least twice a year </w:t>
            </w:r>
            <w:r w:rsidRPr="005257C2">
              <w:rPr>
                <w:rFonts w:ascii="Verdana" w:hAnsi="Verdana"/>
                <w:sz w:val="16"/>
                <w:szCs w:val="16"/>
                <w:lang w:val="en-US"/>
              </w:rPr>
              <w:lastRenderedPageBreak/>
              <w:t>and when required for the purposes of its responsibilities.</w:t>
            </w:r>
          </w:p>
        </w:tc>
      </w:tr>
      <w:tr w:rsidR="007C13E4" w:rsidRPr="005257C2" w14:paraId="4B9D2433" w14:textId="199DB6B5" w:rsidTr="00C84D14">
        <w:tc>
          <w:tcPr>
            <w:tcW w:w="4675" w:type="dxa"/>
          </w:tcPr>
          <w:p w14:paraId="04FBD168"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sz w:val="16"/>
                <w:szCs w:val="16"/>
              </w:rPr>
              <w:lastRenderedPageBreak/>
              <w:t>La Secretaría debe emitir los lineamientos de operación del Consejo.</w:t>
            </w:r>
          </w:p>
        </w:tc>
        <w:tc>
          <w:tcPr>
            <w:tcW w:w="4675" w:type="dxa"/>
          </w:tcPr>
          <w:p w14:paraId="5276F01B" w14:textId="1A3042FD" w:rsidR="007C13E4" w:rsidRPr="005257C2" w:rsidRDefault="007C13E4" w:rsidP="007C13E4">
            <w:pPr>
              <w:pStyle w:val="Texto"/>
              <w:spacing w:line="234" w:lineRule="exact"/>
              <w:ind w:firstLine="0"/>
              <w:rPr>
                <w:rFonts w:ascii="Verdana" w:hAnsi="Verdana"/>
                <w:sz w:val="16"/>
                <w:szCs w:val="16"/>
                <w:lang w:val="en-US"/>
              </w:rPr>
            </w:pPr>
            <w:r w:rsidRPr="005257C2">
              <w:rPr>
                <w:rFonts w:ascii="Verdana" w:hAnsi="Verdana"/>
                <w:sz w:val="16"/>
                <w:szCs w:val="16"/>
                <w:lang w:val="en-US"/>
              </w:rPr>
              <w:t xml:space="preserve">The </w:t>
            </w:r>
            <w:r>
              <w:rPr>
                <w:rFonts w:ascii="Verdana" w:hAnsi="Verdana"/>
                <w:sz w:val="16"/>
                <w:szCs w:val="16"/>
                <w:lang w:val="en-US"/>
              </w:rPr>
              <w:t>Secretary</w:t>
            </w:r>
            <w:r w:rsidRPr="005257C2">
              <w:rPr>
                <w:rFonts w:ascii="Verdana" w:hAnsi="Verdana"/>
                <w:sz w:val="16"/>
                <w:szCs w:val="16"/>
                <w:lang w:val="en-US"/>
              </w:rPr>
              <w:t xml:space="preserve"> must issue the Council's operating guidelines.</w:t>
            </w:r>
          </w:p>
        </w:tc>
      </w:tr>
      <w:tr w:rsidR="007C13E4" w:rsidRPr="005257C2" w14:paraId="3A47310C" w14:textId="451E56B6" w:rsidTr="00C84D14">
        <w:tc>
          <w:tcPr>
            <w:tcW w:w="4675" w:type="dxa"/>
          </w:tcPr>
          <w:p w14:paraId="668292D0"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17.-</w:t>
            </w:r>
            <w:r w:rsidRPr="004C79E3">
              <w:rPr>
                <w:rFonts w:ascii="Verdana" w:hAnsi="Verdana"/>
                <w:sz w:val="16"/>
                <w:szCs w:val="16"/>
              </w:rPr>
              <w:t xml:space="preserve"> El Consejo debe ser presidido por la persona titular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y se integra por:</w:t>
            </w:r>
          </w:p>
        </w:tc>
        <w:tc>
          <w:tcPr>
            <w:tcW w:w="4675" w:type="dxa"/>
          </w:tcPr>
          <w:p w14:paraId="37F15E55" w14:textId="5F877A1E"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 xml:space="preserve">Article 17.- </w:t>
            </w:r>
            <w:r w:rsidRPr="005257C2">
              <w:rPr>
                <w:rFonts w:ascii="Verdana" w:hAnsi="Verdana"/>
                <w:sz w:val="16"/>
                <w:szCs w:val="16"/>
                <w:lang w:val="en-US"/>
              </w:rPr>
              <w:t xml:space="preserve">The Council must be chaired by the holder of the position </w:t>
            </w:r>
            <w:r>
              <w:rPr>
                <w:rFonts w:ascii="Verdana" w:hAnsi="Verdana"/>
                <w:sz w:val="16"/>
                <w:szCs w:val="16"/>
                <w:lang w:val="en-US"/>
              </w:rPr>
              <w:t>the Secretary and</w:t>
            </w:r>
            <w:r w:rsidRPr="005257C2">
              <w:rPr>
                <w:rFonts w:ascii="Verdana" w:hAnsi="Verdana"/>
                <w:sz w:val="16"/>
                <w:szCs w:val="16"/>
                <w:lang w:val="en-US"/>
              </w:rPr>
              <w:t xml:space="preserve"> is composed of:</w:t>
            </w:r>
          </w:p>
        </w:tc>
      </w:tr>
      <w:tr w:rsidR="007C13E4" w:rsidRPr="004C79E3" w14:paraId="785768A6" w14:textId="7CB80A65" w:rsidTr="00C84D14">
        <w:tc>
          <w:tcPr>
            <w:tcW w:w="4675" w:type="dxa"/>
          </w:tcPr>
          <w:p w14:paraId="58315A05"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Una persona secretaria técnica;</w:t>
            </w:r>
          </w:p>
        </w:tc>
        <w:tc>
          <w:tcPr>
            <w:tcW w:w="4675" w:type="dxa"/>
          </w:tcPr>
          <w:p w14:paraId="3B73CBA3" w14:textId="6F02BD8F" w:rsidR="007C13E4" w:rsidRPr="004C79E3" w:rsidRDefault="007C13E4" w:rsidP="007C13E4">
            <w:pPr>
              <w:pStyle w:val="Texto"/>
              <w:spacing w:line="234" w:lineRule="exact"/>
              <w:ind w:firstLine="0"/>
              <w:rPr>
                <w:rFonts w:ascii="Verdana" w:hAnsi="Verdana"/>
                <w:b/>
                <w:sz w:val="16"/>
                <w:szCs w:val="16"/>
              </w:rPr>
            </w:pPr>
            <w:r w:rsidRPr="004C79E3">
              <w:rPr>
                <w:rFonts w:ascii="Verdana" w:hAnsi="Verdana"/>
                <w:b/>
                <w:sz w:val="16"/>
                <w:szCs w:val="16"/>
              </w:rPr>
              <w:t xml:space="preserve">I. </w:t>
            </w:r>
            <w:r w:rsidRPr="004C79E3">
              <w:rPr>
                <w:rFonts w:ascii="Verdana" w:hAnsi="Verdana"/>
                <w:sz w:val="16"/>
                <w:szCs w:val="16"/>
              </w:rPr>
              <w:tab/>
            </w:r>
            <w:r w:rsidRPr="008D4013">
              <w:rPr>
                <w:rFonts w:ascii="Verdana" w:hAnsi="Verdana"/>
                <w:sz w:val="16"/>
                <w:szCs w:val="16"/>
                <w:lang w:val="en-US"/>
              </w:rPr>
              <w:t>A technical secretary</w:t>
            </w:r>
            <w:r w:rsidRPr="004C79E3">
              <w:rPr>
                <w:rFonts w:ascii="Verdana" w:hAnsi="Verdana"/>
                <w:sz w:val="16"/>
                <w:szCs w:val="16"/>
              </w:rPr>
              <w:t>;</w:t>
            </w:r>
          </w:p>
        </w:tc>
      </w:tr>
      <w:tr w:rsidR="007C13E4" w:rsidRPr="005257C2" w14:paraId="34040F8B" w14:textId="0D1C9837" w:rsidTr="00C84D14">
        <w:tc>
          <w:tcPr>
            <w:tcW w:w="4675" w:type="dxa"/>
          </w:tcPr>
          <w:p w14:paraId="4C56ABA7"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Las personas titulares de las Subsecretarías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y</w:t>
            </w:r>
          </w:p>
        </w:tc>
        <w:tc>
          <w:tcPr>
            <w:tcW w:w="4675" w:type="dxa"/>
          </w:tcPr>
          <w:p w14:paraId="1D083812" w14:textId="408427E5"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The</w:t>
            </w:r>
            <w:proofErr w:type="gramEnd"/>
            <w:r w:rsidRPr="005257C2">
              <w:rPr>
                <w:rFonts w:ascii="Verdana" w:hAnsi="Verdana"/>
                <w:sz w:val="16"/>
                <w:szCs w:val="16"/>
                <w:lang w:val="en-US"/>
              </w:rPr>
              <w:t xml:space="preserve"> </w:t>
            </w:r>
            <w:proofErr w:type="gramStart"/>
            <w:r w:rsidRPr="005257C2">
              <w:rPr>
                <w:rFonts w:ascii="Verdana" w:hAnsi="Verdana"/>
                <w:sz w:val="16"/>
                <w:szCs w:val="16"/>
                <w:lang w:val="en-US"/>
              </w:rPr>
              <w:t>persons</w:t>
            </w:r>
            <w:proofErr w:type="gramEnd"/>
            <w:r w:rsidRPr="005257C2">
              <w:rPr>
                <w:rFonts w:ascii="Verdana" w:hAnsi="Verdana"/>
                <w:sz w:val="16"/>
                <w:szCs w:val="16"/>
                <w:lang w:val="en-US"/>
              </w:rPr>
              <w:t xml:space="preserve"> holding the</w:t>
            </w:r>
            <w:r>
              <w:rPr>
                <w:rFonts w:ascii="Verdana" w:hAnsi="Verdana"/>
                <w:sz w:val="16"/>
                <w:szCs w:val="16"/>
                <w:lang w:val="en-US"/>
              </w:rPr>
              <w:t xml:space="preserve"> title of</w:t>
            </w:r>
            <w:r w:rsidRPr="005257C2">
              <w:rPr>
                <w:rFonts w:ascii="Verdana" w:hAnsi="Verdana"/>
                <w:sz w:val="16"/>
                <w:szCs w:val="16"/>
                <w:lang w:val="en-US"/>
              </w:rPr>
              <w:t xml:space="preserve"> Under</w:t>
            </w:r>
            <w:r>
              <w:rPr>
                <w:rFonts w:ascii="Verdana" w:hAnsi="Verdana"/>
                <w:sz w:val="16"/>
                <w:szCs w:val="16"/>
                <w:lang w:val="en-US"/>
              </w:rPr>
              <w:t xml:space="preserve"> Secretarie</w:t>
            </w:r>
            <w:r w:rsidRPr="005257C2">
              <w:rPr>
                <w:rFonts w:ascii="Verdana" w:hAnsi="Verdana"/>
                <w:sz w:val="16"/>
                <w:szCs w:val="16"/>
                <w:lang w:val="en-US"/>
              </w:rPr>
              <w:t xml:space="preserve">s of </w:t>
            </w:r>
            <w:r>
              <w:rPr>
                <w:rFonts w:ascii="Verdana" w:hAnsi="Verdana"/>
                <w:sz w:val="16"/>
                <w:szCs w:val="16"/>
                <w:lang w:val="en-US"/>
              </w:rPr>
              <w:t>the Secretary</w:t>
            </w:r>
            <w:r w:rsidRPr="005257C2">
              <w:rPr>
                <w:rFonts w:ascii="Verdana" w:hAnsi="Verdana"/>
                <w:sz w:val="16"/>
                <w:szCs w:val="16"/>
                <w:lang w:val="en-US"/>
              </w:rPr>
              <w:t>, and</w:t>
            </w:r>
          </w:p>
        </w:tc>
      </w:tr>
      <w:tr w:rsidR="007C13E4" w:rsidRPr="005257C2" w14:paraId="7B75A88B" w14:textId="72498A6C" w:rsidTr="00C84D14">
        <w:tc>
          <w:tcPr>
            <w:tcW w:w="4675" w:type="dxa"/>
          </w:tcPr>
          <w:p w14:paraId="1AD5143A"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 xml:space="preserve">Una persona representante de cada organismo sectorizado: Petróleos Mexicanos, Comisión Federal de Electricidad, Centro Nacional de Control del Gas Natural, Centro Nacional de Control de Energía, Comisión Nacional de Energía, CONUEE y </w:t>
            </w:r>
            <w:proofErr w:type="spellStart"/>
            <w:r w:rsidRPr="004C79E3">
              <w:rPr>
                <w:rFonts w:ascii="Verdana" w:hAnsi="Verdana"/>
                <w:sz w:val="16"/>
                <w:szCs w:val="16"/>
              </w:rPr>
              <w:t>LitioMX</w:t>
            </w:r>
            <w:proofErr w:type="spellEnd"/>
            <w:r w:rsidRPr="004C79E3">
              <w:rPr>
                <w:rFonts w:ascii="Verdana" w:hAnsi="Verdana"/>
                <w:sz w:val="16"/>
                <w:szCs w:val="16"/>
              </w:rPr>
              <w:t>.</w:t>
            </w:r>
          </w:p>
        </w:tc>
        <w:tc>
          <w:tcPr>
            <w:tcW w:w="4675" w:type="dxa"/>
          </w:tcPr>
          <w:p w14:paraId="0A50472D" w14:textId="1942E805"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 xml:space="preserve">III. </w:t>
            </w:r>
            <w:r w:rsidRPr="005257C2">
              <w:rPr>
                <w:rFonts w:ascii="Verdana" w:hAnsi="Verdana"/>
                <w:sz w:val="16"/>
                <w:szCs w:val="16"/>
                <w:lang w:val="en-US"/>
              </w:rPr>
              <w:tab/>
              <w:t xml:space="preserve">A representative of each sectorized organization: Petróleos </w:t>
            </w:r>
            <w:proofErr w:type="spellStart"/>
            <w:r w:rsidRPr="005257C2">
              <w:rPr>
                <w:rFonts w:ascii="Verdana" w:hAnsi="Verdana"/>
                <w:sz w:val="16"/>
                <w:szCs w:val="16"/>
                <w:lang w:val="en-US"/>
              </w:rPr>
              <w:t>Mexicanos</w:t>
            </w:r>
            <w:proofErr w:type="spellEnd"/>
            <w:r w:rsidRPr="005257C2">
              <w:rPr>
                <w:rFonts w:ascii="Verdana" w:hAnsi="Verdana"/>
                <w:sz w:val="16"/>
                <w:szCs w:val="16"/>
                <w:lang w:val="en-US"/>
              </w:rPr>
              <w:t xml:space="preserve">, Federal Electricity Commission, National Center for Natural Gas Control, National Center for Energy Control, National Energy Commission, CONUEE and </w:t>
            </w:r>
            <w:proofErr w:type="spellStart"/>
            <w:r w:rsidRPr="005257C2">
              <w:rPr>
                <w:rFonts w:ascii="Verdana" w:hAnsi="Verdana"/>
                <w:sz w:val="16"/>
                <w:szCs w:val="16"/>
                <w:lang w:val="en-US"/>
              </w:rPr>
              <w:t>LitioMX</w:t>
            </w:r>
            <w:proofErr w:type="spellEnd"/>
            <w:r>
              <w:rPr>
                <w:rFonts w:ascii="Verdana" w:hAnsi="Verdana"/>
                <w:sz w:val="16"/>
                <w:szCs w:val="16"/>
                <w:lang w:val="en-US"/>
              </w:rPr>
              <w:t>.</w:t>
            </w:r>
          </w:p>
        </w:tc>
      </w:tr>
      <w:tr w:rsidR="007C13E4" w:rsidRPr="005257C2" w14:paraId="1F193EF3" w14:textId="41643ACA" w:rsidTr="00C84D14">
        <w:tc>
          <w:tcPr>
            <w:tcW w:w="4675" w:type="dxa"/>
          </w:tcPr>
          <w:p w14:paraId="6BCFD487"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sz w:val="16"/>
                <w:szCs w:val="16"/>
              </w:rPr>
              <w:t xml:space="preserve">Además, puede haber personas invitadas representantes: Secretaría de Hacienda y Crédito Público; Secretaría de Medio Ambiente y Recursos Naturales; Secretaría de Economía; Secretaría de Desarrollo Agrario, Territorial y Urbano; Secretaría de Agricultura y Desarrollo Rural; Secretaría de Infraestructura, Comunicaciones y Transportes; Secretaría de Ciencia, Humanidades, Tecnología e Innovación; Secretaría de Bienestar; Instituto Nacional de Estadística y Geografía, y de otras instancias públicas o privadas que sean invitadas por </w:t>
            </w:r>
            <w:smartTag w:uri="urn:schemas-microsoft-com:office:smarttags" w:element="PersonName">
              <w:smartTagPr>
                <w:attr w:name="ProductID" w:val="la Presidencia"/>
              </w:smartTagPr>
              <w:r w:rsidRPr="004C79E3">
                <w:rPr>
                  <w:rFonts w:ascii="Verdana" w:hAnsi="Verdana"/>
                  <w:sz w:val="16"/>
                  <w:szCs w:val="16"/>
                </w:rPr>
                <w:t>la Presidencia</w:t>
              </w:r>
            </w:smartTag>
            <w:r w:rsidRPr="004C79E3">
              <w:rPr>
                <w:rFonts w:ascii="Verdana" w:hAnsi="Verdana"/>
                <w:sz w:val="16"/>
                <w:szCs w:val="16"/>
              </w:rPr>
              <w:t xml:space="preserve"> del Consejo a través de la persona titular de la Secretaría Técnica.</w:t>
            </w:r>
          </w:p>
        </w:tc>
        <w:tc>
          <w:tcPr>
            <w:tcW w:w="4675" w:type="dxa"/>
          </w:tcPr>
          <w:p w14:paraId="3D3039FD" w14:textId="742D8601" w:rsidR="007C13E4" w:rsidRPr="005257C2" w:rsidRDefault="007C13E4" w:rsidP="007C13E4">
            <w:pPr>
              <w:pStyle w:val="Texto"/>
              <w:spacing w:line="234" w:lineRule="exact"/>
              <w:ind w:firstLine="0"/>
              <w:rPr>
                <w:rFonts w:ascii="Verdana" w:hAnsi="Verdana"/>
                <w:sz w:val="16"/>
                <w:szCs w:val="16"/>
                <w:lang w:val="en-US"/>
              </w:rPr>
            </w:pPr>
            <w:r w:rsidRPr="005257C2">
              <w:rPr>
                <w:rFonts w:ascii="Verdana" w:hAnsi="Verdana"/>
                <w:sz w:val="16"/>
                <w:szCs w:val="16"/>
                <w:lang w:val="en-US"/>
              </w:rPr>
              <w:t xml:space="preserve">In addition, representatives may be invited from the following organizations: the </w:t>
            </w:r>
            <w:r>
              <w:rPr>
                <w:rFonts w:ascii="Verdana" w:hAnsi="Verdana"/>
                <w:sz w:val="16"/>
                <w:szCs w:val="16"/>
                <w:lang w:val="en-US"/>
              </w:rPr>
              <w:t>Secretary</w:t>
            </w:r>
            <w:r w:rsidRPr="005257C2">
              <w:rPr>
                <w:rFonts w:ascii="Verdana" w:hAnsi="Verdana"/>
                <w:sz w:val="16"/>
                <w:szCs w:val="16"/>
                <w:lang w:val="en-US"/>
              </w:rPr>
              <w:t xml:space="preserve"> of Finance and Public Credit; the </w:t>
            </w:r>
            <w:r>
              <w:rPr>
                <w:rFonts w:ascii="Verdana" w:hAnsi="Verdana"/>
                <w:sz w:val="16"/>
                <w:szCs w:val="16"/>
                <w:lang w:val="en-US"/>
              </w:rPr>
              <w:t>Secretary</w:t>
            </w:r>
            <w:r w:rsidRPr="005257C2">
              <w:rPr>
                <w:rFonts w:ascii="Verdana" w:hAnsi="Verdana"/>
                <w:sz w:val="16"/>
                <w:szCs w:val="16"/>
                <w:lang w:val="en-US"/>
              </w:rPr>
              <w:t xml:space="preserve"> of Environment and Natural Resources; the </w:t>
            </w:r>
            <w:r>
              <w:rPr>
                <w:rFonts w:ascii="Verdana" w:hAnsi="Verdana"/>
                <w:sz w:val="16"/>
                <w:szCs w:val="16"/>
                <w:lang w:val="en-US"/>
              </w:rPr>
              <w:t>Secretary</w:t>
            </w:r>
            <w:r w:rsidRPr="005257C2">
              <w:rPr>
                <w:rFonts w:ascii="Verdana" w:hAnsi="Verdana"/>
                <w:sz w:val="16"/>
                <w:szCs w:val="16"/>
                <w:lang w:val="en-US"/>
              </w:rPr>
              <w:t xml:space="preserve"> of Economy; the </w:t>
            </w:r>
            <w:r>
              <w:rPr>
                <w:rFonts w:ascii="Verdana" w:hAnsi="Verdana"/>
                <w:sz w:val="16"/>
                <w:szCs w:val="16"/>
                <w:lang w:val="en-US"/>
              </w:rPr>
              <w:t>Secretary</w:t>
            </w:r>
            <w:r w:rsidRPr="005257C2">
              <w:rPr>
                <w:rFonts w:ascii="Verdana" w:hAnsi="Verdana"/>
                <w:sz w:val="16"/>
                <w:szCs w:val="16"/>
                <w:lang w:val="en-US"/>
              </w:rPr>
              <w:t xml:space="preserve"> of Agrarian, Territorial, and Urban Development; the </w:t>
            </w:r>
            <w:r>
              <w:rPr>
                <w:rFonts w:ascii="Verdana" w:hAnsi="Verdana"/>
                <w:sz w:val="16"/>
                <w:szCs w:val="16"/>
                <w:lang w:val="en-US"/>
              </w:rPr>
              <w:t>Secretary</w:t>
            </w:r>
            <w:r w:rsidRPr="005257C2">
              <w:rPr>
                <w:rFonts w:ascii="Verdana" w:hAnsi="Verdana"/>
                <w:sz w:val="16"/>
                <w:szCs w:val="16"/>
                <w:lang w:val="en-US"/>
              </w:rPr>
              <w:t xml:space="preserve"> of Agriculture and Rural Development; the </w:t>
            </w:r>
            <w:r>
              <w:rPr>
                <w:rFonts w:ascii="Verdana" w:hAnsi="Verdana"/>
                <w:sz w:val="16"/>
                <w:szCs w:val="16"/>
                <w:lang w:val="en-US"/>
              </w:rPr>
              <w:t>Secretary</w:t>
            </w:r>
            <w:r w:rsidRPr="005257C2">
              <w:rPr>
                <w:rFonts w:ascii="Verdana" w:hAnsi="Verdana"/>
                <w:sz w:val="16"/>
                <w:szCs w:val="16"/>
                <w:lang w:val="en-US"/>
              </w:rPr>
              <w:t xml:space="preserve"> of Infrastructure, Communications, and Transportation; the </w:t>
            </w:r>
            <w:r>
              <w:rPr>
                <w:rFonts w:ascii="Verdana" w:hAnsi="Verdana"/>
                <w:sz w:val="16"/>
                <w:szCs w:val="16"/>
                <w:lang w:val="en-US"/>
              </w:rPr>
              <w:t>Secretary</w:t>
            </w:r>
            <w:r w:rsidRPr="005257C2">
              <w:rPr>
                <w:rFonts w:ascii="Verdana" w:hAnsi="Verdana"/>
                <w:sz w:val="16"/>
                <w:szCs w:val="16"/>
                <w:lang w:val="en-US"/>
              </w:rPr>
              <w:t xml:space="preserve"> of Science, Humanities, Technology, and Innovation; the </w:t>
            </w:r>
            <w:r>
              <w:rPr>
                <w:rFonts w:ascii="Verdana" w:hAnsi="Verdana"/>
                <w:sz w:val="16"/>
                <w:szCs w:val="16"/>
                <w:lang w:val="en-US"/>
              </w:rPr>
              <w:t>Secretary</w:t>
            </w:r>
            <w:r w:rsidRPr="005257C2">
              <w:rPr>
                <w:rFonts w:ascii="Verdana" w:hAnsi="Verdana"/>
                <w:sz w:val="16"/>
                <w:szCs w:val="16"/>
                <w:lang w:val="en-US"/>
              </w:rPr>
              <w:t xml:space="preserve"> </w:t>
            </w:r>
            <w:r>
              <w:rPr>
                <w:rFonts w:ascii="Verdana" w:hAnsi="Verdana"/>
                <w:sz w:val="16"/>
                <w:szCs w:val="16"/>
                <w:lang w:val="en-US"/>
              </w:rPr>
              <w:t xml:space="preserve">of </w:t>
            </w:r>
            <w:proofErr w:type="spellStart"/>
            <w:r>
              <w:rPr>
                <w:rFonts w:ascii="Verdana" w:hAnsi="Verdana"/>
                <w:sz w:val="16"/>
                <w:szCs w:val="16"/>
                <w:lang w:val="en-US"/>
              </w:rPr>
              <w:t>Bienestar</w:t>
            </w:r>
            <w:proofErr w:type="spellEnd"/>
            <w:r w:rsidRPr="005257C2">
              <w:rPr>
                <w:rFonts w:ascii="Verdana" w:hAnsi="Verdana"/>
                <w:sz w:val="16"/>
                <w:szCs w:val="16"/>
                <w:lang w:val="en-US"/>
              </w:rPr>
              <w:t xml:space="preserve">; the National Institute of Statistics and Geography; and other public or private entities invited by </w:t>
            </w:r>
            <w:r>
              <w:rPr>
                <w:rFonts w:ascii="Verdana" w:hAnsi="Verdana"/>
                <w:sz w:val="16"/>
                <w:szCs w:val="16"/>
                <w:lang w:val="en-US"/>
              </w:rPr>
              <w:t>the Presidency of the</w:t>
            </w:r>
            <w:r w:rsidRPr="005257C2">
              <w:rPr>
                <w:rFonts w:ascii="Verdana" w:hAnsi="Verdana"/>
                <w:sz w:val="16"/>
                <w:szCs w:val="16"/>
                <w:lang w:val="en-US"/>
              </w:rPr>
              <w:t xml:space="preserve"> Council through the </w:t>
            </w:r>
            <w:r>
              <w:rPr>
                <w:rFonts w:ascii="Verdana" w:hAnsi="Verdana"/>
                <w:sz w:val="16"/>
                <w:szCs w:val="16"/>
                <w:lang w:val="en-US"/>
              </w:rPr>
              <w:t xml:space="preserve">titular </w:t>
            </w:r>
            <w:r w:rsidRPr="005257C2">
              <w:rPr>
                <w:rFonts w:ascii="Verdana" w:hAnsi="Verdana"/>
                <w:sz w:val="16"/>
                <w:szCs w:val="16"/>
                <w:lang w:val="en-US"/>
              </w:rPr>
              <w:t xml:space="preserve">head of the Technical </w:t>
            </w:r>
            <w:r>
              <w:rPr>
                <w:rFonts w:ascii="Verdana" w:hAnsi="Verdana"/>
                <w:sz w:val="16"/>
                <w:szCs w:val="16"/>
                <w:lang w:val="en-US"/>
              </w:rPr>
              <w:t>Secretary</w:t>
            </w:r>
            <w:r w:rsidRPr="005257C2">
              <w:rPr>
                <w:rFonts w:ascii="Verdana" w:hAnsi="Verdana"/>
                <w:sz w:val="16"/>
                <w:szCs w:val="16"/>
                <w:lang w:val="en-US"/>
              </w:rPr>
              <w:t>.</w:t>
            </w:r>
          </w:p>
        </w:tc>
      </w:tr>
      <w:tr w:rsidR="007C13E4" w:rsidRPr="005257C2" w14:paraId="1642F0A6" w14:textId="6E6E6196" w:rsidTr="00C84D14">
        <w:tc>
          <w:tcPr>
            <w:tcW w:w="4675" w:type="dxa"/>
          </w:tcPr>
          <w:p w14:paraId="2690A627"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sz w:val="16"/>
                <w:szCs w:val="16"/>
              </w:rPr>
              <w:t>Las personas invitadas pueden participar con voz, pero sin voto.</w:t>
            </w:r>
          </w:p>
        </w:tc>
        <w:tc>
          <w:tcPr>
            <w:tcW w:w="4675" w:type="dxa"/>
          </w:tcPr>
          <w:p w14:paraId="1BA29B26" w14:textId="1BE40618" w:rsidR="007C13E4" w:rsidRPr="005257C2" w:rsidRDefault="007C13E4" w:rsidP="007C13E4">
            <w:pPr>
              <w:pStyle w:val="Texto"/>
              <w:spacing w:line="234" w:lineRule="exact"/>
              <w:ind w:firstLine="0"/>
              <w:rPr>
                <w:rFonts w:ascii="Verdana" w:hAnsi="Verdana"/>
                <w:sz w:val="16"/>
                <w:szCs w:val="16"/>
                <w:lang w:val="en-US"/>
              </w:rPr>
            </w:pPr>
            <w:r w:rsidRPr="005257C2">
              <w:rPr>
                <w:rFonts w:ascii="Verdana" w:hAnsi="Verdana"/>
                <w:sz w:val="16"/>
                <w:szCs w:val="16"/>
                <w:lang w:val="en-US"/>
              </w:rPr>
              <w:t xml:space="preserve">Invited </w:t>
            </w:r>
            <w:proofErr w:type="gramStart"/>
            <w:r w:rsidRPr="005257C2">
              <w:rPr>
                <w:rFonts w:ascii="Verdana" w:hAnsi="Verdana"/>
                <w:sz w:val="16"/>
                <w:szCs w:val="16"/>
                <w:lang w:val="en-US"/>
              </w:rPr>
              <w:t>persons</w:t>
            </w:r>
            <w:proofErr w:type="gramEnd"/>
            <w:r w:rsidRPr="005257C2">
              <w:rPr>
                <w:rFonts w:ascii="Verdana" w:hAnsi="Verdana"/>
                <w:sz w:val="16"/>
                <w:szCs w:val="16"/>
                <w:lang w:val="en-US"/>
              </w:rPr>
              <w:t xml:space="preserve"> may participate with voice, but without vote.</w:t>
            </w:r>
          </w:p>
        </w:tc>
      </w:tr>
      <w:tr w:rsidR="007C13E4" w:rsidRPr="005257C2" w14:paraId="048C3CDD" w14:textId="338D589B" w:rsidTr="00C84D14">
        <w:tc>
          <w:tcPr>
            <w:tcW w:w="4675" w:type="dxa"/>
          </w:tcPr>
          <w:p w14:paraId="2116D8EA"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18.-</w:t>
            </w:r>
            <w:r w:rsidRPr="004C79E3">
              <w:rPr>
                <w:rFonts w:ascii="Verdana" w:hAnsi="Verdana"/>
                <w:sz w:val="16"/>
                <w:szCs w:val="16"/>
              </w:rPr>
              <w:t xml:space="preserve"> Las personas representantes de las dependencias y entidades de </w:t>
            </w:r>
            <w:smartTag w:uri="urn:schemas-microsoft-com:office:smarttags" w:element="PersonName">
              <w:smartTagPr>
                <w:attr w:name="ProductID" w:val="la Administración Pública"/>
              </w:smartTagPr>
              <w:r w:rsidRPr="004C79E3">
                <w:rPr>
                  <w:rFonts w:ascii="Verdana" w:hAnsi="Verdana"/>
                  <w:sz w:val="16"/>
                  <w:szCs w:val="16"/>
                </w:rPr>
                <w:t>la Administración Pública</w:t>
              </w:r>
            </w:smartTag>
            <w:r w:rsidRPr="004C79E3">
              <w:rPr>
                <w:rFonts w:ascii="Verdana" w:hAnsi="Verdana"/>
                <w:sz w:val="16"/>
                <w:szCs w:val="16"/>
              </w:rPr>
              <w:t xml:space="preserve"> Federal deben tener, al menos, el nivel de director general y pueden designar a una persona suplente que debe tener, al menos, nivel de dirección.</w:t>
            </w:r>
          </w:p>
        </w:tc>
        <w:tc>
          <w:tcPr>
            <w:tcW w:w="4675" w:type="dxa"/>
          </w:tcPr>
          <w:p w14:paraId="508CFDD6" w14:textId="32090C0E"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 xml:space="preserve">Article 18.- </w:t>
            </w:r>
            <w:r>
              <w:rPr>
                <w:rFonts w:ascii="Verdana" w:hAnsi="Verdana"/>
                <w:sz w:val="16"/>
                <w:szCs w:val="16"/>
                <w:lang w:val="en-US"/>
              </w:rPr>
              <w:t xml:space="preserve">The </w:t>
            </w:r>
            <w:proofErr w:type="gramStart"/>
            <w:r>
              <w:rPr>
                <w:rFonts w:ascii="Verdana" w:hAnsi="Verdana"/>
                <w:sz w:val="16"/>
                <w:szCs w:val="16"/>
                <w:lang w:val="en-US"/>
              </w:rPr>
              <w:t>persons</w:t>
            </w:r>
            <w:proofErr w:type="gramEnd"/>
            <w:r>
              <w:rPr>
                <w:rFonts w:ascii="Verdana" w:hAnsi="Verdana"/>
                <w:sz w:val="16"/>
                <w:szCs w:val="16"/>
                <w:lang w:val="en-US"/>
              </w:rPr>
              <w:t xml:space="preserve"> that are r</w:t>
            </w:r>
            <w:r w:rsidRPr="005257C2">
              <w:rPr>
                <w:rFonts w:ascii="Verdana" w:hAnsi="Verdana"/>
                <w:sz w:val="16"/>
                <w:szCs w:val="16"/>
                <w:lang w:val="en-US"/>
              </w:rPr>
              <w:t xml:space="preserve">epresentatives of </w:t>
            </w:r>
            <w:r>
              <w:rPr>
                <w:rFonts w:ascii="Verdana" w:hAnsi="Verdana"/>
                <w:sz w:val="16"/>
                <w:szCs w:val="16"/>
                <w:lang w:val="en-US"/>
              </w:rPr>
              <w:t>the departments and entities of the Federal Public Administration</w:t>
            </w:r>
            <w:r w:rsidRPr="005257C2">
              <w:rPr>
                <w:rFonts w:ascii="Verdana" w:hAnsi="Verdana"/>
                <w:sz w:val="16"/>
                <w:szCs w:val="16"/>
                <w:lang w:val="en-US"/>
              </w:rPr>
              <w:t xml:space="preserve"> must be at least director general and may appoint a substitute who must be at least director level.</w:t>
            </w:r>
          </w:p>
        </w:tc>
      </w:tr>
      <w:tr w:rsidR="007C13E4" w:rsidRPr="005257C2" w14:paraId="247BA7B0" w14:textId="6FCE519D" w:rsidTr="00C84D14">
        <w:tc>
          <w:tcPr>
            <w:tcW w:w="4675" w:type="dxa"/>
          </w:tcPr>
          <w:p w14:paraId="13079213"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 xml:space="preserve">Artículo 19.- </w:t>
            </w:r>
            <w:r w:rsidRPr="004C79E3">
              <w:rPr>
                <w:rFonts w:ascii="Verdana" w:hAnsi="Verdana"/>
                <w:sz w:val="16"/>
                <w:szCs w:val="16"/>
              </w:rPr>
              <w:t xml:space="preserve">La persona titular de </w:t>
            </w:r>
            <w:smartTag w:uri="urn:schemas-microsoft-com:office:smarttags" w:element="PersonName">
              <w:smartTagPr>
                <w:attr w:name="ProductID" w:val="la Presidencia"/>
              </w:smartTagPr>
              <w:r w:rsidRPr="004C79E3">
                <w:rPr>
                  <w:rFonts w:ascii="Verdana" w:hAnsi="Verdana"/>
                  <w:sz w:val="16"/>
                  <w:szCs w:val="16"/>
                </w:rPr>
                <w:t>la Presidencia</w:t>
              </w:r>
            </w:smartTag>
            <w:r w:rsidRPr="004C79E3">
              <w:rPr>
                <w:rFonts w:ascii="Verdana" w:hAnsi="Verdana"/>
                <w:sz w:val="16"/>
                <w:szCs w:val="16"/>
              </w:rPr>
              <w:t xml:space="preserve"> del Consejo, por sí misma o a través de </w:t>
            </w:r>
            <w:smartTag w:uri="urn:schemas-microsoft-com:office:smarttags" w:element="PersonName">
              <w:smartTagPr>
                <w:attr w:name="ProductID" w:val="la Secretaría Técnica"/>
              </w:smartTagPr>
              <w:r w:rsidRPr="004C79E3">
                <w:rPr>
                  <w:rFonts w:ascii="Verdana" w:hAnsi="Verdana"/>
                  <w:sz w:val="16"/>
                  <w:szCs w:val="16"/>
                </w:rPr>
                <w:t>la Secretaría Técnica</w:t>
              </w:r>
            </w:smartTag>
            <w:r w:rsidRPr="004C79E3">
              <w:rPr>
                <w:rFonts w:ascii="Verdana" w:hAnsi="Verdana"/>
                <w:sz w:val="16"/>
                <w:szCs w:val="16"/>
              </w:rPr>
              <w:t xml:space="preserve">, puede invitar a las sesiones del Consejo a otras autoridades federales, de las entidades federativas y municipales, así como a personas físicas y organizaciones relacionadas con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lo anterior, cuando se estime conveniente por la naturaleza de los asuntos a tratar, quienes deben acudir en calidad de personas invitadas que participan con voz, pero sin voto.</w:t>
            </w:r>
          </w:p>
        </w:tc>
        <w:tc>
          <w:tcPr>
            <w:tcW w:w="4675" w:type="dxa"/>
          </w:tcPr>
          <w:p w14:paraId="591DD43E" w14:textId="75D6CDFB"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 xml:space="preserve">Article 19.- </w:t>
            </w:r>
            <w:r w:rsidRPr="005257C2">
              <w:rPr>
                <w:rFonts w:ascii="Verdana" w:hAnsi="Verdana"/>
                <w:sz w:val="16"/>
                <w:szCs w:val="16"/>
                <w:lang w:val="en-US"/>
              </w:rPr>
              <w:t xml:space="preserve">The </w:t>
            </w:r>
            <w:r>
              <w:rPr>
                <w:rFonts w:ascii="Verdana" w:hAnsi="Verdana"/>
                <w:sz w:val="16"/>
                <w:szCs w:val="16"/>
                <w:lang w:val="en-US"/>
              </w:rPr>
              <w:t xml:space="preserve">titular </w:t>
            </w:r>
            <w:r w:rsidRPr="005257C2">
              <w:rPr>
                <w:rFonts w:ascii="Verdana" w:hAnsi="Verdana"/>
                <w:sz w:val="16"/>
                <w:szCs w:val="16"/>
                <w:lang w:val="en-US"/>
              </w:rPr>
              <w:t xml:space="preserve">person holding </w:t>
            </w:r>
            <w:r>
              <w:rPr>
                <w:rFonts w:ascii="Verdana" w:hAnsi="Verdana"/>
                <w:sz w:val="16"/>
                <w:szCs w:val="16"/>
                <w:lang w:val="en-US"/>
              </w:rPr>
              <w:t>the Presidency of the</w:t>
            </w:r>
            <w:r w:rsidRPr="005257C2">
              <w:rPr>
                <w:rFonts w:ascii="Verdana" w:hAnsi="Verdana"/>
                <w:sz w:val="16"/>
                <w:szCs w:val="16"/>
                <w:lang w:val="en-US"/>
              </w:rPr>
              <w:t xml:space="preserve"> Council, by himself or herself or through </w:t>
            </w:r>
            <w:r>
              <w:rPr>
                <w:rFonts w:ascii="Verdana" w:hAnsi="Verdana"/>
                <w:sz w:val="16"/>
                <w:szCs w:val="16"/>
                <w:lang w:val="en-US"/>
              </w:rPr>
              <w:t>the Technical Secretary</w:t>
            </w:r>
            <w:r w:rsidRPr="005257C2">
              <w:rPr>
                <w:rFonts w:ascii="Verdana" w:hAnsi="Verdana"/>
                <w:sz w:val="16"/>
                <w:szCs w:val="16"/>
                <w:lang w:val="en-US"/>
              </w:rPr>
              <w:t xml:space="preserve">, may invite other federal authorities, from the </w:t>
            </w:r>
            <w:r>
              <w:rPr>
                <w:rFonts w:ascii="Verdana" w:hAnsi="Verdana"/>
                <w:sz w:val="16"/>
                <w:szCs w:val="16"/>
                <w:lang w:val="en-US"/>
              </w:rPr>
              <w:t>states</w:t>
            </w:r>
            <w:r w:rsidRPr="005257C2">
              <w:rPr>
                <w:rFonts w:ascii="Verdana" w:hAnsi="Verdana"/>
                <w:sz w:val="16"/>
                <w:szCs w:val="16"/>
                <w:lang w:val="en-US"/>
              </w:rPr>
              <w:t xml:space="preserve"> and municipal entities, as well as </w:t>
            </w:r>
            <w:r>
              <w:rPr>
                <w:rFonts w:ascii="Verdana" w:hAnsi="Verdana"/>
                <w:sz w:val="16"/>
                <w:szCs w:val="16"/>
                <w:lang w:val="en-US"/>
              </w:rPr>
              <w:t>individuals</w:t>
            </w:r>
            <w:r w:rsidRPr="005257C2">
              <w:rPr>
                <w:rFonts w:ascii="Verdana" w:hAnsi="Verdana"/>
                <w:sz w:val="16"/>
                <w:szCs w:val="16"/>
                <w:lang w:val="en-US"/>
              </w:rPr>
              <w:t xml:space="preserve"> and organizations related to </w:t>
            </w:r>
            <w:r>
              <w:rPr>
                <w:rFonts w:ascii="Verdana" w:hAnsi="Verdana"/>
                <w:sz w:val="16"/>
                <w:szCs w:val="16"/>
                <w:lang w:val="en-US"/>
              </w:rPr>
              <w:t>the energy transition</w:t>
            </w:r>
            <w:r w:rsidRPr="005257C2">
              <w:rPr>
                <w:rFonts w:ascii="Verdana" w:hAnsi="Verdana"/>
                <w:sz w:val="16"/>
                <w:szCs w:val="16"/>
                <w:lang w:val="en-US"/>
              </w:rPr>
              <w:t xml:space="preserve">, </w:t>
            </w:r>
            <w:r>
              <w:rPr>
                <w:rFonts w:ascii="Verdana" w:hAnsi="Verdana"/>
                <w:sz w:val="16"/>
                <w:szCs w:val="16"/>
                <w:lang w:val="en-US"/>
              </w:rPr>
              <w:t>the latter, when deemed convenient by the nature of the matters in question who must attend as invited persons that participate with voice, but without a vote.</w:t>
            </w:r>
          </w:p>
        </w:tc>
      </w:tr>
      <w:tr w:rsidR="007C13E4" w:rsidRPr="005257C2" w14:paraId="51CBC8C7" w14:textId="248FE236" w:rsidTr="00C84D14">
        <w:tc>
          <w:tcPr>
            <w:tcW w:w="4675" w:type="dxa"/>
          </w:tcPr>
          <w:p w14:paraId="36DCDB09"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Artículo 20.-</w:t>
            </w:r>
            <w:r w:rsidRPr="004C79E3">
              <w:rPr>
                <w:rFonts w:ascii="Verdana" w:hAnsi="Verdana"/>
                <w:sz w:val="16"/>
                <w:szCs w:val="16"/>
              </w:rPr>
              <w:t xml:space="preserve"> El Consejo tiene las atribuciones siguientes.</w:t>
            </w:r>
          </w:p>
        </w:tc>
        <w:tc>
          <w:tcPr>
            <w:tcW w:w="4675" w:type="dxa"/>
          </w:tcPr>
          <w:p w14:paraId="3EE604F0" w14:textId="38CC9586"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 xml:space="preserve">Article 20.- </w:t>
            </w:r>
            <w:r w:rsidRPr="005257C2">
              <w:rPr>
                <w:rFonts w:ascii="Verdana" w:hAnsi="Verdana"/>
                <w:sz w:val="16"/>
                <w:szCs w:val="16"/>
                <w:lang w:val="en-US"/>
              </w:rPr>
              <w:t>The Council has the following powers.</w:t>
            </w:r>
          </w:p>
        </w:tc>
      </w:tr>
      <w:tr w:rsidR="007C13E4" w:rsidRPr="005257C2" w14:paraId="327D7121" w14:textId="181E9B3F" w:rsidTr="00C84D14">
        <w:tc>
          <w:tcPr>
            <w:tcW w:w="4675" w:type="dxa"/>
          </w:tcPr>
          <w:p w14:paraId="11E25256"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I.</w:t>
            </w:r>
            <w:r w:rsidRPr="004C79E3">
              <w:rPr>
                <w:rFonts w:ascii="Verdana" w:hAnsi="Verdana"/>
                <w:b/>
                <w:sz w:val="16"/>
                <w:szCs w:val="16"/>
              </w:rPr>
              <w:tab/>
            </w:r>
            <w:r w:rsidRPr="004C79E3">
              <w:rPr>
                <w:rFonts w:ascii="Verdana" w:hAnsi="Verdana"/>
                <w:sz w:val="16"/>
                <w:szCs w:val="16"/>
              </w:rPr>
              <w:t>En materia de planeación:</w:t>
            </w:r>
          </w:p>
        </w:tc>
        <w:tc>
          <w:tcPr>
            <w:tcW w:w="4675" w:type="dxa"/>
          </w:tcPr>
          <w:p w14:paraId="69368B1D" w14:textId="1B90F84B"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In</w:t>
            </w:r>
            <w:proofErr w:type="gramEnd"/>
            <w:r w:rsidRPr="005257C2">
              <w:rPr>
                <w:rFonts w:ascii="Verdana" w:hAnsi="Verdana"/>
                <w:sz w:val="16"/>
                <w:szCs w:val="16"/>
                <w:lang w:val="en-US"/>
              </w:rPr>
              <w:t xml:space="preserve"> terms of planning:</w:t>
            </w:r>
          </w:p>
        </w:tc>
      </w:tr>
      <w:tr w:rsidR="007C13E4" w:rsidRPr="005257C2" w14:paraId="2231EB66" w14:textId="758474D7" w:rsidTr="00C84D14">
        <w:tc>
          <w:tcPr>
            <w:tcW w:w="4675" w:type="dxa"/>
          </w:tcPr>
          <w:p w14:paraId="1169C832"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lastRenderedPageBreak/>
              <w:t>a)</w:t>
            </w:r>
            <w:r w:rsidRPr="004C79E3">
              <w:rPr>
                <w:rFonts w:ascii="Verdana" w:hAnsi="Verdana"/>
                <w:b/>
                <w:sz w:val="16"/>
                <w:szCs w:val="16"/>
              </w:rPr>
              <w:tab/>
            </w:r>
            <w:r w:rsidRPr="004C79E3">
              <w:rPr>
                <w:rFonts w:ascii="Verdana" w:hAnsi="Verdana"/>
                <w:sz w:val="16"/>
                <w:szCs w:val="16"/>
              </w:rPr>
              <w:t>Coordinar y dar seguimiento a la planeación energética nacional;</w:t>
            </w:r>
          </w:p>
        </w:tc>
        <w:tc>
          <w:tcPr>
            <w:tcW w:w="4675" w:type="dxa"/>
          </w:tcPr>
          <w:p w14:paraId="75835855" w14:textId="23921B15"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a</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Coordinate</w:t>
            </w:r>
            <w:proofErr w:type="gramEnd"/>
            <w:r w:rsidRPr="005257C2">
              <w:rPr>
                <w:rFonts w:ascii="Verdana" w:hAnsi="Verdana"/>
                <w:sz w:val="16"/>
                <w:szCs w:val="16"/>
                <w:lang w:val="en-US"/>
              </w:rPr>
              <w:t xml:space="preserve"> and monitor national energy planning;</w:t>
            </w:r>
          </w:p>
        </w:tc>
      </w:tr>
      <w:tr w:rsidR="007C13E4" w:rsidRPr="005257C2" w14:paraId="29328ABA" w14:textId="38BBDA0D" w:rsidTr="00C84D14">
        <w:tc>
          <w:tcPr>
            <w:tcW w:w="4675" w:type="dxa"/>
          </w:tcPr>
          <w:p w14:paraId="70207B99"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b)</w:t>
            </w:r>
            <w:r w:rsidRPr="004C79E3">
              <w:rPr>
                <w:rFonts w:ascii="Verdana" w:hAnsi="Verdana"/>
                <w:b/>
                <w:sz w:val="16"/>
                <w:szCs w:val="16"/>
              </w:rPr>
              <w:tab/>
            </w:r>
            <w:r w:rsidRPr="004C79E3">
              <w:rPr>
                <w:rFonts w:ascii="Verdana" w:hAnsi="Verdana"/>
                <w:sz w:val="16"/>
                <w:szCs w:val="16"/>
              </w:rPr>
              <w:t>Opinar sobre la política energética, programas y acciones para dar cumplimiento a la planeación energética establecida en los instrumentos de planeación de esta Ley;</w:t>
            </w:r>
          </w:p>
        </w:tc>
        <w:tc>
          <w:tcPr>
            <w:tcW w:w="4675" w:type="dxa"/>
          </w:tcPr>
          <w:p w14:paraId="19A8E7F0" w14:textId="3725B332"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b</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Express</w:t>
            </w:r>
            <w:proofErr w:type="gramEnd"/>
            <w:r w:rsidRPr="005257C2">
              <w:rPr>
                <w:rFonts w:ascii="Verdana" w:hAnsi="Verdana"/>
                <w:sz w:val="16"/>
                <w:szCs w:val="16"/>
                <w:lang w:val="en-US"/>
              </w:rPr>
              <w:t xml:space="preserve"> an opinion on energy policy, programs and actions to comply with the energy planning established in the planning instruments of this Law;</w:t>
            </w:r>
          </w:p>
        </w:tc>
      </w:tr>
      <w:tr w:rsidR="007C13E4" w:rsidRPr="005257C2" w14:paraId="23051BC9" w14:textId="0A041741" w:rsidTr="00C84D14">
        <w:tc>
          <w:tcPr>
            <w:tcW w:w="4675" w:type="dxa"/>
          </w:tcPr>
          <w:p w14:paraId="1300DC03"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c)</w:t>
            </w:r>
            <w:r w:rsidRPr="004C79E3">
              <w:rPr>
                <w:rFonts w:ascii="Verdana" w:hAnsi="Verdana"/>
                <w:b/>
                <w:sz w:val="16"/>
                <w:szCs w:val="16"/>
              </w:rPr>
              <w:tab/>
            </w:r>
            <w:r w:rsidRPr="004C79E3">
              <w:rPr>
                <w:rFonts w:ascii="Verdana" w:hAnsi="Verdana"/>
                <w:sz w:val="16"/>
                <w:szCs w:val="16"/>
              </w:rPr>
              <w:t>Proponer adecuaciones y mejoras a los documentos de planeación energética para asegurar una mayor coordinación y seguimiento;</w:t>
            </w:r>
          </w:p>
        </w:tc>
        <w:tc>
          <w:tcPr>
            <w:tcW w:w="4675" w:type="dxa"/>
          </w:tcPr>
          <w:p w14:paraId="59FCE0B1" w14:textId="3C585257"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c</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Propose</w:t>
            </w:r>
            <w:proofErr w:type="gramEnd"/>
            <w:r w:rsidRPr="005257C2">
              <w:rPr>
                <w:rFonts w:ascii="Verdana" w:hAnsi="Verdana"/>
                <w:sz w:val="16"/>
                <w:szCs w:val="16"/>
                <w:lang w:val="en-US"/>
              </w:rPr>
              <w:t xml:space="preserve"> adjustments and improvements to energy planning documents to ensure greater coordination and monitoring;</w:t>
            </w:r>
          </w:p>
        </w:tc>
      </w:tr>
      <w:tr w:rsidR="007C13E4" w:rsidRPr="005257C2" w14:paraId="3E890E46" w14:textId="6D7E57CF" w:rsidTr="00C84D14">
        <w:tc>
          <w:tcPr>
            <w:tcW w:w="4675" w:type="dxa"/>
          </w:tcPr>
          <w:p w14:paraId="1607A672"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d)</w:t>
            </w:r>
            <w:r w:rsidRPr="004C79E3">
              <w:rPr>
                <w:rFonts w:ascii="Verdana" w:hAnsi="Verdana"/>
                <w:b/>
                <w:sz w:val="16"/>
                <w:szCs w:val="16"/>
              </w:rPr>
              <w:tab/>
            </w:r>
            <w:r w:rsidRPr="004C79E3">
              <w:rPr>
                <w:rFonts w:ascii="Verdana" w:hAnsi="Verdana"/>
                <w:sz w:val="16"/>
                <w:szCs w:val="16"/>
              </w:rPr>
              <w:t>Vigilar y dar seguimiento a la ejecución de los instrumentos de planeación de esta Ley y sus metas;</w:t>
            </w:r>
          </w:p>
        </w:tc>
        <w:tc>
          <w:tcPr>
            <w:tcW w:w="4675" w:type="dxa"/>
          </w:tcPr>
          <w:p w14:paraId="22FB88F3" w14:textId="2697F10A"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d</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Pr>
                <w:rFonts w:ascii="Verdana" w:hAnsi="Verdana"/>
                <w:sz w:val="16"/>
                <w:szCs w:val="16"/>
                <w:lang w:val="en-US"/>
              </w:rPr>
              <w:t>Oversee</w:t>
            </w:r>
            <w:proofErr w:type="gramEnd"/>
            <w:r w:rsidRPr="005257C2">
              <w:rPr>
                <w:rFonts w:ascii="Verdana" w:hAnsi="Verdana"/>
                <w:sz w:val="16"/>
                <w:szCs w:val="16"/>
                <w:lang w:val="en-US"/>
              </w:rPr>
              <w:t xml:space="preserve"> and follow up on the implementation of the planning instruments of this Law and its goals;</w:t>
            </w:r>
          </w:p>
        </w:tc>
      </w:tr>
      <w:tr w:rsidR="007C13E4" w:rsidRPr="005257C2" w14:paraId="23D84877" w14:textId="778B99ED" w:rsidTr="00C84D14">
        <w:tc>
          <w:tcPr>
            <w:tcW w:w="4675" w:type="dxa"/>
          </w:tcPr>
          <w:p w14:paraId="2AF56960"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e)</w:t>
            </w:r>
            <w:r w:rsidRPr="004C79E3">
              <w:rPr>
                <w:rFonts w:ascii="Verdana" w:hAnsi="Verdana"/>
                <w:b/>
                <w:sz w:val="16"/>
                <w:szCs w:val="16"/>
              </w:rPr>
              <w:tab/>
            </w:r>
            <w:r w:rsidRPr="004C79E3">
              <w:rPr>
                <w:rFonts w:ascii="Verdana" w:hAnsi="Verdana"/>
                <w:sz w:val="16"/>
                <w:szCs w:val="16"/>
              </w:rPr>
              <w:t>Conformar comités dentro del Consejo que se consideren necesarios para coadyuvar a la coordinación y seguimiento de la planeación energética nacional, y</w:t>
            </w:r>
          </w:p>
        </w:tc>
        <w:tc>
          <w:tcPr>
            <w:tcW w:w="4675" w:type="dxa"/>
          </w:tcPr>
          <w:p w14:paraId="419D01C6" w14:textId="0F9DFA24"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 xml:space="preserve">e) </w:t>
            </w:r>
            <w:r w:rsidRPr="005257C2">
              <w:rPr>
                <w:rFonts w:ascii="Verdana" w:hAnsi="Verdana"/>
                <w:b/>
                <w:sz w:val="16"/>
                <w:szCs w:val="16"/>
                <w:lang w:val="en-US"/>
              </w:rPr>
              <w:tab/>
            </w:r>
            <w:r w:rsidRPr="005257C2">
              <w:rPr>
                <w:rFonts w:ascii="Verdana" w:hAnsi="Verdana"/>
                <w:sz w:val="16"/>
                <w:szCs w:val="16"/>
                <w:lang w:val="en-US"/>
              </w:rPr>
              <w:t>Form committees within the Council that are considered necessary to assist in the coordination and monitoring of national energy planning, and</w:t>
            </w:r>
          </w:p>
        </w:tc>
      </w:tr>
      <w:tr w:rsidR="007C13E4" w:rsidRPr="005257C2" w14:paraId="0AB4FB68" w14:textId="3325EC54" w:rsidTr="00C84D14">
        <w:tc>
          <w:tcPr>
            <w:tcW w:w="4675" w:type="dxa"/>
          </w:tcPr>
          <w:p w14:paraId="3B60C6BC"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f)</w:t>
            </w:r>
            <w:r w:rsidRPr="004C79E3">
              <w:rPr>
                <w:rFonts w:ascii="Verdana" w:hAnsi="Verdana"/>
                <w:b/>
                <w:sz w:val="16"/>
                <w:szCs w:val="16"/>
              </w:rPr>
              <w:tab/>
            </w:r>
            <w:r w:rsidRPr="004C79E3">
              <w:rPr>
                <w:rFonts w:ascii="Verdana" w:hAnsi="Verdana"/>
                <w:sz w:val="16"/>
                <w:szCs w:val="16"/>
              </w:rPr>
              <w:t xml:space="preserve">Proponer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programas y proyectos de Transición Energética para la planeación del Sector Energético;</w:t>
            </w:r>
          </w:p>
        </w:tc>
        <w:tc>
          <w:tcPr>
            <w:tcW w:w="4675" w:type="dxa"/>
          </w:tcPr>
          <w:p w14:paraId="50E817F9" w14:textId="4941D315"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f</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Propose</w:t>
            </w:r>
            <w:proofErr w:type="gramEnd"/>
            <w:r w:rsidRPr="005257C2">
              <w:rPr>
                <w:rFonts w:ascii="Verdana" w:hAnsi="Verdana"/>
                <w:sz w:val="16"/>
                <w:szCs w:val="16"/>
                <w:lang w:val="en-US"/>
              </w:rPr>
              <w:t xml:space="preserve"> </w:t>
            </w:r>
            <w:r>
              <w:rPr>
                <w:rFonts w:ascii="Verdana" w:hAnsi="Verdana"/>
                <w:sz w:val="16"/>
                <w:szCs w:val="16"/>
                <w:lang w:val="en-US"/>
              </w:rPr>
              <w:t xml:space="preserve">to the Secretary programs and projects of </w:t>
            </w:r>
            <w:r w:rsidRPr="005257C2">
              <w:rPr>
                <w:rFonts w:ascii="Verdana" w:hAnsi="Verdana"/>
                <w:sz w:val="16"/>
                <w:szCs w:val="16"/>
                <w:lang w:val="en-US"/>
              </w:rPr>
              <w:t xml:space="preserve">energy transition </w:t>
            </w:r>
            <w:r w:rsidRPr="005257C2">
              <w:rPr>
                <w:rFonts w:ascii="Verdana" w:hAnsi="Verdana"/>
                <w:sz w:val="16"/>
                <w:szCs w:val="16"/>
                <w:lang w:val="en-US"/>
              </w:rPr>
              <w:t xml:space="preserve">for the planning of the </w:t>
            </w:r>
            <w:r>
              <w:rPr>
                <w:rFonts w:ascii="Verdana" w:hAnsi="Verdana"/>
                <w:sz w:val="16"/>
                <w:szCs w:val="16"/>
                <w:lang w:val="en-US"/>
              </w:rPr>
              <w:t>energy sector</w:t>
            </w:r>
            <w:r w:rsidRPr="005257C2">
              <w:rPr>
                <w:rFonts w:ascii="Verdana" w:hAnsi="Verdana"/>
                <w:sz w:val="16"/>
                <w:szCs w:val="16"/>
                <w:lang w:val="en-US"/>
              </w:rPr>
              <w:t>;</w:t>
            </w:r>
          </w:p>
        </w:tc>
      </w:tr>
      <w:tr w:rsidR="007C13E4" w:rsidRPr="004C79E3" w14:paraId="73F132BF" w14:textId="1F48FA4D" w:rsidTr="00C84D14">
        <w:tc>
          <w:tcPr>
            <w:tcW w:w="4675" w:type="dxa"/>
          </w:tcPr>
          <w:p w14:paraId="5C1D87D7"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II.</w:t>
            </w:r>
            <w:r w:rsidRPr="004C79E3">
              <w:rPr>
                <w:rFonts w:ascii="Verdana" w:hAnsi="Verdana"/>
                <w:b/>
                <w:sz w:val="16"/>
                <w:szCs w:val="16"/>
              </w:rPr>
              <w:tab/>
            </w:r>
            <w:r w:rsidRPr="004C79E3">
              <w:rPr>
                <w:rFonts w:ascii="Verdana" w:hAnsi="Verdana"/>
                <w:sz w:val="16"/>
                <w:szCs w:val="16"/>
              </w:rPr>
              <w:t>En materia de información energética:</w:t>
            </w:r>
          </w:p>
        </w:tc>
        <w:tc>
          <w:tcPr>
            <w:tcW w:w="4675" w:type="dxa"/>
          </w:tcPr>
          <w:p w14:paraId="4DB72D92" w14:textId="0B251828" w:rsidR="007C13E4" w:rsidRPr="00852C72" w:rsidRDefault="007C13E4" w:rsidP="007C13E4">
            <w:pPr>
              <w:pStyle w:val="Texto"/>
              <w:spacing w:line="221" w:lineRule="exact"/>
              <w:ind w:firstLine="0"/>
              <w:rPr>
                <w:rFonts w:ascii="Verdana" w:hAnsi="Verdana"/>
                <w:b/>
                <w:sz w:val="16"/>
                <w:szCs w:val="16"/>
                <w:lang w:val="en-US"/>
              </w:rPr>
            </w:pPr>
            <w:r w:rsidRPr="00852C72">
              <w:rPr>
                <w:rFonts w:ascii="Verdana" w:hAnsi="Verdana"/>
                <w:b/>
                <w:sz w:val="16"/>
                <w:szCs w:val="16"/>
                <w:lang w:val="en-US"/>
              </w:rPr>
              <w:t>II</w:t>
            </w:r>
            <w:proofErr w:type="gramStart"/>
            <w:r w:rsidRPr="00852C72">
              <w:rPr>
                <w:rFonts w:ascii="Verdana" w:hAnsi="Verdana"/>
                <w:b/>
                <w:sz w:val="16"/>
                <w:szCs w:val="16"/>
                <w:lang w:val="en-US"/>
              </w:rPr>
              <w:t xml:space="preserve">. </w:t>
            </w:r>
            <w:r w:rsidRPr="00852C72">
              <w:rPr>
                <w:rFonts w:ascii="Verdana" w:hAnsi="Verdana"/>
                <w:b/>
                <w:sz w:val="16"/>
                <w:szCs w:val="16"/>
                <w:lang w:val="en-US"/>
              </w:rPr>
              <w:tab/>
            </w:r>
            <w:r w:rsidRPr="00852C72">
              <w:rPr>
                <w:rFonts w:ascii="Verdana" w:hAnsi="Verdana"/>
                <w:sz w:val="16"/>
                <w:szCs w:val="16"/>
                <w:lang w:val="en-US"/>
              </w:rPr>
              <w:t>Regarding</w:t>
            </w:r>
            <w:proofErr w:type="gramEnd"/>
            <w:r w:rsidRPr="00852C72">
              <w:rPr>
                <w:rFonts w:ascii="Verdana" w:hAnsi="Verdana"/>
                <w:sz w:val="16"/>
                <w:szCs w:val="16"/>
                <w:lang w:val="en-US"/>
              </w:rPr>
              <w:t xml:space="preserve"> energy information:</w:t>
            </w:r>
          </w:p>
        </w:tc>
      </w:tr>
      <w:tr w:rsidR="007C13E4" w:rsidRPr="005257C2" w14:paraId="0D1B4F25" w14:textId="2C71525C" w:rsidTr="00C84D14">
        <w:tc>
          <w:tcPr>
            <w:tcW w:w="4675" w:type="dxa"/>
          </w:tcPr>
          <w:p w14:paraId="0734BBF5"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a)</w:t>
            </w:r>
            <w:r w:rsidRPr="004C79E3">
              <w:rPr>
                <w:rFonts w:ascii="Verdana" w:hAnsi="Verdana"/>
                <w:b/>
                <w:sz w:val="16"/>
                <w:szCs w:val="16"/>
              </w:rPr>
              <w:tab/>
            </w:r>
            <w:r w:rsidRPr="004C79E3">
              <w:rPr>
                <w:rFonts w:ascii="Verdana" w:hAnsi="Verdana"/>
                <w:sz w:val="16"/>
                <w:szCs w:val="16"/>
              </w:rPr>
              <w:t>Coordinar y dar seguimiento a las acciones que se determinen para la mejora y acceso de la información para la elaboración de la planeación energética nacional, el Balance Nacional de Energía y el Sistema Nacional de Información Energética;</w:t>
            </w:r>
          </w:p>
        </w:tc>
        <w:tc>
          <w:tcPr>
            <w:tcW w:w="4675" w:type="dxa"/>
          </w:tcPr>
          <w:p w14:paraId="12716313" w14:textId="5FC6AD53" w:rsidR="007C13E4" w:rsidRPr="00852C72" w:rsidRDefault="007C13E4" w:rsidP="007C13E4">
            <w:pPr>
              <w:pStyle w:val="Texto"/>
              <w:spacing w:line="221" w:lineRule="exact"/>
              <w:ind w:firstLine="0"/>
              <w:rPr>
                <w:rFonts w:ascii="Verdana" w:hAnsi="Verdana"/>
                <w:b/>
                <w:sz w:val="16"/>
                <w:szCs w:val="16"/>
                <w:lang w:val="en-US"/>
              </w:rPr>
            </w:pPr>
            <w:r w:rsidRPr="00852C72">
              <w:rPr>
                <w:rFonts w:ascii="Verdana" w:hAnsi="Verdana"/>
                <w:b/>
                <w:sz w:val="16"/>
                <w:szCs w:val="16"/>
                <w:lang w:val="en-US"/>
              </w:rPr>
              <w:t>a</w:t>
            </w:r>
            <w:proofErr w:type="gramStart"/>
            <w:r w:rsidRPr="00852C72">
              <w:rPr>
                <w:rFonts w:ascii="Verdana" w:hAnsi="Verdana"/>
                <w:b/>
                <w:sz w:val="16"/>
                <w:szCs w:val="16"/>
                <w:lang w:val="en-US"/>
              </w:rPr>
              <w:t xml:space="preserve">) </w:t>
            </w:r>
            <w:r w:rsidRPr="00852C72">
              <w:rPr>
                <w:rFonts w:ascii="Verdana" w:hAnsi="Verdana"/>
                <w:b/>
                <w:sz w:val="16"/>
                <w:szCs w:val="16"/>
                <w:lang w:val="en-US"/>
              </w:rPr>
              <w:tab/>
            </w:r>
            <w:r w:rsidRPr="00852C72">
              <w:rPr>
                <w:rFonts w:ascii="Verdana" w:hAnsi="Verdana"/>
                <w:sz w:val="16"/>
                <w:szCs w:val="16"/>
                <w:lang w:val="en-US"/>
              </w:rPr>
              <w:t>Coordinate</w:t>
            </w:r>
            <w:proofErr w:type="gramEnd"/>
            <w:r w:rsidRPr="00852C72">
              <w:rPr>
                <w:rFonts w:ascii="Verdana" w:hAnsi="Verdana"/>
                <w:sz w:val="16"/>
                <w:szCs w:val="16"/>
                <w:lang w:val="en-US"/>
              </w:rPr>
              <w:t xml:space="preserve"> and monitor the actions determined for the improvement and access to information for the preparation of </w:t>
            </w:r>
            <w:r w:rsidRPr="00852C72">
              <w:rPr>
                <w:rFonts w:ascii="Verdana" w:hAnsi="Verdana"/>
                <w:sz w:val="16"/>
                <w:szCs w:val="16"/>
                <w:lang w:val="en-US"/>
              </w:rPr>
              <w:t>national energy planning, the national energy balance and</w:t>
            </w:r>
            <w:r w:rsidRPr="00852C72">
              <w:rPr>
                <w:rFonts w:ascii="Verdana" w:hAnsi="Verdana"/>
                <w:sz w:val="16"/>
                <w:szCs w:val="16"/>
                <w:lang w:val="en-US"/>
              </w:rPr>
              <w:t xml:space="preserve"> the National Energy Information System;</w:t>
            </w:r>
          </w:p>
        </w:tc>
      </w:tr>
      <w:tr w:rsidR="007C13E4" w:rsidRPr="005257C2" w14:paraId="092D888A" w14:textId="416F1A55" w:rsidTr="00C84D14">
        <w:tc>
          <w:tcPr>
            <w:tcW w:w="4675" w:type="dxa"/>
          </w:tcPr>
          <w:p w14:paraId="6BB7E733"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b)</w:t>
            </w:r>
            <w:r w:rsidRPr="004C79E3">
              <w:rPr>
                <w:rFonts w:ascii="Verdana" w:hAnsi="Verdana"/>
                <w:b/>
                <w:sz w:val="16"/>
                <w:szCs w:val="16"/>
              </w:rPr>
              <w:tab/>
            </w:r>
            <w:r w:rsidRPr="004C79E3">
              <w:rPr>
                <w:rFonts w:ascii="Verdana" w:hAnsi="Verdana"/>
                <w:sz w:val="16"/>
                <w:szCs w:val="16"/>
              </w:rPr>
              <w:t>Conformar comités que se consideren necesarios que ayuden a la coordinación y seguimiento de la mejora y acceso de la información para la elaboración de la planeación energética nacional;</w:t>
            </w:r>
          </w:p>
        </w:tc>
        <w:tc>
          <w:tcPr>
            <w:tcW w:w="4675" w:type="dxa"/>
          </w:tcPr>
          <w:p w14:paraId="5E520D36" w14:textId="4477453D"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 xml:space="preserve">b) </w:t>
            </w:r>
            <w:r w:rsidRPr="005257C2">
              <w:rPr>
                <w:rFonts w:ascii="Verdana" w:hAnsi="Verdana"/>
                <w:b/>
                <w:sz w:val="16"/>
                <w:szCs w:val="16"/>
                <w:lang w:val="en-US"/>
              </w:rPr>
              <w:tab/>
            </w:r>
            <w:r w:rsidRPr="005257C2">
              <w:rPr>
                <w:rFonts w:ascii="Verdana" w:hAnsi="Verdana"/>
                <w:sz w:val="16"/>
                <w:szCs w:val="16"/>
                <w:lang w:val="en-US"/>
              </w:rPr>
              <w:t>Form committees that are considered necessary to assist in the coordination and monitoring of the improvement and access to information for the development of national energy planning;</w:t>
            </w:r>
          </w:p>
        </w:tc>
      </w:tr>
      <w:tr w:rsidR="007C13E4" w:rsidRPr="005257C2" w14:paraId="36D7A011" w14:textId="5A21F35C" w:rsidTr="00C84D14">
        <w:tc>
          <w:tcPr>
            <w:tcW w:w="4675" w:type="dxa"/>
          </w:tcPr>
          <w:p w14:paraId="32DBD719"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c)</w:t>
            </w:r>
            <w:r w:rsidRPr="004C79E3">
              <w:rPr>
                <w:rFonts w:ascii="Verdana" w:hAnsi="Verdana"/>
                <w:b/>
                <w:sz w:val="16"/>
                <w:szCs w:val="16"/>
              </w:rPr>
              <w:tab/>
            </w:r>
            <w:r w:rsidRPr="004C79E3">
              <w:rPr>
                <w:rFonts w:ascii="Verdana" w:hAnsi="Verdana"/>
                <w:sz w:val="16"/>
                <w:szCs w:val="16"/>
              </w:rPr>
              <w:t>Emitir recomendaciones para el mejoramiento y acceso de la información para la planeación energética nacional, y</w:t>
            </w:r>
          </w:p>
        </w:tc>
        <w:tc>
          <w:tcPr>
            <w:tcW w:w="4675" w:type="dxa"/>
          </w:tcPr>
          <w:p w14:paraId="6381EF0E" w14:textId="2EA81F7C"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c</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Issue</w:t>
            </w:r>
            <w:proofErr w:type="gramEnd"/>
            <w:r w:rsidRPr="005257C2">
              <w:rPr>
                <w:rFonts w:ascii="Verdana" w:hAnsi="Verdana"/>
                <w:sz w:val="16"/>
                <w:szCs w:val="16"/>
                <w:lang w:val="en-US"/>
              </w:rPr>
              <w:t xml:space="preserve"> recommendations for the improvement and access to information for national energy planning, and</w:t>
            </w:r>
          </w:p>
        </w:tc>
      </w:tr>
      <w:tr w:rsidR="007C13E4" w:rsidRPr="005257C2" w14:paraId="57367025" w14:textId="530833E3" w:rsidTr="00C84D14">
        <w:tc>
          <w:tcPr>
            <w:tcW w:w="4675" w:type="dxa"/>
          </w:tcPr>
          <w:p w14:paraId="092478AE"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d)</w:t>
            </w:r>
            <w:r w:rsidRPr="004C79E3">
              <w:rPr>
                <w:rFonts w:ascii="Verdana" w:hAnsi="Verdana"/>
                <w:b/>
                <w:sz w:val="16"/>
                <w:szCs w:val="16"/>
              </w:rPr>
              <w:tab/>
            </w:r>
            <w:r w:rsidRPr="004C79E3">
              <w:rPr>
                <w:rFonts w:ascii="Verdana" w:hAnsi="Verdana"/>
                <w:sz w:val="16"/>
                <w:szCs w:val="16"/>
              </w:rPr>
              <w:t>La persona secretaria técnica debe elaborar un reporte anual de mejora y acceso de la información para la planeación energética nacional, donde se presentan avances y áreas de oportunidad.</w:t>
            </w:r>
          </w:p>
        </w:tc>
        <w:tc>
          <w:tcPr>
            <w:tcW w:w="4675" w:type="dxa"/>
          </w:tcPr>
          <w:p w14:paraId="7CBB5C02" w14:textId="3175DA92"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d</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The</w:t>
            </w:r>
            <w:proofErr w:type="gramEnd"/>
            <w:r w:rsidRPr="005257C2">
              <w:rPr>
                <w:rFonts w:ascii="Verdana" w:hAnsi="Verdana"/>
                <w:sz w:val="16"/>
                <w:szCs w:val="16"/>
                <w:lang w:val="en-US"/>
              </w:rPr>
              <w:t xml:space="preserve"> technical secretary must prepare an annual report on improvements and access to information for national energy planning, </w:t>
            </w:r>
            <w:r>
              <w:rPr>
                <w:rFonts w:ascii="Verdana" w:hAnsi="Verdana"/>
                <w:sz w:val="16"/>
                <w:szCs w:val="16"/>
                <w:lang w:val="en-US"/>
              </w:rPr>
              <w:t>where the</w:t>
            </w:r>
            <w:r w:rsidRPr="005257C2">
              <w:rPr>
                <w:rFonts w:ascii="Verdana" w:hAnsi="Verdana"/>
                <w:sz w:val="16"/>
                <w:szCs w:val="16"/>
                <w:lang w:val="en-US"/>
              </w:rPr>
              <w:t xml:space="preserve"> progress and areas of opportunity</w:t>
            </w:r>
            <w:r>
              <w:rPr>
                <w:rFonts w:ascii="Verdana" w:hAnsi="Verdana"/>
                <w:sz w:val="16"/>
                <w:szCs w:val="16"/>
                <w:lang w:val="en-US"/>
              </w:rPr>
              <w:t xml:space="preserve"> are presented</w:t>
            </w:r>
            <w:r w:rsidRPr="005257C2">
              <w:rPr>
                <w:rFonts w:ascii="Verdana" w:hAnsi="Verdana"/>
                <w:sz w:val="16"/>
                <w:szCs w:val="16"/>
                <w:lang w:val="en-US"/>
              </w:rPr>
              <w:t>.</w:t>
            </w:r>
          </w:p>
        </w:tc>
      </w:tr>
      <w:tr w:rsidR="007C13E4" w:rsidRPr="004C79E3" w14:paraId="66D33595" w14:textId="3B540CB9" w:rsidTr="00C84D14">
        <w:tc>
          <w:tcPr>
            <w:tcW w:w="4675" w:type="dxa"/>
          </w:tcPr>
          <w:p w14:paraId="5E79197A" w14:textId="77777777" w:rsidR="007C13E4" w:rsidRPr="004C79E3" w:rsidRDefault="007C13E4" w:rsidP="007C13E4">
            <w:pPr>
              <w:pStyle w:val="Texto"/>
              <w:spacing w:line="221" w:lineRule="exact"/>
              <w:ind w:firstLine="0"/>
              <w:jc w:val="center"/>
              <w:rPr>
                <w:rFonts w:ascii="Verdana" w:hAnsi="Verdana"/>
                <w:b/>
                <w:sz w:val="16"/>
                <w:szCs w:val="16"/>
              </w:rPr>
            </w:pPr>
            <w:r w:rsidRPr="004C79E3">
              <w:rPr>
                <w:rFonts w:ascii="Verdana" w:hAnsi="Verdana"/>
                <w:b/>
                <w:sz w:val="16"/>
                <w:szCs w:val="16"/>
              </w:rPr>
              <w:t>Capítulo III</w:t>
            </w:r>
          </w:p>
        </w:tc>
        <w:tc>
          <w:tcPr>
            <w:tcW w:w="4675" w:type="dxa"/>
          </w:tcPr>
          <w:p w14:paraId="2278E768" w14:textId="005E53D3" w:rsidR="007C13E4" w:rsidRPr="004C79E3" w:rsidRDefault="007C13E4" w:rsidP="007C13E4">
            <w:pPr>
              <w:pStyle w:val="Texto"/>
              <w:spacing w:line="221" w:lineRule="exact"/>
              <w:ind w:firstLine="0"/>
              <w:jc w:val="center"/>
              <w:rPr>
                <w:rFonts w:ascii="Verdana" w:hAnsi="Verdana"/>
                <w:b/>
                <w:sz w:val="16"/>
                <w:szCs w:val="16"/>
              </w:rPr>
            </w:pPr>
            <w:proofErr w:type="spellStart"/>
            <w:r w:rsidRPr="004C79E3">
              <w:rPr>
                <w:rFonts w:ascii="Verdana" w:hAnsi="Verdana"/>
                <w:b/>
                <w:sz w:val="16"/>
                <w:szCs w:val="16"/>
              </w:rPr>
              <w:t>Chapter</w:t>
            </w:r>
            <w:proofErr w:type="spellEnd"/>
            <w:r w:rsidRPr="004C79E3">
              <w:rPr>
                <w:rFonts w:ascii="Verdana" w:hAnsi="Verdana"/>
                <w:b/>
                <w:sz w:val="16"/>
                <w:szCs w:val="16"/>
              </w:rPr>
              <w:t xml:space="preserve"> III</w:t>
            </w:r>
          </w:p>
        </w:tc>
      </w:tr>
      <w:tr w:rsidR="007C13E4" w:rsidRPr="005257C2" w14:paraId="6A34715C" w14:textId="43C75227" w:rsidTr="00C84D14">
        <w:tc>
          <w:tcPr>
            <w:tcW w:w="4675" w:type="dxa"/>
          </w:tcPr>
          <w:p w14:paraId="4FBB9448" w14:textId="77777777" w:rsidR="007C13E4" w:rsidRPr="004C79E3" w:rsidRDefault="007C13E4" w:rsidP="007C13E4">
            <w:pPr>
              <w:pStyle w:val="Texto"/>
              <w:spacing w:line="221" w:lineRule="exact"/>
              <w:ind w:firstLine="0"/>
              <w:jc w:val="center"/>
              <w:rPr>
                <w:rFonts w:ascii="Verdana" w:hAnsi="Verdana"/>
                <w:sz w:val="16"/>
                <w:szCs w:val="16"/>
              </w:rPr>
            </w:pPr>
            <w:r w:rsidRPr="004C79E3">
              <w:rPr>
                <w:rFonts w:ascii="Verdana" w:hAnsi="Verdana"/>
                <w:b/>
                <w:sz w:val="16"/>
                <w:szCs w:val="16"/>
              </w:rPr>
              <w:t>De los Instrumentos de Planeación Energética</w:t>
            </w:r>
          </w:p>
        </w:tc>
        <w:tc>
          <w:tcPr>
            <w:tcW w:w="4675" w:type="dxa"/>
          </w:tcPr>
          <w:p w14:paraId="50A77BDB" w14:textId="114EE337" w:rsidR="007C13E4" w:rsidRPr="005257C2" w:rsidRDefault="007C13E4" w:rsidP="007C13E4">
            <w:pPr>
              <w:pStyle w:val="Texto"/>
              <w:spacing w:line="221" w:lineRule="exact"/>
              <w:ind w:firstLine="0"/>
              <w:jc w:val="center"/>
              <w:rPr>
                <w:rFonts w:ascii="Verdana" w:hAnsi="Verdana"/>
                <w:b/>
                <w:sz w:val="16"/>
                <w:szCs w:val="16"/>
                <w:lang w:val="en-US"/>
              </w:rPr>
            </w:pPr>
            <w:r w:rsidRPr="005257C2">
              <w:rPr>
                <w:rFonts w:ascii="Verdana" w:hAnsi="Verdana"/>
                <w:b/>
                <w:sz w:val="16"/>
                <w:szCs w:val="16"/>
                <w:lang w:val="en-US"/>
              </w:rPr>
              <w:t>Energy Planning Instruments</w:t>
            </w:r>
          </w:p>
        </w:tc>
      </w:tr>
      <w:tr w:rsidR="007C13E4" w:rsidRPr="005257C2" w14:paraId="54642B6C" w14:textId="0961973D" w:rsidTr="00C84D14">
        <w:tc>
          <w:tcPr>
            <w:tcW w:w="4675" w:type="dxa"/>
          </w:tcPr>
          <w:p w14:paraId="78EDC324"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Artículo 21.-</w:t>
            </w:r>
            <w:r w:rsidRPr="004C79E3">
              <w:rPr>
                <w:rFonts w:ascii="Verdana" w:hAnsi="Verdana"/>
                <w:sz w:val="16"/>
                <w:szCs w:val="16"/>
              </w:rPr>
              <w:t xml:space="preserve"> Son instrumentos de planeación del Sector Energético los siguientes:</w:t>
            </w:r>
          </w:p>
        </w:tc>
        <w:tc>
          <w:tcPr>
            <w:tcW w:w="4675" w:type="dxa"/>
          </w:tcPr>
          <w:p w14:paraId="7FF3AB97" w14:textId="52B763D8"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 xml:space="preserve">Article 21.- </w:t>
            </w:r>
            <w:r w:rsidRPr="005257C2">
              <w:rPr>
                <w:rFonts w:ascii="Verdana" w:hAnsi="Verdana"/>
                <w:sz w:val="16"/>
                <w:szCs w:val="16"/>
                <w:lang w:val="en-US"/>
              </w:rPr>
              <w:t xml:space="preserve">The following are planning instruments for the </w:t>
            </w:r>
            <w:r>
              <w:rPr>
                <w:rFonts w:ascii="Verdana" w:hAnsi="Verdana"/>
                <w:sz w:val="16"/>
                <w:szCs w:val="16"/>
                <w:lang w:val="en-US"/>
              </w:rPr>
              <w:t>energy sector</w:t>
            </w:r>
            <w:r w:rsidRPr="005257C2">
              <w:rPr>
                <w:rFonts w:ascii="Verdana" w:hAnsi="Verdana"/>
                <w:sz w:val="16"/>
                <w:szCs w:val="16"/>
                <w:lang w:val="en-US"/>
              </w:rPr>
              <w:t>:</w:t>
            </w:r>
          </w:p>
        </w:tc>
      </w:tr>
      <w:tr w:rsidR="007C13E4" w:rsidRPr="004C79E3" w14:paraId="0EE3B7C0" w14:textId="147C98D8" w:rsidTr="00C84D14">
        <w:tc>
          <w:tcPr>
            <w:tcW w:w="4675" w:type="dxa"/>
          </w:tcPr>
          <w:p w14:paraId="21E2A514"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w:t>
            </w:r>
          </w:p>
        </w:tc>
        <w:tc>
          <w:tcPr>
            <w:tcW w:w="4675" w:type="dxa"/>
          </w:tcPr>
          <w:p w14:paraId="0B004C7F" w14:textId="1E090AE8" w:rsidR="007C13E4" w:rsidRPr="00ED6F06" w:rsidRDefault="007C13E4" w:rsidP="007C13E4">
            <w:pPr>
              <w:pStyle w:val="Texto"/>
              <w:spacing w:line="221" w:lineRule="exact"/>
              <w:ind w:firstLine="0"/>
              <w:rPr>
                <w:rFonts w:ascii="Verdana" w:hAnsi="Verdana"/>
                <w:b/>
                <w:sz w:val="16"/>
                <w:szCs w:val="16"/>
                <w:lang w:val="en-US"/>
              </w:rPr>
            </w:pPr>
            <w:r w:rsidRPr="00ED6F06">
              <w:rPr>
                <w:rFonts w:ascii="Verdana" w:hAnsi="Verdana"/>
                <w:b/>
                <w:sz w:val="16"/>
                <w:szCs w:val="16"/>
                <w:lang w:val="en-US"/>
              </w:rPr>
              <w:t>I</w:t>
            </w:r>
            <w:proofErr w:type="gramStart"/>
            <w:r w:rsidRPr="00ED6F06">
              <w:rPr>
                <w:rFonts w:ascii="Verdana" w:hAnsi="Verdana"/>
                <w:b/>
                <w:sz w:val="16"/>
                <w:szCs w:val="16"/>
                <w:lang w:val="en-US"/>
              </w:rPr>
              <w:t>.</w:t>
            </w:r>
            <w:r w:rsidRPr="00ED6F06">
              <w:rPr>
                <w:rFonts w:ascii="Verdana" w:hAnsi="Verdana"/>
                <w:b/>
                <w:sz w:val="16"/>
                <w:szCs w:val="16"/>
                <w:lang w:val="en-US"/>
              </w:rPr>
              <w:t xml:space="preserve"> </w:t>
            </w:r>
            <w:r w:rsidRPr="00ED6F06">
              <w:rPr>
                <w:rFonts w:ascii="Verdana" w:hAnsi="Verdana"/>
                <w:sz w:val="16"/>
                <w:szCs w:val="16"/>
                <w:lang w:val="en-US"/>
              </w:rPr>
              <w:tab/>
            </w:r>
            <w:r w:rsidRPr="00ED6F06">
              <w:rPr>
                <w:rFonts w:ascii="Verdana" w:hAnsi="Verdana"/>
                <w:sz w:val="16"/>
                <w:szCs w:val="16"/>
                <w:lang w:val="en-US"/>
              </w:rPr>
              <w:t>The</w:t>
            </w:r>
            <w:proofErr w:type="gramEnd"/>
            <w:r w:rsidRPr="00ED6F06">
              <w:rPr>
                <w:rFonts w:ascii="Verdana" w:hAnsi="Verdana"/>
                <w:sz w:val="16"/>
                <w:szCs w:val="16"/>
                <w:lang w:val="en-US"/>
              </w:rPr>
              <w:t xml:space="preserve"> Strategy</w:t>
            </w:r>
            <w:r w:rsidRPr="00ED6F06">
              <w:rPr>
                <w:rFonts w:ascii="Verdana" w:hAnsi="Verdana"/>
                <w:sz w:val="16"/>
                <w:szCs w:val="16"/>
                <w:lang w:val="en-US"/>
              </w:rPr>
              <w:t>;</w:t>
            </w:r>
          </w:p>
        </w:tc>
      </w:tr>
      <w:tr w:rsidR="007C13E4" w:rsidRPr="008317E7" w14:paraId="7AA5D3DB" w14:textId="018C643A" w:rsidTr="00C84D14">
        <w:tc>
          <w:tcPr>
            <w:tcW w:w="4675" w:type="dxa"/>
          </w:tcPr>
          <w:p w14:paraId="510CFF2A"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Programa Sectorial de Energía;</w:t>
            </w:r>
          </w:p>
        </w:tc>
        <w:tc>
          <w:tcPr>
            <w:tcW w:w="4675" w:type="dxa"/>
          </w:tcPr>
          <w:p w14:paraId="01EDA5D1" w14:textId="3812D5C8" w:rsidR="007C13E4" w:rsidRPr="00ED6F06" w:rsidRDefault="007C13E4" w:rsidP="007C13E4">
            <w:pPr>
              <w:pStyle w:val="Texto"/>
              <w:spacing w:line="221" w:lineRule="exact"/>
              <w:ind w:firstLine="0"/>
              <w:rPr>
                <w:rFonts w:ascii="Verdana" w:hAnsi="Verdana"/>
                <w:b/>
                <w:sz w:val="16"/>
                <w:szCs w:val="16"/>
                <w:lang w:val="en-US"/>
              </w:rPr>
            </w:pPr>
            <w:r w:rsidRPr="00ED6F06">
              <w:rPr>
                <w:rFonts w:ascii="Verdana" w:hAnsi="Verdana"/>
                <w:b/>
                <w:sz w:val="16"/>
                <w:szCs w:val="16"/>
                <w:lang w:val="en-US"/>
              </w:rPr>
              <w:t>II</w:t>
            </w:r>
            <w:proofErr w:type="gramStart"/>
            <w:r w:rsidRPr="00ED6F06">
              <w:rPr>
                <w:rFonts w:ascii="Verdana" w:hAnsi="Verdana"/>
                <w:b/>
                <w:sz w:val="16"/>
                <w:szCs w:val="16"/>
                <w:lang w:val="en-US"/>
              </w:rPr>
              <w:t xml:space="preserve">. </w:t>
            </w:r>
            <w:r w:rsidRPr="00ED6F06">
              <w:rPr>
                <w:rFonts w:ascii="Verdana" w:hAnsi="Verdana"/>
                <w:sz w:val="16"/>
                <w:szCs w:val="16"/>
                <w:lang w:val="en-US"/>
              </w:rPr>
              <w:tab/>
            </w:r>
            <w:r w:rsidRPr="00ED6F06">
              <w:rPr>
                <w:rFonts w:ascii="Verdana" w:hAnsi="Verdana"/>
                <w:sz w:val="16"/>
                <w:szCs w:val="16"/>
                <w:lang w:val="en-US"/>
              </w:rPr>
              <w:t>Sectoral</w:t>
            </w:r>
            <w:proofErr w:type="gramEnd"/>
            <w:r w:rsidRPr="00ED6F06">
              <w:rPr>
                <w:rFonts w:ascii="Verdana" w:hAnsi="Verdana"/>
                <w:sz w:val="16"/>
                <w:szCs w:val="16"/>
                <w:lang w:val="en-US"/>
              </w:rPr>
              <w:t xml:space="preserve"> program of Energy;</w:t>
            </w:r>
          </w:p>
        </w:tc>
      </w:tr>
      <w:tr w:rsidR="007C13E4" w:rsidRPr="004C79E3" w14:paraId="6F8F0E69" w14:textId="0C9608CB" w:rsidTr="00C84D14">
        <w:tc>
          <w:tcPr>
            <w:tcW w:w="4675" w:type="dxa"/>
          </w:tcPr>
          <w:p w14:paraId="46BD8473"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El PLATEASE;</w:t>
            </w:r>
          </w:p>
        </w:tc>
        <w:tc>
          <w:tcPr>
            <w:tcW w:w="4675" w:type="dxa"/>
          </w:tcPr>
          <w:p w14:paraId="72DC00AA" w14:textId="79D3A771" w:rsidR="007C13E4" w:rsidRPr="00ED6F06" w:rsidRDefault="007C13E4" w:rsidP="007C13E4">
            <w:pPr>
              <w:pStyle w:val="Texto"/>
              <w:spacing w:line="221" w:lineRule="exact"/>
              <w:ind w:firstLine="0"/>
              <w:rPr>
                <w:rFonts w:ascii="Verdana" w:hAnsi="Verdana"/>
                <w:b/>
                <w:sz w:val="16"/>
                <w:szCs w:val="16"/>
                <w:lang w:val="en-US"/>
              </w:rPr>
            </w:pPr>
            <w:r w:rsidRPr="00ED6F06">
              <w:rPr>
                <w:rFonts w:ascii="Verdana" w:hAnsi="Verdana"/>
                <w:b/>
                <w:sz w:val="16"/>
                <w:szCs w:val="16"/>
                <w:lang w:val="en-US"/>
              </w:rPr>
              <w:t>III</w:t>
            </w:r>
            <w:proofErr w:type="gramStart"/>
            <w:r w:rsidRPr="00ED6F06">
              <w:rPr>
                <w:rFonts w:ascii="Verdana" w:hAnsi="Verdana"/>
                <w:b/>
                <w:sz w:val="16"/>
                <w:szCs w:val="16"/>
                <w:lang w:val="en-US"/>
              </w:rPr>
              <w:t xml:space="preserve">. </w:t>
            </w:r>
            <w:r w:rsidRPr="00ED6F06">
              <w:rPr>
                <w:rFonts w:ascii="Verdana" w:hAnsi="Verdana"/>
                <w:sz w:val="16"/>
                <w:szCs w:val="16"/>
                <w:lang w:val="en-US"/>
              </w:rPr>
              <w:tab/>
              <w:t>The</w:t>
            </w:r>
            <w:proofErr w:type="gramEnd"/>
            <w:r w:rsidRPr="00ED6F06">
              <w:rPr>
                <w:rFonts w:ascii="Verdana" w:hAnsi="Verdana"/>
                <w:sz w:val="16"/>
                <w:szCs w:val="16"/>
                <w:lang w:val="en-US"/>
              </w:rPr>
              <w:t xml:space="preserve"> PLATEASE;</w:t>
            </w:r>
          </w:p>
        </w:tc>
      </w:tr>
      <w:tr w:rsidR="007C13E4" w:rsidRPr="004C79E3" w14:paraId="5BB93914" w14:textId="3987CDDA" w:rsidTr="00C84D14">
        <w:tc>
          <w:tcPr>
            <w:tcW w:w="4675" w:type="dxa"/>
          </w:tcPr>
          <w:p w14:paraId="5E28BBCB"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El PLADESE, y</w:t>
            </w:r>
          </w:p>
        </w:tc>
        <w:tc>
          <w:tcPr>
            <w:tcW w:w="4675" w:type="dxa"/>
          </w:tcPr>
          <w:p w14:paraId="29F10527" w14:textId="47CB9169" w:rsidR="007C13E4" w:rsidRPr="00ED6F06" w:rsidRDefault="007C13E4" w:rsidP="007C13E4">
            <w:pPr>
              <w:pStyle w:val="Texto"/>
              <w:spacing w:line="221" w:lineRule="exact"/>
              <w:ind w:firstLine="0"/>
              <w:rPr>
                <w:rFonts w:ascii="Verdana" w:hAnsi="Verdana"/>
                <w:b/>
                <w:sz w:val="16"/>
                <w:szCs w:val="16"/>
                <w:lang w:val="en-US"/>
              </w:rPr>
            </w:pPr>
            <w:r w:rsidRPr="00ED6F06">
              <w:rPr>
                <w:rFonts w:ascii="Verdana" w:hAnsi="Verdana"/>
                <w:b/>
                <w:sz w:val="16"/>
                <w:szCs w:val="16"/>
                <w:lang w:val="en-US"/>
              </w:rPr>
              <w:t>IV</w:t>
            </w:r>
            <w:proofErr w:type="gramStart"/>
            <w:r w:rsidRPr="00ED6F06">
              <w:rPr>
                <w:rFonts w:ascii="Verdana" w:hAnsi="Verdana"/>
                <w:b/>
                <w:sz w:val="16"/>
                <w:szCs w:val="16"/>
                <w:lang w:val="en-US"/>
              </w:rPr>
              <w:t xml:space="preserve">. </w:t>
            </w:r>
            <w:r w:rsidRPr="00ED6F06">
              <w:rPr>
                <w:rFonts w:ascii="Verdana" w:hAnsi="Verdana"/>
                <w:sz w:val="16"/>
                <w:szCs w:val="16"/>
                <w:lang w:val="en-US"/>
              </w:rPr>
              <w:tab/>
              <w:t>The</w:t>
            </w:r>
            <w:proofErr w:type="gramEnd"/>
            <w:r w:rsidRPr="00ED6F06">
              <w:rPr>
                <w:rFonts w:ascii="Verdana" w:hAnsi="Verdana"/>
                <w:sz w:val="16"/>
                <w:szCs w:val="16"/>
                <w:lang w:val="en-US"/>
              </w:rPr>
              <w:t xml:space="preserve"> PLADESE, and</w:t>
            </w:r>
          </w:p>
        </w:tc>
      </w:tr>
      <w:tr w:rsidR="007C13E4" w:rsidRPr="004C79E3" w14:paraId="187C6617" w14:textId="7515FD09" w:rsidTr="00C84D14">
        <w:tc>
          <w:tcPr>
            <w:tcW w:w="4675" w:type="dxa"/>
          </w:tcPr>
          <w:p w14:paraId="6BCFA867"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V.</w:t>
            </w:r>
            <w:r w:rsidRPr="004C79E3">
              <w:rPr>
                <w:rFonts w:ascii="Verdana" w:hAnsi="Verdana"/>
                <w:sz w:val="16"/>
                <w:szCs w:val="16"/>
              </w:rPr>
              <w:tab/>
              <w:t xml:space="preserve">El </w:t>
            </w:r>
            <w:proofErr w:type="spellStart"/>
            <w:r w:rsidRPr="004C79E3">
              <w:rPr>
                <w:rFonts w:ascii="Verdana" w:hAnsi="Verdana"/>
                <w:sz w:val="16"/>
                <w:szCs w:val="16"/>
              </w:rPr>
              <w:t>PLADESHi</w:t>
            </w:r>
            <w:proofErr w:type="spellEnd"/>
            <w:r w:rsidRPr="004C79E3">
              <w:rPr>
                <w:rFonts w:ascii="Verdana" w:hAnsi="Verdana"/>
                <w:sz w:val="16"/>
                <w:szCs w:val="16"/>
              </w:rPr>
              <w:t>.</w:t>
            </w:r>
          </w:p>
        </w:tc>
        <w:tc>
          <w:tcPr>
            <w:tcW w:w="4675" w:type="dxa"/>
          </w:tcPr>
          <w:p w14:paraId="67993F19" w14:textId="451B8D08" w:rsidR="007C13E4" w:rsidRPr="00ED6F06" w:rsidRDefault="007C13E4" w:rsidP="007C13E4">
            <w:pPr>
              <w:pStyle w:val="Texto"/>
              <w:spacing w:line="221" w:lineRule="exact"/>
              <w:ind w:firstLine="0"/>
              <w:rPr>
                <w:rFonts w:ascii="Verdana" w:hAnsi="Verdana"/>
                <w:b/>
                <w:sz w:val="16"/>
                <w:szCs w:val="16"/>
                <w:lang w:val="en-US"/>
              </w:rPr>
            </w:pPr>
            <w:r w:rsidRPr="00ED6F06">
              <w:rPr>
                <w:rFonts w:ascii="Verdana" w:hAnsi="Verdana"/>
                <w:b/>
                <w:sz w:val="16"/>
                <w:szCs w:val="16"/>
                <w:lang w:val="en-US"/>
              </w:rPr>
              <w:t>V</w:t>
            </w:r>
            <w:proofErr w:type="gramStart"/>
            <w:r w:rsidRPr="00ED6F06">
              <w:rPr>
                <w:rFonts w:ascii="Verdana" w:hAnsi="Verdana"/>
                <w:b/>
                <w:sz w:val="16"/>
                <w:szCs w:val="16"/>
                <w:lang w:val="en-US"/>
              </w:rPr>
              <w:t xml:space="preserve">. </w:t>
            </w:r>
            <w:r w:rsidRPr="00ED6F06">
              <w:rPr>
                <w:rFonts w:ascii="Verdana" w:hAnsi="Verdana"/>
                <w:sz w:val="16"/>
                <w:szCs w:val="16"/>
                <w:lang w:val="en-US"/>
              </w:rPr>
              <w:tab/>
              <w:t>The</w:t>
            </w:r>
            <w:proofErr w:type="gramEnd"/>
            <w:r w:rsidRPr="00ED6F06">
              <w:rPr>
                <w:rFonts w:ascii="Verdana" w:hAnsi="Verdana"/>
                <w:sz w:val="16"/>
                <w:szCs w:val="16"/>
                <w:lang w:val="en-US"/>
              </w:rPr>
              <w:t xml:space="preserve"> PLADESHi</w:t>
            </w:r>
            <w:r w:rsidRPr="00ED6F06">
              <w:rPr>
                <w:rFonts w:ascii="Verdana" w:hAnsi="Verdana"/>
                <w:sz w:val="16"/>
                <w:szCs w:val="16"/>
                <w:lang w:val="en-US"/>
              </w:rPr>
              <w:t>.</w:t>
            </w:r>
          </w:p>
        </w:tc>
      </w:tr>
      <w:tr w:rsidR="007C13E4" w:rsidRPr="005257C2" w14:paraId="0225F12C" w14:textId="55F7CAC5" w:rsidTr="00C84D14">
        <w:tc>
          <w:tcPr>
            <w:tcW w:w="4675" w:type="dxa"/>
          </w:tcPr>
          <w:p w14:paraId="77653EC5"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sz w:val="16"/>
                <w:szCs w:val="16"/>
              </w:rPr>
              <w:t xml:space="preserve">La Secretaría debe elaborarlos y publicarlos en términos de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Planeación y conforme se establezca en el Reglamento.</w:t>
            </w:r>
          </w:p>
        </w:tc>
        <w:tc>
          <w:tcPr>
            <w:tcW w:w="4675" w:type="dxa"/>
          </w:tcPr>
          <w:p w14:paraId="1E2AC707" w14:textId="5B63D623" w:rsidR="007C13E4" w:rsidRPr="005257C2" w:rsidRDefault="007C13E4" w:rsidP="007C13E4">
            <w:pPr>
              <w:pStyle w:val="Texto"/>
              <w:spacing w:line="221" w:lineRule="exact"/>
              <w:ind w:firstLine="0"/>
              <w:rPr>
                <w:rFonts w:ascii="Verdana" w:hAnsi="Verdana"/>
                <w:sz w:val="16"/>
                <w:szCs w:val="16"/>
                <w:lang w:val="en-US"/>
              </w:rPr>
            </w:pPr>
            <w:r w:rsidRPr="005257C2">
              <w:rPr>
                <w:rFonts w:ascii="Verdana" w:hAnsi="Verdana"/>
                <w:sz w:val="16"/>
                <w:szCs w:val="16"/>
                <w:lang w:val="en-US"/>
              </w:rPr>
              <w:t xml:space="preserve">The </w:t>
            </w:r>
            <w:r>
              <w:rPr>
                <w:rFonts w:ascii="Verdana" w:hAnsi="Verdana"/>
                <w:sz w:val="16"/>
                <w:szCs w:val="16"/>
                <w:lang w:val="en-US"/>
              </w:rPr>
              <w:t>Secretary</w:t>
            </w:r>
            <w:r w:rsidRPr="005257C2">
              <w:rPr>
                <w:rFonts w:ascii="Verdana" w:hAnsi="Verdana"/>
                <w:sz w:val="16"/>
                <w:szCs w:val="16"/>
                <w:lang w:val="en-US"/>
              </w:rPr>
              <w:t xml:space="preserve"> must prepare and publish them in terms of la Ley</w:t>
            </w:r>
            <w:r>
              <w:rPr>
                <w:rFonts w:ascii="Verdana" w:hAnsi="Verdana"/>
                <w:sz w:val="16"/>
                <w:szCs w:val="16"/>
                <w:lang w:val="en-US"/>
              </w:rPr>
              <w:t xml:space="preserve"> of </w:t>
            </w:r>
            <w:r w:rsidRPr="005257C2">
              <w:rPr>
                <w:rFonts w:ascii="Verdana" w:hAnsi="Verdana"/>
                <w:sz w:val="16"/>
                <w:szCs w:val="16"/>
                <w:lang w:val="en-US"/>
              </w:rPr>
              <w:t>Planning and as established in the Regulation.</w:t>
            </w:r>
          </w:p>
        </w:tc>
      </w:tr>
      <w:tr w:rsidR="007C13E4" w:rsidRPr="005257C2" w14:paraId="51BA645E" w14:textId="142FC1D8" w:rsidTr="00C84D14">
        <w:tc>
          <w:tcPr>
            <w:tcW w:w="4675" w:type="dxa"/>
          </w:tcPr>
          <w:p w14:paraId="04A1E427"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lastRenderedPageBreak/>
              <w:t>Artículo 22.-</w:t>
            </w:r>
            <w:r w:rsidRPr="004C79E3">
              <w:rPr>
                <w:rFonts w:ascii="Verdana" w:hAnsi="Verdana"/>
                <w:sz w:val="16"/>
                <w:szCs w:val="16"/>
              </w:rPr>
              <w:t xml:space="preserve"> Sin perjuicio del régimen especial aplicable a las Empresas Públicas del Estado,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Hacienda y Crédito Público debe consolidar en el proyecto de Presupuesto de Egresos de </w:t>
            </w:r>
            <w:smartTag w:uri="urn:schemas-microsoft-com:office:smarttags" w:element="PersonName">
              <w:smartTagPr>
                <w:attr w:name="ProductID" w:val="la Federación"/>
              </w:smartTagPr>
              <w:r w:rsidRPr="004C79E3">
                <w:rPr>
                  <w:rFonts w:ascii="Verdana" w:hAnsi="Verdana"/>
                  <w:sz w:val="16"/>
                  <w:szCs w:val="16"/>
                </w:rPr>
                <w:t>la Federación</w:t>
              </w:r>
            </w:smartTag>
            <w:r w:rsidRPr="004C79E3">
              <w:rPr>
                <w:rFonts w:ascii="Verdana" w:hAnsi="Verdana"/>
                <w:sz w:val="16"/>
                <w:szCs w:val="16"/>
              </w:rPr>
              <w:t xml:space="preserve">, las provisiones de recursos del sector público necesarios para cumplir con los objetivos prioritarios establecidos en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y en los otros instrumentos de planeación.</w:t>
            </w:r>
          </w:p>
        </w:tc>
        <w:tc>
          <w:tcPr>
            <w:tcW w:w="4675" w:type="dxa"/>
          </w:tcPr>
          <w:p w14:paraId="072C2548" w14:textId="5464691A"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 xml:space="preserve">Article 22.- </w:t>
            </w:r>
            <w:r w:rsidRPr="005257C2">
              <w:rPr>
                <w:rFonts w:ascii="Verdana" w:hAnsi="Verdana"/>
                <w:sz w:val="16"/>
                <w:szCs w:val="16"/>
                <w:lang w:val="en-US"/>
              </w:rPr>
              <w:t xml:space="preserve">Without prejudice to the special regime applicable to State Public Enterprises, </w:t>
            </w:r>
            <w:r>
              <w:rPr>
                <w:rFonts w:ascii="Verdana" w:hAnsi="Verdana"/>
                <w:sz w:val="16"/>
                <w:szCs w:val="16"/>
                <w:lang w:val="en-US"/>
              </w:rPr>
              <w:t xml:space="preserve">the </w:t>
            </w:r>
            <w:proofErr w:type="gramStart"/>
            <w:r>
              <w:rPr>
                <w:rFonts w:ascii="Verdana" w:hAnsi="Verdana"/>
                <w:sz w:val="16"/>
                <w:szCs w:val="16"/>
                <w:lang w:val="en-US"/>
              </w:rPr>
              <w:t>Secretary</w:t>
            </w:r>
            <w:proofErr w:type="gramEnd"/>
            <w:r>
              <w:rPr>
                <w:rFonts w:ascii="Verdana" w:hAnsi="Verdana"/>
                <w:sz w:val="16"/>
                <w:szCs w:val="16"/>
                <w:lang w:val="en-US"/>
              </w:rPr>
              <w:t xml:space="preserve"> the</w:t>
            </w:r>
            <w:r w:rsidRPr="005257C2">
              <w:rPr>
                <w:rFonts w:ascii="Verdana" w:hAnsi="Verdana"/>
                <w:sz w:val="16"/>
                <w:szCs w:val="16"/>
                <w:lang w:val="en-US"/>
              </w:rPr>
              <w:t xml:space="preserve"> Treasury and Public </w:t>
            </w:r>
            <w:proofErr w:type="gramStart"/>
            <w:r w:rsidRPr="005257C2">
              <w:rPr>
                <w:rFonts w:ascii="Verdana" w:hAnsi="Verdana"/>
                <w:sz w:val="16"/>
                <w:szCs w:val="16"/>
                <w:lang w:val="en-US"/>
              </w:rPr>
              <w:t>Credit</w:t>
            </w:r>
            <w:proofErr w:type="gramEnd"/>
            <w:r w:rsidRPr="005257C2">
              <w:rPr>
                <w:rFonts w:ascii="Verdana" w:hAnsi="Verdana"/>
                <w:sz w:val="16"/>
                <w:szCs w:val="16"/>
                <w:lang w:val="en-US"/>
              </w:rPr>
              <w:t xml:space="preserve"> must consolidate in the </w:t>
            </w:r>
            <w:r>
              <w:rPr>
                <w:rFonts w:ascii="Verdana" w:hAnsi="Verdana"/>
                <w:sz w:val="16"/>
                <w:szCs w:val="16"/>
                <w:lang w:val="en-US"/>
              </w:rPr>
              <w:t>Project of the</w:t>
            </w:r>
            <w:r w:rsidRPr="005257C2">
              <w:rPr>
                <w:rFonts w:ascii="Verdana" w:hAnsi="Verdana"/>
                <w:sz w:val="16"/>
                <w:szCs w:val="16"/>
                <w:lang w:val="en-US"/>
              </w:rPr>
              <w:t xml:space="preserve"> Expenditure Budget of </w:t>
            </w:r>
            <w:r>
              <w:rPr>
                <w:rFonts w:ascii="Verdana" w:hAnsi="Verdana"/>
                <w:sz w:val="16"/>
                <w:szCs w:val="16"/>
                <w:lang w:val="en-US"/>
              </w:rPr>
              <w:t>the Federation</w:t>
            </w:r>
            <w:r w:rsidRPr="005257C2">
              <w:rPr>
                <w:rFonts w:ascii="Verdana" w:hAnsi="Verdana"/>
                <w:sz w:val="16"/>
                <w:szCs w:val="16"/>
                <w:lang w:val="en-US"/>
              </w:rPr>
              <w:t xml:space="preserve">, the provisions of </w:t>
            </w:r>
            <w:proofErr w:type="gramStart"/>
            <w:r w:rsidRPr="005257C2">
              <w:rPr>
                <w:rFonts w:ascii="Verdana" w:hAnsi="Verdana"/>
                <w:sz w:val="16"/>
                <w:szCs w:val="16"/>
                <w:lang w:val="en-US"/>
              </w:rPr>
              <w:t>public sector</w:t>
            </w:r>
            <w:proofErr w:type="gramEnd"/>
            <w:r w:rsidRPr="005257C2">
              <w:rPr>
                <w:rFonts w:ascii="Verdana" w:hAnsi="Verdana"/>
                <w:sz w:val="16"/>
                <w:szCs w:val="16"/>
                <w:lang w:val="en-US"/>
              </w:rPr>
              <w:t xml:space="preserve"> resources necessary to meet the priority objectives established </w:t>
            </w:r>
            <w:r>
              <w:rPr>
                <w:rFonts w:ascii="Verdana" w:hAnsi="Verdana"/>
                <w:sz w:val="16"/>
                <w:szCs w:val="16"/>
                <w:lang w:val="en-US"/>
              </w:rPr>
              <w:t>in the strategy and</w:t>
            </w:r>
            <w:r w:rsidRPr="005257C2">
              <w:rPr>
                <w:rFonts w:ascii="Verdana" w:hAnsi="Verdana"/>
                <w:sz w:val="16"/>
                <w:szCs w:val="16"/>
                <w:lang w:val="en-US"/>
              </w:rPr>
              <w:t xml:space="preserve"> in the other planning instruments.</w:t>
            </w:r>
          </w:p>
        </w:tc>
      </w:tr>
      <w:tr w:rsidR="007C13E4" w:rsidRPr="005257C2" w14:paraId="55A7A1D2" w14:textId="5EB8CC2B" w:rsidTr="00C84D14">
        <w:tc>
          <w:tcPr>
            <w:tcW w:w="4675" w:type="dxa"/>
          </w:tcPr>
          <w:p w14:paraId="76A93D75"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sz w:val="16"/>
                <w:szCs w:val="16"/>
              </w:rPr>
              <w:t xml:space="preserve">La Secretaría de Hacienda y Crédito Público debe consultar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los lineamientos y criterios para identificar estos recursos en el anexo presupuestal correspondiente.</w:t>
            </w:r>
          </w:p>
        </w:tc>
        <w:tc>
          <w:tcPr>
            <w:tcW w:w="4675" w:type="dxa"/>
          </w:tcPr>
          <w:p w14:paraId="727D79AA" w14:textId="76332EED" w:rsidR="007C13E4" w:rsidRPr="005257C2" w:rsidRDefault="007C13E4" w:rsidP="007C13E4">
            <w:pPr>
              <w:pStyle w:val="Texto"/>
              <w:spacing w:line="221" w:lineRule="exact"/>
              <w:ind w:firstLine="0"/>
              <w:rPr>
                <w:rFonts w:ascii="Verdana" w:hAnsi="Verdana"/>
                <w:sz w:val="16"/>
                <w:szCs w:val="16"/>
                <w:lang w:val="en-US"/>
              </w:rPr>
            </w:pPr>
            <w:r w:rsidRPr="005257C2">
              <w:rPr>
                <w:rFonts w:ascii="Verdana" w:hAnsi="Verdana"/>
                <w:sz w:val="16"/>
                <w:szCs w:val="16"/>
                <w:lang w:val="en-US"/>
              </w:rPr>
              <w:t xml:space="preserve">The </w:t>
            </w:r>
            <w:r>
              <w:rPr>
                <w:rFonts w:ascii="Verdana" w:hAnsi="Verdana"/>
                <w:sz w:val="16"/>
                <w:szCs w:val="16"/>
                <w:lang w:val="en-US"/>
              </w:rPr>
              <w:t>Secretary</w:t>
            </w:r>
            <w:r w:rsidRPr="005257C2">
              <w:rPr>
                <w:rFonts w:ascii="Verdana" w:hAnsi="Verdana"/>
                <w:sz w:val="16"/>
                <w:szCs w:val="16"/>
                <w:lang w:val="en-US"/>
              </w:rPr>
              <w:t xml:space="preserve"> of Finance and Public Credit should consult </w:t>
            </w:r>
            <w:r>
              <w:rPr>
                <w:rFonts w:ascii="Verdana" w:hAnsi="Verdana"/>
                <w:sz w:val="16"/>
                <w:szCs w:val="16"/>
                <w:lang w:val="en-US"/>
              </w:rPr>
              <w:t xml:space="preserve">the </w:t>
            </w:r>
            <w:proofErr w:type="gramStart"/>
            <w:r>
              <w:rPr>
                <w:rFonts w:ascii="Verdana" w:hAnsi="Verdana"/>
                <w:sz w:val="16"/>
                <w:szCs w:val="16"/>
                <w:lang w:val="en-US"/>
              </w:rPr>
              <w:t>Secretary</w:t>
            </w:r>
            <w:proofErr w:type="gramEnd"/>
            <w:r>
              <w:rPr>
                <w:rFonts w:ascii="Verdana" w:hAnsi="Verdana"/>
                <w:sz w:val="16"/>
                <w:szCs w:val="16"/>
                <w:lang w:val="en-US"/>
              </w:rPr>
              <w:t xml:space="preserve"> the</w:t>
            </w:r>
            <w:r w:rsidRPr="005257C2">
              <w:rPr>
                <w:rFonts w:ascii="Verdana" w:hAnsi="Verdana"/>
                <w:sz w:val="16"/>
                <w:szCs w:val="16"/>
                <w:lang w:val="en-US"/>
              </w:rPr>
              <w:t xml:space="preserve"> guidelines and criteria for identifying these resources in the corresponding budget annex.</w:t>
            </w:r>
          </w:p>
        </w:tc>
      </w:tr>
      <w:tr w:rsidR="007C13E4" w:rsidRPr="005257C2" w14:paraId="316FE40A" w14:textId="7B29720B" w:rsidTr="00C84D14">
        <w:tc>
          <w:tcPr>
            <w:tcW w:w="4675" w:type="dxa"/>
          </w:tcPr>
          <w:p w14:paraId="1AF7D9EC" w14:textId="77777777" w:rsidR="007C13E4" w:rsidRPr="004C79E3" w:rsidRDefault="007C13E4" w:rsidP="007C13E4">
            <w:pPr>
              <w:pStyle w:val="Texto"/>
              <w:spacing w:line="221" w:lineRule="exact"/>
              <w:ind w:firstLine="0"/>
              <w:rPr>
                <w:rFonts w:ascii="Verdana" w:hAnsi="Verdana"/>
                <w:sz w:val="16"/>
                <w:szCs w:val="16"/>
              </w:rPr>
            </w:pPr>
            <w:r w:rsidRPr="004C79E3">
              <w:rPr>
                <w:rFonts w:ascii="Verdana" w:hAnsi="Verdana"/>
                <w:b/>
                <w:sz w:val="16"/>
                <w:szCs w:val="16"/>
              </w:rPr>
              <w:t>Artículo 23.-</w:t>
            </w:r>
            <w:r w:rsidRPr="004C79E3">
              <w:rPr>
                <w:rFonts w:ascii="Verdana" w:hAnsi="Verdana"/>
                <w:sz w:val="16"/>
                <w:szCs w:val="16"/>
              </w:rPr>
              <w:t xml:space="preserve"> Los instrumentos de planeación establecidos en el artículo 21 de la presente Ley, así como sus actualizaciones se deben publicar en el Diario Oficial de </w:t>
            </w:r>
            <w:smartTag w:uri="urn:schemas-microsoft-com:office:smarttags" w:element="PersonName">
              <w:smartTagPr>
                <w:attr w:name="ProductID" w:val="la Federación"/>
              </w:smartTagPr>
              <w:r w:rsidRPr="004C79E3">
                <w:rPr>
                  <w:rFonts w:ascii="Verdana" w:hAnsi="Verdana"/>
                  <w:sz w:val="16"/>
                  <w:szCs w:val="16"/>
                </w:rPr>
                <w:t>la Federación</w:t>
              </w:r>
            </w:smartTag>
            <w:r w:rsidRPr="004C79E3">
              <w:rPr>
                <w:rFonts w:ascii="Verdana" w:hAnsi="Verdana"/>
                <w:sz w:val="16"/>
                <w:szCs w:val="16"/>
              </w:rPr>
              <w:t>, previa aprobación por parte de la persona titular de la Secretaría.</w:t>
            </w:r>
          </w:p>
        </w:tc>
        <w:tc>
          <w:tcPr>
            <w:tcW w:w="4675" w:type="dxa"/>
          </w:tcPr>
          <w:p w14:paraId="00091898" w14:textId="11F51826" w:rsidR="007C13E4" w:rsidRPr="005257C2" w:rsidRDefault="007C13E4" w:rsidP="007C13E4">
            <w:pPr>
              <w:pStyle w:val="Texto"/>
              <w:spacing w:line="221" w:lineRule="exact"/>
              <w:ind w:firstLine="0"/>
              <w:rPr>
                <w:rFonts w:ascii="Verdana" w:hAnsi="Verdana"/>
                <w:b/>
                <w:sz w:val="16"/>
                <w:szCs w:val="16"/>
                <w:lang w:val="en-US"/>
              </w:rPr>
            </w:pPr>
            <w:r w:rsidRPr="005257C2">
              <w:rPr>
                <w:rFonts w:ascii="Verdana" w:hAnsi="Verdana"/>
                <w:b/>
                <w:sz w:val="16"/>
                <w:szCs w:val="16"/>
                <w:lang w:val="en-US"/>
              </w:rPr>
              <w:t xml:space="preserve">Article 23.- </w:t>
            </w:r>
            <w:r w:rsidRPr="005257C2">
              <w:rPr>
                <w:rFonts w:ascii="Verdana" w:hAnsi="Verdana"/>
                <w:sz w:val="16"/>
                <w:szCs w:val="16"/>
                <w:lang w:val="en-US"/>
              </w:rPr>
              <w:t xml:space="preserve">The planning instruments established in article 21 of this Law, as well as their updates, must be published in the Official </w:t>
            </w:r>
            <w:r>
              <w:rPr>
                <w:rFonts w:ascii="Verdana" w:hAnsi="Verdana"/>
                <w:sz w:val="16"/>
                <w:szCs w:val="16"/>
                <w:lang w:val="en-US"/>
              </w:rPr>
              <w:t>Daily</w:t>
            </w:r>
            <w:r w:rsidRPr="005257C2">
              <w:rPr>
                <w:rFonts w:ascii="Verdana" w:hAnsi="Verdana"/>
                <w:sz w:val="16"/>
                <w:szCs w:val="16"/>
                <w:lang w:val="en-US"/>
              </w:rPr>
              <w:t xml:space="preserve"> of </w:t>
            </w:r>
            <w:r>
              <w:rPr>
                <w:rFonts w:ascii="Verdana" w:hAnsi="Verdana"/>
                <w:sz w:val="16"/>
                <w:szCs w:val="16"/>
                <w:lang w:val="en-US"/>
              </w:rPr>
              <w:t>the Federation</w:t>
            </w:r>
            <w:r w:rsidRPr="005257C2">
              <w:rPr>
                <w:rFonts w:ascii="Verdana" w:hAnsi="Verdana"/>
                <w:sz w:val="16"/>
                <w:szCs w:val="16"/>
                <w:lang w:val="en-US"/>
              </w:rPr>
              <w:t xml:space="preserve">, with prior approval by the </w:t>
            </w:r>
            <w:r>
              <w:rPr>
                <w:rFonts w:ascii="Verdana" w:hAnsi="Verdana"/>
                <w:sz w:val="16"/>
                <w:szCs w:val="16"/>
                <w:lang w:val="en-US"/>
              </w:rPr>
              <w:t xml:space="preserve">titular </w:t>
            </w:r>
            <w:r w:rsidRPr="005257C2">
              <w:rPr>
                <w:rFonts w:ascii="Verdana" w:hAnsi="Verdana"/>
                <w:sz w:val="16"/>
                <w:szCs w:val="16"/>
                <w:lang w:val="en-US"/>
              </w:rPr>
              <w:t xml:space="preserve">head of the </w:t>
            </w:r>
            <w:r>
              <w:rPr>
                <w:rFonts w:ascii="Verdana" w:hAnsi="Verdana"/>
                <w:sz w:val="16"/>
                <w:szCs w:val="16"/>
                <w:lang w:val="en-US"/>
              </w:rPr>
              <w:t>Secretary</w:t>
            </w:r>
            <w:r w:rsidRPr="005257C2">
              <w:rPr>
                <w:rFonts w:ascii="Verdana" w:hAnsi="Verdana"/>
                <w:sz w:val="16"/>
                <w:szCs w:val="16"/>
                <w:lang w:val="en-US"/>
              </w:rPr>
              <w:t>.</w:t>
            </w:r>
          </w:p>
        </w:tc>
      </w:tr>
      <w:tr w:rsidR="007C13E4" w:rsidRPr="00322E05" w14:paraId="15F62C72" w14:textId="08B4F2FD" w:rsidTr="00C84D14">
        <w:tc>
          <w:tcPr>
            <w:tcW w:w="4675" w:type="dxa"/>
          </w:tcPr>
          <w:p w14:paraId="2C8C1B0A"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Artículo 24.-</w:t>
            </w:r>
            <w:r w:rsidRPr="004C79E3">
              <w:rPr>
                <w:rFonts w:ascii="Verdana" w:hAnsi="Verdana"/>
                <w:sz w:val="16"/>
                <w:szCs w:val="16"/>
              </w:rPr>
              <w:t xml:space="preserve">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constituye el instrumento rector de la política nacional en el mediano y largo plazo en materia de Transición Energética,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Eficiencia Energética, Energías Limpias, Justicia Energética, innovación, desarrollo tecnológico y formación de recursos humanos del sector energético. Los elementos mínimos que debe establecer son:</w:t>
            </w:r>
          </w:p>
        </w:tc>
        <w:tc>
          <w:tcPr>
            <w:tcW w:w="4675" w:type="dxa"/>
          </w:tcPr>
          <w:p w14:paraId="20DA7F12" w14:textId="241012D4" w:rsidR="007C13E4" w:rsidRPr="00322E05"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Article 24.-</w:t>
            </w:r>
            <w:r w:rsidRPr="005257C2">
              <w:rPr>
                <w:rFonts w:ascii="Verdana" w:hAnsi="Verdana"/>
                <w:sz w:val="16"/>
                <w:szCs w:val="16"/>
                <w:lang w:val="en-US"/>
              </w:rPr>
              <w:t xml:space="preserve"> </w:t>
            </w:r>
            <w:r w:rsidRPr="00322E05">
              <w:rPr>
                <w:rFonts w:ascii="Verdana" w:hAnsi="Verdana"/>
                <w:sz w:val="16"/>
                <w:szCs w:val="16"/>
                <w:lang w:val="en-US"/>
              </w:rPr>
              <w:t xml:space="preserve">The Strategy constitutes the guiding instrument for medium- and long-term national policy on </w:t>
            </w:r>
            <w:r w:rsidRPr="00322E05">
              <w:rPr>
                <w:rFonts w:ascii="Verdana" w:hAnsi="Verdana"/>
                <w:sz w:val="16"/>
                <w:szCs w:val="16"/>
                <w:lang w:val="en-US"/>
              </w:rPr>
              <w:t>energy transition, sustainable energy use, energy efficiency, clean energy, energy justice</w:t>
            </w:r>
            <w:r w:rsidRPr="00322E05">
              <w:rPr>
                <w:rFonts w:ascii="Verdana" w:hAnsi="Verdana"/>
                <w:sz w:val="16"/>
                <w:szCs w:val="16"/>
                <w:lang w:val="en-US"/>
              </w:rPr>
              <w:t>, innovation, technological development, and human resource development in the energy sector. The minimum elements it must establish are:</w:t>
            </w:r>
          </w:p>
        </w:tc>
      </w:tr>
      <w:tr w:rsidR="007C13E4" w:rsidRPr="005257C2" w14:paraId="33D69515" w14:textId="00B9722E" w:rsidTr="00C84D14">
        <w:tc>
          <w:tcPr>
            <w:tcW w:w="4675" w:type="dxa"/>
          </w:tcPr>
          <w:p w14:paraId="2013D4C7"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Un diagnóstico del Sector Energético;</w:t>
            </w:r>
          </w:p>
        </w:tc>
        <w:tc>
          <w:tcPr>
            <w:tcW w:w="4675" w:type="dxa"/>
          </w:tcPr>
          <w:p w14:paraId="655E094E" w14:textId="1922B889"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sz w:val="16"/>
                <w:szCs w:val="16"/>
                <w:lang w:val="en-US"/>
              </w:rPr>
              <w:tab/>
              <w:t>A</w:t>
            </w:r>
            <w:proofErr w:type="gramEnd"/>
            <w:r w:rsidRPr="005257C2">
              <w:rPr>
                <w:rFonts w:ascii="Verdana" w:hAnsi="Verdana"/>
                <w:sz w:val="16"/>
                <w:szCs w:val="16"/>
                <w:lang w:val="en-US"/>
              </w:rPr>
              <w:t xml:space="preserve"> diagnosis of the </w:t>
            </w:r>
            <w:r>
              <w:rPr>
                <w:rFonts w:ascii="Verdana" w:hAnsi="Verdana"/>
                <w:sz w:val="16"/>
                <w:szCs w:val="16"/>
                <w:lang w:val="en-US"/>
              </w:rPr>
              <w:t>energy sector</w:t>
            </w:r>
            <w:r w:rsidRPr="005257C2">
              <w:rPr>
                <w:rFonts w:ascii="Verdana" w:hAnsi="Verdana"/>
                <w:sz w:val="16"/>
                <w:szCs w:val="16"/>
                <w:lang w:val="en-US"/>
              </w:rPr>
              <w:t>;</w:t>
            </w:r>
          </w:p>
        </w:tc>
      </w:tr>
      <w:tr w:rsidR="007C13E4" w:rsidRPr="004C79E3" w14:paraId="1B809F0B" w14:textId="0B525604" w:rsidTr="00C84D14">
        <w:tc>
          <w:tcPr>
            <w:tcW w:w="4675" w:type="dxa"/>
          </w:tcPr>
          <w:p w14:paraId="4A2228B6"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Metas;</w:t>
            </w:r>
          </w:p>
        </w:tc>
        <w:tc>
          <w:tcPr>
            <w:tcW w:w="4675" w:type="dxa"/>
          </w:tcPr>
          <w:p w14:paraId="70BA9D35" w14:textId="6F146014" w:rsidR="007C13E4" w:rsidRPr="004C79E3" w:rsidRDefault="007C13E4" w:rsidP="007C13E4">
            <w:pPr>
              <w:pStyle w:val="Texto"/>
              <w:spacing w:line="227" w:lineRule="exact"/>
              <w:ind w:firstLine="0"/>
              <w:rPr>
                <w:rFonts w:ascii="Verdana" w:hAnsi="Verdana"/>
                <w:b/>
                <w:sz w:val="16"/>
                <w:szCs w:val="16"/>
              </w:rPr>
            </w:pPr>
            <w:r w:rsidRPr="004C79E3">
              <w:rPr>
                <w:rFonts w:ascii="Verdana" w:hAnsi="Verdana"/>
                <w:b/>
                <w:sz w:val="16"/>
                <w:szCs w:val="16"/>
              </w:rPr>
              <w:t xml:space="preserve">II. </w:t>
            </w:r>
            <w:r w:rsidRPr="004C79E3">
              <w:rPr>
                <w:rFonts w:ascii="Verdana" w:hAnsi="Verdana"/>
                <w:sz w:val="16"/>
                <w:szCs w:val="16"/>
              </w:rPr>
              <w:tab/>
            </w:r>
            <w:proofErr w:type="spellStart"/>
            <w:r w:rsidRPr="004C79E3">
              <w:rPr>
                <w:rFonts w:ascii="Verdana" w:hAnsi="Verdana"/>
                <w:sz w:val="16"/>
                <w:szCs w:val="16"/>
              </w:rPr>
              <w:t>Goals</w:t>
            </w:r>
            <w:proofErr w:type="spellEnd"/>
            <w:r w:rsidRPr="004C79E3">
              <w:rPr>
                <w:rFonts w:ascii="Verdana" w:hAnsi="Verdana"/>
                <w:sz w:val="16"/>
                <w:szCs w:val="16"/>
              </w:rPr>
              <w:t>;</w:t>
            </w:r>
          </w:p>
        </w:tc>
      </w:tr>
      <w:tr w:rsidR="007C13E4" w:rsidRPr="005257C2" w14:paraId="3FE81440" w14:textId="15481378" w:rsidTr="00C84D14">
        <w:tc>
          <w:tcPr>
            <w:tcW w:w="4675" w:type="dxa"/>
          </w:tcPr>
          <w:p w14:paraId="30622311"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Escenarios de mediano y largo plazo;</w:t>
            </w:r>
          </w:p>
        </w:tc>
        <w:tc>
          <w:tcPr>
            <w:tcW w:w="4675" w:type="dxa"/>
          </w:tcPr>
          <w:p w14:paraId="091F96F9" w14:textId="7BB6E443"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Medium</w:t>
            </w:r>
            <w:proofErr w:type="gramEnd"/>
            <w:r w:rsidRPr="005257C2">
              <w:rPr>
                <w:rFonts w:ascii="Verdana" w:hAnsi="Verdana"/>
                <w:sz w:val="16"/>
                <w:szCs w:val="16"/>
                <w:lang w:val="en-US"/>
              </w:rPr>
              <w:t xml:space="preserve"> and long-term scenarios;</w:t>
            </w:r>
          </w:p>
        </w:tc>
      </w:tr>
      <w:tr w:rsidR="007C13E4" w:rsidRPr="005257C2" w14:paraId="344CE3CF" w14:textId="6172FC62" w:rsidTr="00C84D14">
        <w:tc>
          <w:tcPr>
            <w:tcW w:w="4675" w:type="dxa"/>
          </w:tcPr>
          <w:p w14:paraId="455DA342"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Responsabilidades para el cumplimiento de metas, y</w:t>
            </w:r>
          </w:p>
        </w:tc>
        <w:tc>
          <w:tcPr>
            <w:tcW w:w="4675" w:type="dxa"/>
          </w:tcPr>
          <w:p w14:paraId="134929D3" w14:textId="325FC811"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IV</w:t>
            </w:r>
            <w:proofErr w:type="gramStart"/>
            <w:r w:rsidRPr="005257C2">
              <w:rPr>
                <w:rFonts w:ascii="Verdana" w:hAnsi="Verdana"/>
                <w:b/>
                <w:sz w:val="16"/>
                <w:szCs w:val="16"/>
                <w:lang w:val="en-US"/>
              </w:rPr>
              <w:t xml:space="preserve">. </w:t>
            </w:r>
            <w:r w:rsidRPr="005257C2">
              <w:rPr>
                <w:rFonts w:ascii="Verdana" w:hAnsi="Verdana"/>
                <w:sz w:val="16"/>
                <w:szCs w:val="16"/>
                <w:lang w:val="en-US"/>
              </w:rPr>
              <w:tab/>
              <w:t>Responsibilities</w:t>
            </w:r>
            <w:proofErr w:type="gramEnd"/>
            <w:r w:rsidRPr="005257C2">
              <w:rPr>
                <w:rFonts w:ascii="Verdana" w:hAnsi="Verdana"/>
                <w:sz w:val="16"/>
                <w:szCs w:val="16"/>
                <w:lang w:val="en-US"/>
              </w:rPr>
              <w:t xml:space="preserve"> for achieving goals, and</w:t>
            </w:r>
          </w:p>
        </w:tc>
      </w:tr>
      <w:tr w:rsidR="007C13E4" w:rsidRPr="005257C2" w14:paraId="2B7E2CCB" w14:textId="48932609" w:rsidTr="00C84D14">
        <w:tc>
          <w:tcPr>
            <w:tcW w:w="4675" w:type="dxa"/>
          </w:tcPr>
          <w:p w14:paraId="04CC44F5"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V.</w:t>
            </w:r>
            <w:r w:rsidRPr="004C79E3">
              <w:rPr>
                <w:rFonts w:ascii="Verdana" w:hAnsi="Verdana"/>
                <w:sz w:val="16"/>
                <w:szCs w:val="16"/>
              </w:rPr>
              <w:tab/>
              <w:t>Líneas de acción estratégicas.</w:t>
            </w:r>
          </w:p>
        </w:tc>
        <w:tc>
          <w:tcPr>
            <w:tcW w:w="4675" w:type="dxa"/>
          </w:tcPr>
          <w:p w14:paraId="5026FB30" w14:textId="1F8AF30B"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V</w:t>
            </w:r>
            <w:proofErr w:type="gramStart"/>
            <w:r w:rsidRPr="005257C2">
              <w:rPr>
                <w:rFonts w:ascii="Verdana" w:hAnsi="Verdana"/>
                <w:b/>
                <w:sz w:val="16"/>
                <w:szCs w:val="16"/>
                <w:lang w:val="en-US"/>
              </w:rPr>
              <w:t xml:space="preserve">. </w:t>
            </w:r>
            <w:r w:rsidRPr="005257C2">
              <w:rPr>
                <w:rFonts w:ascii="Verdana" w:hAnsi="Verdana"/>
                <w:sz w:val="16"/>
                <w:szCs w:val="16"/>
                <w:lang w:val="en-US"/>
              </w:rPr>
              <w:tab/>
              <w:t>Strategic</w:t>
            </w:r>
            <w:proofErr w:type="gramEnd"/>
            <w:r w:rsidRPr="005257C2">
              <w:rPr>
                <w:rFonts w:ascii="Verdana" w:hAnsi="Verdana"/>
                <w:sz w:val="16"/>
                <w:szCs w:val="16"/>
                <w:lang w:val="en-US"/>
              </w:rPr>
              <w:t xml:space="preserve"> lines of action.</w:t>
            </w:r>
          </w:p>
        </w:tc>
      </w:tr>
      <w:tr w:rsidR="007C13E4" w:rsidRPr="005257C2" w14:paraId="03A94B92" w14:textId="15556122" w:rsidTr="00C84D14">
        <w:tc>
          <w:tcPr>
            <w:tcW w:w="4675" w:type="dxa"/>
          </w:tcPr>
          <w:p w14:paraId="22892DA8"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sz w:val="16"/>
                <w:szCs w:val="16"/>
              </w:rPr>
              <w:t xml:space="preserve">La Estrategia se debe publicar en el Diario Oficial de </w:t>
            </w:r>
            <w:smartTag w:uri="urn:schemas-microsoft-com:office:smarttags" w:element="PersonName">
              <w:smartTagPr>
                <w:attr w:name="ProductID" w:val="la Federación"/>
              </w:smartTagPr>
              <w:r w:rsidRPr="004C79E3">
                <w:rPr>
                  <w:rFonts w:ascii="Verdana" w:hAnsi="Verdana"/>
                  <w:sz w:val="16"/>
                  <w:szCs w:val="16"/>
                </w:rPr>
                <w:t>la Federación</w:t>
              </w:r>
            </w:smartTag>
            <w:r w:rsidRPr="004C79E3">
              <w:rPr>
                <w:rFonts w:ascii="Verdana" w:hAnsi="Verdana"/>
                <w:sz w:val="16"/>
                <w:szCs w:val="16"/>
              </w:rPr>
              <w:t xml:space="preserve"> dentro del primer año de </w:t>
            </w:r>
            <w:smartTag w:uri="urn:schemas-microsoft-com:office:smarttags" w:element="PersonName">
              <w:smartTagPr>
                <w:attr w:name="ProductID" w:val="la Administración Presidencial"/>
              </w:smartTagPr>
              <w:r w:rsidRPr="004C79E3">
                <w:rPr>
                  <w:rFonts w:ascii="Verdana" w:hAnsi="Verdana"/>
                  <w:sz w:val="16"/>
                  <w:szCs w:val="16"/>
                </w:rPr>
                <w:t>la Administración Presidencial</w:t>
              </w:r>
            </w:smartTag>
            <w:r w:rsidRPr="004C79E3">
              <w:rPr>
                <w:rFonts w:ascii="Verdana" w:hAnsi="Verdana"/>
                <w:sz w:val="16"/>
                <w:szCs w:val="16"/>
              </w:rPr>
              <w:t xml:space="preserve"> y debe actualizarse cada tres años, particularmente en el componente de mediano plazo, para asegurar la coherencia e integralidad de los planes de Desarrollo del Sector Eléctrico y del Sector Hidrocarburos.</w:t>
            </w:r>
          </w:p>
        </w:tc>
        <w:tc>
          <w:tcPr>
            <w:tcW w:w="4675" w:type="dxa"/>
          </w:tcPr>
          <w:p w14:paraId="077C1B6A" w14:textId="4AB77AB6" w:rsidR="007C13E4" w:rsidRPr="005257C2" w:rsidRDefault="007C13E4" w:rsidP="007C13E4">
            <w:pPr>
              <w:pStyle w:val="Texto"/>
              <w:spacing w:line="227" w:lineRule="exact"/>
              <w:ind w:firstLine="0"/>
              <w:rPr>
                <w:rFonts w:ascii="Verdana" w:hAnsi="Verdana"/>
                <w:sz w:val="16"/>
                <w:szCs w:val="16"/>
                <w:lang w:val="en-US"/>
              </w:rPr>
            </w:pPr>
            <w:r w:rsidRPr="00830BC6">
              <w:rPr>
                <w:rFonts w:ascii="Verdana" w:hAnsi="Verdana"/>
                <w:sz w:val="16"/>
                <w:szCs w:val="16"/>
                <w:lang w:val="en-US"/>
              </w:rPr>
              <w:t xml:space="preserve">The </w:t>
            </w:r>
            <w:r>
              <w:rPr>
                <w:rFonts w:ascii="Verdana" w:hAnsi="Verdana"/>
                <w:sz w:val="16"/>
                <w:szCs w:val="16"/>
                <w:lang w:val="en-US"/>
              </w:rPr>
              <w:t>s</w:t>
            </w:r>
            <w:r w:rsidRPr="00830BC6">
              <w:rPr>
                <w:rFonts w:ascii="Verdana" w:hAnsi="Verdana"/>
                <w:sz w:val="16"/>
                <w:szCs w:val="16"/>
                <w:lang w:val="en-US"/>
              </w:rPr>
              <w:t xml:space="preserve">trategy must be published in the Official </w:t>
            </w:r>
            <w:r>
              <w:rPr>
                <w:rFonts w:ascii="Verdana" w:hAnsi="Verdana"/>
                <w:sz w:val="16"/>
                <w:szCs w:val="16"/>
                <w:lang w:val="en-US"/>
              </w:rPr>
              <w:t>Daily</w:t>
            </w:r>
            <w:r w:rsidRPr="00830BC6">
              <w:rPr>
                <w:rFonts w:ascii="Verdana" w:hAnsi="Verdana"/>
                <w:sz w:val="16"/>
                <w:szCs w:val="16"/>
                <w:lang w:val="en-US"/>
              </w:rPr>
              <w:t xml:space="preserve"> of the Federation within the first year of the Presidential Administration and must be updated every three years, particularly in the medium-term component, to ensure the coherence and comprehensiveness </w:t>
            </w:r>
            <w:r w:rsidRPr="00830BC6">
              <w:rPr>
                <w:rFonts w:ascii="Verdana" w:hAnsi="Verdana"/>
                <w:sz w:val="16"/>
                <w:szCs w:val="16"/>
                <w:lang w:val="en-US"/>
              </w:rPr>
              <w:t>of the electricity and hydrocarbon sector development plans</w:t>
            </w:r>
            <w:r w:rsidRPr="00830BC6">
              <w:rPr>
                <w:rFonts w:ascii="Verdana" w:hAnsi="Verdana"/>
                <w:sz w:val="16"/>
                <w:szCs w:val="16"/>
                <w:lang w:val="en-US"/>
              </w:rPr>
              <w:t>.</w:t>
            </w:r>
          </w:p>
        </w:tc>
      </w:tr>
      <w:tr w:rsidR="007C13E4" w:rsidRPr="005257C2" w14:paraId="676F5D98" w14:textId="4B28BA07" w:rsidTr="00C84D14">
        <w:tc>
          <w:tcPr>
            <w:tcW w:w="4675" w:type="dxa"/>
          </w:tcPr>
          <w:p w14:paraId="10C4C2BC"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sz w:val="16"/>
                <w:szCs w:val="16"/>
              </w:rPr>
              <w:t>El diagnóstico del Sector Energético a que se refiere la fracción I de este artículo debe incluir, al menos, la producción y el consumo final de la energía y sus Emisiones.</w:t>
            </w:r>
          </w:p>
        </w:tc>
        <w:tc>
          <w:tcPr>
            <w:tcW w:w="4675" w:type="dxa"/>
          </w:tcPr>
          <w:p w14:paraId="74757349" w14:textId="1348CCA0" w:rsidR="007C13E4" w:rsidRPr="005257C2" w:rsidRDefault="007C13E4" w:rsidP="007C13E4">
            <w:pPr>
              <w:pStyle w:val="Texto"/>
              <w:spacing w:line="227" w:lineRule="exact"/>
              <w:ind w:firstLine="0"/>
              <w:rPr>
                <w:rFonts w:ascii="Verdana" w:hAnsi="Verdana"/>
                <w:sz w:val="16"/>
                <w:szCs w:val="16"/>
                <w:lang w:val="en-US"/>
              </w:rPr>
            </w:pPr>
            <w:r w:rsidRPr="005257C2">
              <w:rPr>
                <w:rFonts w:ascii="Verdana" w:hAnsi="Verdana"/>
                <w:sz w:val="16"/>
                <w:szCs w:val="16"/>
                <w:lang w:val="en-US"/>
              </w:rPr>
              <w:t xml:space="preserve">The diagnosis of the </w:t>
            </w:r>
            <w:r>
              <w:rPr>
                <w:rFonts w:ascii="Verdana" w:hAnsi="Verdana"/>
                <w:sz w:val="16"/>
                <w:szCs w:val="16"/>
                <w:lang w:val="en-US"/>
              </w:rPr>
              <w:t>energy sector</w:t>
            </w:r>
            <w:r w:rsidRPr="005257C2">
              <w:rPr>
                <w:rFonts w:ascii="Verdana" w:hAnsi="Verdana"/>
                <w:sz w:val="16"/>
                <w:szCs w:val="16"/>
                <w:lang w:val="en-US"/>
              </w:rPr>
              <w:t xml:space="preserve"> referred to in Section I of this article must include, at least, the production and final consumption of energy and its </w:t>
            </w:r>
            <w:r>
              <w:rPr>
                <w:rFonts w:ascii="Verdana" w:hAnsi="Verdana"/>
                <w:sz w:val="16"/>
                <w:szCs w:val="16"/>
                <w:lang w:val="en-US"/>
              </w:rPr>
              <w:t>e</w:t>
            </w:r>
            <w:r w:rsidRPr="005257C2">
              <w:rPr>
                <w:rFonts w:ascii="Verdana" w:hAnsi="Verdana"/>
                <w:sz w:val="16"/>
                <w:szCs w:val="16"/>
                <w:lang w:val="en-US"/>
              </w:rPr>
              <w:t>missions.</w:t>
            </w:r>
          </w:p>
        </w:tc>
      </w:tr>
      <w:tr w:rsidR="007C13E4" w:rsidRPr="005257C2" w14:paraId="124A4FC3" w14:textId="530B9777" w:rsidTr="00C84D14">
        <w:tc>
          <w:tcPr>
            <w:tcW w:w="4675" w:type="dxa"/>
          </w:tcPr>
          <w:p w14:paraId="36666C02"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Artículo 25.-</w:t>
            </w:r>
            <w:r w:rsidRPr="004C79E3">
              <w:rPr>
                <w:rFonts w:ascii="Verdana" w:hAnsi="Verdana"/>
                <w:sz w:val="16"/>
                <w:szCs w:val="16"/>
              </w:rPr>
              <w:t xml:space="preserve"> Los escenarios de largo plazo tienen un horizonte al menos de 30 años y los de mediano plazo de 15 años.</w:t>
            </w:r>
          </w:p>
        </w:tc>
        <w:tc>
          <w:tcPr>
            <w:tcW w:w="4675" w:type="dxa"/>
          </w:tcPr>
          <w:p w14:paraId="7EBEA38B" w14:textId="30D2D8AF"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 xml:space="preserve">Article 25.- </w:t>
            </w:r>
            <w:r w:rsidRPr="005257C2">
              <w:rPr>
                <w:rFonts w:ascii="Verdana" w:hAnsi="Verdana"/>
                <w:sz w:val="16"/>
                <w:szCs w:val="16"/>
                <w:lang w:val="en-US"/>
              </w:rPr>
              <w:t>Long-term scenarios have a horizon of at least 30 years and medium-term scenarios have a horizon of 15 years.</w:t>
            </w:r>
          </w:p>
        </w:tc>
      </w:tr>
      <w:tr w:rsidR="007C13E4" w:rsidRPr="005257C2" w14:paraId="5D262B2A" w14:textId="31FA42B6" w:rsidTr="00C84D14">
        <w:tc>
          <w:tcPr>
            <w:tcW w:w="4675" w:type="dxa"/>
          </w:tcPr>
          <w:p w14:paraId="47E2A6CF"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sz w:val="16"/>
                <w:szCs w:val="16"/>
              </w:rPr>
              <w:t xml:space="preserve">La Estrategia debe incluir, al menos, las metas de Energías Renovables y demás Energías Limpias, Eficiencia Energética, reducción de </w:t>
            </w:r>
            <w:smartTag w:uri="urn:schemas-microsoft-com:office:smarttags" w:element="PersonName">
              <w:smartTagPr>
                <w:attr w:name="ProductID" w:val="la Pobreza Energética"/>
              </w:smartTagPr>
              <w:r w:rsidRPr="004C79E3">
                <w:rPr>
                  <w:rFonts w:ascii="Verdana" w:hAnsi="Verdana"/>
                  <w:sz w:val="16"/>
                  <w:szCs w:val="16"/>
                </w:rPr>
                <w:t>la Pobreza Energética</w:t>
              </w:r>
            </w:smartTag>
            <w:r w:rsidRPr="004C79E3">
              <w:rPr>
                <w:rFonts w:ascii="Verdana" w:hAnsi="Verdana"/>
                <w:sz w:val="16"/>
                <w:szCs w:val="16"/>
              </w:rPr>
              <w:t xml:space="preserve">, electrificación de los usos finales de la </w:t>
            </w:r>
            <w:r w:rsidRPr="004C79E3">
              <w:rPr>
                <w:rFonts w:ascii="Verdana" w:hAnsi="Verdana"/>
                <w:sz w:val="16"/>
                <w:szCs w:val="16"/>
              </w:rPr>
              <w:lastRenderedPageBreak/>
              <w:t>energía y reducción de Emisiones Contaminantes que deben reflejar las aportaciones del Sector Energético a los compromisos en materia de cambio climático de México.</w:t>
            </w:r>
          </w:p>
        </w:tc>
        <w:tc>
          <w:tcPr>
            <w:tcW w:w="4675" w:type="dxa"/>
          </w:tcPr>
          <w:p w14:paraId="68DE0280" w14:textId="6D7446B9" w:rsidR="007C13E4" w:rsidRPr="005257C2" w:rsidRDefault="007C13E4" w:rsidP="007C13E4">
            <w:pPr>
              <w:pStyle w:val="Texto"/>
              <w:spacing w:line="227" w:lineRule="exact"/>
              <w:ind w:firstLine="0"/>
              <w:rPr>
                <w:rFonts w:ascii="Verdana" w:hAnsi="Verdana"/>
                <w:sz w:val="16"/>
                <w:szCs w:val="16"/>
                <w:lang w:val="en-US"/>
              </w:rPr>
            </w:pPr>
            <w:r w:rsidRPr="005257C2">
              <w:rPr>
                <w:rFonts w:ascii="Verdana" w:hAnsi="Verdana"/>
                <w:sz w:val="16"/>
                <w:szCs w:val="16"/>
                <w:lang w:val="en-US"/>
              </w:rPr>
              <w:lastRenderedPageBreak/>
              <w:t xml:space="preserve">The </w:t>
            </w:r>
            <w:r>
              <w:rPr>
                <w:rFonts w:ascii="Verdana" w:hAnsi="Verdana"/>
                <w:sz w:val="16"/>
                <w:szCs w:val="16"/>
                <w:lang w:val="en-US"/>
              </w:rPr>
              <w:t>s</w:t>
            </w:r>
            <w:r w:rsidRPr="005257C2">
              <w:rPr>
                <w:rFonts w:ascii="Verdana" w:hAnsi="Verdana"/>
                <w:sz w:val="16"/>
                <w:szCs w:val="16"/>
                <w:lang w:val="en-US"/>
              </w:rPr>
              <w:t xml:space="preserve">trategy must include, at a minimum, the goals for </w:t>
            </w:r>
            <w:r w:rsidRPr="005257C2">
              <w:rPr>
                <w:rFonts w:ascii="Verdana" w:hAnsi="Verdana"/>
                <w:sz w:val="16"/>
                <w:szCs w:val="16"/>
                <w:lang w:val="en-US"/>
              </w:rPr>
              <w:t xml:space="preserve">renewable energy and other clean energy, energy efficiency, reduction of </w:t>
            </w:r>
            <w:r>
              <w:rPr>
                <w:rFonts w:ascii="Verdana" w:hAnsi="Verdana"/>
                <w:sz w:val="16"/>
                <w:szCs w:val="16"/>
                <w:lang w:val="en-US"/>
              </w:rPr>
              <w:t>energy poverty</w:t>
            </w:r>
            <w:r w:rsidRPr="005257C2">
              <w:rPr>
                <w:rFonts w:ascii="Verdana" w:hAnsi="Verdana"/>
                <w:sz w:val="16"/>
                <w:szCs w:val="16"/>
                <w:lang w:val="en-US"/>
              </w:rPr>
              <w:t xml:space="preserve">, electrification of energy end uses, and reduction of </w:t>
            </w:r>
            <w:r>
              <w:rPr>
                <w:rFonts w:ascii="Verdana" w:hAnsi="Verdana"/>
                <w:sz w:val="16"/>
                <w:szCs w:val="16"/>
                <w:lang w:val="en-US"/>
              </w:rPr>
              <w:t>p</w:t>
            </w:r>
            <w:r w:rsidRPr="005257C2">
              <w:rPr>
                <w:rFonts w:ascii="Verdana" w:hAnsi="Verdana"/>
                <w:sz w:val="16"/>
                <w:szCs w:val="16"/>
                <w:lang w:val="en-US"/>
              </w:rPr>
              <w:t xml:space="preserve">olluting </w:t>
            </w:r>
            <w:r>
              <w:rPr>
                <w:rFonts w:ascii="Verdana" w:hAnsi="Verdana"/>
                <w:sz w:val="16"/>
                <w:szCs w:val="16"/>
                <w:lang w:val="en-US"/>
              </w:rPr>
              <w:t>e</w:t>
            </w:r>
            <w:r w:rsidRPr="005257C2">
              <w:rPr>
                <w:rFonts w:ascii="Verdana" w:hAnsi="Verdana"/>
                <w:sz w:val="16"/>
                <w:szCs w:val="16"/>
                <w:lang w:val="en-US"/>
              </w:rPr>
              <w:t xml:space="preserve">missions, </w:t>
            </w:r>
            <w:r w:rsidRPr="005257C2">
              <w:rPr>
                <w:rFonts w:ascii="Verdana" w:hAnsi="Verdana"/>
                <w:sz w:val="16"/>
                <w:szCs w:val="16"/>
                <w:lang w:val="en-US"/>
              </w:rPr>
              <w:lastRenderedPageBreak/>
              <w:t xml:space="preserve">which must reflect the </w:t>
            </w:r>
            <w:r>
              <w:rPr>
                <w:rFonts w:ascii="Verdana" w:hAnsi="Verdana"/>
                <w:sz w:val="16"/>
                <w:szCs w:val="16"/>
                <w:lang w:val="en-US"/>
              </w:rPr>
              <w:t>energy sector</w:t>
            </w:r>
            <w:r w:rsidRPr="005257C2">
              <w:rPr>
                <w:rFonts w:ascii="Verdana" w:hAnsi="Verdana"/>
                <w:sz w:val="16"/>
                <w:szCs w:val="16"/>
                <w:lang w:val="en-US"/>
              </w:rPr>
              <w:t>'s contributions to Mexico's climate change commitments.</w:t>
            </w:r>
          </w:p>
        </w:tc>
      </w:tr>
      <w:tr w:rsidR="007C13E4" w:rsidRPr="005257C2" w14:paraId="2FA3F476" w14:textId="3F6C15EB" w:rsidTr="00C84D14">
        <w:tc>
          <w:tcPr>
            <w:tcW w:w="4675" w:type="dxa"/>
          </w:tcPr>
          <w:p w14:paraId="1C52CD8A"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lastRenderedPageBreak/>
              <w:t>Artículo 26.-</w:t>
            </w:r>
            <w:r w:rsidRPr="004C79E3">
              <w:rPr>
                <w:rFonts w:ascii="Verdana" w:hAnsi="Verdana"/>
                <w:sz w:val="16"/>
                <w:szCs w:val="16"/>
              </w:rPr>
              <w:t xml:space="preserve"> Las metas de Energías Renovables y demás Energías Limpias establecidas en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deben constituir porcentajes mínimos en relación con el total de generación de electricidad en México.</w:t>
            </w:r>
          </w:p>
        </w:tc>
        <w:tc>
          <w:tcPr>
            <w:tcW w:w="4675" w:type="dxa"/>
          </w:tcPr>
          <w:p w14:paraId="3091C04C" w14:textId="28902891"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 xml:space="preserve">Article 26.- </w:t>
            </w:r>
            <w:r w:rsidRPr="005257C2">
              <w:rPr>
                <w:rFonts w:ascii="Verdana" w:hAnsi="Verdana"/>
                <w:sz w:val="16"/>
                <w:szCs w:val="16"/>
                <w:lang w:val="en-US"/>
              </w:rPr>
              <w:t xml:space="preserve">The goals for </w:t>
            </w:r>
            <w:r>
              <w:rPr>
                <w:rFonts w:ascii="Verdana" w:hAnsi="Verdana"/>
                <w:sz w:val="16"/>
                <w:szCs w:val="16"/>
                <w:lang w:val="en-US"/>
              </w:rPr>
              <w:t>r</w:t>
            </w:r>
            <w:r w:rsidRPr="005257C2">
              <w:rPr>
                <w:rFonts w:ascii="Verdana" w:hAnsi="Verdana"/>
                <w:sz w:val="16"/>
                <w:szCs w:val="16"/>
                <w:lang w:val="en-US"/>
              </w:rPr>
              <w:t xml:space="preserve">enewable </w:t>
            </w:r>
            <w:r>
              <w:rPr>
                <w:rFonts w:ascii="Verdana" w:hAnsi="Verdana"/>
                <w:sz w:val="16"/>
                <w:szCs w:val="16"/>
                <w:lang w:val="en-US"/>
              </w:rPr>
              <w:t>e</w:t>
            </w:r>
            <w:r w:rsidRPr="005257C2">
              <w:rPr>
                <w:rFonts w:ascii="Verdana" w:hAnsi="Verdana"/>
                <w:sz w:val="16"/>
                <w:szCs w:val="16"/>
                <w:lang w:val="en-US"/>
              </w:rPr>
              <w:t xml:space="preserve">nergy and other </w:t>
            </w:r>
            <w:r>
              <w:rPr>
                <w:rFonts w:ascii="Verdana" w:hAnsi="Verdana"/>
                <w:sz w:val="16"/>
                <w:szCs w:val="16"/>
                <w:lang w:val="en-US"/>
              </w:rPr>
              <w:t>c</w:t>
            </w:r>
            <w:r w:rsidRPr="005257C2">
              <w:rPr>
                <w:rFonts w:ascii="Verdana" w:hAnsi="Verdana"/>
                <w:sz w:val="16"/>
                <w:szCs w:val="16"/>
                <w:lang w:val="en-US"/>
              </w:rPr>
              <w:t xml:space="preserve">lean </w:t>
            </w:r>
            <w:r>
              <w:rPr>
                <w:rFonts w:ascii="Verdana" w:hAnsi="Verdana"/>
                <w:sz w:val="16"/>
                <w:szCs w:val="16"/>
                <w:lang w:val="en-US"/>
              </w:rPr>
              <w:t>e</w:t>
            </w:r>
            <w:r w:rsidRPr="005257C2">
              <w:rPr>
                <w:rFonts w:ascii="Verdana" w:hAnsi="Verdana"/>
                <w:sz w:val="16"/>
                <w:szCs w:val="16"/>
                <w:lang w:val="en-US"/>
              </w:rPr>
              <w:t xml:space="preserve">nergy established in </w:t>
            </w:r>
            <w:r>
              <w:rPr>
                <w:rFonts w:ascii="Verdana" w:hAnsi="Verdana"/>
                <w:sz w:val="16"/>
                <w:szCs w:val="16"/>
                <w:lang w:val="en-US"/>
              </w:rPr>
              <w:t>the strategy</w:t>
            </w:r>
            <w:r w:rsidRPr="005257C2">
              <w:rPr>
                <w:rFonts w:ascii="Verdana" w:hAnsi="Verdana"/>
                <w:sz w:val="16"/>
                <w:szCs w:val="16"/>
                <w:lang w:val="en-US"/>
              </w:rPr>
              <w:t>, must constitute minimum percentages in relation to the total electricity generation in Mexico.</w:t>
            </w:r>
          </w:p>
        </w:tc>
      </w:tr>
      <w:tr w:rsidR="007C13E4" w:rsidRPr="005257C2" w14:paraId="792911A2" w14:textId="72CCCCC6" w:rsidTr="00C84D14">
        <w:tc>
          <w:tcPr>
            <w:tcW w:w="4675" w:type="dxa"/>
          </w:tcPr>
          <w:p w14:paraId="3FE617BA"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Artículo 27.-</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Hacienda y Crédito Público,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Medio Ambiente y Recursos Naturales,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y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en el ámbito de sus atribuciones, deben promover que existan las condiciones legales, regulatorias y fiscales para facilitar el cumplimiento de las metas y sus disposiciones reglamentarias para todos los integrantes del Sector Energético.</w:t>
            </w:r>
          </w:p>
        </w:tc>
        <w:tc>
          <w:tcPr>
            <w:tcW w:w="4675" w:type="dxa"/>
          </w:tcPr>
          <w:p w14:paraId="35D8B028" w14:textId="139BDC18"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Article 27.-</w:t>
            </w:r>
            <w:r w:rsidRPr="005257C2">
              <w:rPr>
                <w:rFonts w:ascii="Verdana" w:hAnsi="Verdana"/>
                <w:sz w:val="16"/>
                <w:szCs w:val="16"/>
                <w:lang w:val="en-US"/>
              </w:rPr>
              <w:t xml:space="preserve"> </w:t>
            </w:r>
            <w:r w:rsidRPr="00B8527E">
              <w:rPr>
                <w:rFonts w:ascii="Verdana" w:hAnsi="Verdana"/>
                <w:sz w:val="16"/>
                <w:szCs w:val="16"/>
                <w:lang w:val="en-US"/>
              </w:rPr>
              <w:t xml:space="preserve">The </w:t>
            </w:r>
            <w:r>
              <w:rPr>
                <w:rFonts w:ascii="Verdana" w:hAnsi="Verdana"/>
                <w:sz w:val="16"/>
                <w:szCs w:val="16"/>
                <w:lang w:val="en-US"/>
              </w:rPr>
              <w:t>Secretary</w:t>
            </w:r>
            <w:r w:rsidRPr="00B8527E">
              <w:rPr>
                <w:rFonts w:ascii="Verdana" w:hAnsi="Verdana"/>
                <w:sz w:val="16"/>
                <w:szCs w:val="16"/>
                <w:lang w:val="en-US"/>
              </w:rPr>
              <w:t xml:space="preserve">, the </w:t>
            </w:r>
            <w:r>
              <w:rPr>
                <w:rFonts w:ascii="Verdana" w:hAnsi="Verdana"/>
                <w:sz w:val="16"/>
                <w:szCs w:val="16"/>
                <w:lang w:val="en-US"/>
              </w:rPr>
              <w:t>Secretary</w:t>
            </w:r>
            <w:r w:rsidRPr="00B8527E">
              <w:rPr>
                <w:rFonts w:ascii="Verdana" w:hAnsi="Verdana"/>
                <w:sz w:val="16"/>
                <w:szCs w:val="16"/>
                <w:lang w:val="en-US"/>
              </w:rPr>
              <w:t xml:space="preserve"> of Finance and Public Credit, the </w:t>
            </w:r>
            <w:r>
              <w:rPr>
                <w:rFonts w:ascii="Verdana" w:hAnsi="Verdana"/>
                <w:sz w:val="16"/>
                <w:szCs w:val="16"/>
                <w:lang w:val="en-US"/>
              </w:rPr>
              <w:t>Secretary</w:t>
            </w:r>
            <w:r w:rsidRPr="00B8527E">
              <w:rPr>
                <w:rFonts w:ascii="Verdana" w:hAnsi="Verdana"/>
                <w:sz w:val="16"/>
                <w:szCs w:val="16"/>
                <w:lang w:val="en-US"/>
              </w:rPr>
              <w:t xml:space="preserve"> of Environment and Natural Resources, the National Energy Commission, and CONUEE, within the scope of their powers, must promote the existence of legal, regulatory, and fiscal conditions to facilitate the fulfillment of the goals and their regulatory provisions for all members of the </w:t>
            </w:r>
            <w:r>
              <w:rPr>
                <w:rFonts w:ascii="Verdana" w:hAnsi="Verdana"/>
                <w:sz w:val="16"/>
                <w:szCs w:val="16"/>
                <w:lang w:val="en-US"/>
              </w:rPr>
              <w:t>e</w:t>
            </w:r>
            <w:r w:rsidRPr="00B8527E">
              <w:rPr>
                <w:rFonts w:ascii="Verdana" w:hAnsi="Verdana"/>
                <w:sz w:val="16"/>
                <w:szCs w:val="16"/>
                <w:lang w:val="en-US"/>
              </w:rPr>
              <w:t xml:space="preserve">nergy </w:t>
            </w:r>
            <w:r>
              <w:rPr>
                <w:rFonts w:ascii="Verdana" w:hAnsi="Verdana"/>
                <w:sz w:val="16"/>
                <w:szCs w:val="16"/>
                <w:lang w:val="en-US"/>
              </w:rPr>
              <w:t>s</w:t>
            </w:r>
            <w:r w:rsidRPr="00B8527E">
              <w:rPr>
                <w:rFonts w:ascii="Verdana" w:hAnsi="Verdana"/>
                <w:sz w:val="16"/>
                <w:szCs w:val="16"/>
                <w:lang w:val="en-US"/>
              </w:rPr>
              <w:t>ector.</w:t>
            </w:r>
          </w:p>
        </w:tc>
      </w:tr>
      <w:tr w:rsidR="007C13E4" w:rsidRPr="005257C2" w14:paraId="2250CA70" w14:textId="1AABDD46" w:rsidTr="00C84D14">
        <w:tc>
          <w:tcPr>
            <w:tcW w:w="4675" w:type="dxa"/>
          </w:tcPr>
          <w:p w14:paraId="3796769A"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Artículo 28.-</w:t>
            </w:r>
            <w:r w:rsidRPr="004C79E3">
              <w:rPr>
                <w:rFonts w:ascii="Verdana" w:hAnsi="Verdana"/>
                <w:sz w:val="16"/>
                <w:szCs w:val="16"/>
              </w:rPr>
              <w:t xml:space="preserve"> El PLATEASE es el documento para la planeación de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con un horizonte de 15 años, que debe establecer las actividades, programas y proyectos derivados de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durante el período de encargo del Ejecutivo Federal.</w:t>
            </w:r>
          </w:p>
        </w:tc>
        <w:tc>
          <w:tcPr>
            <w:tcW w:w="4675" w:type="dxa"/>
          </w:tcPr>
          <w:p w14:paraId="4E547A94" w14:textId="26C0570D"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 xml:space="preserve">Article 28.- </w:t>
            </w:r>
            <w:r w:rsidRPr="0076782C">
              <w:rPr>
                <w:rFonts w:ascii="Verdana" w:hAnsi="Verdana"/>
                <w:sz w:val="16"/>
                <w:szCs w:val="16"/>
                <w:lang w:val="en-US"/>
              </w:rPr>
              <w:t xml:space="preserve">The PLATEASE is the document for planning the </w:t>
            </w:r>
            <w:r w:rsidRPr="0076782C">
              <w:rPr>
                <w:rFonts w:ascii="Verdana" w:hAnsi="Verdana"/>
                <w:sz w:val="16"/>
                <w:szCs w:val="16"/>
                <w:lang w:val="en-US"/>
              </w:rPr>
              <w:t>energy transition and sustainable energy use, with a 15-year horizon, which must establish the activities, programs, and projects derived from the strategy du</w:t>
            </w:r>
            <w:r w:rsidRPr="0076782C">
              <w:rPr>
                <w:rFonts w:ascii="Verdana" w:hAnsi="Verdana"/>
                <w:sz w:val="16"/>
                <w:szCs w:val="16"/>
                <w:lang w:val="en-US"/>
              </w:rPr>
              <w:t>ring the term of the Federal Executive's mandate.</w:t>
            </w:r>
          </w:p>
        </w:tc>
      </w:tr>
      <w:tr w:rsidR="007C13E4" w:rsidRPr="005257C2" w14:paraId="24BB80A9" w14:textId="54F7AEF5" w:rsidTr="00C84D14">
        <w:tc>
          <w:tcPr>
            <w:tcW w:w="4675" w:type="dxa"/>
          </w:tcPr>
          <w:p w14:paraId="1072F206"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Artículo 29.-</w:t>
            </w:r>
            <w:r w:rsidRPr="004C79E3">
              <w:rPr>
                <w:rFonts w:ascii="Verdana" w:hAnsi="Verdana"/>
                <w:sz w:val="16"/>
                <w:szCs w:val="16"/>
              </w:rPr>
              <w:t xml:space="preserve"> El PLATEASE se actualiza anualmente y cuenta con los siguientes elementos:</w:t>
            </w:r>
          </w:p>
        </w:tc>
        <w:tc>
          <w:tcPr>
            <w:tcW w:w="4675" w:type="dxa"/>
          </w:tcPr>
          <w:p w14:paraId="3CFFBF6D" w14:textId="3112CDB9"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 xml:space="preserve">Article 29.- </w:t>
            </w:r>
            <w:r w:rsidRPr="005257C2">
              <w:rPr>
                <w:rFonts w:ascii="Verdana" w:hAnsi="Verdana"/>
                <w:sz w:val="16"/>
                <w:szCs w:val="16"/>
                <w:lang w:val="en-US"/>
              </w:rPr>
              <w:t>The PLATEASE is updated annually and includes the following elements:</w:t>
            </w:r>
          </w:p>
        </w:tc>
      </w:tr>
      <w:tr w:rsidR="007C13E4" w:rsidRPr="005257C2" w14:paraId="64996827" w14:textId="1809D9BF" w:rsidTr="00C84D14">
        <w:tc>
          <w:tcPr>
            <w:tcW w:w="4675" w:type="dxa"/>
          </w:tcPr>
          <w:p w14:paraId="48439AE0"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 xml:space="preserve">Las metas de Energías Renovables y demás Energías Limpias, Eficiencia Energética y reducción de </w:t>
            </w:r>
            <w:smartTag w:uri="urn:schemas-microsoft-com:office:smarttags" w:element="PersonName">
              <w:smartTagPr>
                <w:attr w:name="ProductID" w:val="la Pobreza Energética"/>
              </w:smartTagPr>
              <w:r w:rsidRPr="004C79E3">
                <w:rPr>
                  <w:rFonts w:ascii="Verdana" w:hAnsi="Verdana"/>
                  <w:sz w:val="16"/>
                  <w:szCs w:val="16"/>
                </w:rPr>
                <w:t>la Pobreza Energética</w:t>
              </w:r>
            </w:smartTag>
            <w:r w:rsidRPr="004C79E3">
              <w:rPr>
                <w:rFonts w:ascii="Verdana" w:hAnsi="Verdana"/>
                <w:sz w:val="16"/>
                <w:szCs w:val="16"/>
              </w:rPr>
              <w:t xml:space="preserve">, y las demás señaladas en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que correspondan al período de encargo del Ejecutivo Federal;</w:t>
            </w:r>
          </w:p>
        </w:tc>
        <w:tc>
          <w:tcPr>
            <w:tcW w:w="4675" w:type="dxa"/>
          </w:tcPr>
          <w:p w14:paraId="4CF34396" w14:textId="3270586D"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sz w:val="16"/>
                <w:szCs w:val="16"/>
                <w:lang w:val="en-US"/>
              </w:rPr>
              <w:tab/>
              <w:t>The</w:t>
            </w:r>
            <w:proofErr w:type="gramEnd"/>
            <w:r w:rsidRPr="005257C2">
              <w:rPr>
                <w:rFonts w:ascii="Verdana" w:hAnsi="Verdana"/>
                <w:sz w:val="16"/>
                <w:szCs w:val="16"/>
                <w:lang w:val="en-US"/>
              </w:rPr>
              <w:t xml:space="preserve"> goals of Renewable Energy and other Clean Energy, Energy Efficiency and reduction of la </w:t>
            </w:r>
            <w:r>
              <w:rPr>
                <w:rFonts w:ascii="Verdana" w:hAnsi="Verdana"/>
                <w:sz w:val="16"/>
                <w:szCs w:val="16"/>
                <w:lang w:val="en-US"/>
              </w:rPr>
              <w:t>energy poverty</w:t>
            </w:r>
            <w:r w:rsidRPr="005257C2">
              <w:rPr>
                <w:rFonts w:ascii="Verdana" w:hAnsi="Verdana"/>
                <w:sz w:val="16"/>
                <w:szCs w:val="16"/>
                <w:lang w:val="en-US"/>
              </w:rPr>
              <w:t xml:space="preserve">, and the others indicated in </w:t>
            </w:r>
            <w:r>
              <w:rPr>
                <w:rFonts w:ascii="Verdana" w:hAnsi="Verdana"/>
                <w:sz w:val="16"/>
                <w:szCs w:val="16"/>
                <w:lang w:val="en-US"/>
              </w:rPr>
              <w:t>the strategy</w:t>
            </w:r>
            <w:r w:rsidRPr="005257C2">
              <w:rPr>
                <w:rFonts w:ascii="Verdana" w:hAnsi="Verdana"/>
                <w:sz w:val="16"/>
                <w:szCs w:val="16"/>
                <w:lang w:val="en-US"/>
              </w:rPr>
              <w:t>, that correspond to the period of the Federal Executive's mandate;</w:t>
            </w:r>
          </w:p>
        </w:tc>
      </w:tr>
      <w:tr w:rsidR="007C13E4" w:rsidRPr="005257C2" w14:paraId="0F41BC19" w14:textId="498495F1" w:rsidTr="00C84D14">
        <w:tc>
          <w:tcPr>
            <w:tcW w:w="4675" w:type="dxa"/>
          </w:tcPr>
          <w:p w14:paraId="6C3D85C5"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Las acciones, proyectos y actividades conforme a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para alcanzar sus metas en condiciones de viabilidad económica y social, así como el detalle de su instrumentación;</w:t>
            </w:r>
          </w:p>
        </w:tc>
        <w:tc>
          <w:tcPr>
            <w:tcW w:w="4675" w:type="dxa"/>
          </w:tcPr>
          <w:p w14:paraId="7E790BA6" w14:textId="36AB407F"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The</w:t>
            </w:r>
            <w:proofErr w:type="gramEnd"/>
            <w:r w:rsidRPr="005257C2">
              <w:rPr>
                <w:rFonts w:ascii="Verdana" w:hAnsi="Verdana"/>
                <w:sz w:val="16"/>
                <w:szCs w:val="16"/>
                <w:lang w:val="en-US"/>
              </w:rPr>
              <w:t xml:space="preserve"> actions, projects and activities </w:t>
            </w:r>
            <w:r>
              <w:rPr>
                <w:rFonts w:ascii="Verdana" w:hAnsi="Verdana"/>
                <w:sz w:val="16"/>
                <w:szCs w:val="16"/>
                <w:lang w:val="en-US"/>
              </w:rPr>
              <w:t>according to the strategy for reaching</w:t>
            </w:r>
            <w:r w:rsidRPr="005257C2">
              <w:rPr>
                <w:rFonts w:ascii="Verdana" w:hAnsi="Verdana"/>
                <w:sz w:val="16"/>
                <w:szCs w:val="16"/>
                <w:lang w:val="en-US"/>
              </w:rPr>
              <w:t xml:space="preserve"> their goals under conditions of economic and social viability, as well as the details of their implementation;</w:t>
            </w:r>
          </w:p>
        </w:tc>
      </w:tr>
      <w:tr w:rsidR="007C13E4" w:rsidRPr="005257C2" w14:paraId="28283D59" w14:textId="03579316" w:rsidTr="00C84D14">
        <w:tc>
          <w:tcPr>
            <w:tcW w:w="4675" w:type="dxa"/>
          </w:tcPr>
          <w:p w14:paraId="67D9C35A"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 xml:space="preserve">Los programas que, a través de las dependencias y entidades de </w:t>
            </w:r>
            <w:smartTag w:uri="urn:schemas-microsoft-com:office:smarttags" w:element="PersonName">
              <w:smartTagPr>
                <w:attr w:name="ProductID" w:val="la Administración Pública"/>
              </w:smartTagPr>
              <w:r w:rsidRPr="004C79E3">
                <w:rPr>
                  <w:rFonts w:ascii="Verdana" w:hAnsi="Verdana"/>
                  <w:sz w:val="16"/>
                  <w:szCs w:val="16"/>
                </w:rPr>
                <w:t>la Administración Pública</w:t>
              </w:r>
            </w:smartTag>
            <w:r w:rsidRPr="004C79E3">
              <w:rPr>
                <w:rFonts w:ascii="Verdana" w:hAnsi="Verdana"/>
                <w:sz w:val="16"/>
                <w:szCs w:val="16"/>
              </w:rPr>
              <w:t xml:space="preserve"> Federal, puedan fomentar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w:t>
            </w:r>
          </w:p>
        </w:tc>
        <w:tc>
          <w:tcPr>
            <w:tcW w:w="4675" w:type="dxa"/>
          </w:tcPr>
          <w:p w14:paraId="51B26FC2" w14:textId="2B4DFE8D"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The</w:t>
            </w:r>
            <w:proofErr w:type="gramEnd"/>
            <w:r w:rsidRPr="005257C2">
              <w:rPr>
                <w:rFonts w:ascii="Verdana" w:hAnsi="Verdana"/>
                <w:sz w:val="16"/>
                <w:szCs w:val="16"/>
                <w:lang w:val="en-US"/>
              </w:rPr>
              <w:t xml:space="preserve"> programs that, through</w:t>
            </w:r>
            <w:r>
              <w:rPr>
                <w:rFonts w:ascii="Verdana" w:hAnsi="Verdana"/>
                <w:sz w:val="16"/>
                <w:szCs w:val="16"/>
                <w:lang w:val="en-US"/>
              </w:rPr>
              <w:t xml:space="preserve"> departments and entities of</w:t>
            </w:r>
            <w:r w:rsidRPr="005257C2">
              <w:rPr>
                <w:rFonts w:ascii="Verdana" w:hAnsi="Verdana"/>
                <w:sz w:val="16"/>
                <w:szCs w:val="16"/>
                <w:lang w:val="en-US"/>
              </w:rPr>
              <w:t xml:space="preserve"> the </w:t>
            </w:r>
            <w:r>
              <w:rPr>
                <w:rFonts w:ascii="Verdana" w:hAnsi="Verdana"/>
                <w:sz w:val="16"/>
                <w:szCs w:val="16"/>
                <w:lang w:val="en-US"/>
              </w:rPr>
              <w:t>Federal Public Administration departments</w:t>
            </w:r>
            <w:r w:rsidRPr="005257C2">
              <w:rPr>
                <w:rFonts w:ascii="Verdana" w:hAnsi="Verdana"/>
                <w:sz w:val="16"/>
                <w:szCs w:val="16"/>
                <w:lang w:val="en-US"/>
              </w:rPr>
              <w:t xml:space="preserve"> and entities, can promote the </w:t>
            </w:r>
            <w:r>
              <w:rPr>
                <w:rFonts w:ascii="Verdana" w:hAnsi="Verdana"/>
                <w:sz w:val="16"/>
                <w:szCs w:val="16"/>
                <w:lang w:val="en-US"/>
              </w:rPr>
              <w:t>s</w:t>
            </w:r>
            <w:r w:rsidRPr="005257C2">
              <w:rPr>
                <w:rFonts w:ascii="Verdana" w:hAnsi="Verdana"/>
                <w:sz w:val="16"/>
                <w:szCs w:val="16"/>
                <w:lang w:val="en-US"/>
              </w:rPr>
              <w:t xml:space="preserve">ustainable </w:t>
            </w:r>
            <w:r>
              <w:rPr>
                <w:rFonts w:ascii="Verdana" w:hAnsi="Verdana"/>
                <w:sz w:val="16"/>
                <w:szCs w:val="16"/>
                <w:lang w:val="en-US"/>
              </w:rPr>
              <w:t>u</w:t>
            </w:r>
            <w:r w:rsidRPr="005257C2">
              <w:rPr>
                <w:rFonts w:ascii="Verdana" w:hAnsi="Verdana"/>
                <w:sz w:val="16"/>
                <w:szCs w:val="16"/>
                <w:lang w:val="en-US"/>
              </w:rPr>
              <w:t xml:space="preserve">se of </w:t>
            </w:r>
            <w:r>
              <w:rPr>
                <w:rFonts w:ascii="Verdana" w:hAnsi="Verdana"/>
                <w:sz w:val="16"/>
                <w:szCs w:val="16"/>
                <w:lang w:val="en-US"/>
              </w:rPr>
              <w:t>energy</w:t>
            </w:r>
            <w:r w:rsidRPr="005257C2">
              <w:rPr>
                <w:rFonts w:ascii="Verdana" w:hAnsi="Verdana"/>
                <w:sz w:val="16"/>
                <w:szCs w:val="16"/>
                <w:lang w:val="en-US"/>
              </w:rPr>
              <w:t>;</w:t>
            </w:r>
          </w:p>
        </w:tc>
      </w:tr>
      <w:tr w:rsidR="007C13E4" w:rsidRPr="005257C2" w14:paraId="113EB960" w14:textId="7C95D515" w:rsidTr="00C84D14">
        <w:tc>
          <w:tcPr>
            <w:tcW w:w="4675" w:type="dxa"/>
          </w:tcPr>
          <w:p w14:paraId="2AC63728"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 xml:space="preserve">Las acciones de Transición Energética,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Eficiencia Energética, mejoramiento de combustibles para el uso de la energía en todos los sectores, sustitución de combustibles fósiles y la electromovilidad social y particular;</w:t>
            </w:r>
          </w:p>
        </w:tc>
        <w:tc>
          <w:tcPr>
            <w:tcW w:w="4675" w:type="dxa"/>
          </w:tcPr>
          <w:p w14:paraId="1B1C906D" w14:textId="154C26D9"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IV</w:t>
            </w:r>
            <w:proofErr w:type="gramStart"/>
            <w:r w:rsidRPr="005257C2">
              <w:rPr>
                <w:rFonts w:ascii="Verdana" w:hAnsi="Verdana"/>
                <w:b/>
                <w:sz w:val="16"/>
                <w:szCs w:val="16"/>
                <w:lang w:val="en-US"/>
              </w:rPr>
              <w:t xml:space="preserve">. </w:t>
            </w:r>
            <w:r w:rsidRPr="005257C2">
              <w:rPr>
                <w:rFonts w:ascii="Verdana" w:hAnsi="Verdana"/>
                <w:sz w:val="16"/>
                <w:szCs w:val="16"/>
                <w:lang w:val="en-US"/>
              </w:rPr>
              <w:tab/>
            </w:r>
            <w:r>
              <w:rPr>
                <w:rFonts w:ascii="Verdana" w:hAnsi="Verdana"/>
                <w:sz w:val="16"/>
                <w:szCs w:val="16"/>
                <w:lang w:val="en-US"/>
              </w:rPr>
              <w:t>T</w:t>
            </w:r>
            <w:r w:rsidRPr="005257C2">
              <w:rPr>
                <w:rFonts w:ascii="Verdana" w:hAnsi="Verdana"/>
                <w:sz w:val="16"/>
                <w:szCs w:val="16"/>
                <w:lang w:val="en-US"/>
              </w:rPr>
              <w:t>he</w:t>
            </w:r>
            <w:proofErr w:type="gramEnd"/>
            <w:r w:rsidRPr="005257C2">
              <w:rPr>
                <w:rFonts w:ascii="Verdana" w:hAnsi="Verdana"/>
                <w:sz w:val="16"/>
                <w:szCs w:val="16"/>
                <w:lang w:val="en-US"/>
              </w:rPr>
              <w:t xml:space="preserve"> actions of energy transition, sustainable use of </w:t>
            </w:r>
            <w:r>
              <w:rPr>
                <w:rFonts w:ascii="Verdana" w:hAnsi="Verdana"/>
                <w:sz w:val="16"/>
                <w:szCs w:val="16"/>
                <w:lang w:val="en-US"/>
              </w:rPr>
              <w:t>energy</w:t>
            </w:r>
            <w:r w:rsidRPr="005257C2">
              <w:rPr>
                <w:rFonts w:ascii="Verdana" w:hAnsi="Verdana"/>
                <w:sz w:val="16"/>
                <w:szCs w:val="16"/>
                <w:lang w:val="en-US"/>
              </w:rPr>
              <w:t xml:space="preserve">, energy efficiency, improvement of fuels for the </w:t>
            </w:r>
            <w:r w:rsidRPr="005257C2">
              <w:rPr>
                <w:rFonts w:ascii="Verdana" w:hAnsi="Verdana"/>
                <w:sz w:val="16"/>
                <w:szCs w:val="16"/>
                <w:lang w:val="en-US"/>
              </w:rPr>
              <w:t>use of energy in all sectors, substitution of fossil fuels and social and private electromobility;</w:t>
            </w:r>
          </w:p>
        </w:tc>
      </w:tr>
      <w:tr w:rsidR="007C13E4" w:rsidRPr="005257C2" w14:paraId="57A51D67" w14:textId="590FC99B" w:rsidTr="00C84D14">
        <w:tc>
          <w:tcPr>
            <w:tcW w:w="4675" w:type="dxa"/>
          </w:tcPr>
          <w:p w14:paraId="2E5A4210"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V.</w:t>
            </w:r>
            <w:r w:rsidRPr="004C79E3">
              <w:rPr>
                <w:rFonts w:ascii="Verdana" w:hAnsi="Verdana"/>
                <w:sz w:val="16"/>
                <w:szCs w:val="16"/>
              </w:rPr>
              <w:tab/>
              <w:t xml:space="preserve">Las acciones en materia de investigación, desarrollo tecnológico, innovación y formación de recursos humanos en áreas prioritarias en materia de Energías Renovables y demás Energías Limpias, </w:t>
            </w:r>
            <w:r w:rsidRPr="004C79E3">
              <w:rPr>
                <w:rFonts w:ascii="Verdana" w:hAnsi="Verdana"/>
                <w:sz w:val="16"/>
                <w:szCs w:val="16"/>
              </w:rPr>
              <w:lastRenderedPageBreak/>
              <w:t xml:space="preserve">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Eficiencia Energética y reducción de </w:t>
            </w:r>
            <w:smartTag w:uri="urn:schemas-microsoft-com:office:smarttags" w:element="PersonName">
              <w:smartTagPr>
                <w:attr w:name="ProductID" w:val="la Pobreza Energética"/>
              </w:smartTagPr>
              <w:r w:rsidRPr="004C79E3">
                <w:rPr>
                  <w:rFonts w:ascii="Verdana" w:hAnsi="Verdana"/>
                  <w:sz w:val="16"/>
                  <w:szCs w:val="16"/>
                </w:rPr>
                <w:t>la Pobreza Energética</w:t>
              </w:r>
            </w:smartTag>
            <w:r w:rsidRPr="004C79E3">
              <w:rPr>
                <w:rFonts w:ascii="Verdana" w:hAnsi="Verdana"/>
                <w:sz w:val="16"/>
                <w:szCs w:val="16"/>
              </w:rPr>
              <w:t>;</w:t>
            </w:r>
          </w:p>
        </w:tc>
        <w:tc>
          <w:tcPr>
            <w:tcW w:w="4675" w:type="dxa"/>
          </w:tcPr>
          <w:p w14:paraId="4DB61507" w14:textId="0B107C40"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lastRenderedPageBreak/>
              <w:t>V</w:t>
            </w:r>
            <w:proofErr w:type="gramStart"/>
            <w:r w:rsidRPr="005257C2">
              <w:rPr>
                <w:rFonts w:ascii="Verdana" w:hAnsi="Verdana"/>
                <w:b/>
                <w:sz w:val="16"/>
                <w:szCs w:val="16"/>
                <w:lang w:val="en-US"/>
              </w:rPr>
              <w:t xml:space="preserve">. </w:t>
            </w:r>
            <w:r w:rsidRPr="005257C2">
              <w:rPr>
                <w:rFonts w:ascii="Verdana" w:hAnsi="Verdana"/>
                <w:sz w:val="16"/>
                <w:szCs w:val="16"/>
                <w:lang w:val="en-US"/>
              </w:rPr>
              <w:tab/>
            </w:r>
            <w:r>
              <w:rPr>
                <w:rFonts w:ascii="Verdana" w:hAnsi="Verdana"/>
                <w:sz w:val="16"/>
                <w:szCs w:val="16"/>
                <w:lang w:val="en-US"/>
              </w:rPr>
              <w:t>The</w:t>
            </w:r>
            <w:proofErr w:type="gramEnd"/>
            <w:r>
              <w:rPr>
                <w:rFonts w:ascii="Verdana" w:hAnsi="Verdana"/>
                <w:sz w:val="16"/>
                <w:szCs w:val="16"/>
                <w:lang w:val="en-US"/>
              </w:rPr>
              <w:t xml:space="preserve"> a</w:t>
            </w:r>
            <w:r w:rsidRPr="005257C2">
              <w:rPr>
                <w:rFonts w:ascii="Verdana" w:hAnsi="Verdana"/>
                <w:sz w:val="16"/>
                <w:szCs w:val="16"/>
                <w:lang w:val="en-US"/>
              </w:rPr>
              <w:t xml:space="preserve">ctions </w:t>
            </w:r>
            <w:proofErr w:type="gramStart"/>
            <w:r w:rsidRPr="005257C2">
              <w:rPr>
                <w:rFonts w:ascii="Verdana" w:hAnsi="Verdana"/>
                <w:sz w:val="16"/>
                <w:szCs w:val="16"/>
                <w:lang w:val="en-US"/>
              </w:rPr>
              <w:t>in the area of</w:t>
            </w:r>
            <w:proofErr w:type="gramEnd"/>
            <w:r w:rsidRPr="005257C2">
              <w:rPr>
                <w:rFonts w:ascii="Verdana" w:hAnsi="Verdana"/>
                <w:sz w:val="16"/>
                <w:szCs w:val="16"/>
                <w:lang w:val="en-US"/>
              </w:rPr>
              <w:t xml:space="preserve"> research, technological development, innovation and training of human resources in priority areas </w:t>
            </w:r>
            <w:proofErr w:type="gramStart"/>
            <w:r w:rsidRPr="005257C2">
              <w:rPr>
                <w:rFonts w:ascii="Verdana" w:hAnsi="Verdana"/>
                <w:sz w:val="16"/>
                <w:szCs w:val="16"/>
                <w:lang w:val="en-US"/>
              </w:rPr>
              <w:t>in the area of</w:t>
            </w:r>
            <w:proofErr w:type="gramEnd"/>
            <w:r w:rsidRPr="005257C2">
              <w:rPr>
                <w:rFonts w:ascii="Verdana" w:hAnsi="Verdana"/>
                <w:sz w:val="16"/>
                <w:szCs w:val="16"/>
                <w:lang w:val="en-US"/>
              </w:rPr>
              <w:t xml:space="preserve"> </w:t>
            </w:r>
            <w:r w:rsidRPr="005257C2">
              <w:rPr>
                <w:rFonts w:ascii="Verdana" w:hAnsi="Verdana"/>
                <w:sz w:val="16"/>
                <w:szCs w:val="16"/>
                <w:lang w:val="en-US"/>
              </w:rPr>
              <w:t xml:space="preserve">renewable energy and other clean energy, sustainable </w:t>
            </w:r>
            <w:r w:rsidRPr="005257C2">
              <w:rPr>
                <w:rFonts w:ascii="Verdana" w:hAnsi="Verdana"/>
                <w:sz w:val="16"/>
                <w:szCs w:val="16"/>
                <w:lang w:val="en-US"/>
              </w:rPr>
              <w:lastRenderedPageBreak/>
              <w:t xml:space="preserve">use of </w:t>
            </w:r>
            <w:r>
              <w:rPr>
                <w:rFonts w:ascii="Verdana" w:hAnsi="Verdana"/>
                <w:sz w:val="16"/>
                <w:szCs w:val="16"/>
                <w:lang w:val="en-US"/>
              </w:rPr>
              <w:t>energy</w:t>
            </w:r>
            <w:r w:rsidRPr="005257C2">
              <w:rPr>
                <w:rFonts w:ascii="Verdana" w:hAnsi="Verdana"/>
                <w:sz w:val="16"/>
                <w:szCs w:val="16"/>
                <w:lang w:val="en-US"/>
              </w:rPr>
              <w:t xml:space="preserve">, </w:t>
            </w:r>
            <w:r w:rsidRPr="005257C2">
              <w:rPr>
                <w:rFonts w:ascii="Verdana" w:hAnsi="Verdana"/>
                <w:sz w:val="16"/>
                <w:szCs w:val="16"/>
                <w:lang w:val="en-US"/>
              </w:rPr>
              <w:t xml:space="preserve">energy efficiency </w:t>
            </w:r>
            <w:r w:rsidRPr="005257C2">
              <w:rPr>
                <w:rFonts w:ascii="Verdana" w:hAnsi="Verdana"/>
                <w:sz w:val="16"/>
                <w:szCs w:val="16"/>
                <w:lang w:val="en-US"/>
              </w:rPr>
              <w:t xml:space="preserve">and reduction of </w:t>
            </w:r>
            <w:r>
              <w:rPr>
                <w:rFonts w:ascii="Verdana" w:hAnsi="Verdana"/>
                <w:sz w:val="16"/>
                <w:szCs w:val="16"/>
                <w:lang w:val="en-US"/>
              </w:rPr>
              <w:t>energy poverty;</w:t>
            </w:r>
          </w:p>
        </w:tc>
      </w:tr>
      <w:tr w:rsidR="007C13E4" w:rsidRPr="005257C2" w14:paraId="03062B38" w14:textId="6B4E2E30" w:rsidTr="00C84D14">
        <w:tc>
          <w:tcPr>
            <w:tcW w:w="4675" w:type="dxa"/>
          </w:tcPr>
          <w:p w14:paraId="7465DE18"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lastRenderedPageBreak/>
              <w:t>VI.</w:t>
            </w:r>
            <w:r w:rsidRPr="004C79E3">
              <w:rPr>
                <w:rFonts w:ascii="Verdana" w:hAnsi="Verdana"/>
                <w:sz w:val="16"/>
                <w:szCs w:val="16"/>
              </w:rPr>
              <w:tab/>
              <w:t>Acciones y proyectos en materia de redes inteligentes, almacenamiento de energía, biocombustibles e hidrógeno renovable;</w:t>
            </w:r>
          </w:p>
        </w:tc>
        <w:tc>
          <w:tcPr>
            <w:tcW w:w="4675" w:type="dxa"/>
          </w:tcPr>
          <w:p w14:paraId="314EDB6D" w14:textId="7141944A"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VI</w:t>
            </w:r>
            <w:proofErr w:type="gramStart"/>
            <w:r w:rsidRPr="005257C2">
              <w:rPr>
                <w:rFonts w:ascii="Verdana" w:hAnsi="Verdana"/>
                <w:b/>
                <w:sz w:val="16"/>
                <w:szCs w:val="16"/>
                <w:lang w:val="en-US"/>
              </w:rPr>
              <w:t xml:space="preserve">. </w:t>
            </w:r>
            <w:r w:rsidRPr="005257C2">
              <w:rPr>
                <w:rFonts w:ascii="Verdana" w:hAnsi="Verdana"/>
                <w:sz w:val="16"/>
                <w:szCs w:val="16"/>
                <w:lang w:val="en-US"/>
              </w:rPr>
              <w:tab/>
            </w:r>
            <w:r>
              <w:rPr>
                <w:rFonts w:ascii="Verdana" w:hAnsi="Verdana"/>
                <w:sz w:val="16"/>
                <w:szCs w:val="16"/>
                <w:lang w:val="en-US"/>
              </w:rPr>
              <w:t>The</w:t>
            </w:r>
            <w:proofErr w:type="gramEnd"/>
            <w:r>
              <w:rPr>
                <w:rFonts w:ascii="Verdana" w:hAnsi="Verdana"/>
                <w:sz w:val="16"/>
                <w:szCs w:val="16"/>
                <w:lang w:val="en-US"/>
              </w:rPr>
              <w:t xml:space="preserve"> a</w:t>
            </w:r>
            <w:r w:rsidRPr="005257C2">
              <w:rPr>
                <w:rFonts w:ascii="Verdana" w:hAnsi="Verdana"/>
                <w:sz w:val="16"/>
                <w:szCs w:val="16"/>
                <w:lang w:val="en-US"/>
              </w:rPr>
              <w:t>ctions and projects related to smart grids, energy storage, biofuels and renewable hydrogen;</w:t>
            </w:r>
          </w:p>
        </w:tc>
      </w:tr>
      <w:tr w:rsidR="007C13E4" w:rsidRPr="005257C2" w14:paraId="15ED66EE" w14:textId="7444D0C0" w:rsidTr="00C84D14">
        <w:tc>
          <w:tcPr>
            <w:tcW w:w="4675" w:type="dxa"/>
          </w:tcPr>
          <w:p w14:paraId="1EB4B76C" w14:textId="77777777" w:rsidR="007C13E4" w:rsidRPr="004C79E3" w:rsidRDefault="007C13E4" w:rsidP="007C13E4">
            <w:pPr>
              <w:pStyle w:val="Texto"/>
              <w:spacing w:line="227" w:lineRule="exact"/>
              <w:ind w:firstLine="0"/>
              <w:rPr>
                <w:rFonts w:ascii="Verdana" w:hAnsi="Verdana"/>
                <w:sz w:val="16"/>
                <w:szCs w:val="16"/>
              </w:rPr>
            </w:pPr>
            <w:r w:rsidRPr="004C79E3">
              <w:rPr>
                <w:rFonts w:ascii="Verdana" w:hAnsi="Verdana"/>
                <w:b/>
                <w:sz w:val="16"/>
                <w:szCs w:val="16"/>
              </w:rPr>
              <w:t>VII.</w:t>
            </w:r>
            <w:r w:rsidRPr="004C79E3">
              <w:rPr>
                <w:rFonts w:ascii="Verdana" w:hAnsi="Verdana"/>
                <w:sz w:val="16"/>
                <w:szCs w:val="16"/>
              </w:rPr>
              <w:tab/>
              <w:t>Acciones en materia de reducción de fugas y de venteo de metano y el aprovechamiento energético de su captura;</w:t>
            </w:r>
          </w:p>
        </w:tc>
        <w:tc>
          <w:tcPr>
            <w:tcW w:w="4675" w:type="dxa"/>
          </w:tcPr>
          <w:p w14:paraId="0F094672" w14:textId="358A421C" w:rsidR="007C13E4" w:rsidRPr="005257C2" w:rsidRDefault="007C13E4" w:rsidP="007C13E4">
            <w:pPr>
              <w:pStyle w:val="Texto"/>
              <w:spacing w:line="227" w:lineRule="exact"/>
              <w:ind w:firstLine="0"/>
              <w:rPr>
                <w:rFonts w:ascii="Verdana" w:hAnsi="Verdana"/>
                <w:b/>
                <w:sz w:val="16"/>
                <w:szCs w:val="16"/>
                <w:lang w:val="en-US"/>
              </w:rPr>
            </w:pPr>
            <w:r w:rsidRPr="005257C2">
              <w:rPr>
                <w:rFonts w:ascii="Verdana" w:hAnsi="Verdana"/>
                <w:b/>
                <w:sz w:val="16"/>
                <w:szCs w:val="16"/>
                <w:lang w:val="en-US"/>
              </w:rPr>
              <w:t>VII</w:t>
            </w:r>
            <w:proofErr w:type="gramStart"/>
            <w:r w:rsidRPr="005257C2">
              <w:rPr>
                <w:rFonts w:ascii="Verdana" w:hAnsi="Verdana"/>
                <w:b/>
                <w:sz w:val="16"/>
                <w:szCs w:val="16"/>
                <w:lang w:val="en-US"/>
              </w:rPr>
              <w:t xml:space="preserve">. </w:t>
            </w:r>
            <w:r w:rsidRPr="005257C2">
              <w:rPr>
                <w:rFonts w:ascii="Verdana" w:hAnsi="Verdana"/>
                <w:sz w:val="16"/>
                <w:szCs w:val="16"/>
                <w:lang w:val="en-US"/>
              </w:rPr>
              <w:tab/>
              <w:t>Actions</w:t>
            </w:r>
            <w:proofErr w:type="gramEnd"/>
            <w:r w:rsidRPr="005257C2">
              <w:rPr>
                <w:rFonts w:ascii="Verdana" w:hAnsi="Verdana"/>
                <w:sz w:val="16"/>
                <w:szCs w:val="16"/>
                <w:lang w:val="en-US"/>
              </w:rPr>
              <w:t xml:space="preserve"> to reduce methane leaks and</w:t>
            </w:r>
            <w:r>
              <w:rPr>
                <w:rFonts w:ascii="Verdana" w:hAnsi="Verdana"/>
                <w:sz w:val="16"/>
                <w:szCs w:val="16"/>
                <w:lang w:val="en-US"/>
              </w:rPr>
              <w:t xml:space="preserve"> the</w:t>
            </w:r>
            <w:r w:rsidRPr="005257C2">
              <w:rPr>
                <w:rFonts w:ascii="Verdana" w:hAnsi="Verdana"/>
                <w:sz w:val="16"/>
                <w:szCs w:val="16"/>
                <w:lang w:val="en-US"/>
              </w:rPr>
              <w:t xml:space="preserve"> venting </w:t>
            </w:r>
            <w:r>
              <w:rPr>
                <w:rFonts w:ascii="Verdana" w:hAnsi="Verdana"/>
                <w:sz w:val="16"/>
                <w:szCs w:val="16"/>
                <w:lang w:val="en-US"/>
              </w:rPr>
              <w:t xml:space="preserve">of methane </w:t>
            </w:r>
            <w:r w:rsidRPr="005257C2">
              <w:rPr>
                <w:rFonts w:ascii="Verdana" w:hAnsi="Verdana"/>
                <w:sz w:val="16"/>
                <w:szCs w:val="16"/>
                <w:lang w:val="en-US"/>
              </w:rPr>
              <w:t>and to harness the energy benefits of its capture;</w:t>
            </w:r>
          </w:p>
        </w:tc>
      </w:tr>
      <w:tr w:rsidR="007C13E4" w:rsidRPr="005257C2" w14:paraId="4373D79F" w14:textId="09E9AF8C" w:rsidTr="00C84D14">
        <w:tc>
          <w:tcPr>
            <w:tcW w:w="4675" w:type="dxa"/>
          </w:tcPr>
          <w:p w14:paraId="4F9287E2"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VIII.</w:t>
            </w:r>
            <w:r w:rsidRPr="004C79E3">
              <w:rPr>
                <w:rFonts w:ascii="Verdana" w:hAnsi="Verdana"/>
                <w:sz w:val="16"/>
                <w:szCs w:val="16"/>
              </w:rPr>
              <w:tab/>
              <w:t>Acciones y programas para desarrollar la exploración y explotación de áreas geotérmicas y otras medidas para impulsar el desarrollo de largo plazo de la energía geotérmica;</w:t>
            </w:r>
          </w:p>
        </w:tc>
        <w:tc>
          <w:tcPr>
            <w:tcW w:w="4675" w:type="dxa"/>
          </w:tcPr>
          <w:p w14:paraId="65004142" w14:textId="7DDD4D27"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VIII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Actions</w:t>
            </w:r>
            <w:proofErr w:type="gramEnd"/>
            <w:r w:rsidRPr="005257C2">
              <w:rPr>
                <w:rFonts w:ascii="Verdana" w:hAnsi="Verdana"/>
                <w:sz w:val="16"/>
                <w:szCs w:val="16"/>
                <w:lang w:val="en-US"/>
              </w:rPr>
              <w:t xml:space="preserve"> and programs to develop the exploration and exploitation of geothermal areas and other measures to promote the long-term development of geothermal energy;</w:t>
            </w:r>
          </w:p>
        </w:tc>
      </w:tr>
      <w:tr w:rsidR="007C13E4" w:rsidRPr="005257C2" w14:paraId="4D5DB2EB" w14:textId="60CF6213" w:rsidTr="00C84D14">
        <w:tc>
          <w:tcPr>
            <w:tcW w:w="4675" w:type="dxa"/>
          </w:tcPr>
          <w:p w14:paraId="4E23C587"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IX.</w:t>
            </w:r>
            <w:r w:rsidRPr="004C79E3">
              <w:rPr>
                <w:rFonts w:ascii="Verdana" w:hAnsi="Verdana"/>
                <w:sz w:val="16"/>
                <w:szCs w:val="16"/>
              </w:rPr>
              <w:tab/>
              <w:t>Acciones de mejora y actualización de las normas de Eficiencia Energética y etiquetado de Eficiencia Energética adherido a los productos o empaques de estos, y</w:t>
            </w:r>
          </w:p>
        </w:tc>
        <w:tc>
          <w:tcPr>
            <w:tcW w:w="4675" w:type="dxa"/>
          </w:tcPr>
          <w:p w14:paraId="0EF2688B" w14:textId="0F2BB92B"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IX</w:t>
            </w:r>
            <w:proofErr w:type="gramStart"/>
            <w:r w:rsidRPr="005257C2">
              <w:rPr>
                <w:rFonts w:ascii="Verdana" w:hAnsi="Verdana"/>
                <w:b/>
                <w:sz w:val="16"/>
                <w:szCs w:val="16"/>
                <w:lang w:val="en-US"/>
              </w:rPr>
              <w:t xml:space="preserve">. </w:t>
            </w:r>
            <w:r w:rsidRPr="005257C2">
              <w:rPr>
                <w:rFonts w:ascii="Verdana" w:hAnsi="Verdana"/>
                <w:sz w:val="16"/>
                <w:szCs w:val="16"/>
                <w:lang w:val="en-US"/>
              </w:rPr>
              <w:tab/>
              <w:t>Actions</w:t>
            </w:r>
            <w:proofErr w:type="gramEnd"/>
            <w:r w:rsidRPr="005257C2">
              <w:rPr>
                <w:rFonts w:ascii="Verdana" w:hAnsi="Verdana"/>
                <w:sz w:val="16"/>
                <w:szCs w:val="16"/>
                <w:lang w:val="en-US"/>
              </w:rPr>
              <w:t xml:space="preserve"> to </w:t>
            </w:r>
            <w:r w:rsidRPr="005257C2">
              <w:rPr>
                <w:rFonts w:ascii="Verdana" w:hAnsi="Verdana"/>
                <w:sz w:val="16"/>
                <w:szCs w:val="16"/>
                <w:lang w:val="en-US"/>
              </w:rPr>
              <w:t xml:space="preserve">improve and update the energy efficiency standards and energy efficiency </w:t>
            </w:r>
            <w:r w:rsidRPr="005257C2">
              <w:rPr>
                <w:rFonts w:ascii="Verdana" w:hAnsi="Verdana"/>
                <w:sz w:val="16"/>
                <w:szCs w:val="16"/>
                <w:lang w:val="en-US"/>
              </w:rPr>
              <w:t>labeling attached to products or their packaging, and</w:t>
            </w:r>
          </w:p>
        </w:tc>
      </w:tr>
      <w:tr w:rsidR="007C13E4" w:rsidRPr="005257C2" w14:paraId="594D9E4B" w14:textId="5D0F6689" w:rsidTr="00C84D14">
        <w:tc>
          <w:tcPr>
            <w:tcW w:w="4675" w:type="dxa"/>
          </w:tcPr>
          <w:p w14:paraId="1EA5CA46"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X.</w:t>
            </w:r>
            <w:r w:rsidRPr="004C79E3">
              <w:rPr>
                <w:rFonts w:ascii="Verdana" w:hAnsi="Verdana"/>
                <w:sz w:val="16"/>
                <w:szCs w:val="16"/>
              </w:rPr>
              <w:tab/>
              <w:t>Otras acciones y programas para promover la sostenibilidad del Sector Energético.</w:t>
            </w:r>
          </w:p>
        </w:tc>
        <w:tc>
          <w:tcPr>
            <w:tcW w:w="4675" w:type="dxa"/>
          </w:tcPr>
          <w:p w14:paraId="32DD85B7" w14:textId="4C2F3D08"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 xml:space="preserve">X. </w:t>
            </w:r>
            <w:r w:rsidRPr="005257C2">
              <w:rPr>
                <w:rFonts w:ascii="Verdana" w:hAnsi="Verdana"/>
                <w:sz w:val="16"/>
                <w:szCs w:val="16"/>
                <w:lang w:val="en-US"/>
              </w:rPr>
              <w:tab/>
              <w:t xml:space="preserve">Other actions and programs to promote the sustainability of the </w:t>
            </w:r>
            <w:r>
              <w:rPr>
                <w:rFonts w:ascii="Verdana" w:hAnsi="Verdana"/>
                <w:sz w:val="16"/>
                <w:szCs w:val="16"/>
                <w:lang w:val="en-US"/>
              </w:rPr>
              <w:t>energy sector</w:t>
            </w:r>
            <w:r w:rsidRPr="005257C2">
              <w:rPr>
                <w:rFonts w:ascii="Verdana" w:hAnsi="Verdana"/>
                <w:sz w:val="16"/>
                <w:szCs w:val="16"/>
                <w:lang w:val="en-US"/>
              </w:rPr>
              <w:t>.</w:t>
            </w:r>
          </w:p>
        </w:tc>
      </w:tr>
      <w:tr w:rsidR="007C13E4" w:rsidRPr="005257C2" w14:paraId="56190C69" w14:textId="6E36B576" w:rsidTr="00C84D14">
        <w:tc>
          <w:tcPr>
            <w:tcW w:w="4675" w:type="dxa"/>
          </w:tcPr>
          <w:p w14:paraId="11BE8C4C"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Artículo 30.-</w:t>
            </w:r>
            <w:r w:rsidRPr="004C79E3">
              <w:rPr>
                <w:rFonts w:ascii="Verdana" w:hAnsi="Verdana"/>
                <w:sz w:val="16"/>
                <w:szCs w:val="16"/>
              </w:rPr>
              <w:t xml:space="preserve"> El PLATEASE debe identificar, evaluar, diseñar, innovar, establecer e instrumentar estrategias, acciones y proyectos en materia de redes eléctricas inteligentes y almacenamiento de energía.</w:t>
            </w:r>
          </w:p>
        </w:tc>
        <w:tc>
          <w:tcPr>
            <w:tcW w:w="4675" w:type="dxa"/>
          </w:tcPr>
          <w:p w14:paraId="43DC5EE9" w14:textId="64960CCE"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 xml:space="preserve">Article 30.- </w:t>
            </w:r>
            <w:proofErr w:type="gramStart"/>
            <w:r w:rsidRPr="00E923A7">
              <w:rPr>
                <w:rFonts w:ascii="Verdana" w:hAnsi="Verdana"/>
                <w:bCs/>
                <w:sz w:val="16"/>
                <w:szCs w:val="16"/>
                <w:lang w:val="en-US"/>
              </w:rPr>
              <w:t xml:space="preserve">The </w:t>
            </w:r>
            <w:r w:rsidRPr="005257C2">
              <w:rPr>
                <w:rFonts w:ascii="Verdana" w:hAnsi="Verdana"/>
                <w:sz w:val="16"/>
                <w:szCs w:val="16"/>
                <w:lang w:val="en-US"/>
              </w:rPr>
              <w:t>PLATEASE</w:t>
            </w:r>
            <w:proofErr w:type="gramEnd"/>
            <w:r w:rsidRPr="005257C2">
              <w:rPr>
                <w:rFonts w:ascii="Verdana" w:hAnsi="Verdana"/>
                <w:sz w:val="16"/>
                <w:szCs w:val="16"/>
                <w:lang w:val="en-US"/>
              </w:rPr>
              <w:t xml:space="preserve"> must identify, evaluate, design, innovate, establish and implement strategies, actions and projects </w:t>
            </w:r>
            <w:proofErr w:type="gramStart"/>
            <w:r w:rsidRPr="005257C2">
              <w:rPr>
                <w:rFonts w:ascii="Verdana" w:hAnsi="Verdana"/>
                <w:sz w:val="16"/>
                <w:szCs w:val="16"/>
                <w:lang w:val="en-US"/>
              </w:rPr>
              <w:t>in the area of</w:t>
            </w:r>
            <w:proofErr w:type="gramEnd"/>
            <w:r w:rsidRPr="005257C2">
              <w:rPr>
                <w:rFonts w:ascii="Verdana" w:hAnsi="Verdana"/>
                <w:sz w:val="16"/>
                <w:szCs w:val="16"/>
                <w:lang w:val="en-US"/>
              </w:rPr>
              <w:t xml:space="preserve"> smart electrical grids and energy storage.</w:t>
            </w:r>
          </w:p>
        </w:tc>
      </w:tr>
      <w:tr w:rsidR="007C13E4" w:rsidRPr="005257C2" w14:paraId="3F447631" w14:textId="01289174" w:rsidTr="00C84D14">
        <w:tc>
          <w:tcPr>
            <w:tcW w:w="4675" w:type="dxa"/>
          </w:tcPr>
          <w:p w14:paraId="19FDF8F4"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Artículo 31.-</w:t>
            </w:r>
            <w:r w:rsidRPr="004C79E3">
              <w:rPr>
                <w:rFonts w:ascii="Verdana" w:hAnsi="Verdana"/>
                <w:sz w:val="16"/>
                <w:szCs w:val="16"/>
              </w:rPr>
              <w:t xml:space="preserve"> El </w:t>
            </w:r>
            <w:proofErr w:type="spellStart"/>
            <w:r w:rsidRPr="004C79E3">
              <w:rPr>
                <w:rFonts w:ascii="Verdana" w:hAnsi="Verdana"/>
                <w:sz w:val="16"/>
                <w:szCs w:val="16"/>
              </w:rPr>
              <w:t>PLADESHi</w:t>
            </w:r>
            <w:proofErr w:type="spellEnd"/>
            <w:r w:rsidRPr="004C79E3">
              <w:rPr>
                <w:rFonts w:ascii="Verdana" w:hAnsi="Verdana"/>
                <w:sz w:val="16"/>
                <w:szCs w:val="16"/>
              </w:rPr>
              <w:t xml:space="preserve"> es el documento del desarrollo y modernización de la infraestructura del Sector Hidrocarburos con un horizonte de 15 años, que es elaborado y publicado por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con el apoyo de Petróleos Mexicanos, Centro Nacional de Control del Gas Natural y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así como con los organismos públicos y privados que determine la Secretaría.</w:t>
            </w:r>
          </w:p>
        </w:tc>
        <w:tc>
          <w:tcPr>
            <w:tcW w:w="4675" w:type="dxa"/>
          </w:tcPr>
          <w:p w14:paraId="0C60C40B" w14:textId="5B9B5F51"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 xml:space="preserve">Article 31.- </w:t>
            </w:r>
            <w:r w:rsidRPr="005257C2">
              <w:rPr>
                <w:rFonts w:ascii="Verdana" w:hAnsi="Verdana"/>
                <w:sz w:val="16"/>
                <w:szCs w:val="16"/>
                <w:lang w:val="en-US"/>
              </w:rPr>
              <w:t xml:space="preserve">The PLADESHi is the document for the development and modernization of the infrastructure of the </w:t>
            </w:r>
            <w:r>
              <w:rPr>
                <w:rFonts w:ascii="Verdana" w:hAnsi="Verdana"/>
                <w:sz w:val="16"/>
                <w:szCs w:val="16"/>
                <w:lang w:val="en-US"/>
              </w:rPr>
              <w:t>h</w:t>
            </w:r>
            <w:r w:rsidRPr="005257C2">
              <w:rPr>
                <w:rFonts w:ascii="Verdana" w:hAnsi="Verdana"/>
                <w:sz w:val="16"/>
                <w:szCs w:val="16"/>
                <w:lang w:val="en-US"/>
              </w:rPr>
              <w:t xml:space="preserve">ydrocarbon </w:t>
            </w:r>
            <w:r>
              <w:rPr>
                <w:rFonts w:ascii="Verdana" w:hAnsi="Verdana"/>
                <w:sz w:val="16"/>
                <w:szCs w:val="16"/>
                <w:lang w:val="en-US"/>
              </w:rPr>
              <w:t>s</w:t>
            </w:r>
            <w:r w:rsidRPr="005257C2">
              <w:rPr>
                <w:rFonts w:ascii="Verdana" w:hAnsi="Verdana"/>
                <w:sz w:val="16"/>
                <w:szCs w:val="16"/>
                <w:lang w:val="en-US"/>
              </w:rPr>
              <w:t xml:space="preserve">ector with a 15-year horizon, which is prepared and published by </w:t>
            </w:r>
            <w:r>
              <w:rPr>
                <w:rFonts w:ascii="Verdana" w:hAnsi="Verdana"/>
                <w:sz w:val="16"/>
                <w:szCs w:val="16"/>
                <w:lang w:val="en-US"/>
              </w:rPr>
              <w:t>the Secretary</w:t>
            </w:r>
            <w:r w:rsidRPr="005257C2">
              <w:rPr>
                <w:rFonts w:ascii="Verdana" w:hAnsi="Verdana"/>
                <w:sz w:val="16"/>
                <w:szCs w:val="16"/>
                <w:lang w:val="en-US"/>
              </w:rPr>
              <w:t xml:space="preserve">, with the support of </w:t>
            </w:r>
            <w:r>
              <w:rPr>
                <w:rFonts w:ascii="Verdana" w:hAnsi="Verdana"/>
                <w:sz w:val="16"/>
                <w:szCs w:val="16"/>
                <w:lang w:val="en-US"/>
              </w:rPr>
              <w:t>Pemex</w:t>
            </w:r>
            <w:r w:rsidRPr="005257C2">
              <w:rPr>
                <w:rFonts w:ascii="Verdana" w:hAnsi="Verdana"/>
                <w:sz w:val="16"/>
                <w:szCs w:val="16"/>
                <w:lang w:val="en-US"/>
              </w:rPr>
              <w:t xml:space="preserve">, the National Center for Natural Gas and </w:t>
            </w:r>
            <w:r>
              <w:rPr>
                <w:rFonts w:ascii="Verdana" w:hAnsi="Verdana"/>
                <w:sz w:val="16"/>
                <w:szCs w:val="16"/>
                <w:lang w:val="en-US"/>
              </w:rPr>
              <w:t>the National Commission of Energy</w:t>
            </w:r>
            <w:r w:rsidRPr="005257C2">
              <w:rPr>
                <w:rFonts w:ascii="Verdana" w:hAnsi="Verdana"/>
                <w:sz w:val="16"/>
                <w:szCs w:val="16"/>
                <w:lang w:val="en-US"/>
              </w:rPr>
              <w:t xml:space="preserve">, as well as with the public and private organizations determined by the </w:t>
            </w:r>
            <w:r>
              <w:rPr>
                <w:rFonts w:ascii="Verdana" w:hAnsi="Verdana"/>
                <w:sz w:val="16"/>
                <w:szCs w:val="16"/>
                <w:lang w:val="en-US"/>
              </w:rPr>
              <w:t>Secretary</w:t>
            </w:r>
            <w:r w:rsidRPr="005257C2">
              <w:rPr>
                <w:rFonts w:ascii="Verdana" w:hAnsi="Verdana"/>
                <w:sz w:val="16"/>
                <w:szCs w:val="16"/>
                <w:lang w:val="en-US"/>
              </w:rPr>
              <w:t>.</w:t>
            </w:r>
          </w:p>
        </w:tc>
      </w:tr>
      <w:tr w:rsidR="007C13E4" w:rsidRPr="005257C2" w14:paraId="329CF861" w14:textId="3CB9A8BA" w:rsidTr="00C84D14">
        <w:tc>
          <w:tcPr>
            <w:tcW w:w="4675" w:type="dxa"/>
          </w:tcPr>
          <w:p w14:paraId="40770F91"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sz w:val="16"/>
                <w:szCs w:val="16"/>
              </w:rPr>
              <w:t xml:space="preserve">El </w:t>
            </w:r>
            <w:proofErr w:type="spellStart"/>
            <w:r w:rsidRPr="004C79E3">
              <w:rPr>
                <w:rFonts w:ascii="Verdana" w:hAnsi="Verdana"/>
                <w:sz w:val="16"/>
                <w:szCs w:val="16"/>
              </w:rPr>
              <w:t>PLADESHi</w:t>
            </w:r>
            <w:proofErr w:type="spellEnd"/>
            <w:r w:rsidRPr="004C79E3">
              <w:rPr>
                <w:rFonts w:ascii="Verdana" w:hAnsi="Verdana"/>
                <w:sz w:val="16"/>
                <w:szCs w:val="16"/>
              </w:rPr>
              <w:t xml:space="preserve"> se debe actualizar anualmente y debe contar con las características siguientes:</w:t>
            </w:r>
          </w:p>
        </w:tc>
        <w:tc>
          <w:tcPr>
            <w:tcW w:w="4675" w:type="dxa"/>
          </w:tcPr>
          <w:p w14:paraId="398AADEE" w14:textId="1424915F" w:rsidR="007C13E4" w:rsidRPr="005257C2" w:rsidRDefault="007C13E4" w:rsidP="007C13E4">
            <w:pPr>
              <w:pStyle w:val="Texto"/>
              <w:spacing w:line="225" w:lineRule="exact"/>
              <w:ind w:firstLine="0"/>
              <w:rPr>
                <w:rFonts w:ascii="Verdana" w:hAnsi="Verdana"/>
                <w:sz w:val="16"/>
                <w:szCs w:val="16"/>
                <w:lang w:val="en-US"/>
              </w:rPr>
            </w:pPr>
            <w:r w:rsidRPr="005257C2">
              <w:rPr>
                <w:rFonts w:ascii="Verdana" w:hAnsi="Verdana"/>
                <w:sz w:val="16"/>
                <w:szCs w:val="16"/>
                <w:lang w:val="en-US"/>
              </w:rPr>
              <w:t>The PLADESHi must be updated annually and must have the following characteristics:</w:t>
            </w:r>
          </w:p>
        </w:tc>
      </w:tr>
      <w:tr w:rsidR="007C13E4" w:rsidRPr="005257C2" w14:paraId="2D98599A" w14:textId="590695EE" w:rsidTr="00C84D14">
        <w:tc>
          <w:tcPr>
            <w:tcW w:w="4675" w:type="dxa"/>
          </w:tcPr>
          <w:p w14:paraId="4AF17EC0"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Incluir un diagnóstico del estado actual que guarda el Sector Hidrocarburos;</w:t>
            </w:r>
          </w:p>
        </w:tc>
        <w:tc>
          <w:tcPr>
            <w:tcW w:w="4675" w:type="dxa"/>
          </w:tcPr>
          <w:p w14:paraId="6CB2B87B" w14:textId="46ADAD90"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sz w:val="16"/>
                <w:szCs w:val="16"/>
                <w:lang w:val="en-US"/>
              </w:rPr>
              <w:tab/>
              <w:t>Include</w:t>
            </w:r>
            <w:proofErr w:type="gramEnd"/>
            <w:r w:rsidRPr="005257C2">
              <w:rPr>
                <w:rFonts w:ascii="Verdana" w:hAnsi="Verdana"/>
                <w:sz w:val="16"/>
                <w:szCs w:val="16"/>
                <w:lang w:val="en-US"/>
              </w:rPr>
              <w:t xml:space="preserve"> a diagnos</w:t>
            </w:r>
            <w:r>
              <w:rPr>
                <w:rFonts w:ascii="Verdana" w:hAnsi="Verdana"/>
                <w:sz w:val="16"/>
                <w:szCs w:val="16"/>
                <w:lang w:val="en-US"/>
              </w:rPr>
              <w:t>tic</w:t>
            </w:r>
            <w:r w:rsidRPr="005257C2">
              <w:rPr>
                <w:rFonts w:ascii="Verdana" w:hAnsi="Verdana"/>
                <w:sz w:val="16"/>
                <w:szCs w:val="16"/>
                <w:lang w:val="en-US"/>
              </w:rPr>
              <w:t xml:space="preserve"> of the current state of the </w:t>
            </w:r>
            <w:r>
              <w:rPr>
                <w:rFonts w:ascii="Verdana" w:hAnsi="Verdana"/>
                <w:sz w:val="16"/>
                <w:szCs w:val="16"/>
                <w:lang w:val="en-US"/>
              </w:rPr>
              <w:t>h</w:t>
            </w:r>
            <w:r w:rsidRPr="005257C2">
              <w:rPr>
                <w:rFonts w:ascii="Verdana" w:hAnsi="Verdana"/>
                <w:sz w:val="16"/>
                <w:szCs w:val="16"/>
                <w:lang w:val="en-US"/>
              </w:rPr>
              <w:t xml:space="preserve">ydrocarbon </w:t>
            </w:r>
            <w:r>
              <w:rPr>
                <w:rFonts w:ascii="Verdana" w:hAnsi="Verdana"/>
                <w:sz w:val="16"/>
                <w:szCs w:val="16"/>
                <w:lang w:val="en-US"/>
              </w:rPr>
              <w:t>s</w:t>
            </w:r>
            <w:r w:rsidRPr="005257C2">
              <w:rPr>
                <w:rFonts w:ascii="Verdana" w:hAnsi="Verdana"/>
                <w:sz w:val="16"/>
                <w:szCs w:val="16"/>
                <w:lang w:val="en-US"/>
              </w:rPr>
              <w:t>ector;</w:t>
            </w:r>
          </w:p>
        </w:tc>
      </w:tr>
      <w:tr w:rsidR="007C13E4" w:rsidRPr="005257C2" w14:paraId="78239CEC" w14:textId="2D9B91C1" w:rsidTr="00C84D14">
        <w:tc>
          <w:tcPr>
            <w:tcW w:w="4675" w:type="dxa"/>
          </w:tcPr>
          <w:p w14:paraId="48B23838"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Ser consistente con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w:t>
            </w:r>
          </w:p>
        </w:tc>
        <w:tc>
          <w:tcPr>
            <w:tcW w:w="4675" w:type="dxa"/>
          </w:tcPr>
          <w:p w14:paraId="44336FCE" w14:textId="04ADFC60"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Be</w:t>
            </w:r>
            <w:proofErr w:type="gramEnd"/>
            <w:r w:rsidRPr="005257C2">
              <w:rPr>
                <w:rFonts w:ascii="Verdana" w:hAnsi="Verdana"/>
                <w:sz w:val="16"/>
                <w:szCs w:val="16"/>
                <w:lang w:val="en-US"/>
              </w:rPr>
              <w:t xml:space="preserve"> consistent with </w:t>
            </w:r>
            <w:r>
              <w:rPr>
                <w:rFonts w:ascii="Verdana" w:hAnsi="Verdana"/>
                <w:sz w:val="16"/>
                <w:szCs w:val="16"/>
                <w:lang w:val="en-US"/>
              </w:rPr>
              <w:t>the strategy</w:t>
            </w:r>
            <w:r w:rsidRPr="005257C2">
              <w:rPr>
                <w:rFonts w:ascii="Verdana" w:hAnsi="Verdana"/>
                <w:sz w:val="16"/>
                <w:szCs w:val="16"/>
                <w:lang w:val="en-US"/>
              </w:rPr>
              <w:t>;</w:t>
            </w:r>
          </w:p>
        </w:tc>
      </w:tr>
      <w:tr w:rsidR="007C13E4" w:rsidRPr="005257C2" w14:paraId="2C7864F0" w14:textId="0193F1DB" w:rsidTr="00C84D14">
        <w:tc>
          <w:tcPr>
            <w:tcW w:w="4675" w:type="dxa"/>
          </w:tcPr>
          <w:p w14:paraId="09480F1C"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Ser consistente con el Plan Nacional de Desarrollo, el Programa Sectorial de Energía y el PLATEASE;</w:t>
            </w:r>
          </w:p>
        </w:tc>
        <w:tc>
          <w:tcPr>
            <w:tcW w:w="4675" w:type="dxa"/>
          </w:tcPr>
          <w:p w14:paraId="23B1FE68" w14:textId="1E97A0BA"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 xml:space="preserve">III. </w:t>
            </w:r>
            <w:r w:rsidRPr="005257C2">
              <w:rPr>
                <w:rFonts w:ascii="Verdana" w:hAnsi="Verdana"/>
                <w:sz w:val="16"/>
                <w:szCs w:val="16"/>
                <w:lang w:val="en-US"/>
              </w:rPr>
              <w:tab/>
              <w:t xml:space="preserve">Be consistent with the National Development Plan, the </w:t>
            </w:r>
            <w:r>
              <w:rPr>
                <w:rFonts w:ascii="Verdana" w:hAnsi="Verdana"/>
                <w:sz w:val="16"/>
                <w:szCs w:val="16"/>
                <w:lang w:val="en-US"/>
              </w:rPr>
              <w:t>energy sector</w:t>
            </w:r>
            <w:r w:rsidRPr="005257C2">
              <w:rPr>
                <w:rFonts w:ascii="Verdana" w:hAnsi="Verdana"/>
                <w:sz w:val="16"/>
                <w:szCs w:val="16"/>
                <w:lang w:val="en-US"/>
              </w:rPr>
              <w:t xml:space="preserve"> Program and </w:t>
            </w:r>
            <w:r>
              <w:rPr>
                <w:rFonts w:ascii="Verdana" w:hAnsi="Verdana"/>
                <w:sz w:val="16"/>
                <w:szCs w:val="16"/>
                <w:lang w:val="en-US"/>
              </w:rPr>
              <w:t xml:space="preserve">the </w:t>
            </w:r>
            <w:r w:rsidRPr="005257C2">
              <w:rPr>
                <w:rFonts w:ascii="Verdana" w:hAnsi="Verdana"/>
                <w:sz w:val="16"/>
                <w:szCs w:val="16"/>
                <w:lang w:val="en-US"/>
              </w:rPr>
              <w:t>PLATEASE;</w:t>
            </w:r>
          </w:p>
        </w:tc>
      </w:tr>
      <w:tr w:rsidR="007C13E4" w:rsidRPr="005257C2" w14:paraId="20BA8B48" w14:textId="11C8C4EA" w:rsidTr="00C84D14">
        <w:tc>
          <w:tcPr>
            <w:tcW w:w="4675" w:type="dxa"/>
          </w:tcPr>
          <w:p w14:paraId="21C514C5"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Contar con escenarios con un horizonte de 15 años, cartera de proyectos y programas de inversión de 3 a 5 años;</w:t>
            </w:r>
          </w:p>
        </w:tc>
        <w:tc>
          <w:tcPr>
            <w:tcW w:w="4675" w:type="dxa"/>
          </w:tcPr>
          <w:p w14:paraId="5E370A64" w14:textId="51A53BEA"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IV</w:t>
            </w:r>
            <w:proofErr w:type="gramStart"/>
            <w:r w:rsidRPr="005257C2">
              <w:rPr>
                <w:rFonts w:ascii="Verdana" w:hAnsi="Verdana"/>
                <w:b/>
                <w:sz w:val="16"/>
                <w:szCs w:val="16"/>
                <w:lang w:val="en-US"/>
              </w:rPr>
              <w:t xml:space="preserve">. </w:t>
            </w:r>
            <w:r w:rsidRPr="005257C2">
              <w:rPr>
                <w:rFonts w:ascii="Verdana" w:hAnsi="Verdana"/>
                <w:sz w:val="16"/>
                <w:szCs w:val="16"/>
                <w:lang w:val="en-US"/>
              </w:rPr>
              <w:tab/>
              <w:t>Have</w:t>
            </w:r>
            <w:proofErr w:type="gramEnd"/>
            <w:r w:rsidRPr="005257C2">
              <w:rPr>
                <w:rFonts w:ascii="Verdana" w:hAnsi="Verdana"/>
                <w:sz w:val="16"/>
                <w:szCs w:val="16"/>
                <w:lang w:val="en-US"/>
              </w:rPr>
              <w:t xml:space="preserve"> scenarios with a 15-year horizon, project portfolio and investment programs of 3 to 5 years;</w:t>
            </w:r>
          </w:p>
        </w:tc>
      </w:tr>
      <w:tr w:rsidR="007C13E4" w:rsidRPr="005257C2" w14:paraId="110970BD" w14:textId="51D3D67C" w:rsidTr="00C84D14">
        <w:tc>
          <w:tcPr>
            <w:tcW w:w="4675" w:type="dxa"/>
          </w:tcPr>
          <w:p w14:paraId="2F7E0819"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V.</w:t>
            </w:r>
            <w:r w:rsidRPr="004C79E3">
              <w:rPr>
                <w:rFonts w:ascii="Verdana" w:hAnsi="Verdana"/>
                <w:sz w:val="16"/>
                <w:szCs w:val="16"/>
              </w:rPr>
              <w:tab/>
              <w:t>Considerar el cambio tendencial en los patrones de demanda energética de los sectores de uso final, así como de producción y transformación de la energía;</w:t>
            </w:r>
          </w:p>
        </w:tc>
        <w:tc>
          <w:tcPr>
            <w:tcW w:w="4675" w:type="dxa"/>
          </w:tcPr>
          <w:p w14:paraId="46D82CA0" w14:textId="4AF86D7A"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V</w:t>
            </w:r>
            <w:proofErr w:type="gramStart"/>
            <w:r w:rsidRPr="005257C2">
              <w:rPr>
                <w:rFonts w:ascii="Verdana" w:hAnsi="Verdana"/>
                <w:b/>
                <w:sz w:val="16"/>
                <w:szCs w:val="16"/>
                <w:lang w:val="en-US"/>
              </w:rPr>
              <w:t xml:space="preserve">. </w:t>
            </w:r>
            <w:r w:rsidRPr="005257C2">
              <w:rPr>
                <w:rFonts w:ascii="Verdana" w:hAnsi="Verdana"/>
                <w:sz w:val="16"/>
                <w:szCs w:val="16"/>
                <w:lang w:val="en-US"/>
              </w:rPr>
              <w:tab/>
              <w:t>Consider</w:t>
            </w:r>
            <w:proofErr w:type="gramEnd"/>
            <w:r w:rsidRPr="005257C2">
              <w:rPr>
                <w:rFonts w:ascii="Verdana" w:hAnsi="Verdana"/>
                <w:sz w:val="16"/>
                <w:szCs w:val="16"/>
                <w:lang w:val="en-US"/>
              </w:rPr>
              <w:t xml:space="preserve"> the trend change in energy demand patterns of the end-use sectors, as well as energy production and transformation;</w:t>
            </w:r>
          </w:p>
        </w:tc>
      </w:tr>
      <w:tr w:rsidR="007C13E4" w:rsidRPr="005257C2" w14:paraId="7B23A9C9" w14:textId="3BE22674" w:rsidTr="00C84D14">
        <w:tc>
          <w:tcPr>
            <w:tcW w:w="4675" w:type="dxa"/>
          </w:tcPr>
          <w:p w14:paraId="3236CB57"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VI.</w:t>
            </w:r>
            <w:r w:rsidRPr="004C79E3">
              <w:rPr>
                <w:rFonts w:ascii="Verdana" w:hAnsi="Verdana"/>
                <w:sz w:val="16"/>
                <w:szCs w:val="16"/>
              </w:rPr>
              <w:tab/>
              <w:t xml:space="preserve">Incluir programas de desarrollo de infraestructura en materia de Exploración, Extracción, Almacenamiento, Transporte y Distribución de </w:t>
            </w:r>
            <w:r w:rsidRPr="004C79E3">
              <w:rPr>
                <w:rFonts w:ascii="Verdana" w:hAnsi="Verdana"/>
                <w:sz w:val="16"/>
                <w:szCs w:val="16"/>
              </w:rPr>
              <w:lastRenderedPageBreak/>
              <w:t>Hidrocarburos, Gas Natural, Petrolíferos, Petroquímica, Eficiencia Energética, sostenibilidad y Transición Energética, y</w:t>
            </w:r>
          </w:p>
        </w:tc>
        <w:tc>
          <w:tcPr>
            <w:tcW w:w="4675" w:type="dxa"/>
          </w:tcPr>
          <w:p w14:paraId="6DEA0F13" w14:textId="1EDF9C63"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lastRenderedPageBreak/>
              <w:t>VI</w:t>
            </w:r>
            <w:proofErr w:type="gramStart"/>
            <w:r w:rsidRPr="005257C2">
              <w:rPr>
                <w:rFonts w:ascii="Verdana" w:hAnsi="Verdana"/>
                <w:b/>
                <w:sz w:val="16"/>
                <w:szCs w:val="16"/>
                <w:lang w:val="en-US"/>
              </w:rPr>
              <w:t xml:space="preserve">. </w:t>
            </w:r>
            <w:r w:rsidRPr="005257C2">
              <w:rPr>
                <w:rFonts w:ascii="Verdana" w:hAnsi="Verdana"/>
                <w:sz w:val="16"/>
                <w:szCs w:val="16"/>
                <w:lang w:val="en-US"/>
              </w:rPr>
              <w:tab/>
              <w:t>Include</w:t>
            </w:r>
            <w:proofErr w:type="gramEnd"/>
            <w:r w:rsidRPr="005257C2">
              <w:rPr>
                <w:rFonts w:ascii="Verdana" w:hAnsi="Verdana"/>
                <w:sz w:val="16"/>
                <w:szCs w:val="16"/>
                <w:lang w:val="en-US"/>
              </w:rPr>
              <w:t xml:space="preserve"> infrastructure development programs in the areas </w:t>
            </w:r>
            <w:r w:rsidRPr="005257C2">
              <w:rPr>
                <w:rFonts w:ascii="Verdana" w:hAnsi="Verdana"/>
                <w:sz w:val="16"/>
                <w:szCs w:val="16"/>
                <w:lang w:val="en-US"/>
              </w:rPr>
              <w:t xml:space="preserve">of exploration, extraction, storage, transportation and distribution of hydrocarbons, natural </w:t>
            </w:r>
            <w:r w:rsidRPr="005257C2">
              <w:rPr>
                <w:rFonts w:ascii="Verdana" w:hAnsi="Verdana"/>
                <w:sz w:val="16"/>
                <w:szCs w:val="16"/>
                <w:lang w:val="en-US"/>
              </w:rPr>
              <w:lastRenderedPageBreak/>
              <w:t>gas, petroleum products, petrochemicals, energy efficiency, sustainability and energy transition</w:t>
            </w:r>
            <w:r w:rsidRPr="005257C2">
              <w:rPr>
                <w:rFonts w:ascii="Verdana" w:hAnsi="Verdana"/>
                <w:sz w:val="16"/>
                <w:szCs w:val="16"/>
                <w:lang w:val="en-US"/>
              </w:rPr>
              <w:t>, and</w:t>
            </w:r>
          </w:p>
        </w:tc>
      </w:tr>
      <w:tr w:rsidR="007C13E4" w:rsidRPr="005257C2" w14:paraId="77BFCBAA" w14:textId="31B79308" w:rsidTr="00C84D14">
        <w:tc>
          <w:tcPr>
            <w:tcW w:w="4675" w:type="dxa"/>
          </w:tcPr>
          <w:p w14:paraId="2235746A"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lastRenderedPageBreak/>
              <w:t>VII.</w:t>
            </w:r>
            <w:r w:rsidRPr="004C79E3">
              <w:rPr>
                <w:rFonts w:ascii="Verdana" w:hAnsi="Verdana"/>
                <w:b/>
                <w:sz w:val="16"/>
                <w:szCs w:val="16"/>
              </w:rPr>
              <w:tab/>
            </w:r>
            <w:r w:rsidRPr="004C79E3">
              <w:rPr>
                <w:rFonts w:ascii="Verdana" w:hAnsi="Verdana"/>
                <w:sz w:val="16"/>
                <w:szCs w:val="16"/>
              </w:rPr>
              <w:t xml:space="preserve">Las demás que deriven de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Hidrocarburos y demás legislación aplicable.</w:t>
            </w:r>
          </w:p>
        </w:tc>
        <w:tc>
          <w:tcPr>
            <w:tcW w:w="4675" w:type="dxa"/>
          </w:tcPr>
          <w:p w14:paraId="6A907A7D" w14:textId="44D77A69"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VII</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Others</w:t>
            </w:r>
            <w:proofErr w:type="gramEnd"/>
            <w:r w:rsidRPr="005257C2">
              <w:rPr>
                <w:rFonts w:ascii="Verdana" w:hAnsi="Verdana"/>
                <w:sz w:val="16"/>
                <w:szCs w:val="16"/>
                <w:lang w:val="en-US"/>
              </w:rPr>
              <w:t xml:space="preserve"> arising from </w:t>
            </w:r>
            <w:r>
              <w:rPr>
                <w:rFonts w:ascii="Verdana" w:hAnsi="Verdana"/>
                <w:sz w:val="16"/>
                <w:szCs w:val="16"/>
                <w:lang w:val="en-US"/>
              </w:rPr>
              <w:t>the Law of the</w:t>
            </w:r>
            <w:r w:rsidRPr="005257C2">
              <w:rPr>
                <w:rFonts w:ascii="Verdana" w:hAnsi="Verdana"/>
                <w:sz w:val="16"/>
                <w:szCs w:val="16"/>
                <w:lang w:val="en-US"/>
              </w:rPr>
              <w:t xml:space="preserve"> Hydrocarbon Sector and other applicable legislation.</w:t>
            </w:r>
          </w:p>
        </w:tc>
      </w:tr>
      <w:tr w:rsidR="007C13E4" w:rsidRPr="005257C2" w14:paraId="3F9A3E14" w14:textId="48ADE894" w:rsidTr="00C84D14">
        <w:tc>
          <w:tcPr>
            <w:tcW w:w="4675" w:type="dxa"/>
          </w:tcPr>
          <w:p w14:paraId="13F52BB3"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sz w:val="16"/>
                <w:szCs w:val="16"/>
              </w:rPr>
              <w:t xml:space="preserve">La Secretaría,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otros organismos públicos sectorizados y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Medio Ambiente y Recursos Naturales, en el ámbito de sus atribuciones, deben considerar el </w:t>
            </w:r>
            <w:proofErr w:type="spellStart"/>
            <w:r w:rsidRPr="004C79E3">
              <w:rPr>
                <w:rFonts w:ascii="Verdana" w:hAnsi="Verdana"/>
                <w:sz w:val="16"/>
                <w:szCs w:val="16"/>
              </w:rPr>
              <w:t>PLADESHi</w:t>
            </w:r>
            <w:proofErr w:type="spellEnd"/>
            <w:r w:rsidRPr="004C79E3">
              <w:rPr>
                <w:rFonts w:ascii="Verdana" w:hAnsi="Verdana"/>
                <w:sz w:val="16"/>
                <w:szCs w:val="16"/>
              </w:rPr>
              <w:t xml:space="preserve"> en el otorgamiento de permisos y otras autorizaciones de modo que la inversión pública y privada, así como la operación en el Sector Energético, contribuyan a las metas de mediano y largo plazo establecidas en el </w:t>
            </w:r>
            <w:proofErr w:type="spellStart"/>
            <w:r w:rsidRPr="004C79E3">
              <w:rPr>
                <w:rFonts w:ascii="Verdana" w:hAnsi="Verdana"/>
                <w:sz w:val="16"/>
                <w:szCs w:val="16"/>
              </w:rPr>
              <w:t>PLADESHi</w:t>
            </w:r>
            <w:proofErr w:type="spellEnd"/>
            <w:r w:rsidRPr="004C79E3">
              <w:rPr>
                <w:rFonts w:ascii="Verdana" w:hAnsi="Verdana"/>
                <w:sz w:val="16"/>
                <w:szCs w:val="16"/>
              </w:rPr>
              <w:t xml:space="preserve"> y la Estrategia.</w:t>
            </w:r>
          </w:p>
        </w:tc>
        <w:tc>
          <w:tcPr>
            <w:tcW w:w="4675" w:type="dxa"/>
          </w:tcPr>
          <w:p w14:paraId="52C05DD8" w14:textId="2600DFA8" w:rsidR="007C13E4" w:rsidRPr="005257C2" w:rsidRDefault="007C13E4" w:rsidP="007C13E4">
            <w:pPr>
              <w:pStyle w:val="Texto"/>
              <w:spacing w:line="225" w:lineRule="exact"/>
              <w:ind w:firstLine="0"/>
              <w:rPr>
                <w:rFonts w:ascii="Verdana" w:hAnsi="Verdana"/>
                <w:sz w:val="16"/>
                <w:szCs w:val="16"/>
                <w:lang w:val="en-US"/>
              </w:rPr>
            </w:pPr>
            <w:r w:rsidRPr="005257C2">
              <w:rPr>
                <w:rFonts w:ascii="Verdana" w:hAnsi="Verdana"/>
                <w:sz w:val="16"/>
                <w:szCs w:val="16"/>
                <w:lang w:val="en-US"/>
              </w:rPr>
              <w:t xml:space="preserve">The </w:t>
            </w:r>
            <w:r>
              <w:rPr>
                <w:rFonts w:ascii="Verdana" w:hAnsi="Verdana"/>
                <w:sz w:val="16"/>
                <w:szCs w:val="16"/>
                <w:lang w:val="en-US"/>
              </w:rPr>
              <w:t>Secretary,</w:t>
            </w:r>
            <w:r w:rsidRPr="005257C2">
              <w:rPr>
                <w:rFonts w:ascii="Verdana" w:hAnsi="Verdana"/>
                <w:sz w:val="16"/>
                <w:szCs w:val="16"/>
                <w:lang w:val="en-US"/>
              </w:rPr>
              <w:t xml:space="preserve"> </w:t>
            </w:r>
            <w:r>
              <w:rPr>
                <w:rFonts w:ascii="Verdana" w:hAnsi="Verdana"/>
                <w:sz w:val="16"/>
                <w:szCs w:val="16"/>
                <w:lang w:val="en-US"/>
              </w:rPr>
              <w:t>the National Commission of</w:t>
            </w:r>
            <w:r w:rsidRPr="005257C2">
              <w:rPr>
                <w:rFonts w:ascii="Verdana" w:hAnsi="Verdana"/>
                <w:sz w:val="16"/>
                <w:szCs w:val="16"/>
                <w:lang w:val="en-US"/>
              </w:rPr>
              <w:t xml:space="preserve"> Energy, other sectorized public </w:t>
            </w:r>
            <w:r>
              <w:rPr>
                <w:rFonts w:ascii="Verdana" w:hAnsi="Verdana"/>
                <w:sz w:val="16"/>
                <w:szCs w:val="16"/>
                <w:lang w:val="en-US"/>
              </w:rPr>
              <w:t>departments</w:t>
            </w:r>
            <w:r w:rsidRPr="005257C2">
              <w:rPr>
                <w:rFonts w:ascii="Verdana" w:hAnsi="Verdana"/>
                <w:sz w:val="16"/>
                <w:szCs w:val="16"/>
                <w:lang w:val="en-US"/>
              </w:rPr>
              <w:t xml:space="preserve">, and </w:t>
            </w:r>
            <w:r>
              <w:rPr>
                <w:rFonts w:ascii="Verdana" w:hAnsi="Verdana"/>
                <w:sz w:val="16"/>
                <w:szCs w:val="16"/>
                <w:lang w:val="en-US"/>
              </w:rPr>
              <w:t>the Secretary</w:t>
            </w:r>
            <w:r w:rsidRPr="005257C2">
              <w:rPr>
                <w:rFonts w:ascii="Verdana" w:hAnsi="Verdana"/>
                <w:sz w:val="16"/>
                <w:szCs w:val="16"/>
                <w:lang w:val="en-US"/>
              </w:rPr>
              <w:t xml:space="preserve"> of Environment and Natural Resources, within the scope of their powers, must consider PLADESHi when granting permits and other authorizations so that public and private investment, as well as operations in the </w:t>
            </w:r>
            <w:r>
              <w:rPr>
                <w:rFonts w:ascii="Verdana" w:hAnsi="Verdana"/>
                <w:sz w:val="16"/>
                <w:szCs w:val="16"/>
                <w:lang w:val="en-US"/>
              </w:rPr>
              <w:t>energy sector</w:t>
            </w:r>
            <w:r w:rsidRPr="005257C2">
              <w:rPr>
                <w:rFonts w:ascii="Verdana" w:hAnsi="Verdana"/>
                <w:sz w:val="16"/>
                <w:szCs w:val="16"/>
                <w:lang w:val="en-US"/>
              </w:rPr>
              <w:t xml:space="preserve">, contribute to the medium- and long-term goals established in PLADESHi and the </w:t>
            </w:r>
            <w:r>
              <w:rPr>
                <w:rFonts w:ascii="Verdana" w:hAnsi="Verdana"/>
                <w:sz w:val="16"/>
                <w:szCs w:val="16"/>
                <w:lang w:val="en-US"/>
              </w:rPr>
              <w:t>s</w:t>
            </w:r>
            <w:r w:rsidRPr="005257C2">
              <w:rPr>
                <w:rFonts w:ascii="Verdana" w:hAnsi="Verdana"/>
                <w:sz w:val="16"/>
                <w:szCs w:val="16"/>
                <w:lang w:val="en-US"/>
              </w:rPr>
              <w:t>trategy.</w:t>
            </w:r>
          </w:p>
        </w:tc>
      </w:tr>
      <w:tr w:rsidR="007C13E4" w:rsidRPr="005257C2" w14:paraId="5E02E84C" w14:textId="43F56496" w:rsidTr="00C84D14">
        <w:tc>
          <w:tcPr>
            <w:tcW w:w="4675" w:type="dxa"/>
          </w:tcPr>
          <w:p w14:paraId="1B4C6D1E"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sz w:val="16"/>
                <w:szCs w:val="16"/>
              </w:rPr>
              <w:t xml:space="preserve">Petróleos Mexicanos debe considerar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y el </w:t>
            </w:r>
            <w:proofErr w:type="spellStart"/>
            <w:r w:rsidRPr="004C79E3">
              <w:rPr>
                <w:rFonts w:ascii="Verdana" w:hAnsi="Verdana"/>
                <w:sz w:val="16"/>
                <w:szCs w:val="16"/>
              </w:rPr>
              <w:t>PLADESHi</w:t>
            </w:r>
            <w:proofErr w:type="spellEnd"/>
            <w:r w:rsidRPr="004C79E3">
              <w:rPr>
                <w:rFonts w:ascii="Verdana" w:hAnsi="Verdana"/>
                <w:sz w:val="16"/>
                <w:szCs w:val="16"/>
              </w:rPr>
              <w:t>, como parte de los elementos rectores de su plan estratégico.</w:t>
            </w:r>
          </w:p>
        </w:tc>
        <w:tc>
          <w:tcPr>
            <w:tcW w:w="4675" w:type="dxa"/>
          </w:tcPr>
          <w:p w14:paraId="3820AF9A" w14:textId="06AF3846" w:rsidR="007C13E4" w:rsidRPr="005257C2" w:rsidRDefault="007C13E4" w:rsidP="007C13E4">
            <w:pPr>
              <w:pStyle w:val="Texto"/>
              <w:spacing w:line="225" w:lineRule="exact"/>
              <w:ind w:firstLine="0"/>
              <w:rPr>
                <w:rFonts w:ascii="Verdana" w:hAnsi="Verdana"/>
                <w:sz w:val="16"/>
                <w:szCs w:val="16"/>
                <w:lang w:val="en-US"/>
              </w:rPr>
            </w:pPr>
            <w:r>
              <w:rPr>
                <w:rFonts w:ascii="Verdana" w:hAnsi="Verdana"/>
                <w:sz w:val="16"/>
                <w:szCs w:val="16"/>
                <w:lang w:val="en-US"/>
              </w:rPr>
              <w:t xml:space="preserve">Pemex </w:t>
            </w:r>
            <w:r w:rsidRPr="005257C2">
              <w:rPr>
                <w:rFonts w:ascii="Verdana" w:hAnsi="Verdana"/>
                <w:sz w:val="16"/>
                <w:szCs w:val="16"/>
                <w:lang w:val="en-US"/>
              </w:rPr>
              <w:t xml:space="preserve">must consider </w:t>
            </w:r>
            <w:r>
              <w:rPr>
                <w:rFonts w:ascii="Verdana" w:hAnsi="Verdana"/>
                <w:sz w:val="16"/>
                <w:szCs w:val="16"/>
                <w:lang w:val="en-US"/>
              </w:rPr>
              <w:t>the strategy and the</w:t>
            </w:r>
            <w:r w:rsidRPr="005257C2">
              <w:rPr>
                <w:rFonts w:ascii="Verdana" w:hAnsi="Verdana"/>
                <w:sz w:val="16"/>
                <w:szCs w:val="16"/>
                <w:lang w:val="en-US"/>
              </w:rPr>
              <w:t xml:space="preserve"> PLADESHi as part of the guiding elements of its strategic plan.</w:t>
            </w:r>
          </w:p>
        </w:tc>
      </w:tr>
      <w:tr w:rsidR="007C13E4" w:rsidRPr="005257C2" w14:paraId="18F7C50C" w14:textId="6C4C50ED" w:rsidTr="00C84D14">
        <w:tc>
          <w:tcPr>
            <w:tcW w:w="4675" w:type="dxa"/>
          </w:tcPr>
          <w:p w14:paraId="309681A1"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Artículo 32.-</w:t>
            </w:r>
            <w:r w:rsidRPr="004C79E3">
              <w:rPr>
                <w:rFonts w:ascii="Verdana" w:hAnsi="Verdana"/>
                <w:sz w:val="16"/>
                <w:szCs w:val="16"/>
              </w:rPr>
              <w:t xml:space="preserve"> El PLADESE es el documento del desarrollo y modernización de la infraestructura del Sector Eléctrico con un horizonte de 15 años, que es elaborado y publicado por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con el apoyo de </w:t>
            </w:r>
            <w:smartTag w:uri="urn:schemas-microsoft-com:office:smarttags" w:element="PersonName">
              <w:smartTagPr>
                <w:attr w:name="ProductID" w:val="LA COMISIÓN FEDERAL"/>
              </w:smartTagPr>
              <w:r w:rsidRPr="004C79E3">
                <w:rPr>
                  <w:rFonts w:ascii="Verdana" w:hAnsi="Verdana"/>
                  <w:sz w:val="16"/>
                  <w:szCs w:val="16"/>
                </w:rPr>
                <w:t>la Comisión Federal</w:t>
              </w:r>
            </w:smartTag>
            <w:r w:rsidRPr="004C79E3">
              <w:rPr>
                <w:rFonts w:ascii="Verdana" w:hAnsi="Verdana"/>
                <w:sz w:val="16"/>
                <w:szCs w:val="16"/>
              </w:rPr>
              <w:t xml:space="preserve"> de Electricidad, el Centro Nacional de Control de Energía y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así como con los organismos públicos y privados que determine la Secretaría.</w:t>
            </w:r>
          </w:p>
        </w:tc>
        <w:tc>
          <w:tcPr>
            <w:tcW w:w="4675" w:type="dxa"/>
          </w:tcPr>
          <w:p w14:paraId="46C989E3" w14:textId="238EDC4A"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 xml:space="preserve">Article 32.- </w:t>
            </w:r>
            <w:r w:rsidRPr="00FF3450">
              <w:rPr>
                <w:rFonts w:ascii="Verdana" w:hAnsi="Verdana"/>
                <w:sz w:val="16"/>
                <w:szCs w:val="16"/>
                <w:lang w:val="en-US"/>
              </w:rPr>
              <w:t>The PLADESE is the document for the development and modernization of the electricity sector's infrastructure with a 15-year horizon. It is prepared and published by the Secretar</w:t>
            </w:r>
            <w:r>
              <w:rPr>
                <w:rFonts w:ascii="Verdana" w:hAnsi="Verdana"/>
                <w:sz w:val="16"/>
                <w:szCs w:val="16"/>
                <w:lang w:val="en-US"/>
              </w:rPr>
              <w:t>y</w:t>
            </w:r>
            <w:r w:rsidRPr="00FF3450">
              <w:rPr>
                <w:rFonts w:ascii="Verdana" w:hAnsi="Verdana"/>
                <w:sz w:val="16"/>
                <w:szCs w:val="16"/>
                <w:lang w:val="en-US"/>
              </w:rPr>
              <w:t>, with the support of the Federal Electricity Commission, the National Energy Control Center, and the National Energy Commission, as well as public and private organizations determined by the Secretar</w:t>
            </w:r>
            <w:r>
              <w:rPr>
                <w:rFonts w:ascii="Verdana" w:hAnsi="Verdana"/>
                <w:sz w:val="16"/>
                <w:szCs w:val="16"/>
                <w:lang w:val="en-US"/>
              </w:rPr>
              <w:t>y</w:t>
            </w:r>
            <w:r w:rsidRPr="00FF3450">
              <w:rPr>
                <w:rFonts w:ascii="Verdana" w:hAnsi="Verdana"/>
                <w:sz w:val="16"/>
                <w:szCs w:val="16"/>
                <w:lang w:val="en-US"/>
              </w:rPr>
              <w:t>.</w:t>
            </w:r>
          </w:p>
        </w:tc>
      </w:tr>
      <w:tr w:rsidR="007C13E4" w:rsidRPr="005257C2" w14:paraId="1AF4B482" w14:textId="4100BCEB" w:rsidTr="00C84D14">
        <w:tc>
          <w:tcPr>
            <w:tcW w:w="4675" w:type="dxa"/>
          </w:tcPr>
          <w:p w14:paraId="744F22BD"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sz w:val="16"/>
                <w:szCs w:val="16"/>
              </w:rPr>
              <w:t>El PLADESE debe actualizarse anualmente y contar con las características siguientes:</w:t>
            </w:r>
          </w:p>
        </w:tc>
        <w:tc>
          <w:tcPr>
            <w:tcW w:w="4675" w:type="dxa"/>
          </w:tcPr>
          <w:p w14:paraId="545C6C46" w14:textId="5810A6C6" w:rsidR="007C13E4" w:rsidRPr="005257C2" w:rsidRDefault="007C13E4" w:rsidP="007C13E4">
            <w:pPr>
              <w:pStyle w:val="Texto"/>
              <w:spacing w:line="225" w:lineRule="exact"/>
              <w:ind w:firstLine="0"/>
              <w:rPr>
                <w:rFonts w:ascii="Verdana" w:hAnsi="Verdana"/>
                <w:sz w:val="16"/>
                <w:szCs w:val="16"/>
                <w:lang w:val="en-US"/>
              </w:rPr>
            </w:pPr>
            <w:r w:rsidRPr="005257C2">
              <w:rPr>
                <w:rFonts w:ascii="Verdana" w:hAnsi="Verdana"/>
                <w:sz w:val="16"/>
                <w:szCs w:val="16"/>
                <w:lang w:val="en-US"/>
              </w:rPr>
              <w:t>The PLADESE must be updated annually and have the following characteristics:</w:t>
            </w:r>
          </w:p>
        </w:tc>
      </w:tr>
      <w:tr w:rsidR="007C13E4" w:rsidRPr="005257C2" w14:paraId="5D83801C" w14:textId="55AB32EB" w:rsidTr="00C84D14">
        <w:tc>
          <w:tcPr>
            <w:tcW w:w="4675" w:type="dxa"/>
          </w:tcPr>
          <w:p w14:paraId="38BD9ED7"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Incluir un diagnóstico del estado actual que guarda el Sector Eléctrico;</w:t>
            </w:r>
          </w:p>
        </w:tc>
        <w:tc>
          <w:tcPr>
            <w:tcW w:w="4675" w:type="dxa"/>
          </w:tcPr>
          <w:p w14:paraId="23CD4926" w14:textId="55CA3FC2"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sz w:val="16"/>
                <w:szCs w:val="16"/>
                <w:lang w:val="en-US"/>
              </w:rPr>
              <w:tab/>
              <w:t>Include</w:t>
            </w:r>
            <w:proofErr w:type="gramEnd"/>
            <w:r w:rsidRPr="005257C2">
              <w:rPr>
                <w:rFonts w:ascii="Verdana" w:hAnsi="Verdana"/>
                <w:sz w:val="16"/>
                <w:szCs w:val="16"/>
                <w:lang w:val="en-US"/>
              </w:rPr>
              <w:t xml:space="preserve"> a diagnos</w:t>
            </w:r>
            <w:r>
              <w:rPr>
                <w:rFonts w:ascii="Verdana" w:hAnsi="Verdana"/>
                <w:sz w:val="16"/>
                <w:szCs w:val="16"/>
                <w:lang w:val="en-US"/>
              </w:rPr>
              <w:t>tic</w:t>
            </w:r>
            <w:r w:rsidRPr="005257C2">
              <w:rPr>
                <w:rFonts w:ascii="Verdana" w:hAnsi="Verdana"/>
                <w:sz w:val="16"/>
                <w:szCs w:val="16"/>
                <w:lang w:val="en-US"/>
              </w:rPr>
              <w:t xml:space="preserve"> of the current state of the Electric</w:t>
            </w:r>
            <w:r>
              <w:rPr>
                <w:rFonts w:ascii="Verdana" w:hAnsi="Verdana"/>
                <w:sz w:val="16"/>
                <w:szCs w:val="16"/>
                <w:lang w:val="en-US"/>
              </w:rPr>
              <w:t>al</w:t>
            </w:r>
            <w:r w:rsidRPr="005257C2">
              <w:rPr>
                <w:rFonts w:ascii="Verdana" w:hAnsi="Verdana"/>
                <w:sz w:val="16"/>
                <w:szCs w:val="16"/>
                <w:lang w:val="en-US"/>
              </w:rPr>
              <w:t xml:space="preserve"> Sector;</w:t>
            </w:r>
          </w:p>
        </w:tc>
      </w:tr>
      <w:tr w:rsidR="007C13E4" w:rsidRPr="005257C2" w14:paraId="7D2479F6" w14:textId="1A65D95F" w:rsidTr="00C84D14">
        <w:tc>
          <w:tcPr>
            <w:tcW w:w="4675" w:type="dxa"/>
          </w:tcPr>
          <w:p w14:paraId="18D6A27E"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Ser consistente con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w:t>
            </w:r>
          </w:p>
        </w:tc>
        <w:tc>
          <w:tcPr>
            <w:tcW w:w="4675" w:type="dxa"/>
          </w:tcPr>
          <w:p w14:paraId="5050DA6B" w14:textId="6DA93A73"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Be</w:t>
            </w:r>
            <w:proofErr w:type="gramEnd"/>
            <w:r w:rsidRPr="005257C2">
              <w:rPr>
                <w:rFonts w:ascii="Verdana" w:hAnsi="Verdana"/>
                <w:sz w:val="16"/>
                <w:szCs w:val="16"/>
                <w:lang w:val="en-US"/>
              </w:rPr>
              <w:t xml:space="preserve"> consistent with </w:t>
            </w:r>
            <w:r>
              <w:rPr>
                <w:rFonts w:ascii="Verdana" w:hAnsi="Verdana"/>
                <w:sz w:val="16"/>
                <w:szCs w:val="16"/>
                <w:lang w:val="en-US"/>
              </w:rPr>
              <w:t>the strategy</w:t>
            </w:r>
            <w:r w:rsidRPr="005257C2">
              <w:rPr>
                <w:rFonts w:ascii="Verdana" w:hAnsi="Verdana"/>
                <w:sz w:val="16"/>
                <w:szCs w:val="16"/>
                <w:lang w:val="en-US"/>
              </w:rPr>
              <w:t>;</w:t>
            </w:r>
          </w:p>
        </w:tc>
      </w:tr>
      <w:tr w:rsidR="007C13E4" w:rsidRPr="005257C2" w14:paraId="57A74C90" w14:textId="696F5688" w:rsidTr="00C84D14">
        <w:tc>
          <w:tcPr>
            <w:tcW w:w="4675" w:type="dxa"/>
          </w:tcPr>
          <w:p w14:paraId="7B67C96D"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Ser consistente con el Plan Nacional de Desarrollo, el Programa Sectorial de Energía y el PLATEASE;</w:t>
            </w:r>
          </w:p>
        </w:tc>
        <w:tc>
          <w:tcPr>
            <w:tcW w:w="4675" w:type="dxa"/>
          </w:tcPr>
          <w:p w14:paraId="6F5787C7" w14:textId="7911F826"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 xml:space="preserve">III. </w:t>
            </w:r>
            <w:r w:rsidRPr="005257C2">
              <w:rPr>
                <w:rFonts w:ascii="Verdana" w:hAnsi="Verdana"/>
                <w:sz w:val="16"/>
                <w:szCs w:val="16"/>
                <w:lang w:val="en-US"/>
              </w:rPr>
              <w:tab/>
              <w:t xml:space="preserve">Be consistent with the National Development Plan, the </w:t>
            </w:r>
            <w:r>
              <w:rPr>
                <w:rFonts w:ascii="Verdana" w:hAnsi="Verdana"/>
                <w:sz w:val="16"/>
                <w:szCs w:val="16"/>
                <w:lang w:val="en-US"/>
              </w:rPr>
              <w:t>Energy Sector</w:t>
            </w:r>
            <w:r w:rsidRPr="005257C2">
              <w:rPr>
                <w:rFonts w:ascii="Verdana" w:hAnsi="Verdana"/>
                <w:sz w:val="16"/>
                <w:szCs w:val="16"/>
                <w:lang w:val="en-US"/>
              </w:rPr>
              <w:t xml:space="preserve"> </w:t>
            </w:r>
            <w:r>
              <w:rPr>
                <w:rFonts w:ascii="Verdana" w:hAnsi="Verdana"/>
                <w:sz w:val="16"/>
                <w:szCs w:val="16"/>
                <w:lang w:val="en-US"/>
              </w:rPr>
              <w:t>P</w:t>
            </w:r>
            <w:r w:rsidRPr="005257C2">
              <w:rPr>
                <w:rFonts w:ascii="Verdana" w:hAnsi="Verdana"/>
                <w:sz w:val="16"/>
                <w:szCs w:val="16"/>
                <w:lang w:val="en-US"/>
              </w:rPr>
              <w:t xml:space="preserve">rogram </w:t>
            </w:r>
            <w:r w:rsidRPr="005257C2">
              <w:rPr>
                <w:rFonts w:ascii="Verdana" w:hAnsi="Verdana"/>
                <w:sz w:val="16"/>
                <w:szCs w:val="16"/>
                <w:lang w:val="en-US"/>
              </w:rPr>
              <w:t>and PLATEASE;</w:t>
            </w:r>
          </w:p>
        </w:tc>
      </w:tr>
      <w:tr w:rsidR="007C13E4" w:rsidRPr="005257C2" w14:paraId="1DF7797A" w14:textId="3C5D992B" w:rsidTr="00C84D14">
        <w:tc>
          <w:tcPr>
            <w:tcW w:w="4675" w:type="dxa"/>
          </w:tcPr>
          <w:p w14:paraId="483114CB"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Contar con escenarios con un horizonte de 15 años, y programas de inversión de 3 a 5 años;</w:t>
            </w:r>
          </w:p>
        </w:tc>
        <w:tc>
          <w:tcPr>
            <w:tcW w:w="4675" w:type="dxa"/>
          </w:tcPr>
          <w:p w14:paraId="6DC9D9B7" w14:textId="38947A5B"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 xml:space="preserve">IV. </w:t>
            </w:r>
            <w:r w:rsidRPr="005257C2">
              <w:rPr>
                <w:rFonts w:ascii="Verdana" w:hAnsi="Verdana"/>
                <w:sz w:val="16"/>
                <w:szCs w:val="16"/>
                <w:lang w:val="en-US"/>
              </w:rPr>
              <w:tab/>
              <w:t>Have scenarios with a 15-year horizon, and investment programs of 3 to 5 years;</w:t>
            </w:r>
          </w:p>
        </w:tc>
      </w:tr>
      <w:tr w:rsidR="007C13E4" w:rsidRPr="005257C2" w14:paraId="158A6328" w14:textId="12E89BBC" w:rsidTr="00C84D14">
        <w:tc>
          <w:tcPr>
            <w:tcW w:w="4675" w:type="dxa"/>
          </w:tcPr>
          <w:p w14:paraId="39FC0CF8"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V.</w:t>
            </w:r>
            <w:r w:rsidRPr="004C79E3">
              <w:rPr>
                <w:rFonts w:ascii="Verdana" w:hAnsi="Verdana"/>
                <w:sz w:val="16"/>
                <w:szCs w:val="16"/>
              </w:rPr>
              <w:tab/>
              <w:t>Considerar el cambio tendencial en los patrones de demanda energética de los sectores de uso final, así como de producción y transformación de la energía;</w:t>
            </w:r>
          </w:p>
        </w:tc>
        <w:tc>
          <w:tcPr>
            <w:tcW w:w="4675" w:type="dxa"/>
          </w:tcPr>
          <w:p w14:paraId="00AB31B3" w14:textId="0D96BA40"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V</w:t>
            </w:r>
            <w:proofErr w:type="gramStart"/>
            <w:r w:rsidRPr="005257C2">
              <w:rPr>
                <w:rFonts w:ascii="Verdana" w:hAnsi="Verdana"/>
                <w:b/>
                <w:sz w:val="16"/>
                <w:szCs w:val="16"/>
                <w:lang w:val="en-US"/>
              </w:rPr>
              <w:t xml:space="preserve">. </w:t>
            </w:r>
            <w:r w:rsidRPr="005257C2">
              <w:rPr>
                <w:rFonts w:ascii="Verdana" w:hAnsi="Verdana"/>
                <w:sz w:val="16"/>
                <w:szCs w:val="16"/>
                <w:lang w:val="en-US"/>
              </w:rPr>
              <w:tab/>
              <w:t>Consider</w:t>
            </w:r>
            <w:proofErr w:type="gramEnd"/>
            <w:r w:rsidRPr="005257C2">
              <w:rPr>
                <w:rFonts w:ascii="Verdana" w:hAnsi="Verdana"/>
                <w:sz w:val="16"/>
                <w:szCs w:val="16"/>
                <w:lang w:val="en-US"/>
              </w:rPr>
              <w:t xml:space="preserve"> the trend</w:t>
            </w:r>
            <w:r>
              <w:rPr>
                <w:rFonts w:ascii="Verdana" w:hAnsi="Verdana"/>
                <w:sz w:val="16"/>
                <w:szCs w:val="16"/>
                <w:lang w:val="en-US"/>
              </w:rPr>
              <w:t>ing</w:t>
            </w:r>
            <w:r w:rsidRPr="005257C2">
              <w:rPr>
                <w:rFonts w:ascii="Verdana" w:hAnsi="Verdana"/>
                <w:sz w:val="16"/>
                <w:szCs w:val="16"/>
                <w:lang w:val="en-US"/>
              </w:rPr>
              <w:t xml:space="preserve"> change in energy demand patterns of the end-use sectors, as well as energy production and transformation;</w:t>
            </w:r>
          </w:p>
        </w:tc>
      </w:tr>
      <w:tr w:rsidR="007C13E4" w:rsidRPr="005257C2" w14:paraId="2C721BD4" w14:textId="6BE218D6" w:rsidTr="00C84D14">
        <w:tc>
          <w:tcPr>
            <w:tcW w:w="4675" w:type="dxa"/>
          </w:tcPr>
          <w:p w14:paraId="790ABFEF"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VI.</w:t>
            </w:r>
            <w:r w:rsidRPr="004C79E3">
              <w:rPr>
                <w:rFonts w:ascii="Verdana" w:hAnsi="Verdana"/>
                <w:sz w:val="16"/>
                <w:szCs w:val="16"/>
              </w:rPr>
              <w:tab/>
              <w:t xml:space="preserve">Incluir programas vinculantes de inversión pública en materia de instalación, modernización y retiro de centrales eléctricas, de la expansión de </w:t>
            </w:r>
            <w:smartTag w:uri="urn:schemas-microsoft-com:office:smarttags" w:element="PersonName">
              <w:smartTagPr>
                <w:attr w:name="ProductID" w:val="la Red Nacional"/>
              </w:smartTagPr>
              <w:r w:rsidRPr="004C79E3">
                <w:rPr>
                  <w:rFonts w:ascii="Verdana" w:hAnsi="Verdana"/>
                  <w:sz w:val="16"/>
                  <w:szCs w:val="16"/>
                </w:rPr>
                <w:t>la Red Nacional</w:t>
              </w:r>
            </w:smartTag>
            <w:r w:rsidRPr="004C79E3">
              <w:rPr>
                <w:rFonts w:ascii="Verdana" w:hAnsi="Verdana"/>
                <w:sz w:val="16"/>
                <w:szCs w:val="16"/>
              </w:rPr>
              <w:t xml:space="preserve"> de Transmisión, de las Redes Generales de Distribución, Servicios Conexos, Eficiencia Energética, sostenibilidad y Transición Energética, y</w:t>
            </w:r>
          </w:p>
        </w:tc>
        <w:tc>
          <w:tcPr>
            <w:tcW w:w="4675" w:type="dxa"/>
          </w:tcPr>
          <w:p w14:paraId="5BDFC3F3" w14:textId="77FEDE87"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VI</w:t>
            </w:r>
            <w:proofErr w:type="gramStart"/>
            <w:r w:rsidRPr="005257C2">
              <w:rPr>
                <w:rFonts w:ascii="Verdana" w:hAnsi="Verdana"/>
                <w:b/>
                <w:sz w:val="16"/>
                <w:szCs w:val="16"/>
                <w:lang w:val="en-US"/>
              </w:rPr>
              <w:t xml:space="preserve">. </w:t>
            </w:r>
            <w:r w:rsidRPr="005257C2">
              <w:rPr>
                <w:rFonts w:ascii="Verdana" w:hAnsi="Verdana"/>
                <w:sz w:val="16"/>
                <w:szCs w:val="16"/>
                <w:lang w:val="en-US"/>
              </w:rPr>
              <w:tab/>
              <w:t>Include</w:t>
            </w:r>
            <w:proofErr w:type="gramEnd"/>
            <w:r w:rsidRPr="005257C2">
              <w:rPr>
                <w:rFonts w:ascii="Verdana" w:hAnsi="Verdana"/>
                <w:sz w:val="16"/>
                <w:szCs w:val="16"/>
                <w:lang w:val="en-US"/>
              </w:rPr>
              <w:t xml:space="preserve"> binding public investment programs for the installation, modernization and retirement of power plants, the expansion of </w:t>
            </w:r>
            <w:r>
              <w:rPr>
                <w:rFonts w:ascii="Verdana" w:hAnsi="Verdana"/>
                <w:sz w:val="16"/>
                <w:szCs w:val="16"/>
                <w:lang w:val="en-US"/>
              </w:rPr>
              <w:t>National Transmission Network</w:t>
            </w:r>
            <w:r w:rsidRPr="005257C2">
              <w:rPr>
                <w:rFonts w:ascii="Verdana" w:hAnsi="Verdana"/>
                <w:sz w:val="16"/>
                <w:szCs w:val="16"/>
                <w:lang w:val="en-US"/>
              </w:rPr>
              <w:t xml:space="preserve">, General Distribution Networks, </w:t>
            </w:r>
            <w:r w:rsidRPr="005257C2">
              <w:rPr>
                <w:rFonts w:ascii="Verdana" w:hAnsi="Verdana"/>
                <w:sz w:val="16"/>
                <w:szCs w:val="16"/>
                <w:lang w:val="en-US"/>
              </w:rPr>
              <w:t xml:space="preserve">related services, energy efficiency, sustainability and energy transition, </w:t>
            </w:r>
            <w:r w:rsidRPr="005257C2">
              <w:rPr>
                <w:rFonts w:ascii="Verdana" w:hAnsi="Verdana"/>
                <w:sz w:val="16"/>
                <w:szCs w:val="16"/>
                <w:lang w:val="en-US"/>
              </w:rPr>
              <w:t>and</w:t>
            </w:r>
          </w:p>
        </w:tc>
      </w:tr>
      <w:tr w:rsidR="007C13E4" w:rsidRPr="005257C2" w14:paraId="5D49F6AF" w14:textId="283496FF" w:rsidTr="00C84D14">
        <w:tc>
          <w:tcPr>
            <w:tcW w:w="4675" w:type="dxa"/>
          </w:tcPr>
          <w:p w14:paraId="30A24BFD" w14:textId="77777777" w:rsidR="007C13E4" w:rsidRPr="004C79E3" w:rsidRDefault="007C13E4" w:rsidP="007C13E4">
            <w:pPr>
              <w:pStyle w:val="Texto"/>
              <w:spacing w:line="225" w:lineRule="exact"/>
              <w:ind w:firstLine="0"/>
              <w:rPr>
                <w:rFonts w:ascii="Verdana" w:hAnsi="Verdana"/>
                <w:sz w:val="16"/>
                <w:szCs w:val="16"/>
              </w:rPr>
            </w:pPr>
            <w:r w:rsidRPr="004C79E3">
              <w:rPr>
                <w:rFonts w:ascii="Verdana" w:hAnsi="Verdana"/>
                <w:b/>
                <w:sz w:val="16"/>
                <w:szCs w:val="16"/>
              </w:rPr>
              <w:t>VII.</w:t>
            </w:r>
            <w:r w:rsidRPr="004C79E3">
              <w:rPr>
                <w:rFonts w:ascii="Verdana" w:hAnsi="Verdana"/>
                <w:b/>
                <w:sz w:val="16"/>
                <w:szCs w:val="16"/>
              </w:rPr>
              <w:tab/>
            </w:r>
            <w:r w:rsidRPr="004C79E3">
              <w:rPr>
                <w:rFonts w:ascii="Verdana" w:hAnsi="Verdana"/>
                <w:sz w:val="16"/>
                <w:szCs w:val="16"/>
              </w:rPr>
              <w:t xml:space="preserve">Las demás que deriven de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Eléctrico y demás legislación aplicable.</w:t>
            </w:r>
          </w:p>
        </w:tc>
        <w:tc>
          <w:tcPr>
            <w:tcW w:w="4675" w:type="dxa"/>
          </w:tcPr>
          <w:p w14:paraId="04918DF5" w14:textId="5F0B1FCD" w:rsidR="007C13E4" w:rsidRPr="005257C2" w:rsidRDefault="007C13E4" w:rsidP="007C13E4">
            <w:pPr>
              <w:pStyle w:val="Texto"/>
              <w:spacing w:line="225" w:lineRule="exact"/>
              <w:ind w:firstLine="0"/>
              <w:rPr>
                <w:rFonts w:ascii="Verdana" w:hAnsi="Verdana"/>
                <w:b/>
                <w:sz w:val="16"/>
                <w:szCs w:val="16"/>
                <w:lang w:val="en-US"/>
              </w:rPr>
            </w:pPr>
            <w:r w:rsidRPr="005257C2">
              <w:rPr>
                <w:rFonts w:ascii="Verdana" w:hAnsi="Verdana"/>
                <w:b/>
                <w:sz w:val="16"/>
                <w:szCs w:val="16"/>
                <w:lang w:val="en-US"/>
              </w:rPr>
              <w:t>VII</w:t>
            </w:r>
            <w:proofErr w:type="gramStart"/>
            <w:r w:rsidRPr="005257C2">
              <w:rPr>
                <w:rFonts w:ascii="Verdana" w:hAnsi="Verdana"/>
                <w:b/>
                <w:sz w:val="16"/>
                <w:szCs w:val="16"/>
                <w:lang w:val="en-US"/>
              </w:rPr>
              <w:t xml:space="preserve">. </w:t>
            </w:r>
            <w:r w:rsidRPr="005257C2">
              <w:rPr>
                <w:rFonts w:ascii="Verdana" w:hAnsi="Verdana"/>
                <w:b/>
                <w:sz w:val="16"/>
                <w:szCs w:val="16"/>
                <w:lang w:val="en-US"/>
              </w:rPr>
              <w:tab/>
            </w:r>
            <w:r w:rsidRPr="005257C2">
              <w:rPr>
                <w:rFonts w:ascii="Verdana" w:hAnsi="Verdana"/>
                <w:sz w:val="16"/>
                <w:szCs w:val="16"/>
                <w:lang w:val="en-US"/>
              </w:rPr>
              <w:t>Others</w:t>
            </w:r>
            <w:proofErr w:type="gramEnd"/>
            <w:r w:rsidRPr="005257C2">
              <w:rPr>
                <w:rFonts w:ascii="Verdana" w:hAnsi="Verdana"/>
                <w:sz w:val="16"/>
                <w:szCs w:val="16"/>
                <w:lang w:val="en-US"/>
              </w:rPr>
              <w:t xml:space="preserve"> arising from </w:t>
            </w:r>
            <w:r>
              <w:rPr>
                <w:rFonts w:ascii="Verdana" w:hAnsi="Verdana"/>
                <w:sz w:val="16"/>
                <w:szCs w:val="16"/>
                <w:lang w:val="en-US"/>
              </w:rPr>
              <w:t>the Law of the</w:t>
            </w:r>
            <w:r w:rsidRPr="005257C2">
              <w:rPr>
                <w:rFonts w:ascii="Verdana" w:hAnsi="Verdana"/>
                <w:sz w:val="16"/>
                <w:szCs w:val="16"/>
                <w:lang w:val="en-US"/>
              </w:rPr>
              <w:t xml:space="preserve"> Electrical Sector and other applicable legislation.</w:t>
            </w:r>
          </w:p>
        </w:tc>
      </w:tr>
      <w:tr w:rsidR="007C13E4" w:rsidRPr="005257C2" w14:paraId="2BEFDD3B" w14:textId="33CC2291" w:rsidTr="00C84D14">
        <w:tc>
          <w:tcPr>
            <w:tcW w:w="4675" w:type="dxa"/>
          </w:tcPr>
          <w:p w14:paraId="7989863D" w14:textId="77777777" w:rsidR="007C13E4" w:rsidRPr="004C79E3" w:rsidRDefault="007C13E4" w:rsidP="007C13E4">
            <w:pPr>
              <w:pStyle w:val="Texto"/>
              <w:ind w:firstLine="0"/>
              <w:rPr>
                <w:rFonts w:ascii="Verdana" w:hAnsi="Verdana"/>
                <w:sz w:val="16"/>
                <w:szCs w:val="16"/>
              </w:rPr>
            </w:pPr>
            <w:r w:rsidRPr="004C79E3">
              <w:rPr>
                <w:rFonts w:ascii="Verdana" w:hAnsi="Verdana"/>
                <w:sz w:val="16"/>
                <w:szCs w:val="16"/>
              </w:rPr>
              <w:t xml:space="preserve">La Secretaría,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los otros organismos públicos sectorizados en energía y </w:t>
            </w:r>
            <w:smartTag w:uri="urn:schemas-microsoft-com:office:smarttags" w:element="PersonName">
              <w:smartTagPr>
                <w:attr w:name="ProductID" w:val="la Secretaría"/>
              </w:smartTagPr>
              <w:r w:rsidRPr="004C79E3">
                <w:rPr>
                  <w:rFonts w:ascii="Verdana" w:hAnsi="Verdana"/>
                  <w:sz w:val="16"/>
                  <w:szCs w:val="16"/>
                </w:rPr>
                <w:t xml:space="preserve">la </w:t>
              </w:r>
              <w:r w:rsidRPr="004C79E3">
                <w:rPr>
                  <w:rFonts w:ascii="Verdana" w:hAnsi="Verdana"/>
                  <w:sz w:val="16"/>
                  <w:szCs w:val="16"/>
                </w:rPr>
                <w:lastRenderedPageBreak/>
                <w:t>Secretaría</w:t>
              </w:r>
            </w:smartTag>
            <w:r w:rsidRPr="004C79E3">
              <w:rPr>
                <w:rFonts w:ascii="Verdana" w:hAnsi="Verdana"/>
                <w:sz w:val="16"/>
                <w:szCs w:val="16"/>
              </w:rPr>
              <w:t xml:space="preserve"> de Medio Ambiente y Recursos Naturales, en el ámbito de sus atribuciones, deben considerar el PLADESE en el otorgamiento de permisos y otras autorizaciones de su competencia, de modo tal que la inversión pública y privada, así como la operación del Sector Energético, contribuyan a las metas de mediano y largo plazo establecidas en el PLADESE y la Estrategia.</w:t>
            </w:r>
          </w:p>
        </w:tc>
        <w:tc>
          <w:tcPr>
            <w:tcW w:w="4675" w:type="dxa"/>
          </w:tcPr>
          <w:p w14:paraId="3956D2B8" w14:textId="4DDBCF15" w:rsidR="007C13E4" w:rsidRPr="005257C2" w:rsidRDefault="007C13E4" w:rsidP="007C13E4">
            <w:pPr>
              <w:pStyle w:val="Texto"/>
              <w:ind w:firstLine="0"/>
              <w:rPr>
                <w:rFonts w:ascii="Verdana" w:hAnsi="Verdana"/>
                <w:sz w:val="16"/>
                <w:szCs w:val="16"/>
                <w:lang w:val="en-US"/>
              </w:rPr>
            </w:pPr>
            <w:r w:rsidRPr="005257C2">
              <w:rPr>
                <w:rFonts w:ascii="Verdana" w:hAnsi="Verdana"/>
                <w:sz w:val="16"/>
                <w:szCs w:val="16"/>
                <w:lang w:val="en-US"/>
              </w:rPr>
              <w:lastRenderedPageBreak/>
              <w:t xml:space="preserve">The </w:t>
            </w:r>
            <w:r>
              <w:rPr>
                <w:rFonts w:ascii="Verdana" w:hAnsi="Verdana"/>
                <w:sz w:val="16"/>
                <w:szCs w:val="16"/>
                <w:lang w:val="en-US"/>
              </w:rPr>
              <w:t>Secretary,</w:t>
            </w:r>
            <w:r w:rsidRPr="005257C2">
              <w:rPr>
                <w:rFonts w:ascii="Verdana" w:hAnsi="Verdana"/>
                <w:sz w:val="16"/>
                <w:szCs w:val="16"/>
                <w:lang w:val="en-US"/>
              </w:rPr>
              <w:t xml:space="preserve"> </w:t>
            </w:r>
            <w:r>
              <w:rPr>
                <w:rFonts w:ascii="Verdana" w:hAnsi="Verdana"/>
                <w:sz w:val="16"/>
                <w:szCs w:val="16"/>
                <w:lang w:val="en-US"/>
              </w:rPr>
              <w:t>the National Commission of</w:t>
            </w:r>
            <w:r w:rsidRPr="005257C2">
              <w:rPr>
                <w:rFonts w:ascii="Verdana" w:hAnsi="Verdana"/>
                <w:sz w:val="16"/>
                <w:szCs w:val="16"/>
                <w:lang w:val="en-US"/>
              </w:rPr>
              <w:t xml:space="preserve"> Energy, other public </w:t>
            </w:r>
            <w:r>
              <w:rPr>
                <w:rFonts w:ascii="Verdana" w:hAnsi="Verdana"/>
                <w:sz w:val="16"/>
                <w:szCs w:val="16"/>
                <w:lang w:val="en-US"/>
              </w:rPr>
              <w:t>departments</w:t>
            </w:r>
            <w:r w:rsidRPr="005257C2">
              <w:rPr>
                <w:rFonts w:ascii="Verdana" w:hAnsi="Verdana"/>
                <w:sz w:val="16"/>
                <w:szCs w:val="16"/>
                <w:lang w:val="en-US"/>
              </w:rPr>
              <w:t xml:space="preserve"> involved in energy, and </w:t>
            </w:r>
            <w:r>
              <w:rPr>
                <w:rFonts w:ascii="Verdana" w:hAnsi="Verdana"/>
                <w:sz w:val="16"/>
                <w:szCs w:val="16"/>
                <w:lang w:val="en-US"/>
              </w:rPr>
              <w:t xml:space="preserve">the </w:t>
            </w:r>
            <w:r>
              <w:rPr>
                <w:rFonts w:ascii="Verdana" w:hAnsi="Verdana"/>
                <w:sz w:val="16"/>
                <w:szCs w:val="16"/>
                <w:lang w:val="en-US"/>
              </w:rPr>
              <w:lastRenderedPageBreak/>
              <w:t>Secretary</w:t>
            </w:r>
            <w:r w:rsidRPr="005257C2">
              <w:rPr>
                <w:rFonts w:ascii="Verdana" w:hAnsi="Verdana"/>
                <w:sz w:val="16"/>
                <w:szCs w:val="16"/>
                <w:lang w:val="en-US"/>
              </w:rPr>
              <w:t xml:space="preserve"> of Environment and Natural Resources, within the scope of their powers, must consider the PLADESE when granting permits and other authorizations under their jurisdiction, so that public and private investment, as well as the operation of the </w:t>
            </w:r>
            <w:r>
              <w:rPr>
                <w:rFonts w:ascii="Verdana" w:hAnsi="Verdana"/>
                <w:sz w:val="16"/>
                <w:szCs w:val="16"/>
                <w:lang w:val="en-US"/>
              </w:rPr>
              <w:t>energy sector</w:t>
            </w:r>
            <w:r w:rsidRPr="005257C2">
              <w:rPr>
                <w:rFonts w:ascii="Verdana" w:hAnsi="Verdana"/>
                <w:sz w:val="16"/>
                <w:szCs w:val="16"/>
                <w:lang w:val="en-US"/>
              </w:rPr>
              <w:t>, contribute to the medium and long-term goals established in the PLADESE and the Strategy.</w:t>
            </w:r>
          </w:p>
        </w:tc>
      </w:tr>
      <w:tr w:rsidR="007C13E4" w:rsidRPr="005257C2" w14:paraId="1DB45B0B" w14:textId="5E6AC8F3" w:rsidTr="00C84D14">
        <w:tc>
          <w:tcPr>
            <w:tcW w:w="4675" w:type="dxa"/>
          </w:tcPr>
          <w:p w14:paraId="2C06D8B5" w14:textId="77777777" w:rsidR="007C13E4" w:rsidRPr="004C79E3" w:rsidRDefault="007C13E4" w:rsidP="007C13E4">
            <w:pPr>
              <w:pStyle w:val="Texto"/>
              <w:ind w:firstLine="0"/>
              <w:rPr>
                <w:rFonts w:ascii="Verdana" w:hAnsi="Verdana"/>
                <w:sz w:val="16"/>
                <w:szCs w:val="16"/>
              </w:rPr>
            </w:pPr>
            <w:r w:rsidRPr="004C79E3">
              <w:rPr>
                <w:rFonts w:ascii="Verdana" w:hAnsi="Verdana"/>
                <w:sz w:val="16"/>
                <w:szCs w:val="16"/>
              </w:rPr>
              <w:lastRenderedPageBreak/>
              <w:t xml:space="preserve">La Comisión Federal de Electricidad debe considerar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y el PLADESE, como parte de los elementos rectores de su plan estratégico.</w:t>
            </w:r>
          </w:p>
        </w:tc>
        <w:tc>
          <w:tcPr>
            <w:tcW w:w="4675" w:type="dxa"/>
          </w:tcPr>
          <w:p w14:paraId="41AC0691" w14:textId="381768DE" w:rsidR="007C13E4" w:rsidRPr="005257C2" w:rsidRDefault="007C13E4" w:rsidP="007C13E4">
            <w:pPr>
              <w:pStyle w:val="Texto"/>
              <w:ind w:firstLine="0"/>
              <w:rPr>
                <w:rFonts w:ascii="Verdana" w:hAnsi="Verdana"/>
                <w:sz w:val="16"/>
                <w:szCs w:val="16"/>
                <w:lang w:val="en-US"/>
              </w:rPr>
            </w:pPr>
            <w:r w:rsidRPr="005257C2">
              <w:rPr>
                <w:rFonts w:ascii="Verdana" w:hAnsi="Verdana"/>
                <w:sz w:val="16"/>
                <w:szCs w:val="16"/>
                <w:lang w:val="en-US"/>
              </w:rPr>
              <w:t xml:space="preserve">The Federal Electricity Commission must consider </w:t>
            </w:r>
            <w:r>
              <w:rPr>
                <w:rFonts w:ascii="Verdana" w:hAnsi="Verdana"/>
                <w:sz w:val="16"/>
                <w:szCs w:val="16"/>
                <w:lang w:val="en-US"/>
              </w:rPr>
              <w:t xml:space="preserve">the strategy and the </w:t>
            </w:r>
            <w:r w:rsidRPr="005257C2">
              <w:rPr>
                <w:rFonts w:ascii="Verdana" w:hAnsi="Verdana"/>
                <w:sz w:val="16"/>
                <w:szCs w:val="16"/>
                <w:lang w:val="en-US"/>
              </w:rPr>
              <w:t>PLADESE as part of the guiding elements of its strategic plan.</w:t>
            </w:r>
          </w:p>
        </w:tc>
      </w:tr>
      <w:tr w:rsidR="007C13E4" w:rsidRPr="004C79E3" w14:paraId="6FFC7420" w14:textId="7FF4DFE9" w:rsidTr="00C84D14">
        <w:tc>
          <w:tcPr>
            <w:tcW w:w="4675" w:type="dxa"/>
          </w:tcPr>
          <w:p w14:paraId="2B156CD2"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Capítulo IV</w:t>
            </w:r>
          </w:p>
        </w:tc>
        <w:tc>
          <w:tcPr>
            <w:tcW w:w="4675" w:type="dxa"/>
          </w:tcPr>
          <w:p w14:paraId="703EDE2F" w14:textId="67FE9776" w:rsidR="007C13E4" w:rsidRPr="004C79E3" w:rsidRDefault="007C13E4" w:rsidP="007C13E4">
            <w:pPr>
              <w:pStyle w:val="Texto"/>
              <w:ind w:firstLine="0"/>
              <w:jc w:val="center"/>
              <w:rPr>
                <w:rFonts w:ascii="Verdana" w:hAnsi="Verdana"/>
                <w:b/>
                <w:sz w:val="16"/>
                <w:szCs w:val="16"/>
              </w:rPr>
            </w:pPr>
            <w:proofErr w:type="spellStart"/>
            <w:r w:rsidRPr="004C79E3">
              <w:rPr>
                <w:rFonts w:ascii="Verdana" w:hAnsi="Verdana"/>
                <w:b/>
                <w:sz w:val="16"/>
                <w:szCs w:val="16"/>
              </w:rPr>
              <w:t>Chapter</w:t>
            </w:r>
            <w:proofErr w:type="spellEnd"/>
            <w:r w:rsidRPr="004C79E3">
              <w:rPr>
                <w:rFonts w:ascii="Verdana" w:hAnsi="Verdana"/>
                <w:b/>
                <w:sz w:val="16"/>
                <w:szCs w:val="16"/>
              </w:rPr>
              <w:t xml:space="preserve"> IV</w:t>
            </w:r>
          </w:p>
        </w:tc>
      </w:tr>
      <w:tr w:rsidR="007C13E4" w:rsidRPr="004C79E3" w14:paraId="6E3BF9CC" w14:textId="1256A21E" w:rsidTr="00C84D14">
        <w:tc>
          <w:tcPr>
            <w:tcW w:w="4675" w:type="dxa"/>
          </w:tcPr>
          <w:p w14:paraId="42FFE689"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De la Información Energética</w:t>
            </w:r>
          </w:p>
        </w:tc>
        <w:tc>
          <w:tcPr>
            <w:tcW w:w="4675" w:type="dxa"/>
          </w:tcPr>
          <w:p w14:paraId="20960209" w14:textId="30A0A0CA"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 xml:space="preserve">Energy </w:t>
            </w:r>
            <w:proofErr w:type="spellStart"/>
            <w:r w:rsidRPr="004C79E3">
              <w:rPr>
                <w:rFonts w:ascii="Verdana" w:hAnsi="Verdana"/>
                <w:b/>
                <w:sz w:val="16"/>
                <w:szCs w:val="16"/>
              </w:rPr>
              <w:t>Information</w:t>
            </w:r>
            <w:proofErr w:type="spellEnd"/>
          </w:p>
        </w:tc>
      </w:tr>
      <w:tr w:rsidR="007C13E4" w:rsidRPr="004C79E3" w14:paraId="09961BA4" w14:textId="1EC33D7F" w:rsidTr="00C84D14">
        <w:tc>
          <w:tcPr>
            <w:tcW w:w="4675" w:type="dxa"/>
          </w:tcPr>
          <w:p w14:paraId="0DEAF3C2"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Sección I</w:t>
            </w:r>
          </w:p>
        </w:tc>
        <w:tc>
          <w:tcPr>
            <w:tcW w:w="4675" w:type="dxa"/>
          </w:tcPr>
          <w:p w14:paraId="431AF027" w14:textId="45C2E66A" w:rsidR="007C13E4" w:rsidRPr="004C79E3" w:rsidRDefault="007C13E4" w:rsidP="007C13E4">
            <w:pPr>
              <w:pStyle w:val="Texto"/>
              <w:ind w:firstLine="0"/>
              <w:jc w:val="center"/>
              <w:rPr>
                <w:rFonts w:ascii="Verdana" w:hAnsi="Verdana"/>
                <w:b/>
                <w:sz w:val="16"/>
                <w:szCs w:val="16"/>
              </w:rPr>
            </w:pPr>
            <w:proofErr w:type="spellStart"/>
            <w:r w:rsidRPr="004C79E3">
              <w:rPr>
                <w:rFonts w:ascii="Verdana" w:hAnsi="Verdana"/>
                <w:b/>
                <w:sz w:val="16"/>
                <w:szCs w:val="16"/>
              </w:rPr>
              <w:t>Section</w:t>
            </w:r>
            <w:proofErr w:type="spellEnd"/>
            <w:r w:rsidRPr="004C79E3">
              <w:rPr>
                <w:rFonts w:ascii="Verdana" w:hAnsi="Verdana"/>
                <w:b/>
                <w:sz w:val="16"/>
                <w:szCs w:val="16"/>
              </w:rPr>
              <w:t xml:space="preserve"> I</w:t>
            </w:r>
          </w:p>
        </w:tc>
      </w:tr>
      <w:tr w:rsidR="007C13E4" w:rsidRPr="005257C2" w14:paraId="0029EF07" w14:textId="6D9D99F7" w:rsidTr="00C84D14">
        <w:tc>
          <w:tcPr>
            <w:tcW w:w="4675" w:type="dxa"/>
          </w:tcPr>
          <w:p w14:paraId="5EAF24F7"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Del Sistema Nacional de Información Energética</w:t>
            </w:r>
          </w:p>
        </w:tc>
        <w:tc>
          <w:tcPr>
            <w:tcW w:w="4675" w:type="dxa"/>
          </w:tcPr>
          <w:p w14:paraId="52288C92" w14:textId="57F54F25" w:rsidR="007C13E4" w:rsidRPr="005257C2" w:rsidRDefault="007C13E4" w:rsidP="007C13E4">
            <w:pPr>
              <w:pStyle w:val="Texto"/>
              <w:ind w:firstLine="0"/>
              <w:jc w:val="center"/>
              <w:rPr>
                <w:rFonts w:ascii="Verdana" w:hAnsi="Verdana"/>
                <w:b/>
                <w:sz w:val="16"/>
                <w:szCs w:val="16"/>
                <w:lang w:val="en-US"/>
              </w:rPr>
            </w:pPr>
            <w:r>
              <w:rPr>
                <w:rFonts w:ascii="Verdana" w:hAnsi="Verdana"/>
                <w:b/>
                <w:sz w:val="16"/>
                <w:szCs w:val="16"/>
                <w:lang w:val="en-US"/>
              </w:rPr>
              <w:t>The</w:t>
            </w:r>
            <w:r w:rsidRPr="005257C2">
              <w:rPr>
                <w:rFonts w:ascii="Verdana" w:hAnsi="Verdana"/>
                <w:b/>
                <w:sz w:val="16"/>
                <w:szCs w:val="16"/>
                <w:lang w:val="en-US"/>
              </w:rPr>
              <w:t xml:space="preserve"> National Energy Information System</w:t>
            </w:r>
          </w:p>
        </w:tc>
      </w:tr>
      <w:tr w:rsidR="007C13E4" w:rsidRPr="005257C2" w14:paraId="5EAFF239" w14:textId="25CD12BF" w:rsidTr="00C84D14">
        <w:tc>
          <w:tcPr>
            <w:tcW w:w="4675" w:type="dxa"/>
          </w:tcPr>
          <w:p w14:paraId="63C3841B"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33.-</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debe administrar el Sistema Nacional de Información Energética con el objeto de registrar, organizar, actualizar y difundir la información del Sector Energético. Los requisitos para el cumplimiento de este artículo se deben determinar en el Reglamento.</w:t>
            </w:r>
          </w:p>
        </w:tc>
        <w:tc>
          <w:tcPr>
            <w:tcW w:w="4675" w:type="dxa"/>
          </w:tcPr>
          <w:p w14:paraId="4754E315" w14:textId="05327866"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Article 33.-</w:t>
            </w:r>
            <w:r w:rsidRPr="005257C2">
              <w:rPr>
                <w:rFonts w:ascii="Verdana" w:hAnsi="Verdana"/>
                <w:sz w:val="16"/>
                <w:szCs w:val="16"/>
                <w:lang w:val="en-US"/>
              </w:rPr>
              <w:t xml:space="preserve"> </w:t>
            </w:r>
            <w:r>
              <w:rPr>
                <w:rFonts w:ascii="Verdana" w:hAnsi="Verdana"/>
                <w:sz w:val="16"/>
                <w:szCs w:val="16"/>
                <w:lang w:val="en-US"/>
              </w:rPr>
              <w:t xml:space="preserve">The Secretary </w:t>
            </w:r>
            <w:r w:rsidRPr="005257C2">
              <w:rPr>
                <w:rFonts w:ascii="Verdana" w:hAnsi="Verdana"/>
                <w:sz w:val="16"/>
                <w:szCs w:val="16"/>
                <w:lang w:val="en-US"/>
              </w:rPr>
              <w:t xml:space="preserve">must administer the National Energy Information System for the purpose of recording, organizing, updating, and disseminating information on the </w:t>
            </w:r>
            <w:r>
              <w:rPr>
                <w:rFonts w:ascii="Verdana" w:hAnsi="Verdana"/>
                <w:sz w:val="16"/>
                <w:szCs w:val="16"/>
                <w:lang w:val="en-US"/>
              </w:rPr>
              <w:t>energy sector</w:t>
            </w:r>
            <w:r w:rsidRPr="005257C2">
              <w:rPr>
                <w:rFonts w:ascii="Verdana" w:hAnsi="Verdana"/>
                <w:sz w:val="16"/>
                <w:szCs w:val="16"/>
                <w:lang w:val="en-US"/>
              </w:rPr>
              <w:t>. The requirements for compliance with this article must be determined in the Regulation.</w:t>
            </w:r>
          </w:p>
        </w:tc>
      </w:tr>
      <w:tr w:rsidR="007C13E4" w:rsidRPr="005257C2" w14:paraId="6ECF9184" w14:textId="3DB8312E" w:rsidTr="00C84D14">
        <w:tc>
          <w:tcPr>
            <w:tcW w:w="4675" w:type="dxa"/>
          </w:tcPr>
          <w:p w14:paraId="1EEC6AF2" w14:textId="77777777" w:rsidR="007C13E4" w:rsidRPr="004C79E3" w:rsidRDefault="007C13E4" w:rsidP="007C13E4">
            <w:pPr>
              <w:pStyle w:val="Texto"/>
              <w:ind w:firstLine="0"/>
              <w:rPr>
                <w:rFonts w:ascii="Verdana" w:hAnsi="Verdana"/>
                <w:sz w:val="16"/>
                <w:szCs w:val="16"/>
              </w:rPr>
            </w:pPr>
            <w:r w:rsidRPr="004C79E3">
              <w:rPr>
                <w:rFonts w:ascii="Verdana" w:hAnsi="Verdana"/>
                <w:sz w:val="16"/>
                <w:szCs w:val="16"/>
              </w:rPr>
              <w:t xml:space="preserve">Para la operación e implementación del Sistema Nacional de Información Energética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debe observar las recomendaciones del Consejo y lo establecido en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Sistema Nacional de Información Estadística y Geográfica.</w:t>
            </w:r>
          </w:p>
        </w:tc>
        <w:tc>
          <w:tcPr>
            <w:tcW w:w="4675" w:type="dxa"/>
          </w:tcPr>
          <w:p w14:paraId="5E438BFF" w14:textId="1FAC9EB1" w:rsidR="007C13E4" w:rsidRPr="005257C2" w:rsidRDefault="007C13E4" w:rsidP="007C13E4">
            <w:pPr>
              <w:pStyle w:val="Texto"/>
              <w:ind w:firstLine="0"/>
              <w:rPr>
                <w:rFonts w:ascii="Verdana" w:hAnsi="Verdana"/>
                <w:sz w:val="16"/>
                <w:szCs w:val="16"/>
                <w:lang w:val="en-US"/>
              </w:rPr>
            </w:pPr>
            <w:r w:rsidRPr="005257C2">
              <w:rPr>
                <w:rFonts w:ascii="Verdana" w:hAnsi="Verdana"/>
                <w:sz w:val="16"/>
                <w:szCs w:val="16"/>
                <w:lang w:val="en-US"/>
              </w:rPr>
              <w:t xml:space="preserve">For the operation and implementation of the National Energy Information System, </w:t>
            </w:r>
            <w:r>
              <w:rPr>
                <w:rFonts w:ascii="Verdana" w:hAnsi="Verdana"/>
                <w:sz w:val="16"/>
                <w:szCs w:val="16"/>
                <w:lang w:val="en-US"/>
              </w:rPr>
              <w:t>the Secretary must observe the</w:t>
            </w:r>
            <w:r w:rsidRPr="005257C2">
              <w:rPr>
                <w:rFonts w:ascii="Verdana" w:hAnsi="Verdana"/>
                <w:sz w:val="16"/>
                <w:szCs w:val="16"/>
                <w:lang w:val="en-US"/>
              </w:rPr>
              <w:t xml:space="preserve"> recommendations of the Council and the provisions </w:t>
            </w:r>
            <w:r>
              <w:rPr>
                <w:rFonts w:ascii="Verdana" w:hAnsi="Verdana"/>
                <w:sz w:val="16"/>
                <w:szCs w:val="16"/>
                <w:lang w:val="en-US"/>
              </w:rPr>
              <w:t>the Law of</w:t>
            </w:r>
            <w:r w:rsidRPr="005257C2">
              <w:rPr>
                <w:rFonts w:ascii="Verdana" w:hAnsi="Verdana"/>
                <w:sz w:val="16"/>
                <w:szCs w:val="16"/>
                <w:lang w:val="en-US"/>
              </w:rPr>
              <w:t xml:space="preserve"> the National Statistical and Geographic Information System must be observed.</w:t>
            </w:r>
          </w:p>
        </w:tc>
      </w:tr>
      <w:tr w:rsidR="007C13E4" w:rsidRPr="005257C2" w14:paraId="3D86E12F" w14:textId="2785FE93" w:rsidTr="00C84D14">
        <w:tc>
          <w:tcPr>
            <w:tcW w:w="4675" w:type="dxa"/>
          </w:tcPr>
          <w:p w14:paraId="2C0E595C"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34.-</w:t>
            </w:r>
            <w:r w:rsidRPr="004C79E3">
              <w:rPr>
                <w:rFonts w:ascii="Verdana" w:hAnsi="Verdana"/>
                <w:sz w:val="16"/>
                <w:szCs w:val="16"/>
              </w:rPr>
              <w:t xml:space="preserve"> Para la operación e implementación del Sistema Nacional de Información Energética,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tiene las atribuciones siguientes:</w:t>
            </w:r>
          </w:p>
        </w:tc>
        <w:tc>
          <w:tcPr>
            <w:tcW w:w="4675" w:type="dxa"/>
          </w:tcPr>
          <w:p w14:paraId="5A840406" w14:textId="28E8EB14"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 xml:space="preserve">Article 34.- </w:t>
            </w:r>
            <w:r w:rsidRPr="005257C2">
              <w:rPr>
                <w:rFonts w:ascii="Verdana" w:hAnsi="Verdana"/>
                <w:sz w:val="16"/>
                <w:szCs w:val="16"/>
                <w:lang w:val="en-US"/>
              </w:rPr>
              <w:t xml:space="preserve">For the operation and implementation of the National Energy Information System, </w:t>
            </w:r>
            <w:r>
              <w:rPr>
                <w:rFonts w:ascii="Verdana" w:hAnsi="Verdana"/>
                <w:sz w:val="16"/>
                <w:szCs w:val="16"/>
                <w:lang w:val="en-US"/>
              </w:rPr>
              <w:t>the Secretary</w:t>
            </w:r>
            <w:r w:rsidRPr="005257C2">
              <w:rPr>
                <w:rFonts w:ascii="Verdana" w:hAnsi="Verdana"/>
                <w:sz w:val="16"/>
                <w:szCs w:val="16"/>
                <w:lang w:val="en-US"/>
              </w:rPr>
              <w:t xml:space="preserve"> has the following powers</w:t>
            </w:r>
            <w:r>
              <w:rPr>
                <w:rFonts w:ascii="Verdana" w:hAnsi="Verdana"/>
                <w:sz w:val="16"/>
                <w:szCs w:val="16"/>
                <w:lang w:val="en-US"/>
              </w:rPr>
              <w:t xml:space="preserve"> to</w:t>
            </w:r>
            <w:r w:rsidRPr="005257C2">
              <w:rPr>
                <w:rFonts w:ascii="Verdana" w:hAnsi="Verdana"/>
                <w:sz w:val="16"/>
                <w:szCs w:val="16"/>
                <w:lang w:val="en-US"/>
              </w:rPr>
              <w:t>:</w:t>
            </w:r>
          </w:p>
        </w:tc>
      </w:tr>
      <w:tr w:rsidR="007C13E4" w:rsidRPr="005257C2" w14:paraId="265C8A28" w14:textId="47E68FFC" w:rsidTr="00C84D14">
        <w:tc>
          <w:tcPr>
            <w:tcW w:w="4675" w:type="dxa"/>
          </w:tcPr>
          <w:p w14:paraId="7A799BD7"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Emitir las disposiciones para la entrega y actualización de información al Sistema Nacional de Información Energética;</w:t>
            </w:r>
          </w:p>
        </w:tc>
        <w:tc>
          <w:tcPr>
            <w:tcW w:w="4675" w:type="dxa"/>
          </w:tcPr>
          <w:p w14:paraId="732E8777" w14:textId="6DBCFD48"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sz w:val="16"/>
                <w:szCs w:val="16"/>
                <w:lang w:val="en-US"/>
              </w:rPr>
              <w:tab/>
              <w:t>Issue</w:t>
            </w:r>
            <w:proofErr w:type="gramEnd"/>
            <w:r w:rsidRPr="005257C2">
              <w:rPr>
                <w:rFonts w:ascii="Verdana" w:hAnsi="Verdana"/>
                <w:sz w:val="16"/>
                <w:szCs w:val="16"/>
                <w:lang w:val="en-US"/>
              </w:rPr>
              <w:t xml:space="preserve"> provisions for the delivery and updating of information to the National Energy Information System;</w:t>
            </w:r>
          </w:p>
        </w:tc>
      </w:tr>
      <w:tr w:rsidR="007C13E4" w:rsidRPr="005257C2" w14:paraId="21C7B49F" w14:textId="1405FD47" w:rsidTr="00C84D14">
        <w:tc>
          <w:tcPr>
            <w:tcW w:w="4675" w:type="dxa"/>
          </w:tcPr>
          <w:p w14:paraId="472CEE88"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Publicar la información del Sector Energético, de acuerdo con la política energética nacional;</w:t>
            </w:r>
          </w:p>
        </w:tc>
        <w:tc>
          <w:tcPr>
            <w:tcW w:w="4675" w:type="dxa"/>
          </w:tcPr>
          <w:p w14:paraId="44D25181" w14:textId="5BE972F6"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Publish</w:t>
            </w:r>
            <w:proofErr w:type="gramEnd"/>
            <w:r w:rsidRPr="005257C2">
              <w:rPr>
                <w:rFonts w:ascii="Verdana" w:hAnsi="Verdana"/>
                <w:sz w:val="16"/>
                <w:szCs w:val="16"/>
                <w:lang w:val="en-US"/>
              </w:rPr>
              <w:t xml:space="preserve"> information on the </w:t>
            </w:r>
            <w:r>
              <w:rPr>
                <w:rFonts w:ascii="Verdana" w:hAnsi="Verdana"/>
                <w:sz w:val="16"/>
                <w:szCs w:val="16"/>
                <w:lang w:val="en-US"/>
              </w:rPr>
              <w:t>energy sector</w:t>
            </w:r>
            <w:r w:rsidRPr="005257C2">
              <w:rPr>
                <w:rFonts w:ascii="Verdana" w:hAnsi="Verdana"/>
                <w:sz w:val="16"/>
                <w:szCs w:val="16"/>
                <w:lang w:val="en-US"/>
              </w:rPr>
              <w:t>, in accordance with the national energy policy;</w:t>
            </w:r>
          </w:p>
        </w:tc>
      </w:tr>
      <w:tr w:rsidR="007C13E4" w:rsidRPr="005257C2" w14:paraId="24DBD76C" w14:textId="1BED7396" w:rsidTr="00C84D14">
        <w:tc>
          <w:tcPr>
            <w:tcW w:w="4675" w:type="dxa"/>
          </w:tcPr>
          <w:p w14:paraId="0568E9BE"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Integrar al Sistema Nacional de Información Energética los diferentes sistemas de información del Sector Energético;</w:t>
            </w:r>
          </w:p>
        </w:tc>
        <w:tc>
          <w:tcPr>
            <w:tcW w:w="4675" w:type="dxa"/>
          </w:tcPr>
          <w:p w14:paraId="7F78090C" w14:textId="733ACC74"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Integrate</w:t>
            </w:r>
            <w:proofErr w:type="gramEnd"/>
            <w:r w:rsidRPr="005257C2">
              <w:rPr>
                <w:rFonts w:ascii="Verdana" w:hAnsi="Verdana"/>
                <w:sz w:val="16"/>
                <w:szCs w:val="16"/>
                <w:lang w:val="en-US"/>
              </w:rPr>
              <w:t xml:space="preserve"> the different information systems of the </w:t>
            </w:r>
            <w:r>
              <w:rPr>
                <w:rFonts w:ascii="Verdana" w:hAnsi="Verdana"/>
                <w:sz w:val="16"/>
                <w:szCs w:val="16"/>
                <w:lang w:val="en-US"/>
              </w:rPr>
              <w:t>energy sector</w:t>
            </w:r>
            <w:r w:rsidRPr="005257C2">
              <w:rPr>
                <w:rFonts w:ascii="Verdana" w:hAnsi="Verdana"/>
                <w:sz w:val="16"/>
                <w:szCs w:val="16"/>
                <w:lang w:val="en-US"/>
              </w:rPr>
              <w:t xml:space="preserve"> into the National Energy Information System;</w:t>
            </w:r>
          </w:p>
        </w:tc>
      </w:tr>
      <w:tr w:rsidR="007C13E4" w:rsidRPr="005257C2" w14:paraId="665237BC" w14:textId="07387A88" w:rsidTr="00C84D14">
        <w:tc>
          <w:tcPr>
            <w:tcW w:w="4675" w:type="dxa"/>
          </w:tcPr>
          <w:p w14:paraId="20E402F5"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 xml:space="preserve">Promover acuerdos con otras dependencias de </w:t>
            </w:r>
            <w:smartTag w:uri="urn:schemas-microsoft-com:office:smarttags" w:element="PersonName">
              <w:smartTagPr>
                <w:attr w:name="ProductID" w:val="la Administración Pública"/>
              </w:smartTagPr>
              <w:r w:rsidRPr="004C79E3">
                <w:rPr>
                  <w:rFonts w:ascii="Verdana" w:hAnsi="Verdana"/>
                  <w:sz w:val="16"/>
                  <w:szCs w:val="16"/>
                </w:rPr>
                <w:t>la Administración Pública</w:t>
              </w:r>
            </w:smartTag>
            <w:r w:rsidRPr="004C79E3">
              <w:rPr>
                <w:rFonts w:ascii="Verdana" w:hAnsi="Verdana"/>
                <w:sz w:val="16"/>
                <w:szCs w:val="16"/>
              </w:rPr>
              <w:t xml:space="preserve"> Federal para compartir información estratégica del Sector Energético;</w:t>
            </w:r>
          </w:p>
        </w:tc>
        <w:tc>
          <w:tcPr>
            <w:tcW w:w="4675" w:type="dxa"/>
          </w:tcPr>
          <w:p w14:paraId="1CC15FD7" w14:textId="4A346548"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IV</w:t>
            </w:r>
            <w:proofErr w:type="gramStart"/>
            <w:r w:rsidRPr="005257C2">
              <w:rPr>
                <w:rFonts w:ascii="Verdana" w:hAnsi="Verdana"/>
                <w:b/>
                <w:sz w:val="16"/>
                <w:szCs w:val="16"/>
                <w:lang w:val="en-US"/>
              </w:rPr>
              <w:t xml:space="preserve">. </w:t>
            </w:r>
            <w:r w:rsidRPr="005257C2">
              <w:rPr>
                <w:rFonts w:ascii="Verdana" w:hAnsi="Verdana"/>
                <w:sz w:val="16"/>
                <w:szCs w:val="16"/>
                <w:lang w:val="en-US"/>
              </w:rPr>
              <w:tab/>
              <w:t>Promote</w:t>
            </w:r>
            <w:proofErr w:type="gramEnd"/>
            <w:r w:rsidRPr="005257C2">
              <w:rPr>
                <w:rFonts w:ascii="Verdana" w:hAnsi="Verdana"/>
                <w:sz w:val="16"/>
                <w:szCs w:val="16"/>
                <w:lang w:val="en-US"/>
              </w:rPr>
              <w:t xml:space="preserve"> agreements with other </w:t>
            </w:r>
            <w:r>
              <w:rPr>
                <w:rFonts w:ascii="Verdana" w:hAnsi="Verdana"/>
                <w:sz w:val="16"/>
                <w:szCs w:val="16"/>
                <w:lang w:val="en-US"/>
              </w:rPr>
              <w:t>departments of the Federal Public Administration</w:t>
            </w:r>
            <w:r w:rsidRPr="005257C2">
              <w:rPr>
                <w:rFonts w:ascii="Verdana" w:hAnsi="Verdana"/>
                <w:sz w:val="16"/>
                <w:szCs w:val="16"/>
                <w:lang w:val="en-US"/>
              </w:rPr>
              <w:t xml:space="preserve"> to share strategic information on the </w:t>
            </w:r>
            <w:r>
              <w:rPr>
                <w:rFonts w:ascii="Verdana" w:hAnsi="Verdana"/>
                <w:sz w:val="16"/>
                <w:szCs w:val="16"/>
                <w:lang w:val="en-US"/>
              </w:rPr>
              <w:t>energy sector</w:t>
            </w:r>
            <w:r w:rsidRPr="005257C2">
              <w:rPr>
                <w:rFonts w:ascii="Verdana" w:hAnsi="Verdana"/>
                <w:sz w:val="16"/>
                <w:szCs w:val="16"/>
                <w:lang w:val="en-US"/>
              </w:rPr>
              <w:t>;</w:t>
            </w:r>
          </w:p>
        </w:tc>
      </w:tr>
      <w:tr w:rsidR="007C13E4" w:rsidRPr="005257C2" w14:paraId="24B74E5A" w14:textId="2C955AF5" w:rsidTr="00C84D14">
        <w:tc>
          <w:tcPr>
            <w:tcW w:w="4675" w:type="dxa"/>
          </w:tcPr>
          <w:p w14:paraId="7B31131E"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V.</w:t>
            </w:r>
            <w:r w:rsidRPr="004C79E3">
              <w:rPr>
                <w:rFonts w:ascii="Verdana" w:hAnsi="Verdana"/>
                <w:sz w:val="16"/>
                <w:szCs w:val="16"/>
              </w:rPr>
              <w:tab/>
              <w:t>Realizar el análisis de la información del Sistema Nacional de Información Energética o solicitarlo a los organismos sectorizados;</w:t>
            </w:r>
          </w:p>
        </w:tc>
        <w:tc>
          <w:tcPr>
            <w:tcW w:w="4675" w:type="dxa"/>
          </w:tcPr>
          <w:p w14:paraId="78CF2684" w14:textId="4CC95F65"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V</w:t>
            </w:r>
            <w:proofErr w:type="gramStart"/>
            <w:r w:rsidRPr="005257C2">
              <w:rPr>
                <w:rFonts w:ascii="Verdana" w:hAnsi="Verdana"/>
                <w:b/>
                <w:sz w:val="16"/>
                <w:szCs w:val="16"/>
                <w:lang w:val="en-US"/>
              </w:rPr>
              <w:t xml:space="preserve">. </w:t>
            </w:r>
            <w:r w:rsidRPr="005257C2">
              <w:rPr>
                <w:rFonts w:ascii="Verdana" w:hAnsi="Verdana"/>
                <w:sz w:val="16"/>
                <w:szCs w:val="16"/>
                <w:lang w:val="en-US"/>
              </w:rPr>
              <w:tab/>
              <w:t>Carry</w:t>
            </w:r>
            <w:proofErr w:type="gramEnd"/>
            <w:r w:rsidRPr="005257C2">
              <w:rPr>
                <w:rFonts w:ascii="Verdana" w:hAnsi="Verdana"/>
                <w:sz w:val="16"/>
                <w:szCs w:val="16"/>
                <w:lang w:val="en-US"/>
              </w:rPr>
              <w:t xml:space="preserve"> out the analysis of the information from the National Energy Information System or request it from the sectorized organizations;</w:t>
            </w:r>
          </w:p>
        </w:tc>
      </w:tr>
      <w:tr w:rsidR="007C13E4" w:rsidRPr="005257C2" w14:paraId="326F89B1" w14:textId="77CBDD2C" w:rsidTr="00C84D14">
        <w:tc>
          <w:tcPr>
            <w:tcW w:w="4675" w:type="dxa"/>
          </w:tcPr>
          <w:p w14:paraId="27458E44"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VI.</w:t>
            </w:r>
            <w:r w:rsidRPr="004C79E3">
              <w:rPr>
                <w:rFonts w:ascii="Verdana" w:hAnsi="Verdana"/>
                <w:sz w:val="16"/>
                <w:szCs w:val="16"/>
              </w:rPr>
              <w:tab/>
              <w:t xml:space="preserve">Contratar licencias de software, infraestructura y servicios especializados para la gestión, protección y análisis de la información del Sistema Nacional de Información Energética. Estas contrataciones no están sujetas a los procedimientos de contratación de tecnologías de la información de </w:t>
            </w:r>
            <w:smartTag w:uri="urn:schemas-microsoft-com:office:smarttags" w:element="PersonName">
              <w:smartTagPr>
                <w:attr w:name="ProductID" w:val="la Administración Pública"/>
              </w:smartTagPr>
              <w:r w:rsidRPr="004C79E3">
                <w:rPr>
                  <w:rFonts w:ascii="Verdana" w:hAnsi="Verdana"/>
                  <w:sz w:val="16"/>
                  <w:szCs w:val="16"/>
                </w:rPr>
                <w:t>la Administración Pública</w:t>
              </w:r>
            </w:smartTag>
            <w:r w:rsidRPr="004C79E3">
              <w:rPr>
                <w:rFonts w:ascii="Verdana" w:hAnsi="Verdana"/>
                <w:sz w:val="16"/>
                <w:szCs w:val="16"/>
              </w:rPr>
              <w:t xml:space="preserve"> Federal, dado el carácter estratégico de la información, y</w:t>
            </w:r>
          </w:p>
        </w:tc>
        <w:tc>
          <w:tcPr>
            <w:tcW w:w="4675" w:type="dxa"/>
          </w:tcPr>
          <w:p w14:paraId="62F0C7B6" w14:textId="79B2107F"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VI</w:t>
            </w:r>
            <w:proofErr w:type="gramStart"/>
            <w:r w:rsidRPr="005257C2">
              <w:rPr>
                <w:rFonts w:ascii="Verdana" w:hAnsi="Verdana"/>
                <w:b/>
                <w:sz w:val="16"/>
                <w:szCs w:val="16"/>
                <w:lang w:val="en-US"/>
              </w:rPr>
              <w:t xml:space="preserve">. </w:t>
            </w:r>
            <w:r w:rsidRPr="005257C2">
              <w:rPr>
                <w:rFonts w:ascii="Verdana" w:hAnsi="Verdana"/>
                <w:sz w:val="16"/>
                <w:szCs w:val="16"/>
                <w:lang w:val="en-US"/>
              </w:rPr>
              <w:tab/>
              <w:t>Contract</w:t>
            </w:r>
            <w:proofErr w:type="gramEnd"/>
            <w:r w:rsidRPr="005257C2">
              <w:rPr>
                <w:rFonts w:ascii="Verdana" w:hAnsi="Verdana"/>
                <w:sz w:val="16"/>
                <w:szCs w:val="16"/>
                <w:lang w:val="en-US"/>
              </w:rPr>
              <w:t xml:space="preserve"> software licenses, infrastructure, and specialized services for </w:t>
            </w:r>
            <w:proofErr w:type="gramStart"/>
            <w:r w:rsidRPr="005257C2">
              <w:rPr>
                <w:rFonts w:ascii="Verdana" w:hAnsi="Verdana"/>
                <w:sz w:val="16"/>
                <w:szCs w:val="16"/>
                <w:lang w:val="en-US"/>
              </w:rPr>
              <w:t>the management</w:t>
            </w:r>
            <w:proofErr w:type="gramEnd"/>
            <w:r w:rsidRPr="005257C2">
              <w:rPr>
                <w:rFonts w:ascii="Verdana" w:hAnsi="Verdana"/>
                <w:sz w:val="16"/>
                <w:szCs w:val="16"/>
                <w:lang w:val="en-US"/>
              </w:rPr>
              <w:t xml:space="preserve">, protection, and analysis of information from the National Energy Information System. These contracts are not subject to the Federal Information Technology procurement procedures </w:t>
            </w:r>
            <w:r>
              <w:rPr>
                <w:rFonts w:ascii="Verdana" w:hAnsi="Verdana"/>
                <w:sz w:val="16"/>
                <w:szCs w:val="16"/>
                <w:lang w:val="en-US"/>
              </w:rPr>
              <w:t>of the Federal Public Administration</w:t>
            </w:r>
            <w:r w:rsidRPr="005257C2">
              <w:rPr>
                <w:rFonts w:ascii="Verdana" w:hAnsi="Verdana"/>
                <w:sz w:val="16"/>
                <w:szCs w:val="16"/>
                <w:lang w:val="en-US"/>
              </w:rPr>
              <w:t>, given the strategic nature of the information, and</w:t>
            </w:r>
          </w:p>
        </w:tc>
      </w:tr>
      <w:tr w:rsidR="007C13E4" w:rsidRPr="005257C2" w14:paraId="75D1105B" w14:textId="5C4B067C" w:rsidTr="00C84D14">
        <w:tc>
          <w:tcPr>
            <w:tcW w:w="4675" w:type="dxa"/>
          </w:tcPr>
          <w:p w14:paraId="7C020D9C"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lastRenderedPageBreak/>
              <w:t>VII.</w:t>
            </w:r>
            <w:r w:rsidRPr="004C79E3">
              <w:rPr>
                <w:rFonts w:ascii="Verdana" w:hAnsi="Verdana"/>
                <w:sz w:val="16"/>
                <w:szCs w:val="16"/>
              </w:rPr>
              <w:tab/>
              <w:t>Vigilar el cumplimiento de las disposiciones y establecer sanciones respecto de la entrega de información al Sistema Nacional de Información Energética.</w:t>
            </w:r>
          </w:p>
        </w:tc>
        <w:tc>
          <w:tcPr>
            <w:tcW w:w="4675" w:type="dxa"/>
          </w:tcPr>
          <w:p w14:paraId="4544BDA1" w14:textId="709685B9"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VII</w:t>
            </w:r>
            <w:proofErr w:type="gramStart"/>
            <w:r w:rsidRPr="005257C2">
              <w:rPr>
                <w:rFonts w:ascii="Verdana" w:hAnsi="Verdana"/>
                <w:b/>
                <w:sz w:val="16"/>
                <w:szCs w:val="16"/>
                <w:lang w:val="en-US"/>
              </w:rPr>
              <w:t xml:space="preserve">. </w:t>
            </w:r>
            <w:r w:rsidRPr="005257C2">
              <w:rPr>
                <w:rFonts w:ascii="Verdana" w:hAnsi="Verdana"/>
                <w:sz w:val="16"/>
                <w:szCs w:val="16"/>
                <w:lang w:val="en-US"/>
              </w:rPr>
              <w:tab/>
              <w:t>Monitor</w:t>
            </w:r>
            <w:proofErr w:type="gramEnd"/>
            <w:r w:rsidRPr="005257C2">
              <w:rPr>
                <w:rFonts w:ascii="Verdana" w:hAnsi="Verdana"/>
                <w:sz w:val="16"/>
                <w:szCs w:val="16"/>
                <w:lang w:val="en-US"/>
              </w:rPr>
              <w:t xml:space="preserve"> compliance with the provisions and establish sanctions regarding the submission of information to the National Energy Information System.</w:t>
            </w:r>
          </w:p>
        </w:tc>
      </w:tr>
      <w:tr w:rsidR="007C13E4" w:rsidRPr="005257C2" w14:paraId="304DB5B6" w14:textId="5F738CCA" w:rsidTr="00C84D14">
        <w:tc>
          <w:tcPr>
            <w:tcW w:w="4675" w:type="dxa"/>
          </w:tcPr>
          <w:p w14:paraId="706D6878"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 xml:space="preserve">Artículo 35.-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debe elaborar y publicar anualmente el Balance Nacional de Energía con escenarios prospectivos de energía que presenta la información de origen y destino de la energía en el territorio nacional del año anterior.</w:t>
            </w:r>
          </w:p>
        </w:tc>
        <w:tc>
          <w:tcPr>
            <w:tcW w:w="4675" w:type="dxa"/>
          </w:tcPr>
          <w:p w14:paraId="6EED1D03" w14:textId="31DA52F8"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 xml:space="preserve">Article 35.- </w:t>
            </w:r>
            <w:r w:rsidRPr="00E064A2">
              <w:rPr>
                <w:rFonts w:ascii="Verdana" w:hAnsi="Verdana"/>
                <w:sz w:val="16"/>
                <w:szCs w:val="16"/>
                <w:lang w:val="en-US"/>
              </w:rPr>
              <w:t>The Secretar</w:t>
            </w:r>
            <w:r>
              <w:rPr>
                <w:rFonts w:ascii="Verdana" w:hAnsi="Verdana"/>
                <w:sz w:val="16"/>
                <w:szCs w:val="16"/>
                <w:lang w:val="en-US"/>
              </w:rPr>
              <w:t>y</w:t>
            </w:r>
            <w:r w:rsidRPr="00E064A2">
              <w:rPr>
                <w:rFonts w:ascii="Verdana" w:hAnsi="Verdana"/>
                <w:sz w:val="16"/>
                <w:szCs w:val="16"/>
                <w:lang w:val="en-US"/>
              </w:rPr>
              <w:t xml:space="preserve"> must prepare and publish annually the National Energy Balance with prospective energy scenarios that present information on the origin and destination of energy in the national territory from the previous year.</w:t>
            </w:r>
          </w:p>
        </w:tc>
      </w:tr>
      <w:tr w:rsidR="007C13E4" w:rsidRPr="005257C2" w14:paraId="41F20079" w14:textId="3081D708" w:rsidTr="00C84D14">
        <w:tc>
          <w:tcPr>
            <w:tcW w:w="4675" w:type="dxa"/>
          </w:tcPr>
          <w:p w14:paraId="3040D32C" w14:textId="77777777" w:rsidR="007C13E4" w:rsidRPr="004C79E3" w:rsidRDefault="007C13E4" w:rsidP="007C13E4">
            <w:pPr>
              <w:pStyle w:val="Texto"/>
              <w:ind w:firstLine="0"/>
              <w:rPr>
                <w:rFonts w:ascii="Verdana" w:hAnsi="Verdana"/>
                <w:sz w:val="16"/>
                <w:szCs w:val="16"/>
              </w:rPr>
            </w:pPr>
            <w:r w:rsidRPr="004C79E3">
              <w:rPr>
                <w:rFonts w:ascii="Verdana" w:hAnsi="Verdana"/>
                <w:sz w:val="16"/>
                <w:szCs w:val="16"/>
              </w:rPr>
              <w:t>Los escenarios prospectivos del Balance Nacional de Energía y escenarios prospectivos de energía deben tener un horizonte de 15 años.</w:t>
            </w:r>
          </w:p>
        </w:tc>
        <w:tc>
          <w:tcPr>
            <w:tcW w:w="4675" w:type="dxa"/>
          </w:tcPr>
          <w:p w14:paraId="00232C8B" w14:textId="45A910B9" w:rsidR="007C13E4" w:rsidRPr="005257C2" w:rsidRDefault="007C13E4" w:rsidP="007C13E4">
            <w:pPr>
              <w:pStyle w:val="Texto"/>
              <w:ind w:firstLine="0"/>
              <w:rPr>
                <w:rFonts w:ascii="Verdana" w:hAnsi="Verdana"/>
                <w:sz w:val="16"/>
                <w:szCs w:val="16"/>
                <w:lang w:val="en-US"/>
              </w:rPr>
            </w:pPr>
            <w:r w:rsidRPr="005257C2">
              <w:rPr>
                <w:rFonts w:ascii="Verdana" w:hAnsi="Verdana"/>
                <w:sz w:val="16"/>
                <w:szCs w:val="16"/>
                <w:lang w:val="en-US"/>
              </w:rPr>
              <w:t>The National Energy Balance's prospective scenarios and prospective energy scenarios must have a 15-year horizon.</w:t>
            </w:r>
          </w:p>
        </w:tc>
      </w:tr>
      <w:tr w:rsidR="007C13E4" w:rsidRPr="004C79E3" w14:paraId="7E466313" w14:textId="576B55B1" w:rsidTr="00C84D14">
        <w:tc>
          <w:tcPr>
            <w:tcW w:w="4675" w:type="dxa"/>
          </w:tcPr>
          <w:p w14:paraId="7C08F25A"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Sección II</w:t>
            </w:r>
          </w:p>
        </w:tc>
        <w:tc>
          <w:tcPr>
            <w:tcW w:w="4675" w:type="dxa"/>
          </w:tcPr>
          <w:p w14:paraId="4BC3596B" w14:textId="01F35916" w:rsidR="007C13E4" w:rsidRPr="00E064A2" w:rsidRDefault="007C13E4" w:rsidP="007C13E4">
            <w:pPr>
              <w:pStyle w:val="Texto"/>
              <w:ind w:firstLine="0"/>
              <w:jc w:val="center"/>
              <w:rPr>
                <w:rFonts w:ascii="Verdana" w:hAnsi="Verdana"/>
                <w:b/>
                <w:sz w:val="16"/>
                <w:szCs w:val="16"/>
                <w:lang w:val="en-US"/>
              </w:rPr>
            </w:pPr>
            <w:r w:rsidRPr="00E064A2">
              <w:rPr>
                <w:rFonts w:ascii="Verdana" w:hAnsi="Verdana"/>
                <w:b/>
                <w:sz w:val="16"/>
                <w:szCs w:val="16"/>
                <w:lang w:val="en-US"/>
              </w:rPr>
              <w:t>Section II</w:t>
            </w:r>
          </w:p>
        </w:tc>
      </w:tr>
      <w:tr w:rsidR="007C13E4" w:rsidRPr="00527835" w14:paraId="40A60D1C" w14:textId="692322FF" w:rsidTr="00C84D14">
        <w:tc>
          <w:tcPr>
            <w:tcW w:w="4675" w:type="dxa"/>
          </w:tcPr>
          <w:p w14:paraId="6D53BDD2"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De la información en materia de Eficiencia Energética</w:t>
            </w:r>
          </w:p>
        </w:tc>
        <w:tc>
          <w:tcPr>
            <w:tcW w:w="4675" w:type="dxa"/>
          </w:tcPr>
          <w:p w14:paraId="04028CA6" w14:textId="7B87E09B" w:rsidR="007C13E4" w:rsidRPr="00E064A2" w:rsidRDefault="007C13E4" w:rsidP="007C13E4">
            <w:pPr>
              <w:pStyle w:val="Texto"/>
              <w:ind w:firstLine="0"/>
              <w:jc w:val="center"/>
              <w:rPr>
                <w:rFonts w:ascii="Verdana" w:hAnsi="Verdana"/>
                <w:b/>
                <w:sz w:val="16"/>
                <w:szCs w:val="16"/>
                <w:lang w:val="en-US"/>
              </w:rPr>
            </w:pPr>
            <w:r w:rsidRPr="00E064A2">
              <w:rPr>
                <w:rFonts w:ascii="Verdana" w:hAnsi="Verdana"/>
                <w:b/>
                <w:sz w:val="16"/>
                <w:szCs w:val="16"/>
                <w:lang w:val="en-US"/>
              </w:rPr>
              <w:t>Information on</w:t>
            </w:r>
            <w:r>
              <w:rPr>
                <w:rFonts w:ascii="Verdana" w:hAnsi="Verdana"/>
                <w:b/>
                <w:sz w:val="16"/>
                <w:szCs w:val="16"/>
                <w:lang w:val="en-US"/>
              </w:rPr>
              <w:t xml:space="preserve"> Matters of</w:t>
            </w:r>
            <w:r w:rsidRPr="00E064A2">
              <w:rPr>
                <w:rFonts w:ascii="Verdana" w:hAnsi="Verdana"/>
                <w:b/>
                <w:sz w:val="16"/>
                <w:szCs w:val="16"/>
                <w:lang w:val="en-US"/>
              </w:rPr>
              <w:t xml:space="preserve"> Energy Efficiency</w:t>
            </w:r>
          </w:p>
        </w:tc>
      </w:tr>
      <w:tr w:rsidR="007C13E4" w:rsidRPr="005257C2" w14:paraId="07333C6B" w14:textId="27E57C85" w:rsidTr="00C84D14">
        <w:tc>
          <w:tcPr>
            <w:tcW w:w="4675" w:type="dxa"/>
          </w:tcPr>
          <w:p w14:paraId="3D51D3B3"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36.-</w:t>
            </w:r>
            <w:r w:rsidRPr="004C79E3">
              <w:rPr>
                <w:rFonts w:ascii="Verdana" w:hAnsi="Verdana"/>
                <w:sz w:val="16"/>
                <w:szCs w:val="16"/>
              </w:rPr>
              <w:t xml:space="preserve">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debe elaborar y publicar un catálogo de los equipos y aparatos que deben incluir de forma clara, sencilla y visible para el público la información sobre su consumo energético. Este catálogo incluye a los equipos y aparatos cuyo consumo de energía y número de unidades comercializadas sean relevante a consideración de </w:t>
            </w:r>
            <w:smartTag w:uri="urn:schemas-microsoft-com:office:smarttags" w:element="PersonName">
              <w:smartTagPr>
                <w:attr w:name="ProductID" w:val="la CONUEE. Esta"/>
              </w:smartTagPr>
              <w:r w:rsidRPr="004C79E3">
                <w:rPr>
                  <w:rFonts w:ascii="Verdana" w:hAnsi="Verdana"/>
                  <w:sz w:val="16"/>
                  <w:szCs w:val="16"/>
                </w:rPr>
                <w:t>la CONUEE. Esta</w:t>
              </w:r>
            </w:smartTag>
            <w:r w:rsidRPr="004C79E3">
              <w:rPr>
                <w:rFonts w:ascii="Verdana" w:hAnsi="Verdana"/>
                <w:sz w:val="16"/>
                <w:szCs w:val="16"/>
              </w:rPr>
              <w:t xml:space="preserve"> información debe ser visible al público en general y en la página de Internet de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a fin de ayudar a las personas consumidoras a tomar decisiones de compra entre las distintas opciones que existan en el mercado.</w:t>
            </w:r>
          </w:p>
        </w:tc>
        <w:tc>
          <w:tcPr>
            <w:tcW w:w="4675" w:type="dxa"/>
          </w:tcPr>
          <w:p w14:paraId="29E6D26F" w14:textId="391F63AE" w:rsidR="007C13E4" w:rsidRPr="00E064A2" w:rsidRDefault="007C13E4" w:rsidP="007C13E4">
            <w:pPr>
              <w:pStyle w:val="Texto"/>
              <w:ind w:firstLine="0"/>
              <w:rPr>
                <w:rFonts w:ascii="Verdana" w:hAnsi="Verdana"/>
                <w:b/>
                <w:sz w:val="16"/>
                <w:szCs w:val="16"/>
                <w:lang w:val="en-US"/>
              </w:rPr>
            </w:pPr>
            <w:r w:rsidRPr="00E064A2">
              <w:rPr>
                <w:rFonts w:ascii="Verdana" w:hAnsi="Verdana"/>
                <w:b/>
                <w:sz w:val="16"/>
                <w:szCs w:val="16"/>
                <w:lang w:val="en-US"/>
              </w:rPr>
              <w:t>Article 36.-</w:t>
            </w:r>
            <w:r w:rsidRPr="00E064A2">
              <w:rPr>
                <w:rFonts w:ascii="Verdana" w:hAnsi="Verdana"/>
                <w:sz w:val="16"/>
                <w:szCs w:val="16"/>
                <w:lang w:val="en-US"/>
              </w:rPr>
              <w:t xml:space="preserve"> </w:t>
            </w:r>
            <w:r>
              <w:rPr>
                <w:rFonts w:ascii="Verdana" w:hAnsi="Verdana"/>
                <w:sz w:val="16"/>
                <w:szCs w:val="16"/>
                <w:lang w:val="en-US"/>
              </w:rPr>
              <w:t>The</w:t>
            </w:r>
            <w:r w:rsidRPr="00E064A2">
              <w:rPr>
                <w:rFonts w:ascii="Verdana" w:hAnsi="Verdana"/>
                <w:sz w:val="16"/>
                <w:szCs w:val="16"/>
                <w:lang w:val="en-US"/>
              </w:rPr>
              <w:t xml:space="preserve"> CONUEE</w:t>
            </w:r>
            <w:r>
              <w:rPr>
                <w:rFonts w:ascii="Verdana" w:hAnsi="Verdana"/>
                <w:sz w:val="16"/>
                <w:szCs w:val="16"/>
                <w:lang w:val="en-US"/>
              </w:rPr>
              <w:t xml:space="preserve"> </w:t>
            </w:r>
            <w:r w:rsidRPr="00E064A2">
              <w:rPr>
                <w:rFonts w:ascii="Verdana" w:hAnsi="Verdana"/>
                <w:sz w:val="16"/>
                <w:szCs w:val="16"/>
                <w:lang w:val="en-US"/>
              </w:rPr>
              <w:t>must prepare and publish a catalog of equipment and appliances, which must include information on their energy consumption in a clear, simple, and publicly visible manner. This catalog includes equipment and appliances whose energy consumption and number of units sold are relevant for consideration</w:t>
            </w:r>
            <w:r>
              <w:rPr>
                <w:rFonts w:ascii="Verdana" w:hAnsi="Verdana"/>
                <w:sz w:val="16"/>
                <w:szCs w:val="16"/>
                <w:lang w:val="en-US"/>
              </w:rPr>
              <w:t xml:space="preserve"> of the</w:t>
            </w:r>
            <w:r w:rsidRPr="00E064A2">
              <w:rPr>
                <w:rFonts w:ascii="Verdana" w:hAnsi="Verdana"/>
                <w:sz w:val="16"/>
                <w:szCs w:val="16"/>
                <w:lang w:val="en-US"/>
              </w:rPr>
              <w:t xml:space="preserve"> CONUEE. </w:t>
            </w:r>
            <w:r>
              <w:rPr>
                <w:rFonts w:ascii="Verdana" w:hAnsi="Verdana"/>
                <w:sz w:val="16"/>
                <w:szCs w:val="16"/>
                <w:lang w:val="en-US"/>
              </w:rPr>
              <w:t>This information</w:t>
            </w:r>
            <w:r w:rsidRPr="00E064A2">
              <w:rPr>
                <w:rFonts w:ascii="Verdana" w:hAnsi="Verdana"/>
                <w:sz w:val="16"/>
                <w:szCs w:val="16"/>
                <w:lang w:val="en-US"/>
              </w:rPr>
              <w:t xml:space="preserve"> must be visible to the </w:t>
            </w:r>
            <w:proofErr w:type="gramStart"/>
            <w:r w:rsidRPr="00E064A2">
              <w:rPr>
                <w:rFonts w:ascii="Verdana" w:hAnsi="Verdana"/>
                <w:sz w:val="16"/>
                <w:szCs w:val="16"/>
                <w:lang w:val="en-US"/>
              </w:rPr>
              <w:t>general public</w:t>
            </w:r>
            <w:proofErr w:type="gramEnd"/>
            <w:r w:rsidRPr="00E064A2">
              <w:rPr>
                <w:rFonts w:ascii="Verdana" w:hAnsi="Verdana"/>
                <w:sz w:val="16"/>
                <w:szCs w:val="16"/>
                <w:lang w:val="en-US"/>
              </w:rPr>
              <w:t xml:space="preserve"> and on the website of </w:t>
            </w:r>
            <w:r>
              <w:rPr>
                <w:rFonts w:ascii="Verdana" w:hAnsi="Verdana"/>
                <w:sz w:val="16"/>
                <w:szCs w:val="16"/>
                <w:lang w:val="en-US"/>
              </w:rPr>
              <w:t>the</w:t>
            </w:r>
            <w:r w:rsidRPr="00E064A2">
              <w:rPr>
                <w:rFonts w:ascii="Verdana" w:hAnsi="Verdana"/>
                <w:sz w:val="16"/>
                <w:szCs w:val="16"/>
                <w:lang w:val="en-US"/>
              </w:rPr>
              <w:t xml:space="preserve"> CONUEE, </w:t>
            </w:r>
            <w:proofErr w:type="gramStart"/>
            <w:r w:rsidRPr="00E064A2">
              <w:rPr>
                <w:rFonts w:ascii="Verdana" w:hAnsi="Verdana"/>
                <w:sz w:val="16"/>
                <w:szCs w:val="16"/>
                <w:lang w:val="en-US"/>
              </w:rPr>
              <w:t>in order to</w:t>
            </w:r>
            <w:proofErr w:type="gramEnd"/>
            <w:r w:rsidRPr="00E064A2">
              <w:rPr>
                <w:rFonts w:ascii="Verdana" w:hAnsi="Verdana"/>
                <w:sz w:val="16"/>
                <w:szCs w:val="16"/>
                <w:lang w:val="en-US"/>
              </w:rPr>
              <w:t xml:space="preserve"> help consumers make purchasing decisions among the different options available on the market.</w:t>
            </w:r>
          </w:p>
        </w:tc>
      </w:tr>
      <w:tr w:rsidR="007C13E4" w:rsidRPr="005257C2" w14:paraId="7696D466" w14:textId="6E8B6BB7" w:rsidTr="00C84D14">
        <w:tc>
          <w:tcPr>
            <w:tcW w:w="4675" w:type="dxa"/>
          </w:tcPr>
          <w:p w14:paraId="53A185CC" w14:textId="77777777" w:rsidR="007C13E4" w:rsidRPr="004C79E3" w:rsidRDefault="007C13E4" w:rsidP="007C13E4">
            <w:pPr>
              <w:pStyle w:val="Texto"/>
              <w:spacing w:line="218" w:lineRule="exact"/>
              <w:ind w:firstLine="0"/>
              <w:rPr>
                <w:rFonts w:ascii="Verdana" w:hAnsi="Verdana"/>
                <w:sz w:val="16"/>
                <w:szCs w:val="16"/>
              </w:rPr>
            </w:pPr>
            <w:r w:rsidRPr="004C79E3">
              <w:rPr>
                <w:rFonts w:ascii="Verdana" w:hAnsi="Verdana"/>
                <w:sz w:val="16"/>
                <w:szCs w:val="16"/>
              </w:rPr>
              <w:t xml:space="preserve">La CONUEE debe proponer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las disposiciones reglamentarias donde establezcan el detalle de la información sobre el consumo energético que debe incluirse en los equipos y aparatos referidos en este artículo, así como la forma en la que ésta se incluya.</w:t>
            </w:r>
          </w:p>
        </w:tc>
        <w:tc>
          <w:tcPr>
            <w:tcW w:w="4675" w:type="dxa"/>
          </w:tcPr>
          <w:p w14:paraId="75B041DD" w14:textId="1923BE4B" w:rsidR="007C13E4" w:rsidRPr="005257C2" w:rsidRDefault="007C13E4" w:rsidP="007C13E4">
            <w:pPr>
              <w:pStyle w:val="Texto"/>
              <w:spacing w:line="218" w:lineRule="exact"/>
              <w:ind w:firstLine="0"/>
              <w:rPr>
                <w:rFonts w:ascii="Verdana" w:hAnsi="Verdana"/>
                <w:sz w:val="16"/>
                <w:szCs w:val="16"/>
                <w:lang w:val="en-US"/>
              </w:rPr>
            </w:pPr>
            <w:r>
              <w:rPr>
                <w:rFonts w:ascii="Verdana" w:hAnsi="Verdana"/>
                <w:sz w:val="16"/>
                <w:szCs w:val="16"/>
                <w:lang w:val="en-US"/>
              </w:rPr>
              <w:t xml:space="preserve">The </w:t>
            </w:r>
            <w:r w:rsidRPr="005257C2">
              <w:rPr>
                <w:rFonts w:ascii="Verdana" w:hAnsi="Verdana"/>
                <w:sz w:val="16"/>
                <w:szCs w:val="16"/>
                <w:lang w:val="en-US"/>
              </w:rPr>
              <w:t>CONUEE must propose</w:t>
            </w:r>
            <w:r>
              <w:rPr>
                <w:rFonts w:ascii="Verdana" w:hAnsi="Verdana"/>
                <w:sz w:val="16"/>
                <w:szCs w:val="16"/>
                <w:lang w:val="en-US"/>
              </w:rPr>
              <w:t xml:space="preserve"> to</w:t>
            </w:r>
            <w:r w:rsidRPr="005257C2">
              <w:rPr>
                <w:rFonts w:ascii="Verdana" w:hAnsi="Verdana"/>
                <w:sz w:val="16"/>
                <w:szCs w:val="16"/>
                <w:lang w:val="en-US"/>
              </w:rPr>
              <w:t xml:space="preserve"> </w:t>
            </w:r>
            <w:r>
              <w:rPr>
                <w:rFonts w:ascii="Verdana" w:hAnsi="Verdana"/>
                <w:sz w:val="16"/>
                <w:szCs w:val="16"/>
                <w:lang w:val="en-US"/>
              </w:rPr>
              <w:t xml:space="preserve">the Secretary </w:t>
            </w:r>
            <w:proofErr w:type="gramStart"/>
            <w:r>
              <w:rPr>
                <w:rFonts w:ascii="Verdana" w:hAnsi="Verdana"/>
                <w:sz w:val="16"/>
                <w:szCs w:val="16"/>
                <w:lang w:val="en-US"/>
              </w:rPr>
              <w:t xml:space="preserve">the </w:t>
            </w:r>
            <w:r w:rsidRPr="005257C2">
              <w:rPr>
                <w:rFonts w:ascii="Verdana" w:hAnsi="Verdana"/>
                <w:sz w:val="16"/>
                <w:szCs w:val="16"/>
                <w:lang w:val="en-US"/>
              </w:rPr>
              <w:t>regulatory</w:t>
            </w:r>
            <w:proofErr w:type="gramEnd"/>
            <w:r w:rsidRPr="005257C2">
              <w:rPr>
                <w:rFonts w:ascii="Verdana" w:hAnsi="Verdana"/>
                <w:sz w:val="16"/>
                <w:szCs w:val="16"/>
                <w:lang w:val="en-US"/>
              </w:rPr>
              <w:t xml:space="preserve"> provisions establishing the details of the energy consumption information that must be included in the equipment and appliances referred to in this article, as well as the </w:t>
            </w:r>
            <w:proofErr w:type="gramStart"/>
            <w:r w:rsidRPr="005257C2">
              <w:rPr>
                <w:rFonts w:ascii="Verdana" w:hAnsi="Verdana"/>
                <w:sz w:val="16"/>
                <w:szCs w:val="16"/>
                <w:lang w:val="en-US"/>
              </w:rPr>
              <w:t>manner in which</w:t>
            </w:r>
            <w:proofErr w:type="gramEnd"/>
            <w:r w:rsidRPr="005257C2">
              <w:rPr>
                <w:rFonts w:ascii="Verdana" w:hAnsi="Verdana"/>
                <w:sz w:val="16"/>
                <w:szCs w:val="16"/>
                <w:lang w:val="en-US"/>
              </w:rPr>
              <w:t xml:space="preserve"> it is included.</w:t>
            </w:r>
          </w:p>
        </w:tc>
      </w:tr>
      <w:tr w:rsidR="007C13E4" w:rsidRPr="005257C2" w14:paraId="4812C685" w14:textId="42F24354" w:rsidTr="00C84D14">
        <w:tc>
          <w:tcPr>
            <w:tcW w:w="4675" w:type="dxa"/>
          </w:tcPr>
          <w:p w14:paraId="135F3F79"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b/>
                <w:sz w:val="16"/>
                <w:szCs w:val="16"/>
              </w:rPr>
              <w:t>Artículo 37.-</w:t>
            </w:r>
            <w:r w:rsidRPr="004C79E3">
              <w:rPr>
                <w:rFonts w:ascii="Verdana" w:hAnsi="Verdana"/>
                <w:sz w:val="16"/>
                <w:szCs w:val="16"/>
              </w:rPr>
              <w:t xml:space="preserve"> La información a que hace referencia el artículo anterior debe presentarse por medio de un marcado, estampado o etiquetas de Eficiencia Energética adherido a los productos o empaques de estos, con el fin de ayudar a las personas consumidoras a tomar decisiones de compra entre las distintas opciones que existan en el mercado.</w:t>
            </w:r>
          </w:p>
        </w:tc>
        <w:tc>
          <w:tcPr>
            <w:tcW w:w="4675" w:type="dxa"/>
          </w:tcPr>
          <w:p w14:paraId="630DB61F" w14:textId="11E43DF2" w:rsidR="007C13E4" w:rsidRPr="005257C2" w:rsidRDefault="007C13E4" w:rsidP="007C13E4">
            <w:pPr>
              <w:pStyle w:val="Texto"/>
              <w:spacing w:line="230" w:lineRule="exact"/>
              <w:ind w:firstLine="0"/>
              <w:rPr>
                <w:rFonts w:ascii="Verdana" w:hAnsi="Verdana"/>
                <w:b/>
                <w:sz w:val="16"/>
                <w:szCs w:val="16"/>
                <w:lang w:val="en-US"/>
              </w:rPr>
            </w:pPr>
            <w:r w:rsidRPr="005257C2">
              <w:rPr>
                <w:rFonts w:ascii="Verdana" w:hAnsi="Verdana"/>
                <w:b/>
                <w:sz w:val="16"/>
                <w:szCs w:val="16"/>
                <w:lang w:val="en-US"/>
              </w:rPr>
              <w:t xml:space="preserve">Article 37.- </w:t>
            </w:r>
            <w:r w:rsidRPr="005257C2">
              <w:rPr>
                <w:rFonts w:ascii="Verdana" w:hAnsi="Verdana"/>
                <w:sz w:val="16"/>
                <w:szCs w:val="16"/>
                <w:lang w:val="en-US"/>
              </w:rPr>
              <w:t xml:space="preserve">The information referred to in the </w:t>
            </w:r>
            <w:r>
              <w:rPr>
                <w:rFonts w:ascii="Verdana" w:hAnsi="Verdana"/>
                <w:sz w:val="16"/>
                <w:szCs w:val="16"/>
                <w:lang w:val="en-US"/>
              </w:rPr>
              <w:t>preceding</w:t>
            </w:r>
            <w:r w:rsidRPr="005257C2">
              <w:rPr>
                <w:rFonts w:ascii="Verdana" w:hAnsi="Verdana"/>
                <w:sz w:val="16"/>
                <w:szCs w:val="16"/>
                <w:lang w:val="en-US"/>
              </w:rPr>
              <w:t xml:space="preserve"> article must be presented by means of marking, stamping, or </w:t>
            </w:r>
            <w:r>
              <w:rPr>
                <w:rFonts w:ascii="Verdana" w:hAnsi="Verdana"/>
                <w:sz w:val="16"/>
                <w:szCs w:val="16"/>
                <w:lang w:val="en-US"/>
              </w:rPr>
              <w:t xml:space="preserve">with </w:t>
            </w:r>
            <w:r w:rsidRPr="005257C2">
              <w:rPr>
                <w:rFonts w:ascii="Verdana" w:hAnsi="Verdana"/>
                <w:sz w:val="16"/>
                <w:szCs w:val="16"/>
                <w:lang w:val="en-US"/>
              </w:rPr>
              <w:t xml:space="preserve">Energy Efficiency labels attached to the products or their packaging, </w:t>
            </w:r>
            <w:proofErr w:type="gramStart"/>
            <w:r w:rsidRPr="005257C2">
              <w:rPr>
                <w:rFonts w:ascii="Verdana" w:hAnsi="Verdana"/>
                <w:sz w:val="16"/>
                <w:szCs w:val="16"/>
                <w:lang w:val="en-US"/>
              </w:rPr>
              <w:t>in order to</w:t>
            </w:r>
            <w:proofErr w:type="gramEnd"/>
            <w:r w:rsidRPr="005257C2">
              <w:rPr>
                <w:rFonts w:ascii="Verdana" w:hAnsi="Verdana"/>
                <w:sz w:val="16"/>
                <w:szCs w:val="16"/>
                <w:lang w:val="en-US"/>
              </w:rPr>
              <w:t xml:space="preserve"> help consumers make purchasing decisions among the different options available on the market.</w:t>
            </w:r>
          </w:p>
        </w:tc>
      </w:tr>
      <w:tr w:rsidR="007C13E4" w:rsidRPr="005257C2" w14:paraId="0038127A" w14:textId="26A229BE" w:rsidTr="00C84D14">
        <w:tc>
          <w:tcPr>
            <w:tcW w:w="4675" w:type="dxa"/>
          </w:tcPr>
          <w:p w14:paraId="1356B3B0"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sz w:val="16"/>
                <w:szCs w:val="16"/>
              </w:rPr>
              <w:t xml:space="preserve">La Secretaría puede exentar de este requisito a los equipos y aparatos que están comprendidos en el campo de aplicación de una Norma Oficial Mexicana de Eficiencia Energética vigente y que cuenten con el certificado correspondiente. Para ello debe solicitar a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un estudio que demuestre la conveniencia de la exención.</w:t>
            </w:r>
          </w:p>
        </w:tc>
        <w:tc>
          <w:tcPr>
            <w:tcW w:w="4675" w:type="dxa"/>
          </w:tcPr>
          <w:p w14:paraId="36282E1F" w14:textId="1E5AE2E5" w:rsidR="007C13E4" w:rsidRPr="005257C2" w:rsidRDefault="007C13E4" w:rsidP="007C13E4">
            <w:pPr>
              <w:pStyle w:val="Texto"/>
              <w:spacing w:line="230" w:lineRule="exact"/>
              <w:ind w:firstLine="0"/>
              <w:rPr>
                <w:rFonts w:ascii="Verdana" w:hAnsi="Verdana"/>
                <w:sz w:val="16"/>
                <w:szCs w:val="16"/>
                <w:lang w:val="en-US"/>
              </w:rPr>
            </w:pPr>
            <w:r w:rsidRPr="005257C2">
              <w:rPr>
                <w:rFonts w:ascii="Verdana" w:hAnsi="Verdana"/>
                <w:sz w:val="16"/>
                <w:szCs w:val="16"/>
                <w:lang w:val="en-US"/>
              </w:rPr>
              <w:t xml:space="preserve">The </w:t>
            </w:r>
            <w:r>
              <w:rPr>
                <w:rFonts w:ascii="Verdana" w:hAnsi="Verdana"/>
                <w:sz w:val="16"/>
                <w:szCs w:val="16"/>
                <w:lang w:val="en-US"/>
              </w:rPr>
              <w:t>Secretary</w:t>
            </w:r>
            <w:r w:rsidRPr="005257C2">
              <w:rPr>
                <w:rFonts w:ascii="Verdana" w:hAnsi="Verdana"/>
                <w:sz w:val="16"/>
                <w:szCs w:val="16"/>
                <w:lang w:val="en-US"/>
              </w:rPr>
              <w:t xml:space="preserve"> may exempt from this requirement equipment and appliances that fall within the scope of a current </w:t>
            </w:r>
            <w:r>
              <w:rPr>
                <w:rFonts w:ascii="Verdana" w:hAnsi="Verdana"/>
                <w:sz w:val="16"/>
                <w:szCs w:val="16"/>
                <w:lang w:val="en-US"/>
              </w:rPr>
              <w:t>Official Mexican Standard for energy efficiency</w:t>
            </w:r>
            <w:r w:rsidRPr="005257C2">
              <w:rPr>
                <w:rFonts w:ascii="Verdana" w:hAnsi="Verdana"/>
                <w:sz w:val="16"/>
                <w:szCs w:val="16"/>
                <w:lang w:val="en-US"/>
              </w:rPr>
              <w:t xml:space="preserve"> and that ha</w:t>
            </w:r>
            <w:r>
              <w:rPr>
                <w:rFonts w:ascii="Verdana" w:hAnsi="Verdana"/>
                <w:sz w:val="16"/>
                <w:szCs w:val="16"/>
                <w:lang w:val="en-US"/>
              </w:rPr>
              <w:t>s</w:t>
            </w:r>
            <w:r w:rsidRPr="005257C2">
              <w:rPr>
                <w:rFonts w:ascii="Verdana" w:hAnsi="Verdana"/>
                <w:sz w:val="16"/>
                <w:szCs w:val="16"/>
                <w:lang w:val="en-US"/>
              </w:rPr>
              <w:t xml:space="preserve"> the corresponding certificate. To do so, it must request </w:t>
            </w:r>
            <w:r>
              <w:rPr>
                <w:rFonts w:ascii="Verdana" w:hAnsi="Verdana"/>
                <w:sz w:val="16"/>
                <w:szCs w:val="16"/>
                <w:lang w:val="en-US"/>
              </w:rPr>
              <w:t>from</w:t>
            </w:r>
            <w:r w:rsidRPr="005257C2">
              <w:rPr>
                <w:rFonts w:ascii="Verdana" w:hAnsi="Verdana"/>
                <w:sz w:val="16"/>
                <w:szCs w:val="16"/>
                <w:lang w:val="en-US"/>
              </w:rPr>
              <w:t xml:space="preserve"> CONUEE</w:t>
            </w:r>
            <w:r>
              <w:rPr>
                <w:rFonts w:ascii="Verdana" w:hAnsi="Verdana"/>
                <w:sz w:val="16"/>
                <w:szCs w:val="16"/>
                <w:lang w:val="en-US"/>
              </w:rPr>
              <w:t xml:space="preserve"> </w:t>
            </w:r>
            <w:r w:rsidRPr="005257C2">
              <w:rPr>
                <w:rFonts w:ascii="Verdana" w:hAnsi="Verdana"/>
                <w:sz w:val="16"/>
                <w:szCs w:val="16"/>
                <w:lang w:val="en-US"/>
              </w:rPr>
              <w:t>a study demonstrating the appropriateness of the exemption.</w:t>
            </w:r>
          </w:p>
        </w:tc>
      </w:tr>
      <w:tr w:rsidR="007C13E4" w:rsidRPr="002E36FD" w14:paraId="0B4FB3B2" w14:textId="0B01408F" w:rsidTr="00C84D14">
        <w:tc>
          <w:tcPr>
            <w:tcW w:w="4675" w:type="dxa"/>
          </w:tcPr>
          <w:p w14:paraId="022973E4"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b/>
                <w:sz w:val="16"/>
                <w:szCs w:val="16"/>
              </w:rPr>
              <w:t>Artículo 38.-</w:t>
            </w:r>
            <w:r w:rsidRPr="004C79E3">
              <w:rPr>
                <w:rFonts w:ascii="Verdana" w:hAnsi="Verdana"/>
                <w:sz w:val="16"/>
                <w:szCs w:val="16"/>
              </w:rPr>
              <w:t xml:space="preserve"> </w:t>
            </w:r>
            <w:smartTag w:uri="urn:schemas-microsoft-com:office:smarttags" w:element="PersonName">
              <w:smartTagPr>
                <w:attr w:name="ProductID" w:val="LA COMISIÓN FEDERAL"/>
              </w:smartTagPr>
              <w:r w:rsidRPr="004C79E3">
                <w:rPr>
                  <w:rFonts w:ascii="Verdana" w:hAnsi="Verdana"/>
                  <w:sz w:val="16"/>
                  <w:szCs w:val="16"/>
                </w:rPr>
                <w:t>La Comisión Federal</w:t>
              </w:r>
            </w:smartTag>
            <w:r w:rsidRPr="004C79E3">
              <w:rPr>
                <w:rFonts w:ascii="Verdana" w:hAnsi="Verdana"/>
                <w:sz w:val="16"/>
                <w:szCs w:val="16"/>
              </w:rPr>
              <w:t xml:space="preserve"> de Electricidad y los suministradores de gas natural deben incluir en sus recibos de pago o facturas, leyendas para incentivar el uso eficiente de la energía y sus beneficios en la </w:t>
            </w:r>
            <w:r w:rsidRPr="004C79E3">
              <w:rPr>
                <w:rFonts w:ascii="Verdana" w:hAnsi="Verdana"/>
                <w:sz w:val="16"/>
                <w:szCs w:val="16"/>
              </w:rPr>
              <w:lastRenderedPageBreak/>
              <w:t xml:space="preserve">preservación del medio ambiente, así como de difusión de los programas públicos de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y Eficiencia Energética. Las leyendas deben ser propuestas por la CONUEE.</w:t>
            </w:r>
          </w:p>
        </w:tc>
        <w:tc>
          <w:tcPr>
            <w:tcW w:w="4675" w:type="dxa"/>
          </w:tcPr>
          <w:p w14:paraId="4A167727" w14:textId="0B0224E3" w:rsidR="007C13E4" w:rsidRPr="002E36FD" w:rsidRDefault="007C13E4" w:rsidP="007C13E4">
            <w:pPr>
              <w:pStyle w:val="Texto"/>
              <w:spacing w:line="230" w:lineRule="exact"/>
              <w:ind w:firstLine="0"/>
              <w:rPr>
                <w:rFonts w:ascii="Verdana" w:hAnsi="Verdana"/>
                <w:b/>
                <w:sz w:val="16"/>
                <w:szCs w:val="16"/>
                <w:lang w:val="en-US"/>
              </w:rPr>
            </w:pPr>
            <w:r w:rsidRPr="005257C2">
              <w:rPr>
                <w:rFonts w:ascii="Verdana" w:hAnsi="Verdana"/>
                <w:b/>
                <w:sz w:val="16"/>
                <w:szCs w:val="16"/>
                <w:lang w:val="en-US"/>
              </w:rPr>
              <w:lastRenderedPageBreak/>
              <w:t>Article 38.-</w:t>
            </w:r>
            <w:r w:rsidRPr="005257C2">
              <w:rPr>
                <w:rFonts w:ascii="Verdana" w:hAnsi="Verdana"/>
                <w:sz w:val="16"/>
                <w:szCs w:val="16"/>
                <w:lang w:val="en-US"/>
              </w:rPr>
              <w:t xml:space="preserve"> </w:t>
            </w:r>
            <w:r w:rsidRPr="003B70ED">
              <w:rPr>
                <w:rFonts w:ascii="Verdana" w:hAnsi="Verdana"/>
                <w:sz w:val="16"/>
                <w:szCs w:val="16"/>
                <w:lang w:val="en-US"/>
              </w:rPr>
              <w:t xml:space="preserve">The Federal Electricity Commission and natural gas suppliers must include notices on their payment receipts or bills to encourage efficient energy use and its benefits for environmental protection, as </w:t>
            </w:r>
            <w:r w:rsidRPr="003B70ED">
              <w:rPr>
                <w:rFonts w:ascii="Verdana" w:hAnsi="Verdana"/>
                <w:sz w:val="16"/>
                <w:szCs w:val="16"/>
                <w:lang w:val="en-US"/>
              </w:rPr>
              <w:lastRenderedPageBreak/>
              <w:t xml:space="preserve">well as to publicize public </w:t>
            </w:r>
            <w:r w:rsidRPr="003B70ED">
              <w:rPr>
                <w:rFonts w:ascii="Verdana" w:hAnsi="Verdana"/>
                <w:sz w:val="16"/>
                <w:szCs w:val="16"/>
                <w:lang w:val="en-US"/>
              </w:rPr>
              <w:t>programs for sustainable energy use and energy efficiency</w:t>
            </w:r>
            <w:r w:rsidRPr="003B70ED">
              <w:rPr>
                <w:rFonts w:ascii="Verdana" w:hAnsi="Verdana"/>
                <w:sz w:val="16"/>
                <w:szCs w:val="16"/>
                <w:lang w:val="en-US"/>
              </w:rPr>
              <w:t>. The notices must be proposed by CONUEE.</w:t>
            </w:r>
          </w:p>
        </w:tc>
      </w:tr>
      <w:tr w:rsidR="007C13E4" w:rsidRPr="005257C2" w14:paraId="1690CC51" w14:textId="6A042587" w:rsidTr="00C84D14">
        <w:tc>
          <w:tcPr>
            <w:tcW w:w="4675" w:type="dxa"/>
          </w:tcPr>
          <w:p w14:paraId="0BAD688E"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b/>
                <w:sz w:val="16"/>
                <w:szCs w:val="16"/>
              </w:rPr>
              <w:lastRenderedPageBreak/>
              <w:t>Artículo 39.-</w:t>
            </w:r>
            <w:r w:rsidRPr="004C79E3">
              <w:rPr>
                <w:rFonts w:ascii="Verdana" w:hAnsi="Verdana"/>
                <w:sz w:val="16"/>
                <w:szCs w:val="16"/>
              </w:rPr>
              <w:t xml:space="preserve"> Cada tres años,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debe realizar estudios sobre la eficacia y ahorros de las Normas Oficiales Mexicanas, programas de información y etiquetado en materia de Eficiencia Energética.</w:t>
            </w:r>
          </w:p>
        </w:tc>
        <w:tc>
          <w:tcPr>
            <w:tcW w:w="4675" w:type="dxa"/>
          </w:tcPr>
          <w:p w14:paraId="3C20ACB2" w14:textId="67229E40" w:rsidR="007C13E4" w:rsidRPr="005257C2" w:rsidRDefault="007C13E4" w:rsidP="007C13E4">
            <w:pPr>
              <w:pStyle w:val="Texto"/>
              <w:spacing w:line="230" w:lineRule="exact"/>
              <w:ind w:firstLine="0"/>
              <w:rPr>
                <w:rFonts w:ascii="Verdana" w:hAnsi="Verdana"/>
                <w:b/>
                <w:sz w:val="16"/>
                <w:szCs w:val="16"/>
                <w:lang w:val="en-US"/>
              </w:rPr>
            </w:pPr>
            <w:r w:rsidRPr="005257C2">
              <w:rPr>
                <w:rFonts w:ascii="Verdana" w:hAnsi="Verdana"/>
                <w:b/>
                <w:sz w:val="16"/>
                <w:szCs w:val="16"/>
                <w:lang w:val="en-US"/>
              </w:rPr>
              <w:t xml:space="preserve">Article 39.- </w:t>
            </w:r>
            <w:r w:rsidRPr="005257C2">
              <w:rPr>
                <w:rFonts w:ascii="Verdana" w:hAnsi="Verdana"/>
                <w:sz w:val="16"/>
                <w:szCs w:val="16"/>
                <w:lang w:val="en-US"/>
              </w:rPr>
              <w:t xml:space="preserve">Every three years, </w:t>
            </w:r>
            <w:r>
              <w:rPr>
                <w:rFonts w:ascii="Verdana" w:hAnsi="Verdana"/>
                <w:sz w:val="16"/>
                <w:szCs w:val="16"/>
                <w:lang w:val="en-US"/>
              </w:rPr>
              <w:t>the</w:t>
            </w:r>
            <w:r w:rsidRPr="005257C2">
              <w:rPr>
                <w:rFonts w:ascii="Verdana" w:hAnsi="Verdana"/>
                <w:sz w:val="16"/>
                <w:szCs w:val="16"/>
                <w:lang w:val="en-US"/>
              </w:rPr>
              <w:t xml:space="preserve"> CONUEE</w:t>
            </w:r>
            <w:r>
              <w:rPr>
                <w:rFonts w:ascii="Verdana" w:hAnsi="Verdana"/>
                <w:sz w:val="16"/>
                <w:szCs w:val="16"/>
                <w:lang w:val="en-US"/>
              </w:rPr>
              <w:t xml:space="preserve"> </w:t>
            </w:r>
            <w:r w:rsidRPr="005257C2">
              <w:rPr>
                <w:rFonts w:ascii="Verdana" w:hAnsi="Verdana"/>
                <w:sz w:val="16"/>
                <w:szCs w:val="16"/>
                <w:lang w:val="en-US"/>
              </w:rPr>
              <w:t xml:space="preserve">the </w:t>
            </w:r>
            <w:r>
              <w:rPr>
                <w:rFonts w:ascii="Verdana" w:hAnsi="Verdana"/>
                <w:sz w:val="16"/>
                <w:szCs w:val="16"/>
                <w:lang w:val="en-US"/>
              </w:rPr>
              <w:t>Secretary</w:t>
            </w:r>
            <w:r w:rsidRPr="005257C2">
              <w:rPr>
                <w:rFonts w:ascii="Verdana" w:hAnsi="Verdana"/>
                <w:sz w:val="16"/>
                <w:szCs w:val="16"/>
                <w:lang w:val="en-US"/>
              </w:rPr>
              <w:t xml:space="preserve"> must conduct studies on the effectiveness and savings of </w:t>
            </w:r>
            <w:r>
              <w:rPr>
                <w:rFonts w:ascii="Verdana" w:hAnsi="Verdana"/>
                <w:sz w:val="16"/>
                <w:szCs w:val="16"/>
                <w:lang w:val="en-US"/>
              </w:rPr>
              <w:t>Official Mexican Standards</w:t>
            </w:r>
            <w:r w:rsidRPr="005257C2">
              <w:rPr>
                <w:rFonts w:ascii="Verdana" w:hAnsi="Verdana"/>
                <w:sz w:val="16"/>
                <w:szCs w:val="16"/>
                <w:lang w:val="en-US"/>
              </w:rPr>
              <w:t>, information programs, and labeling on Energy Efficiency.</w:t>
            </w:r>
          </w:p>
        </w:tc>
      </w:tr>
      <w:tr w:rsidR="007C13E4" w:rsidRPr="005257C2" w14:paraId="796899EE" w14:textId="0918B20D" w:rsidTr="00C84D14">
        <w:tc>
          <w:tcPr>
            <w:tcW w:w="4675" w:type="dxa"/>
          </w:tcPr>
          <w:p w14:paraId="4BFB0E83"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sz w:val="16"/>
                <w:szCs w:val="16"/>
              </w:rPr>
              <w:t>Estos estudios pueden realizarse por terceros independientes o a través de mecanismos internos que permitan la imparcialidad del análisis.</w:t>
            </w:r>
          </w:p>
        </w:tc>
        <w:tc>
          <w:tcPr>
            <w:tcW w:w="4675" w:type="dxa"/>
          </w:tcPr>
          <w:p w14:paraId="13735380" w14:textId="41B49451" w:rsidR="007C13E4" w:rsidRPr="005257C2" w:rsidRDefault="007C13E4" w:rsidP="007C13E4">
            <w:pPr>
              <w:pStyle w:val="Texto"/>
              <w:spacing w:line="230" w:lineRule="exact"/>
              <w:ind w:firstLine="0"/>
              <w:rPr>
                <w:rFonts w:ascii="Verdana" w:hAnsi="Verdana"/>
                <w:sz w:val="16"/>
                <w:szCs w:val="16"/>
                <w:lang w:val="en-US"/>
              </w:rPr>
            </w:pPr>
            <w:r w:rsidRPr="005257C2">
              <w:rPr>
                <w:rFonts w:ascii="Verdana" w:hAnsi="Verdana"/>
                <w:sz w:val="16"/>
                <w:szCs w:val="16"/>
                <w:lang w:val="en-US"/>
              </w:rPr>
              <w:t>These studies can be conducted by independent third parties or through internal mechanisms that allow for impartiality of analysis.</w:t>
            </w:r>
          </w:p>
        </w:tc>
      </w:tr>
      <w:tr w:rsidR="007C13E4" w:rsidRPr="005257C2" w14:paraId="679854EA" w14:textId="5D3C6D84" w:rsidTr="00C84D14">
        <w:tc>
          <w:tcPr>
            <w:tcW w:w="4675" w:type="dxa"/>
          </w:tcPr>
          <w:p w14:paraId="3CE63BFE"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sz w:val="16"/>
                <w:szCs w:val="16"/>
              </w:rPr>
              <w:t xml:space="preserve">A partir de las conclusiones de dichos estudios,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debe realizar las modificaciones pertinentes para mejorar su eficacia e impacto entre los consumidores, previa autorización de la Secretaría.</w:t>
            </w:r>
          </w:p>
        </w:tc>
        <w:tc>
          <w:tcPr>
            <w:tcW w:w="4675" w:type="dxa"/>
          </w:tcPr>
          <w:p w14:paraId="72425191" w14:textId="1623E0E2" w:rsidR="007C13E4" w:rsidRPr="005257C2" w:rsidRDefault="007C13E4" w:rsidP="007C13E4">
            <w:pPr>
              <w:pStyle w:val="Texto"/>
              <w:spacing w:line="230" w:lineRule="exact"/>
              <w:ind w:firstLine="0"/>
              <w:rPr>
                <w:rFonts w:ascii="Verdana" w:hAnsi="Verdana"/>
                <w:sz w:val="16"/>
                <w:szCs w:val="16"/>
                <w:lang w:val="en-US"/>
              </w:rPr>
            </w:pPr>
            <w:r w:rsidRPr="005257C2">
              <w:rPr>
                <w:rFonts w:ascii="Verdana" w:hAnsi="Verdana"/>
                <w:sz w:val="16"/>
                <w:szCs w:val="16"/>
                <w:lang w:val="en-US"/>
              </w:rPr>
              <w:t xml:space="preserve">Based on the conclusions of these studies, </w:t>
            </w:r>
            <w:r>
              <w:rPr>
                <w:rFonts w:ascii="Verdana" w:hAnsi="Verdana"/>
                <w:sz w:val="16"/>
                <w:szCs w:val="16"/>
                <w:lang w:val="en-US"/>
              </w:rPr>
              <w:t>the</w:t>
            </w:r>
            <w:r w:rsidRPr="005257C2">
              <w:rPr>
                <w:rFonts w:ascii="Verdana" w:hAnsi="Verdana"/>
                <w:sz w:val="16"/>
                <w:szCs w:val="16"/>
                <w:lang w:val="en-US"/>
              </w:rPr>
              <w:t xml:space="preserve"> CONUEE must make the appropriate modifications to improve its effectiveness and impact on consumers, subject to authorization from the </w:t>
            </w:r>
            <w:r>
              <w:rPr>
                <w:rFonts w:ascii="Verdana" w:hAnsi="Verdana"/>
                <w:sz w:val="16"/>
                <w:szCs w:val="16"/>
                <w:lang w:val="en-US"/>
              </w:rPr>
              <w:t>Secretary</w:t>
            </w:r>
            <w:r w:rsidRPr="005257C2">
              <w:rPr>
                <w:rFonts w:ascii="Verdana" w:hAnsi="Verdana"/>
                <w:sz w:val="16"/>
                <w:szCs w:val="16"/>
                <w:lang w:val="en-US"/>
              </w:rPr>
              <w:t>.</w:t>
            </w:r>
          </w:p>
        </w:tc>
      </w:tr>
      <w:tr w:rsidR="007C13E4" w:rsidRPr="004C79E3" w14:paraId="1478C3C5" w14:textId="335CF706" w:rsidTr="00C84D14">
        <w:tc>
          <w:tcPr>
            <w:tcW w:w="4675" w:type="dxa"/>
          </w:tcPr>
          <w:p w14:paraId="59FE8673" w14:textId="77777777" w:rsidR="007C13E4" w:rsidRPr="004C79E3" w:rsidRDefault="007C13E4" w:rsidP="007C13E4">
            <w:pPr>
              <w:pStyle w:val="Texto"/>
              <w:spacing w:line="230" w:lineRule="exact"/>
              <w:ind w:firstLine="0"/>
              <w:jc w:val="center"/>
              <w:rPr>
                <w:rFonts w:ascii="Verdana" w:hAnsi="Verdana"/>
                <w:b/>
                <w:sz w:val="16"/>
                <w:szCs w:val="16"/>
              </w:rPr>
            </w:pPr>
            <w:r w:rsidRPr="004C79E3">
              <w:rPr>
                <w:rFonts w:ascii="Verdana" w:hAnsi="Verdana"/>
                <w:b/>
                <w:sz w:val="16"/>
                <w:szCs w:val="16"/>
              </w:rPr>
              <w:t>TÍTULO TERCERO</w:t>
            </w:r>
          </w:p>
        </w:tc>
        <w:tc>
          <w:tcPr>
            <w:tcW w:w="4675" w:type="dxa"/>
          </w:tcPr>
          <w:p w14:paraId="107D6F42" w14:textId="7AEAD4B6" w:rsidR="007C13E4" w:rsidRPr="004C79E3" w:rsidRDefault="007C13E4" w:rsidP="007C13E4">
            <w:pPr>
              <w:pStyle w:val="Texto"/>
              <w:spacing w:line="230" w:lineRule="exact"/>
              <w:ind w:firstLine="0"/>
              <w:jc w:val="center"/>
              <w:rPr>
                <w:rFonts w:ascii="Verdana" w:hAnsi="Verdana"/>
                <w:b/>
                <w:sz w:val="16"/>
                <w:szCs w:val="16"/>
              </w:rPr>
            </w:pPr>
            <w:r w:rsidRPr="004C79E3">
              <w:rPr>
                <w:rFonts w:ascii="Verdana" w:hAnsi="Verdana"/>
                <w:b/>
                <w:sz w:val="16"/>
                <w:szCs w:val="16"/>
              </w:rPr>
              <w:t>THIRD TITLE</w:t>
            </w:r>
          </w:p>
        </w:tc>
      </w:tr>
      <w:tr w:rsidR="007C13E4" w:rsidRPr="005257C2" w14:paraId="76809DB5" w14:textId="4C0E5ADD" w:rsidTr="00C84D14">
        <w:tc>
          <w:tcPr>
            <w:tcW w:w="4675" w:type="dxa"/>
          </w:tcPr>
          <w:p w14:paraId="77FB15CF" w14:textId="77777777" w:rsidR="007C13E4" w:rsidRPr="004C79E3" w:rsidRDefault="007C13E4" w:rsidP="007C13E4">
            <w:pPr>
              <w:pStyle w:val="Texto"/>
              <w:spacing w:line="230" w:lineRule="exact"/>
              <w:ind w:firstLine="0"/>
              <w:jc w:val="center"/>
              <w:rPr>
                <w:rFonts w:ascii="Verdana" w:hAnsi="Verdana"/>
                <w:b/>
                <w:sz w:val="16"/>
                <w:szCs w:val="16"/>
              </w:rPr>
            </w:pPr>
            <w:r w:rsidRPr="004C79E3">
              <w:rPr>
                <w:rFonts w:ascii="Verdana" w:hAnsi="Verdana"/>
                <w:b/>
                <w:sz w:val="16"/>
                <w:szCs w:val="16"/>
              </w:rPr>
              <w:t xml:space="preserve">De </w:t>
            </w:r>
            <w:smartTag w:uri="urn:schemas-microsoft-com:office:smarttags" w:element="PersonName">
              <w:smartTagPr>
                <w:attr w:name="ProductID" w:val="la Transición Energética"/>
              </w:smartTagPr>
              <w:r w:rsidRPr="004C79E3">
                <w:rPr>
                  <w:rFonts w:ascii="Verdana" w:hAnsi="Verdana"/>
                  <w:b/>
                  <w:sz w:val="16"/>
                  <w:szCs w:val="16"/>
                </w:rPr>
                <w:t>la Transición Energética</w:t>
              </w:r>
            </w:smartTag>
            <w:r w:rsidRPr="004C79E3">
              <w:rPr>
                <w:rFonts w:ascii="Verdana" w:hAnsi="Verdana"/>
                <w:b/>
                <w:sz w:val="16"/>
                <w:szCs w:val="16"/>
              </w:rPr>
              <w:t xml:space="preserve"> y la reducción de la Pobreza Energética</w:t>
            </w:r>
          </w:p>
        </w:tc>
        <w:tc>
          <w:tcPr>
            <w:tcW w:w="4675" w:type="dxa"/>
          </w:tcPr>
          <w:p w14:paraId="5DC0ABD9" w14:textId="1A41C925" w:rsidR="007C13E4" w:rsidRPr="005257C2" w:rsidRDefault="007C13E4" w:rsidP="007C13E4">
            <w:pPr>
              <w:pStyle w:val="Texto"/>
              <w:spacing w:line="230" w:lineRule="exact"/>
              <w:ind w:firstLine="0"/>
              <w:jc w:val="center"/>
              <w:rPr>
                <w:rFonts w:ascii="Verdana" w:hAnsi="Verdana"/>
                <w:b/>
                <w:sz w:val="16"/>
                <w:szCs w:val="16"/>
                <w:lang w:val="en-US"/>
              </w:rPr>
            </w:pPr>
            <w:r>
              <w:rPr>
                <w:rFonts w:ascii="Verdana" w:hAnsi="Verdana"/>
                <w:b/>
                <w:sz w:val="16"/>
                <w:szCs w:val="16"/>
                <w:lang w:val="en-US"/>
              </w:rPr>
              <w:t xml:space="preserve">Energy Transition and </w:t>
            </w:r>
            <w:r w:rsidRPr="005257C2">
              <w:rPr>
                <w:rFonts w:ascii="Verdana" w:hAnsi="Verdana"/>
                <w:b/>
                <w:sz w:val="16"/>
                <w:szCs w:val="16"/>
                <w:lang w:val="en-US"/>
              </w:rPr>
              <w:t>the reduction of Energy Poverty</w:t>
            </w:r>
          </w:p>
        </w:tc>
      </w:tr>
      <w:tr w:rsidR="007C13E4" w:rsidRPr="004C79E3" w14:paraId="0DA52361" w14:textId="3414C2E4" w:rsidTr="00C84D14">
        <w:tc>
          <w:tcPr>
            <w:tcW w:w="4675" w:type="dxa"/>
          </w:tcPr>
          <w:p w14:paraId="3F2F1E2B" w14:textId="77777777" w:rsidR="007C13E4" w:rsidRPr="004C79E3" w:rsidRDefault="007C13E4" w:rsidP="007C13E4">
            <w:pPr>
              <w:pStyle w:val="Texto"/>
              <w:spacing w:line="230" w:lineRule="exact"/>
              <w:ind w:firstLine="0"/>
              <w:jc w:val="center"/>
              <w:rPr>
                <w:rFonts w:ascii="Verdana" w:hAnsi="Verdana"/>
                <w:b/>
                <w:sz w:val="16"/>
                <w:szCs w:val="16"/>
              </w:rPr>
            </w:pPr>
            <w:r w:rsidRPr="004C79E3">
              <w:rPr>
                <w:rFonts w:ascii="Verdana" w:hAnsi="Verdana"/>
                <w:b/>
                <w:sz w:val="16"/>
                <w:szCs w:val="16"/>
              </w:rPr>
              <w:t>Capítulo I</w:t>
            </w:r>
          </w:p>
        </w:tc>
        <w:tc>
          <w:tcPr>
            <w:tcW w:w="4675" w:type="dxa"/>
          </w:tcPr>
          <w:p w14:paraId="1B856C50" w14:textId="7E5C7078" w:rsidR="007C13E4" w:rsidRPr="004C79E3" w:rsidRDefault="007C13E4" w:rsidP="007C13E4">
            <w:pPr>
              <w:pStyle w:val="Texto"/>
              <w:spacing w:line="230" w:lineRule="exact"/>
              <w:ind w:firstLine="0"/>
              <w:jc w:val="center"/>
              <w:rPr>
                <w:rFonts w:ascii="Verdana" w:hAnsi="Verdana"/>
                <w:b/>
                <w:sz w:val="16"/>
                <w:szCs w:val="16"/>
              </w:rPr>
            </w:pPr>
            <w:proofErr w:type="spellStart"/>
            <w:r w:rsidRPr="004C79E3">
              <w:rPr>
                <w:rFonts w:ascii="Verdana" w:hAnsi="Verdana"/>
                <w:b/>
                <w:sz w:val="16"/>
                <w:szCs w:val="16"/>
              </w:rPr>
              <w:t>Chapter</w:t>
            </w:r>
            <w:proofErr w:type="spellEnd"/>
            <w:r w:rsidRPr="004C79E3">
              <w:rPr>
                <w:rFonts w:ascii="Verdana" w:hAnsi="Verdana"/>
                <w:b/>
                <w:sz w:val="16"/>
                <w:szCs w:val="16"/>
              </w:rPr>
              <w:t xml:space="preserve"> I</w:t>
            </w:r>
          </w:p>
        </w:tc>
      </w:tr>
      <w:tr w:rsidR="007C13E4" w:rsidRPr="004C79E3" w14:paraId="3B60BD14" w14:textId="6DA68B42" w:rsidTr="00C84D14">
        <w:tc>
          <w:tcPr>
            <w:tcW w:w="4675" w:type="dxa"/>
          </w:tcPr>
          <w:p w14:paraId="134AE5DB" w14:textId="77777777" w:rsidR="007C13E4" w:rsidRPr="004C79E3" w:rsidRDefault="007C13E4" w:rsidP="007C13E4">
            <w:pPr>
              <w:pStyle w:val="Texto"/>
              <w:spacing w:line="230" w:lineRule="exact"/>
              <w:ind w:firstLine="0"/>
              <w:jc w:val="center"/>
              <w:rPr>
                <w:rFonts w:ascii="Verdana" w:hAnsi="Verdana"/>
                <w:b/>
                <w:sz w:val="16"/>
                <w:szCs w:val="16"/>
              </w:rPr>
            </w:pPr>
            <w:r w:rsidRPr="004C79E3">
              <w:rPr>
                <w:rFonts w:ascii="Verdana" w:hAnsi="Verdana"/>
                <w:b/>
                <w:sz w:val="16"/>
                <w:szCs w:val="16"/>
              </w:rPr>
              <w:t>Del Financiamiento</w:t>
            </w:r>
          </w:p>
        </w:tc>
        <w:tc>
          <w:tcPr>
            <w:tcW w:w="4675" w:type="dxa"/>
          </w:tcPr>
          <w:p w14:paraId="293967E7" w14:textId="3B53A354" w:rsidR="007C13E4" w:rsidRPr="004C79E3" w:rsidRDefault="007C13E4" w:rsidP="007C13E4">
            <w:pPr>
              <w:pStyle w:val="Texto"/>
              <w:spacing w:line="230" w:lineRule="exact"/>
              <w:ind w:firstLine="0"/>
              <w:jc w:val="center"/>
              <w:rPr>
                <w:rFonts w:ascii="Verdana" w:hAnsi="Verdana"/>
                <w:b/>
                <w:sz w:val="16"/>
                <w:szCs w:val="16"/>
              </w:rPr>
            </w:pPr>
            <w:proofErr w:type="spellStart"/>
            <w:r w:rsidRPr="004C79E3">
              <w:rPr>
                <w:rFonts w:ascii="Verdana" w:hAnsi="Verdana"/>
                <w:b/>
                <w:sz w:val="16"/>
                <w:szCs w:val="16"/>
              </w:rPr>
              <w:t>Financing</w:t>
            </w:r>
            <w:proofErr w:type="spellEnd"/>
          </w:p>
        </w:tc>
      </w:tr>
      <w:tr w:rsidR="007C13E4" w:rsidRPr="005257C2" w14:paraId="56BA00A9" w14:textId="0D06AC0F" w:rsidTr="00C84D14">
        <w:tc>
          <w:tcPr>
            <w:tcW w:w="4675" w:type="dxa"/>
          </w:tcPr>
          <w:p w14:paraId="09427CCA"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b/>
                <w:sz w:val="16"/>
                <w:szCs w:val="16"/>
              </w:rPr>
              <w:t>Artículo 40.-</w:t>
            </w:r>
            <w:r w:rsidRPr="004C79E3">
              <w:rPr>
                <w:rFonts w:ascii="Verdana" w:hAnsi="Verdana"/>
                <w:sz w:val="16"/>
                <w:szCs w:val="16"/>
              </w:rPr>
              <w:t xml:space="preserve"> Los recursos necesarios para que </w:t>
            </w:r>
            <w:smartTag w:uri="urn:schemas-microsoft-com:office:smarttags" w:element="PersonName">
              <w:smartTagPr>
                <w:attr w:name="ProductID" w:val="la Administración Pública"/>
              </w:smartTagPr>
              <w:r w:rsidRPr="004C79E3">
                <w:rPr>
                  <w:rFonts w:ascii="Verdana" w:hAnsi="Verdana"/>
                  <w:sz w:val="16"/>
                  <w:szCs w:val="16"/>
                </w:rPr>
                <w:t>la Administración Pública</w:t>
              </w:r>
            </w:smartTag>
            <w:r w:rsidRPr="004C79E3">
              <w:rPr>
                <w:rFonts w:ascii="Verdana" w:hAnsi="Verdana"/>
                <w:sz w:val="16"/>
                <w:szCs w:val="16"/>
              </w:rPr>
              <w:t xml:space="preserve"> Federal cumpla con las obligaciones que establece esta Ley deben provenir del Presupuesto de Egresos de </w:t>
            </w:r>
            <w:smartTag w:uri="urn:schemas-microsoft-com:office:smarttags" w:element="PersonName">
              <w:smartTagPr>
                <w:attr w:name="ProductID" w:val="la Federación"/>
              </w:smartTagPr>
              <w:r w:rsidRPr="004C79E3">
                <w:rPr>
                  <w:rFonts w:ascii="Verdana" w:hAnsi="Verdana"/>
                  <w:sz w:val="16"/>
                  <w:szCs w:val="16"/>
                </w:rPr>
                <w:t>la Federación</w:t>
              </w:r>
            </w:smartTag>
            <w:r w:rsidRPr="004C79E3">
              <w:rPr>
                <w:rFonts w:ascii="Verdana" w:hAnsi="Verdana"/>
                <w:sz w:val="16"/>
                <w:szCs w:val="16"/>
              </w:rPr>
              <w:t xml:space="preserve">, el Mercado Eléctrico Mayorista, el Fondo Mexicano del Petróleo para </w:t>
            </w:r>
            <w:smartTag w:uri="urn:schemas-microsoft-com:office:smarttags" w:element="PersonName">
              <w:smartTagPr>
                <w:attr w:name="ProductID" w:val="la Estabilización"/>
              </w:smartTagPr>
              <w:r w:rsidRPr="004C79E3">
                <w:rPr>
                  <w:rFonts w:ascii="Verdana" w:hAnsi="Verdana"/>
                  <w:sz w:val="16"/>
                  <w:szCs w:val="16"/>
                </w:rPr>
                <w:t>la Estabilización</w:t>
              </w:r>
            </w:smartTag>
            <w:r w:rsidRPr="004C79E3">
              <w:rPr>
                <w:rFonts w:ascii="Verdana" w:hAnsi="Verdana"/>
                <w:sz w:val="16"/>
                <w:szCs w:val="16"/>
              </w:rPr>
              <w:t xml:space="preserve"> y el Desarrollo, de los instrumentos financieros y económicos disponibles para obras y servicios públicos y demás instrumentos que se establezcan para tales fines.</w:t>
            </w:r>
          </w:p>
        </w:tc>
        <w:tc>
          <w:tcPr>
            <w:tcW w:w="4675" w:type="dxa"/>
          </w:tcPr>
          <w:p w14:paraId="540369E7" w14:textId="46B54CD6" w:rsidR="007C13E4" w:rsidRPr="005257C2" w:rsidRDefault="007C13E4" w:rsidP="007C13E4">
            <w:pPr>
              <w:pStyle w:val="Texto"/>
              <w:spacing w:line="230" w:lineRule="exact"/>
              <w:ind w:firstLine="0"/>
              <w:rPr>
                <w:rFonts w:ascii="Verdana" w:hAnsi="Verdana"/>
                <w:b/>
                <w:sz w:val="16"/>
                <w:szCs w:val="16"/>
                <w:lang w:val="en-US"/>
              </w:rPr>
            </w:pPr>
            <w:r w:rsidRPr="005257C2">
              <w:rPr>
                <w:rFonts w:ascii="Verdana" w:hAnsi="Verdana"/>
                <w:b/>
                <w:sz w:val="16"/>
                <w:szCs w:val="16"/>
                <w:lang w:val="en-US"/>
              </w:rPr>
              <w:t xml:space="preserve">Article 40.- </w:t>
            </w:r>
            <w:r w:rsidRPr="002D574D">
              <w:rPr>
                <w:rFonts w:ascii="Verdana" w:hAnsi="Verdana"/>
                <w:sz w:val="16"/>
                <w:szCs w:val="16"/>
                <w:lang w:val="en-US"/>
              </w:rPr>
              <w:t>The resources necessary for the Federal Public Administration comply with the obligations established by this Law must come from the Federal Expenditure Budget, the Wholesale Electricity Market, the Mexican Petroleum Fund for Stabilization and Development, the financial and economic instruments available for public works and services, and other instruments established for such purposes.</w:t>
            </w:r>
          </w:p>
        </w:tc>
      </w:tr>
      <w:tr w:rsidR="007C13E4" w:rsidRPr="005257C2" w14:paraId="10359FBC" w14:textId="554590A5" w:rsidTr="00C84D14">
        <w:tc>
          <w:tcPr>
            <w:tcW w:w="4675" w:type="dxa"/>
          </w:tcPr>
          <w:p w14:paraId="38B844D6"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b/>
                <w:sz w:val="16"/>
                <w:szCs w:val="16"/>
              </w:rPr>
              <w:t>Artículo 41.-</w:t>
            </w:r>
            <w:r w:rsidRPr="004C79E3">
              <w:rPr>
                <w:rFonts w:ascii="Verdana" w:hAnsi="Verdana"/>
                <w:sz w:val="16"/>
                <w:szCs w:val="16"/>
              </w:rPr>
              <w:t xml:space="preserve"> Los recursos que se destinen para el cumplimiento de los objetivos de esta Ley, deben impulsar el desarrollo tecnológico, Transición Energética y Justicia Energética.</w:t>
            </w:r>
          </w:p>
        </w:tc>
        <w:tc>
          <w:tcPr>
            <w:tcW w:w="4675" w:type="dxa"/>
          </w:tcPr>
          <w:p w14:paraId="68CADB76" w14:textId="59F7902E" w:rsidR="007C13E4" w:rsidRPr="005257C2" w:rsidRDefault="007C13E4" w:rsidP="007C13E4">
            <w:pPr>
              <w:pStyle w:val="Texto"/>
              <w:spacing w:line="230" w:lineRule="exact"/>
              <w:ind w:firstLine="0"/>
              <w:rPr>
                <w:rFonts w:ascii="Verdana" w:hAnsi="Verdana"/>
                <w:b/>
                <w:sz w:val="16"/>
                <w:szCs w:val="16"/>
                <w:lang w:val="en-US"/>
              </w:rPr>
            </w:pPr>
            <w:r w:rsidRPr="005257C2">
              <w:rPr>
                <w:rFonts w:ascii="Verdana" w:hAnsi="Verdana"/>
                <w:b/>
                <w:sz w:val="16"/>
                <w:szCs w:val="16"/>
                <w:lang w:val="en-US"/>
              </w:rPr>
              <w:t xml:space="preserve">Article 41.- </w:t>
            </w:r>
            <w:r w:rsidRPr="005257C2">
              <w:rPr>
                <w:rFonts w:ascii="Verdana" w:hAnsi="Verdana"/>
                <w:sz w:val="16"/>
                <w:szCs w:val="16"/>
                <w:lang w:val="en-US"/>
              </w:rPr>
              <w:t xml:space="preserve">The resources allocated to fulfill the objectives of this Law must promote technological development, </w:t>
            </w:r>
            <w:r w:rsidRPr="005257C2">
              <w:rPr>
                <w:rFonts w:ascii="Verdana" w:hAnsi="Verdana"/>
                <w:sz w:val="16"/>
                <w:szCs w:val="16"/>
                <w:lang w:val="en-US"/>
              </w:rPr>
              <w:t>energy transition, and energy justice</w:t>
            </w:r>
            <w:r w:rsidRPr="005257C2">
              <w:rPr>
                <w:rFonts w:ascii="Verdana" w:hAnsi="Verdana"/>
                <w:sz w:val="16"/>
                <w:szCs w:val="16"/>
                <w:lang w:val="en-US"/>
              </w:rPr>
              <w:t>.</w:t>
            </w:r>
          </w:p>
        </w:tc>
      </w:tr>
      <w:tr w:rsidR="007C13E4" w:rsidRPr="005257C2" w14:paraId="7C77ADA4" w14:textId="13D92801" w:rsidTr="00C84D14">
        <w:tc>
          <w:tcPr>
            <w:tcW w:w="4675" w:type="dxa"/>
          </w:tcPr>
          <w:p w14:paraId="743DA88A"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sz w:val="16"/>
                <w:szCs w:val="16"/>
              </w:rPr>
              <w:t>Los recursos públicos o privados asignados con base en esta Ley deben ser ejercidos de acuerdo con los principios de honestidad, legalidad, productividad, eficiencia, eficacia, transparencia gubernamental y máxima publicidad, y deben estar sujetos al monitoreo, reporte y evaluación de su desempeño y efectividad.</w:t>
            </w:r>
          </w:p>
        </w:tc>
        <w:tc>
          <w:tcPr>
            <w:tcW w:w="4675" w:type="dxa"/>
          </w:tcPr>
          <w:p w14:paraId="0CE05B19" w14:textId="6E086373" w:rsidR="007C13E4" w:rsidRPr="005257C2" w:rsidRDefault="007C13E4" w:rsidP="007C13E4">
            <w:pPr>
              <w:pStyle w:val="Texto"/>
              <w:spacing w:line="230" w:lineRule="exact"/>
              <w:ind w:firstLine="0"/>
              <w:rPr>
                <w:rFonts w:ascii="Verdana" w:hAnsi="Verdana"/>
                <w:sz w:val="16"/>
                <w:szCs w:val="16"/>
                <w:lang w:val="en-US"/>
              </w:rPr>
            </w:pPr>
            <w:r w:rsidRPr="005257C2">
              <w:rPr>
                <w:rFonts w:ascii="Verdana" w:hAnsi="Verdana"/>
                <w:sz w:val="16"/>
                <w:szCs w:val="16"/>
                <w:lang w:val="en-US"/>
              </w:rPr>
              <w:t>Public or private resources allocated under this Law must be used in accordance with the principles of honesty, legality, productivity, efficiency, effectiveness, government transparency, and maximum disclosure, and must be subject to monitoring, reporting, and evaluation of their performance and effectiveness.</w:t>
            </w:r>
          </w:p>
        </w:tc>
      </w:tr>
      <w:tr w:rsidR="007C13E4" w:rsidRPr="005257C2" w14:paraId="31B51907" w14:textId="725FEA8C" w:rsidTr="00C84D14">
        <w:tc>
          <w:tcPr>
            <w:tcW w:w="4675" w:type="dxa"/>
          </w:tcPr>
          <w:p w14:paraId="164D61FE"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b/>
                <w:sz w:val="16"/>
                <w:szCs w:val="16"/>
              </w:rPr>
              <w:t>Artículo 42.-</w:t>
            </w:r>
            <w:r w:rsidRPr="004C79E3">
              <w:rPr>
                <w:rFonts w:ascii="Verdana" w:hAnsi="Verdana"/>
                <w:sz w:val="16"/>
                <w:szCs w:val="16"/>
              </w:rPr>
              <w:t xml:space="preserve"> El Ejecutivo Federal debe instrumentar políticas y medidas para facilitar apoyos financieros, económicos y de mercado que se destinen al cumplimiento de los fines de esta Ley.</w:t>
            </w:r>
          </w:p>
        </w:tc>
        <w:tc>
          <w:tcPr>
            <w:tcW w:w="4675" w:type="dxa"/>
          </w:tcPr>
          <w:p w14:paraId="64B5F903" w14:textId="52DC33F4" w:rsidR="007C13E4" w:rsidRPr="005257C2" w:rsidRDefault="007C13E4" w:rsidP="007C13E4">
            <w:pPr>
              <w:pStyle w:val="Texto"/>
              <w:spacing w:line="230" w:lineRule="exact"/>
              <w:ind w:firstLine="0"/>
              <w:rPr>
                <w:rFonts w:ascii="Verdana" w:hAnsi="Verdana"/>
                <w:b/>
                <w:sz w:val="16"/>
                <w:szCs w:val="16"/>
                <w:lang w:val="en-US"/>
              </w:rPr>
            </w:pPr>
            <w:r w:rsidRPr="005257C2">
              <w:rPr>
                <w:rFonts w:ascii="Verdana" w:hAnsi="Verdana"/>
                <w:b/>
                <w:sz w:val="16"/>
                <w:szCs w:val="16"/>
                <w:lang w:val="en-US"/>
              </w:rPr>
              <w:t xml:space="preserve">Article 42.- </w:t>
            </w:r>
            <w:r w:rsidRPr="005257C2">
              <w:rPr>
                <w:rFonts w:ascii="Verdana" w:hAnsi="Verdana"/>
                <w:sz w:val="16"/>
                <w:szCs w:val="16"/>
                <w:lang w:val="en-US"/>
              </w:rPr>
              <w:t>The Federal Executive must implement policies and measures to facilitate financial, economic and market support for the fulfillment of the purposes of this Law.</w:t>
            </w:r>
          </w:p>
        </w:tc>
      </w:tr>
      <w:tr w:rsidR="007C13E4" w:rsidRPr="004C79E3" w14:paraId="5EDDE832" w14:textId="0BCD2BDC" w:rsidTr="00C84D14">
        <w:tc>
          <w:tcPr>
            <w:tcW w:w="4675" w:type="dxa"/>
          </w:tcPr>
          <w:p w14:paraId="0B8DED86" w14:textId="77777777" w:rsidR="007C13E4" w:rsidRPr="004C79E3" w:rsidRDefault="007C13E4" w:rsidP="007C13E4">
            <w:pPr>
              <w:pStyle w:val="Texto"/>
              <w:spacing w:line="230" w:lineRule="exact"/>
              <w:ind w:firstLine="0"/>
              <w:jc w:val="center"/>
              <w:rPr>
                <w:rFonts w:ascii="Verdana" w:hAnsi="Verdana"/>
                <w:b/>
                <w:sz w:val="16"/>
                <w:szCs w:val="16"/>
              </w:rPr>
            </w:pPr>
            <w:r w:rsidRPr="004C79E3">
              <w:rPr>
                <w:rFonts w:ascii="Verdana" w:hAnsi="Verdana"/>
                <w:b/>
                <w:sz w:val="16"/>
                <w:szCs w:val="16"/>
              </w:rPr>
              <w:t>Capítulo II</w:t>
            </w:r>
          </w:p>
        </w:tc>
        <w:tc>
          <w:tcPr>
            <w:tcW w:w="4675" w:type="dxa"/>
          </w:tcPr>
          <w:p w14:paraId="59183B09" w14:textId="64C1F72C" w:rsidR="007C13E4" w:rsidRPr="002C691B" w:rsidRDefault="007C13E4" w:rsidP="007C13E4">
            <w:pPr>
              <w:pStyle w:val="Texto"/>
              <w:spacing w:line="230" w:lineRule="exact"/>
              <w:ind w:firstLine="0"/>
              <w:jc w:val="center"/>
              <w:rPr>
                <w:rFonts w:ascii="Verdana" w:hAnsi="Verdana"/>
                <w:b/>
                <w:sz w:val="16"/>
                <w:szCs w:val="16"/>
                <w:lang w:val="en-US"/>
              </w:rPr>
            </w:pPr>
            <w:r w:rsidRPr="002C691B">
              <w:rPr>
                <w:rFonts w:ascii="Verdana" w:hAnsi="Verdana"/>
                <w:b/>
                <w:sz w:val="16"/>
                <w:szCs w:val="16"/>
                <w:lang w:val="en-US"/>
              </w:rPr>
              <w:t>Chapter II</w:t>
            </w:r>
          </w:p>
        </w:tc>
      </w:tr>
      <w:tr w:rsidR="007C13E4" w:rsidRPr="005257C2" w14:paraId="63F7BF00" w14:textId="03BC2607" w:rsidTr="00C84D14">
        <w:tc>
          <w:tcPr>
            <w:tcW w:w="4675" w:type="dxa"/>
          </w:tcPr>
          <w:p w14:paraId="0221C10D" w14:textId="77777777" w:rsidR="007C13E4" w:rsidRPr="004C79E3" w:rsidRDefault="007C13E4" w:rsidP="007C13E4">
            <w:pPr>
              <w:pStyle w:val="Texto"/>
              <w:spacing w:line="230" w:lineRule="exact"/>
              <w:ind w:firstLine="0"/>
              <w:jc w:val="center"/>
              <w:rPr>
                <w:rFonts w:ascii="Verdana" w:hAnsi="Verdana"/>
                <w:b/>
                <w:sz w:val="16"/>
                <w:szCs w:val="16"/>
              </w:rPr>
            </w:pPr>
            <w:r w:rsidRPr="004C79E3">
              <w:rPr>
                <w:rFonts w:ascii="Verdana" w:hAnsi="Verdana"/>
                <w:b/>
                <w:sz w:val="16"/>
                <w:szCs w:val="16"/>
              </w:rPr>
              <w:t xml:space="preserve">Del Fondo para </w:t>
            </w:r>
            <w:smartTag w:uri="urn:schemas-microsoft-com:office:smarttags" w:element="PersonName">
              <w:smartTagPr>
                <w:attr w:name="ProductID" w:val="la Transición Energética"/>
              </w:smartTagPr>
              <w:r w:rsidRPr="004C79E3">
                <w:rPr>
                  <w:rFonts w:ascii="Verdana" w:hAnsi="Verdana"/>
                  <w:b/>
                  <w:sz w:val="16"/>
                  <w:szCs w:val="16"/>
                </w:rPr>
                <w:t>la Transición Energética</w:t>
              </w:r>
            </w:smartTag>
            <w:r w:rsidRPr="004C79E3">
              <w:rPr>
                <w:rFonts w:ascii="Verdana" w:hAnsi="Verdana"/>
                <w:b/>
                <w:sz w:val="16"/>
                <w:szCs w:val="16"/>
              </w:rPr>
              <w:t xml:space="preserve"> y el Aprovechamiento Sustentable de la Energía</w:t>
            </w:r>
          </w:p>
        </w:tc>
        <w:tc>
          <w:tcPr>
            <w:tcW w:w="4675" w:type="dxa"/>
          </w:tcPr>
          <w:p w14:paraId="640B9F53" w14:textId="0CFE8625" w:rsidR="007C13E4" w:rsidRPr="002C691B" w:rsidRDefault="007C13E4" w:rsidP="007C13E4">
            <w:pPr>
              <w:pStyle w:val="Texto"/>
              <w:spacing w:line="230" w:lineRule="exact"/>
              <w:ind w:firstLine="0"/>
              <w:jc w:val="center"/>
              <w:rPr>
                <w:rFonts w:ascii="Verdana" w:hAnsi="Verdana"/>
                <w:b/>
                <w:sz w:val="16"/>
                <w:szCs w:val="16"/>
                <w:lang w:val="en-US"/>
              </w:rPr>
            </w:pPr>
            <w:r>
              <w:rPr>
                <w:rFonts w:ascii="Verdana" w:hAnsi="Verdana"/>
                <w:b/>
                <w:sz w:val="16"/>
                <w:szCs w:val="16"/>
                <w:lang w:val="en-US"/>
              </w:rPr>
              <w:t>The</w:t>
            </w:r>
            <w:r w:rsidRPr="002C691B">
              <w:rPr>
                <w:rFonts w:ascii="Verdana" w:hAnsi="Verdana"/>
                <w:b/>
                <w:sz w:val="16"/>
                <w:szCs w:val="16"/>
                <w:lang w:val="en-US"/>
              </w:rPr>
              <w:t xml:space="preserve"> Fund </w:t>
            </w:r>
            <w:r>
              <w:rPr>
                <w:rFonts w:ascii="Verdana" w:hAnsi="Verdana"/>
                <w:b/>
                <w:sz w:val="16"/>
                <w:szCs w:val="16"/>
                <w:lang w:val="en-US"/>
              </w:rPr>
              <w:t>for Sustainable Energy Transition and the Sustainable Use of</w:t>
            </w:r>
            <w:r w:rsidRPr="002C691B">
              <w:rPr>
                <w:rFonts w:ascii="Verdana" w:hAnsi="Verdana"/>
                <w:b/>
                <w:sz w:val="16"/>
                <w:szCs w:val="16"/>
                <w:lang w:val="en-US"/>
              </w:rPr>
              <w:t xml:space="preserve"> Energy</w:t>
            </w:r>
          </w:p>
        </w:tc>
      </w:tr>
      <w:tr w:rsidR="007C13E4" w:rsidRPr="005257C2" w14:paraId="411F640B" w14:textId="1556488A" w:rsidTr="00C84D14">
        <w:tc>
          <w:tcPr>
            <w:tcW w:w="4675" w:type="dxa"/>
          </w:tcPr>
          <w:p w14:paraId="32675472"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b/>
                <w:sz w:val="16"/>
                <w:szCs w:val="16"/>
              </w:rPr>
              <w:lastRenderedPageBreak/>
              <w:t>Artículo 43.-</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debe administrar y coordinar el Fondo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la Energía.</w:t>
            </w:r>
          </w:p>
        </w:tc>
        <w:tc>
          <w:tcPr>
            <w:tcW w:w="4675" w:type="dxa"/>
          </w:tcPr>
          <w:p w14:paraId="2A299A18" w14:textId="79F2CB16" w:rsidR="007C13E4" w:rsidRPr="002C691B" w:rsidRDefault="007C13E4" w:rsidP="007C13E4">
            <w:pPr>
              <w:pStyle w:val="Texto"/>
              <w:spacing w:line="230" w:lineRule="exact"/>
              <w:ind w:firstLine="0"/>
              <w:rPr>
                <w:rFonts w:ascii="Verdana" w:hAnsi="Verdana"/>
                <w:b/>
                <w:sz w:val="16"/>
                <w:szCs w:val="16"/>
                <w:lang w:val="en-US"/>
              </w:rPr>
            </w:pPr>
            <w:r w:rsidRPr="002C691B">
              <w:rPr>
                <w:rFonts w:ascii="Verdana" w:hAnsi="Verdana"/>
                <w:b/>
                <w:sz w:val="16"/>
                <w:szCs w:val="16"/>
                <w:lang w:val="en-US"/>
              </w:rPr>
              <w:t>Article 43.-</w:t>
            </w:r>
            <w:r w:rsidRPr="002C691B">
              <w:rPr>
                <w:rFonts w:ascii="Verdana" w:hAnsi="Verdana"/>
                <w:sz w:val="16"/>
                <w:szCs w:val="16"/>
                <w:lang w:val="en-US"/>
              </w:rPr>
              <w:t xml:space="preserve"> </w:t>
            </w:r>
            <w:r w:rsidRPr="002C691B">
              <w:rPr>
                <w:rFonts w:ascii="Verdana" w:hAnsi="Verdana"/>
                <w:sz w:val="16"/>
                <w:szCs w:val="16"/>
                <w:lang w:val="en-US"/>
              </w:rPr>
              <w:t>The Secretary</w:t>
            </w:r>
            <w:r>
              <w:rPr>
                <w:rFonts w:ascii="Verdana" w:hAnsi="Verdana"/>
                <w:sz w:val="16"/>
                <w:szCs w:val="16"/>
                <w:lang w:val="en-US"/>
              </w:rPr>
              <w:t xml:space="preserve"> </w:t>
            </w:r>
            <w:r w:rsidRPr="002C691B">
              <w:rPr>
                <w:rFonts w:ascii="Verdana" w:hAnsi="Verdana"/>
                <w:sz w:val="16"/>
                <w:szCs w:val="16"/>
                <w:lang w:val="en-US"/>
              </w:rPr>
              <w:t xml:space="preserve">must manage and coordinate the Fund for </w:t>
            </w:r>
            <w:r>
              <w:rPr>
                <w:rFonts w:ascii="Verdana" w:hAnsi="Verdana"/>
                <w:sz w:val="16"/>
                <w:szCs w:val="16"/>
                <w:lang w:val="en-US"/>
              </w:rPr>
              <w:t xml:space="preserve">energy transition and the sustainable use of energy. </w:t>
            </w:r>
          </w:p>
        </w:tc>
      </w:tr>
      <w:tr w:rsidR="007C13E4" w:rsidRPr="005257C2" w14:paraId="0046101C" w14:textId="2DA7B842" w:rsidTr="00C84D14">
        <w:tc>
          <w:tcPr>
            <w:tcW w:w="4675" w:type="dxa"/>
          </w:tcPr>
          <w:p w14:paraId="6C4DD089"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sz w:val="16"/>
                <w:szCs w:val="16"/>
              </w:rPr>
              <w:t xml:space="preserve">El patrimonio financiero del Fondo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debe actualizarse anualmente por la variación estimada del Índice Nacional de Precios al Consumidor. El monto del patrimonio del Fondo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que se incluyan en el Presupuesto de Egresos de </w:t>
            </w:r>
            <w:smartTag w:uri="urn:schemas-microsoft-com:office:smarttags" w:element="PersonName">
              <w:smartTagPr>
                <w:attr w:name="ProductID" w:val="la Federación"/>
              </w:smartTagPr>
              <w:r w:rsidRPr="004C79E3">
                <w:rPr>
                  <w:rFonts w:ascii="Verdana" w:hAnsi="Verdana"/>
                  <w:sz w:val="16"/>
                  <w:szCs w:val="16"/>
                </w:rPr>
                <w:t>la Federación</w:t>
              </w:r>
            </w:smartTag>
            <w:r w:rsidRPr="004C79E3">
              <w:rPr>
                <w:rFonts w:ascii="Verdana" w:hAnsi="Verdana"/>
                <w:sz w:val="16"/>
                <w:szCs w:val="16"/>
              </w:rPr>
              <w:t xml:space="preserve"> para el ejercicio fiscal correspondiente, puede modificarse en función de la cartera de proyectos susceptibles de recibir apoyos de dicho fondo, que cumpla con el propósito de potenciar el financiamiento disponible para </w:t>
            </w:r>
            <w:smartTag w:uri="urn:schemas-microsoft-com:office:smarttags" w:element="PersonName">
              <w:smartTagPr>
                <w:attr w:name="ProductID" w:val="la Eficiencia Energética"/>
              </w:smartTagPr>
              <w:r w:rsidRPr="004C79E3">
                <w:rPr>
                  <w:rFonts w:ascii="Verdana" w:hAnsi="Verdana"/>
                  <w:sz w:val="16"/>
                  <w:szCs w:val="16"/>
                </w:rPr>
                <w:t>la Eficiencia Energética</w:t>
              </w:r>
            </w:smartTag>
            <w:r w:rsidRPr="004C79E3">
              <w:rPr>
                <w:rFonts w:ascii="Verdana" w:hAnsi="Verdana"/>
                <w:sz w:val="16"/>
                <w:szCs w:val="16"/>
              </w:rPr>
              <w:t xml:space="preserve">, las Tecnologías Limpias, </w:t>
            </w:r>
            <w:smartTag w:uri="urn:schemas-microsoft-com:office:smarttags" w:element="PersonName">
              <w:smartTagPr>
                <w:attr w:name="ProductID" w:val="la Generación Limpia"/>
              </w:smartTagPr>
              <w:r w:rsidRPr="004C79E3">
                <w:rPr>
                  <w:rFonts w:ascii="Verdana" w:hAnsi="Verdana"/>
                  <w:sz w:val="16"/>
                  <w:szCs w:val="16"/>
                </w:rPr>
                <w:t>la Generación Limpia</w:t>
              </w:r>
            </w:smartTag>
            <w:r w:rsidRPr="004C79E3">
              <w:rPr>
                <w:rFonts w:ascii="Verdana" w:hAnsi="Verdana"/>
                <w:sz w:val="16"/>
                <w:szCs w:val="16"/>
              </w:rPr>
              <w:t xml:space="preserve"> Distribuida, el aprovechamiento de las Energías Renovables y el combate a la Pobreza Energética.</w:t>
            </w:r>
          </w:p>
        </w:tc>
        <w:tc>
          <w:tcPr>
            <w:tcW w:w="4675" w:type="dxa"/>
          </w:tcPr>
          <w:p w14:paraId="1654803D" w14:textId="1846AECC" w:rsidR="007C13E4" w:rsidRPr="002C691B" w:rsidRDefault="007C13E4" w:rsidP="007C13E4">
            <w:pPr>
              <w:pStyle w:val="Texto"/>
              <w:spacing w:line="230" w:lineRule="exact"/>
              <w:ind w:firstLine="0"/>
              <w:rPr>
                <w:rFonts w:ascii="Verdana" w:hAnsi="Verdana"/>
                <w:sz w:val="16"/>
                <w:szCs w:val="16"/>
                <w:lang w:val="en-US"/>
              </w:rPr>
            </w:pPr>
            <w:r w:rsidRPr="002C691B">
              <w:rPr>
                <w:rFonts w:ascii="Verdana" w:hAnsi="Verdana"/>
                <w:sz w:val="16"/>
                <w:szCs w:val="16"/>
                <w:lang w:val="en-US"/>
              </w:rPr>
              <w:t>The financial assets of the Fund</w:t>
            </w:r>
            <w:r>
              <w:rPr>
                <w:rFonts w:ascii="Verdana" w:hAnsi="Verdana"/>
                <w:sz w:val="16"/>
                <w:szCs w:val="16"/>
                <w:lang w:val="en-US"/>
              </w:rPr>
              <w:t xml:space="preserve"> for the </w:t>
            </w:r>
            <w:r>
              <w:rPr>
                <w:rFonts w:ascii="Verdana" w:hAnsi="Verdana"/>
                <w:sz w:val="16"/>
                <w:szCs w:val="16"/>
                <w:lang w:val="en-US"/>
              </w:rPr>
              <w:t>energy transition and the sustainable use of energy</w:t>
            </w:r>
            <w:r w:rsidRPr="002C691B">
              <w:rPr>
                <w:rFonts w:ascii="Verdana" w:hAnsi="Verdana"/>
                <w:sz w:val="16"/>
                <w:szCs w:val="16"/>
                <w:lang w:val="en-US"/>
              </w:rPr>
              <w:t xml:space="preserve"> and </w:t>
            </w:r>
            <w:r>
              <w:rPr>
                <w:rFonts w:ascii="Verdana" w:hAnsi="Verdana"/>
                <w:sz w:val="16"/>
                <w:szCs w:val="16"/>
                <w:lang w:val="en-US"/>
              </w:rPr>
              <w:t>the sustainable use of energy must</w:t>
            </w:r>
            <w:r w:rsidRPr="002C691B">
              <w:rPr>
                <w:rFonts w:ascii="Verdana" w:hAnsi="Verdana"/>
                <w:sz w:val="16"/>
                <w:szCs w:val="16"/>
                <w:lang w:val="en-US"/>
              </w:rPr>
              <w:t xml:space="preserve"> be updated annually based on the estimated variation in the National Consumer Price Index. </w:t>
            </w:r>
            <w:r w:rsidRPr="00522A52">
              <w:rPr>
                <w:rFonts w:ascii="Verdana" w:hAnsi="Verdana"/>
                <w:sz w:val="16"/>
                <w:szCs w:val="16"/>
                <w:lang w:val="en-US"/>
              </w:rPr>
              <w:t xml:space="preserve">The amount of the </w:t>
            </w:r>
            <w:r>
              <w:rPr>
                <w:rFonts w:ascii="Verdana" w:hAnsi="Verdana"/>
                <w:sz w:val="16"/>
                <w:szCs w:val="16"/>
                <w:lang w:val="en-US"/>
              </w:rPr>
              <w:t>fund for</w:t>
            </w:r>
            <w:r w:rsidRPr="00522A52">
              <w:rPr>
                <w:rFonts w:ascii="Verdana" w:hAnsi="Verdana"/>
                <w:sz w:val="16"/>
                <w:szCs w:val="16"/>
                <w:lang w:val="en-US"/>
              </w:rPr>
              <w:t xml:space="preserve"> the Energy Transition and Sustainable Energy Use included in the Federal Expenditure Budget for the corresponding fiscal year may be modified based on the portfolio of projects eligible for support from said fund, which fulfills the purpose of </w:t>
            </w:r>
            <w:r w:rsidRPr="00522A52">
              <w:rPr>
                <w:rFonts w:ascii="Verdana" w:hAnsi="Verdana"/>
                <w:sz w:val="16"/>
                <w:szCs w:val="16"/>
                <w:lang w:val="en-US"/>
              </w:rPr>
              <w:t>enhancing the financing available for energy efficiency, clean technologies, distributed clean generation, the use of renewable energy, and the fight against energy poverty</w:t>
            </w:r>
            <w:r w:rsidRPr="00522A52">
              <w:rPr>
                <w:rFonts w:ascii="Verdana" w:hAnsi="Verdana"/>
                <w:sz w:val="16"/>
                <w:szCs w:val="16"/>
                <w:lang w:val="en-US"/>
              </w:rPr>
              <w:t>.</w:t>
            </w:r>
          </w:p>
        </w:tc>
      </w:tr>
      <w:tr w:rsidR="007C13E4" w:rsidRPr="005257C2" w14:paraId="517B859A" w14:textId="6C483648" w:rsidTr="00C84D14">
        <w:tc>
          <w:tcPr>
            <w:tcW w:w="4675" w:type="dxa"/>
          </w:tcPr>
          <w:p w14:paraId="1AE4AADC" w14:textId="77777777" w:rsidR="007C13E4" w:rsidRPr="004C79E3" w:rsidRDefault="007C13E4" w:rsidP="007C13E4">
            <w:pPr>
              <w:pStyle w:val="Texto"/>
              <w:spacing w:line="230" w:lineRule="exact"/>
              <w:ind w:firstLine="0"/>
              <w:rPr>
                <w:rFonts w:ascii="Verdana" w:hAnsi="Verdana"/>
                <w:sz w:val="16"/>
                <w:szCs w:val="16"/>
              </w:rPr>
            </w:pPr>
            <w:r w:rsidRPr="004C79E3">
              <w:rPr>
                <w:rFonts w:ascii="Verdana" w:hAnsi="Verdana"/>
                <w:sz w:val="16"/>
                <w:szCs w:val="16"/>
              </w:rPr>
              <w:t>De conformidad con sus reglas de operación, la asignación y distribución de recursos provenientes del fondo a que se refiere este Capítulo debe procurar un reparto equilibrado entre propuestas de Energías Limpias y propuestas de Eficiencia Energética.</w:t>
            </w:r>
          </w:p>
        </w:tc>
        <w:tc>
          <w:tcPr>
            <w:tcW w:w="4675" w:type="dxa"/>
          </w:tcPr>
          <w:p w14:paraId="29576B0F" w14:textId="336656ED" w:rsidR="007C13E4" w:rsidRPr="005257C2" w:rsidRDefault="007C13E4" w:rsidP="007C13E4">
            <w:pPr>
              <w:pStyle w:val="Texto"/>
              <w:spacing w:line="230" w:lineRule="exact"/>
              <w:ind w:firstLine="0"/>
              <w:rPr>
                <w:rFonts w:ascii="Verdana" w:hAnsi="Verdana"/>
                <w:sz w:val="16"/>
                <w:szCs w:val="16"/>
                <w:lang w:val="en-US"/>
              </w:rPr>
            </w:pPr>
            <w:r w:rsidRPr="005257C2">
              <w:rPr>
                <w:rFonts w:ascii="Verdana" w:hAnsi="Verdana"/>
                <w:sz w:val="16"/>
                <w:szCs w:val="16"/>
                <w:lang w:val="en-US"/>
              </w:rPr>
              <w:t xml:space="preserve">In accordance with its operating rules, the allocation and distribution of resources from the fund referred to in this Chapter must ensure a balanced distribution between </w:t>
            </w:r>
            <w:r w:rsidRPr="005257C2">
              <w:rPr>
                <w:rFonts w:ascii="Verdana" w:hAnsi="Verdana"/>
                <w:sz w:val="16"/>
                <w:szCs w:val="16"/>
                <w:lang w:val="en-US"/>
              </w:rPr>
              <w:t xml:space="preserve">clean energy proposals and energy efficiency </w:t>
            </w:r>
            <w:r w:rsidRPr="005257C2">
              <w:rPr>
                <w:rFonts w:ascii="Verdana" w:hAnsi="Verdana"/>
                <w:sz w:val="16"/>
                <w:szCs w:val="16"/>
                <w:lang w:val="en-US"/>
              </w:rPr>
              <w:t>proposals.</w:t>
            </w:r>
          </w:p>
        </w:tc>
      </w:tr>
      <w:tr w:rsidR="007C13E4" w:rsidRPr="005257C2" w14:paraId="319B41D1" w14:textId="273FD697" w:rsidTr="00C84D14">
        <w:tc>
          <w:tcPr>
            <w:tcW w:w="4675" w:type="dxa"/>
          </w:tcPr>
          <w:p w14:paraId="0AC13858"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Artículo 44.-</w:t>
            </w:r>
            <w:r w:rsidRPr="004C79E3">
              <w:rPr>
                <w:rFonts w:ascii="Verdana" w:hAnsi="Verdana"/>
                <w:sz w:val="16"/>
                <w:szCs w:val="16"/>
              </w:rPr>
              <w:t xml:space="preserve"> Con el fin de potenciar el financiamiento disponible para los propósitos establecidos en el artículo anterior, los recursos del Fondo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pueden ser de carácter recuperable y no recuperable, incluyendo el otorgamiento de garantías de crédito u otro tipo de apoyos financieros para los proyectos que sean aprobados, según se establezca en sus reglas de operación.</w:t>
            </w:r>
          </w:p>
        </w:tc>
        <w:tc>
          <w:tcPr>
            <w:tcW w:w="4675" w:type="dxa"/>
          </w:tcPr>
          <w:p w14:paraId="57181F5E" w14:textId="6A551C1D"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 xml:space="preserve">Article 44.- </w:t>
            </w:r>
            <w:proofErr w:type="gramStart"/>
            <w:r w:rsidRPr="007053C9">
              <w:rPr>
                <w:rFonts w:ascii="Verdana" w:hAnsi="Verdana"/>
                <w:sz w:val="16"/>
                <w:szCs w:val="16"/>
                <w:lang w:val="en-US"/>
              </w:rPr>
              <w:t>In order to</w:t>
            </w:r>
            <w:proofErr w:type="gramEnd"/>
            <w:r w:rsidRPr="007053C9">
              <w:rPr>
                <w:rFonts w:ascii="Verdana" w:hAnsi="Verdana"/>
                <w:sz w:val="16"/>
                <w:szCs w:val="16"/>
                <w:lang w:val="en-US"/>
              </w:rPr>
              <w:t xml:space="preserve"> maximize the financing available for the purposes established in the </w:t>
            </w:r>
            <w:r>
              <w:rPr>
                <w:rFonts w:ascii="Verdana" w:hAnsi="Verdana"/>
                <w:sz w:val="16"/>
                <w:szCs w:val="16"/>
                <w:lang w:val="en-US"/>
              </w:rPr>
              <w:t>preceding</w:t>
            </w:r>
            <w:r w:rsidRPr="007053C9">
              <w:rPr>
                <w:rFonts w:ascii="Verdana" w:hAnsi="Verdana"/>
                <w:sz w:val="16"/>
                <w:szCs w:val="16"/>
                <w:lang w:val="en-US"/>
              </w:rPr>
              <w:t xml:space="preserve"> article, the resources of the </w:t>
            </w:r>
            <w:r w:rsidRPr="007053C9">
              <w:rPr>
                <w:rFonts w:ascii="Verdana" w:hAnsi="Verdana"/>
                <w:sz w:val="16"/>
                <w:szCs w:val="16"/>
                <w:lang w:val="en-US"/>
              </w:rPr>
              <w:t>energy transition and sustainable energy fund may be recove</w:t>
            </w:r>
            <w:r w:rsidRPr="007053C9">
              <w:rPr>
                <w:rFonts w:ascii="Verdana" w:hAnsi="Verdana"/>
                <w:sz w:val="16"/>
                <w:szCs w:val="16"/>
                <w:lang w:val="en-US"/>
              </w:rPr>
              <w:t>rable or non-recoverable, including the granting of credit guarantees or other types of financial support for approved projects, as established in its operating rules.</w:t>
            </w:r>
          </w:p>
        </w:tc>
      </w:tr>
      <w:tr w:rsidR="007C13E4" w:rsidRPr="004C79E3" w14:paraId="15088C17" w14:textId="2DE5828B" w:rsidTr="00C84D14">
        <w:tc>
          <w:tcPr>
            <w:tcW w:w="4675" w:type="dxa"/>
          </w:tcPr>
          <w:p w14:paraId="2C38AB18"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Artículo 45.-</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debe utilizar procesos competitivos para asegurar que los recursos se asignen a los proyectos que ofrezcan mayores beneficios por monto invertido. Los recursos otorgados deben ser los mínimos necesarios para dar viabilidad a los proyectos, tomando en consideración los otros ingresos y estímulos que puedan recibir. Preferentemente la implementación se debe hacer a través de entidades públicas.</w:t>
            </w:r>
          </w:p>
        </w:tc>
        <w:tc>
          <w:tcPr>
            <w:tcW w:w="4675" w:type="dxa"/>
          </w:tcPr>
          <w:p w14:paraId="58CDDB4C" w14:textId="5CCCB54A" w:rsidR="007C13E4" w:rsidRPr="004C79E3" w:rsidRDefault="007C13E4" w:rsidP="007C13E4">
            <w:pPr>
              <w:pStyle w:val="Texto"/>
              <w:spacing w:line="224" w:lineRule="exact"/>
              <w:ind w:firstLine="0"/>
              <w:rPr>
                <w:rFonts w:ascii="Verdana" w:hAnsi="Verdana"/>
                <w:b/>
                <w:sz w:val="16"/>
                <w:szCs w:val="16"/>
              </w:rPr>
            </w:pPr>
            <w:r w:rsidRPr="005257C2">
              <w:rPr>
                <w:rFonts w:ascii="Verdana" w:hAnsi="Verdana"/>
                <w:b/>
                <w:sz w:val="16"/>
                <w:szCs w:val="16"/>
                <w:lang w:val="en-US"/>
              </w:rPr>
              <w:t>Article 45.-</w:t>
            </w:r>
            <w:r w:rsidRPr="005257C2">
              <w:rPr>
                <w:rFonts w:ascii="Verdana" w:hAnsi="Verdana"/>
                <w:sz w:val="16"/>
                <w:szCs w:val="16"/>
                <w:lang w:val="en-US"/>
              </w:rPr>
              <w:t xml:space="preserve"> </w:t>
            </w:r>
            <w:r w:rsidRPr="00AF425D">
              <w:rPr>
                <w:rFonts w:ascii="Verdana" w:hAnsi="Verdana"/>
                <w:sz w:val="16"/>
                <w:szCs w:val="16"/>
                <w:lang w:val="en-US"/>
              </w:rPr>
              <w:t>The Secretar</w:t>
            </w:r>
            <w:r>
              <w:rPr>
                <w:rFonts w:ascii="Verdana" w:hAnsi="Verdana"/>
                <w:sz w:val="16"/>
                <w:szCs w:val="16"/>
                <w:lang w:val="en-US"/>
              </w:rPr>
              <w:t>y</w:t>
            </w:r>
            <w:r w:rsidRPr="00AF425D">
              <w:rPr>
                <w:rFonts w:ascii="Verdana" w:hAnsi="Verdana"/>
                <w:sz w:val="16"/>
                <w:szCs w:val="16"/>
                <w:lang w:val="en-US"/>
              </w:rPr>
              <w:t xml:space="preserve"> must use competitive processes to ensure that resources are allocated to projects that offer the greatest benefits per investment. The resources granted must be the minimum necessary to make the projects viable, taking into consideration other income and incentives they may receive. Implementation should preferably be carried out through public entities.</w:t>
            </w:r>
          </w:p>
        </w:tc>
      </w:tr>
      <w:tr w:rsidR="007C13E4" w:rsidRPr="005257C2" w14:paraId="1FA23723" w14:textId="38B97213" w:rsidTr="00C84D14">
        <w:tc>
          <w:tcPr>
            <w:tcW w:w="4675" w:type="dxa"/>
          </w:tcPr>
          <w:p w14:paraId="03F31611"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Artículo 46.-</w:t>
            </w:r>
            <w:r w:rsidRPr="004C79E3">
              <w:rPr>
                <w:rFonts w:ascii="Verdana" w:hAnsi="Verdana"/>
                <w:sz w:val="16"/>
                <w:szCs w:val="16"/>
              </w:rPr>
              <w:t xml:space="preserve"> El Fondo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debe contar con un órgano colegiado integrado de conformidad con lo establecido en el contrato correspondiente.</w:t>
            </w:r>
          </w:p>
        </w:tc>
        <w:tc>
          <w:tcPr>
            <w:tcW w:w="4675" w:type="dxa"/>
          </w:tcPr>
          <w:p w14:paraId="3D5A1493" w14:textId="118D1EBA"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 xml:space="preserve">Article 46.- </w:t>
            </w:r>
            <w:r w:rsidRPr="00B459FF">
              <w:rPr>
                <w:rFonts w:ascii="Verdana" w:hAnsi="Verdana"/>
                <w:sz w:val="16"/>
                <w:szCs w:val="16"/>
                <w:lang w:val="en-US"/>
              </w:rPr>
              <w:t xml:space="preserve">The </w:t>
            </w:r>
            <w:r w:rsidRPr="00B459FF">
              <w:rPr>
                <w:rFonts w:ascii="Verdana" w:hAnsi="Verdana"/>
                <w:sz w:val="16"/>
                <w:szCs w:val="16"/>
                <w:lang w:val="en-US"/>
              </w:rPr>
              <w:t>energy transition and sustainable energy fund must</w:t>
            </w:r>
            <w:r w:rsidRPr="00B459FF">
              <w:rPr>
                <w:rFonts w:ascii="Verdana" w:hAnsi="Verdana"/>
                <w:sz w:val="16"/>
                <w:szCs w:val="16"/>
                <w:lang w:val="en-US"/>
              </w:rPr>
              <w:t xml:space="preserve"> have a collegiate body established in accordance with the provisions of the corresponding contract.</w:t>
            </w:r>
          </w:p>
        </w:tc>
      </w:tr>
      <w:tr w:rsidR="007C13E4" w:rsidRPr="005257C2" w14:paraId="3C664382" w14:textId="20801536" w:rsidTr="00C84D14">
        <w:tc>
          <w:tcPr>
            <w:tcW w:w="4675" w:type="dxa"/>
          </w:tcPr>
          <w:p w14:paraId="2D29EC98"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Artículo 47.-</w:t>
            </w:r>
            <w:r w:rsidRPr="004C79E3">
              <w:rPr>
                <w:rFonts w:ascii="Verdana" w:hAnsi="Verdana"/>
                <w:sz w:val="16"/>
                <w:szCs w:val="16"/>
              </w:rPr>
              <w:t xml:space="preserve"> Sin perjuicio de otras facultades que les correspondan, el órgano colegiado del Fondo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tiene las funciones siguientes:</w:t>
            </w:r>
          </w:p>
        </w:tc>
        <w:tc>
          <w:tcPr>
            <w:tcW w:w="4675" w:type="dxa"/>
          </w:tcPr>
          <w:p w14:paraId="6CBA8498" w14:textId="2139E0E7"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 xml:space="preserve">Article 47.- </w:t>
            </w:r>
            <w:r w:rsidRPr="003E451C">
              <w:rPr>
                <w:rFonts w:ascii="Verdana" w:hAnsi="Verdana"/>
                <w:sz w:val="16"/>
                <w:szCs w:val="16"/>
                <w:lang w:val="en-US"/>
              </w:rPr>
              <w:t>Without prejudice to other powers</w:t>
            </w:r>
            <w:r>
              <w:rPr>
                <w:rFonts w:ascii="Verdana" w:hAnsi="Verdana"/>
                <w:sz w:val="16"/>
                <w:szCs w:val="16"/>
                <w:lang w:val="en-US"/>
              </w:rPr>
              <w:t xml:space="preserve"> that correspond to them</w:t>
            </w:r>
            <w:r w:rsidRPr="003E451C">
              <w:rPr>
                <w:rFonts w:ascii="Verdana" w:hAnsi="Verdana"/>
                <w:sz w:val="16"/>
                <w:szCs w:val="16"/>
                <w:lang w:val="en-US"/>
              </w:rPr>
              <w:t xml:space="preserve">, the collegiate body of the </w:t>
            </w:r>
            <w:r w:rsidRPr="003E451C">
              <w:rPr>
                <w:rFonts w:ascii="Verdana" w:hAnsi="Verdana"/>
                <w:sz w:val="16"/>
                <w:szCs w:val="16"/>
                <w:lang w:val="en-US"/>
              </w:rPr>
              <w:t xml:space="preserve">energy transition and sustainable energy fund </w:t>
            </w:r>
            <w:r w:rsidRPr="003E451C">
              <w:rPr>
                <w:rFonts w:ascii="Verdana" w:hAnsi="Verdana"/>
                <w:sz w:val="16"/>
                <w:szCs w:val="16"/>
                <w:lang w:val="en-US"/>
              </w:rPr>
              <w:t>has the following functions:</w:t>
            </w:r>
          </w:p>
        </w:tc>
      </w:tr>
      <w:tr w:rsidR="007C13E4" w:rsidRPr="005257C2" w14:paraId="2A4DA3F0" w14:textId="08896A3F" w:rsidTr="00C84D14">
        <w:tc>
          <w:tcPr>
            <w:tcW w:w="4675" w:type="dxa"/>
          </w:tcPr>
          <w:p w14:paraId="3A38A639"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lastRenderedPageBreak/>
              <w:t>I.</w:t>
            </w:r>
            <w:r w:rsidRPr="004C79E3">
              <w:rPr>
                <w:rFonts w:ascii="Verdana" w:hAnsi="Verdana"/>
                <w:sz w:val="16"/>
                <w:szCs w:val="16"/>
              </w:rPr>
              <w:tab/>
              <w:t xml:space="preserve">Emitir las reglas para la operación del fondo correspondiente y actualizarlas cuando así se requiera, incluyendo las funciones de administración, asignación y distribución de los recursos con el fin de cumplir las obligaciones de esta Ley, promover los objetivos de </w:t>
            </w:r>
            <w:smartTag w:uri="urn:schemas-microsoft-com:office:smarttags" w:element="PersonName">
              <w:smartTagPr>
                <w:attr w:name="ProductID" w:val="la Estrategia"/>
              </w:smartTagPr>
              <w:r w:rsidRPr="004C79E3">
                <w:rPr>
                  <w:rFonts w:ascii="Verdana" w:hAnsi="Verdana"/>
                  <w:sz w:val="16"/>
                  <w:szCs w:val="16"/>
                </w:rPr>
                <w:t>la Estrategia</w:t>
              </w:r>
            </w:smartTag>
            <w:r w:rsidRPr="004C79E3">
              <w:rPr>
                <w:rFonts w:ascii="Verdana" w:hAnsi="Verdana"/>
                <w:sz w:val="16"/>
                <w:szCs w:val="16"/>
              </w:rPr>
              <w:t xml:space="preserve"> y los demás instrumentos de planeación, y</w:t>
            </w:r>
          </w:p>
        </w:tc>
        <w:tc>
          <w:tcPr>
            <w:tcW w:w="4675" w:type="dxa"/>
          </w:tcPr>
          <w:p w14:paraId="1ABDB9D9" w14:textId="541D2356"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sz w:val="16"/>
                <w:szCs w:val="16"/>
                <w:lang w:val="en-US"/>
              </w:rPr>
              <w:tab/>
              <w:t>Issue</w:t>
            </w:r>
            <w:proofErr w:type="gramEnd"/>
            <w:r w:rsidRPr="005257C2">
              <w:rPr>
                <w:rFonts w:ascii="Verdana" w:hAnsi="Verdana"/>
                <w:sz w:val="16"/>
                <w:szCs w:val="16"/>
                <w:lang w:val="en-US"/>
              </w:rPr>
              <w:t xml:space="preserve"> the rules for the operation of the corresponding fund and update them when required, including the functions of administration, allocation and distribution of resources </w:t>
            </w:r>
            <w:proofErr w:type="gramStart"/>
            <w:r w:rsidRPr="005257C2">
              <w:rPr>
                <w:rFonts w:ascii="Verdana" w:hAnsi="Verdana"/>
                <w:sz w:val="16"/>
                <w:szCs w:val="16"/>
                <w:lang w:val="en-US"/>
              </w:rPr>
              <w:t>in order to</w:t>
            </w:r>
            <w:proofErr w:type="gramEnd"/>
            <w:r w:rsidRPr="005257C2">
              <w:rPr>
                <w:rFonts w:ascii="Verdana" w:hAnsi="Verdana"/>
                <w:sz w:val="16"/>
                <w:szCs w:val="16"/>
                <w:lang w:val="en-US"/>
              </w:rPr>
              <w:t xml:space="preserve"> comply with the obligations of this Law, promote the objectives of </w:t>
            </w:r>
            <w:r>
              <w:rPr>
                <w:rFonts w:ascii="Verdana" w:hAnsi="Verdana"/>
                <w:sz w:val="16"/>
                <w:szCs w:val="16"/>
                <w:lang w:val="en-US"/>
              </w:rPr>
              <w:t xml:space="preserve">the strategy </w:t>
            </w:r>
            <w:r w:rsidRPr="005257C2">
              <w:rPr>
                <w:rFonts w:ascii="Verdana" w:hAnsi="Verdana"/>
                <w:sz w:val="16"/>
                <w:szCs w:val="16"/>
                <w:lang w:val="en-US"/>
              </w:rPr>
              <w:t>and other planning instruments, and</w:t>
            </w:r>
          </w:p>
        </w:tc>
      </w:tr>
      <w:tr w:rsidR="007C13E4" w:rsidRPr="005257C2" w14:paraId="5C78701D" w14:textId="5A029836" w:rsidTr="00C84D14">
        <w:tc>
          <w:tcPr>
            <w:tcW w:w="4675" w:type="dxa"/>
          </w:tcPr>
          <w:p w14:paraId="7F96EFBF"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Convocar a la presentación de propuestas a ser financiadas por el Fondo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la Energía.</w:t>
            </w:r>
          </w:p>
        </w:tc>
        <w:tc>
          <w:tcPr>
            <w:tcW w:w="4675" w:type="dxa"/>
          </w:tcPr>
          <w:p w14:paraId="3096276F" w14:textId="24935C33"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Call</w:t>
            </w:r>
            <w:proofErr w:type="gramEnd"/>
            <w:r w:rsidRPr="005257C2">
              <w:rPr>
                <w:rFonts w:ascii="Verdana" w:hAnsi="Verdana"/>
                <w:sz w:val="16"/>
                <w:szCs w:val="16"/>
                <w:lang w:val="en-US"/>
              </w:rPr>
              <w:t xml:space="preserve"> for </w:t>
            </w:r>
            <w:r>
              <w:rPr>
                <w:rFonts w:ascii="Verdana" w:hAnsi="Verdana"/>
                <w:sz w:val="16"/>
                <w:szCs w:val="16"/>
                <w:lang w:val="en-US"/>
              </w:rPr>
              <w:t xml:space="preserve">the presentation of </w:t>
            </w:r>
            <w:r w:rsidRPr="005257C2">
              <w:rPr>
                <w:rFonts w:ascii="Verdana" w:hAnsi="Verdana"/>
                <w:sz w:val="16"/>
                <w:szCs w:val="16"/>
                <w:lang w:val="en-US"/>
              </w:rPr>
              <w:t xml:space="preserve">proposals to be financed by the Fund for </w:t>
            </w:r>
            <w:r>
              <w:rPr>
                <w:rFonts w:ascii="Verdana" w:hAnsi="Verdana"/>
                <w:sz w:val="16"/>
                <w:szCs w:val="16"/>
                <w:lang w:val="en-US"/>
              </w:rPr>
              <w:t>the energy transition and sustainable use of energy.</w:t>
            </w:r>
          </w:p>
        </w:tc>
      </w:tr>
      <w:tr w:rsidR="007C13E4" w:rsidRPr="005257C2" w14:paraId="179B19C9" w14:textId="67E1FD69" w:rsidTr="00C84D14">
        <w:tc>
          <w:tcPr>
            <w:tcW w:w="4675" w:type="dxa"/>
          </w:tcPr>
          <w:p w14:paraId="137200F3"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Artículo 48.-</w:t>
            </w:r>
            <w:r w:rsidRPr="004C79E3">
              <w:rPr>
                <w:rFonts w:ascii="Verdana" w:hAnsi="Verdana"/>
                <w:sz w:val="16"/>
                <w:szCs w:val="16"/>
              </w:rPr>
              <w:t xml:space="preserve"> Las personas solicitantes que reúnen los requisitos solicitados por el Fondo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pueden ser sujetas para recibir recursos conforme a lo señalado en esta Ley y a sus reglas de operación.</w:t>
            </w:r>
          </w:p>
        </w:tc>
        <w:tc>
          <w:tcPr>
            <w:tcW w:w="4675" w:type="dxa"/>
          </w:tcPr>
          <w:p w14:paraId="63C38354" w14:textId="747113A1"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 xml:space="preserve">Article 48.- </w:t>
            </w:r>
            <w:r w:rsidRPr="005257C2">
              <w:rPr>
                <w:rFonts w:ascii="Verdana" w:hAnsi="Verdana"/>
                <w:sz w:val="16"/>
                <w:szCs w:val="16"/>
                <w:lang w:val="en-US"/>
              </w:rPr>
              <w:t xml:space="preserve">Applicants who meet the requirements requested by </w:t>
            </w:r>
            <w:r w:rsidRPr="005257C2">
              <w:rPr>
                <w:rFonts w:ascii="Verdana" w:hAnsi="Verdana"/>
                <w:sz w:val="16"/>
                <w:szCs w:val="16"/>
                <w:lang w:val="en-US"/>
              </w:rPr>
              <w:t xml:space="preserve">the fund for </w:t>
            </w:r>
            <w:r>
              <w:rPr>
                <w:rFonts w:ascii="Verdana" w:hAnsi="Verdana"/>
                <w:sz w:val="16"/>
                <w:szCs w:val="16"/>
                <w:lang w:val="en-US"/>
              </w:rPr>
              <w:t>the energy transition and</w:t>
            </w:r>
            <w:r w:rsidRPr="005257C2">
              <w:rPr>
                <w:rFonts w:ascii="Verdana" w:hAnsi="Verdana"/>
                <w:sz w:val="16"/>
                <w:szCs w:val="16"/>
                <w:lang w:val="en-US"/>
              </w:rPr>
              <w:t xml:space="preserve"> the sustainable use </w:t>
            </w:r>
            <w:r>
              <w:rPr>
                <w:rFonts w:ascii="Verdana" w:hAnsi="Verdana"/>
                <w:sz w:val="16"/>
                <w:szCs w:val="16"/>
                <w:lang w:val="en-US"/>
              </w:rPr>
              <w:t>of</w:t>
            </w:r>
            <w:r w:rsidRPr="005257C2">
              <w:rPr>
                <w:rFonts w:ascii="Verdana" w:hAnsi="Verdana"/>
                <w:sz w:val="16"/>
                <w:szCs w:val="16"/>
                <w:lang w:val="en-US"/>
              </w:rPr>
              <w:t xml:space="preserve"> energ</w:t>
            </w:r>
            <w:r>
              <w:rPr>
                <w:rFonts w:ascii="Verdana" w:hAnsi="Verdana"/>
                <w:sz w:val="16"/>
                <w:szCs w:val="16"/>
                <w:lang w:val="en-US"/>
              </w:rPr>
              <w:t>y</w:t>
            </w:r>
            <w:r w:rsidRPr="005257C2">
              <w:rPr>
                <w:rFonts w:ascii="Verdana" w:hAnsi="Verdana"/>
                <w:sz w:val="16"/>
                <w:szCs w:val="16"/>
                <w:lang w:val="en-US"/>
              </w:rPr>
              <w:t>, may be eligible to receive resources in accordance with the provisions of this Law and its operating rules.</w:t>
            </w:r>
          </w:p>
        </w:tc>
      </w:tr>
      <w:tr w:rsidR="007C13E4" w:rsidRPr="005257C2" w14:paraId="07017A35" w14:textId="3D31C248" w:rsidTr="00C84D14">
        <w:tc>
          <w:tcPr>
            <w:tcW w:w="4675" w:type="dxa"/>
          </w:tcPr>
          <w:p w14:paraId="3438EDA4" w14:textId="77777777" w:rsidR="007C13E4" w:rsidRPr="000A6EEC" w:rsidRDefault="007C13E4" w:rsidP="007C13E4">
            <w:pPr>
              <w:pStyle w:val="Texto"/>
              <w:spacing w:line="224" w:lineRule="exact"/>
              <w:ind w:firstLine="0"/>
              <w:rPr>
                <w:rFonts w:ascii="Verdana" w:hAnsi="Verdana"/>
                <w:sz w:val="16"/>
                <w:szCs w:val="16"/>
              </w:rPr>
            </w:pPr>
            <w:r w:rsidRPr="000A6EEC">
              <w:rPr>
                <w:rFonts w:ascii="Verdana" w:hAnsi="Verdana"/>
                <w:sz w:val="16"/>
                <w:szCs w:val="16"/>
              </w:rPr>
              <w:t>Las entidades públicas deben tener preferencia de asignación de recursos y, en segundo término, las entidades privadas con órganos de gobierno cuya decisión mayoritaria sea del sector público y organizaciones sin fines de lucro.</w:t>
            </w:r>
          </w:p>
        </w:tc>
        <w:tc>
          <w:tcPr>
            <w:tcW w:w="4675" w:type="dxa"/>
          </w:tcPr>
          <w:p w14:paraId="38F729D6" w14:textId="46D9CBF6" w:rsidR="007C13E4" w:rsidRPr="000A6EEC" w:rsidRDefault="007C13E4" w:rsidP="007C13E4">
            <w:pPr>
              <w:pStyle w:val="Texto"/>
              <w:spacing w:line="224" w:lineRule="exact"/>
              <w:ind w:firstLine="0"/>
              <w:rPr>
                <w:rFonts w:ascii="Verdana" w:hAnsi="Verdana"/>
                <w:sz w:val="16"/>
                <w:szCs w:val="16"/>
                <w:lang w:val="en-US"/>
              </w:rPr>
            </w:pPr>
            <w:r w:rsidRPr="000A6EEC">
              <w:rPr>
                <w:rFonts w:ascii="Verdana" w:hAnsi="Verdana"/>
                <w:sz w:val="16"/>
                <w:szCs w:val="16"/>
                <w:lang w:val="en-US"/>
              </w:rPr>
              <w:t>Public entities should have priority in resource allocation, followed by private entities with governing bodies whose majority decision-making comes from the public sector and non-profit organizations.</w:t>
            </w:r>
          </w:p>
        </w:tc>
      </w:tr>
      <w:tr w:rsidR="007C13E4" w:rsidRPr="004C79E3" w14:paraId="2043A9B6" w14:textId="38B689B2" w:rsidTr="00C84D14">
        <w:tc>
          <w:tcPr>
            <w:tcW w:w="4675" w:type="dxa"/>
          </w:tcPr>
          <w:p w14:paraId="5EB9FD9F" w14:textId="77777777" w:rsidR="007C13E4" w:rsidRPr="000A6EEC" w:rsidRDefault="007C13E4" w:rsidP="007C13E4">
            <w:pPr>
              <w:pStyle w:val="Texto"/>
              <w:spacing w:line="224" w:lineRule="exact"/>
              <w:ind w:firstLine="0"/>
              <w:jc w:val="center"/>
              <w:rPr>
                <w:rFonts w:ascii="Verdana" w:hAnsi="Verdana"/>
                <w:b/>
                <w:sz w:val="16"/>
                <w:szCs w:val="16"/>
              </w:rPr>
            </w:pPr>
            <w:r w:rsidRPr="000A6EEC">
              <w:rPr>
                <w:rFonts w:ascii="Verdana" w:hAnsi="Verdana"/>
                <w:b/>
                <w:sz w:val="16"/>
                <w:szCs w:val="16"/>
              </w:rPr>
              <w:t>Capítulo III</w:t>
            </w:r>
          </w:p>
        </w:tc>
        <w:tc>
          <w:tcPr>
            <w:tcW w:w="4675" w:type="dxa"/>
          </w:tcPr>
          <w:p w14:paraId="4DCD3121" w14:textId="2C726619" w:rsidR="007C13E4" w:rsidRPr="000A6EEC" w:rsidRDefault="007C13E4" w:rsidP="007C13E4">
            <w:pPr>
              <w:pStyle w:val="Texto"/>
              <w:spacing w:line="224" w:lineRule="exact"/>
              <w:ind w:firstLine="0"/>
              <w:jc w:val="center"/>
              <w:rPr>
                <w:rFonts w:ascii="Verdana" w:hAnsi="Verdana"/>
                <w:b/>
                <w:sz w:val="16"/>
                <w:szCs w:val="16"/>
              </w:rPr>
            </w:pPr>
            <w:proofErr w:type="spellStart"/>
            <w:r w:rsidRPr="000A6EEC">
              <w:rPr>
                <w:rFonts w:ascii="Verdana" w:hAnsi="Verdana"/>
                <w:b/>
                <w:sz w:val="16"/>
                <w:szCs w:val="16"/>
              </w:rPr>
              <w:t>Chapter</w:t>
            </w:r>
            <w:proofErr w:type="spellEnd"/>
            <w:r w:rsidRPr="000A6EEC">
              <w:rPr>
                <w:rFonts w:ascii="Verdana" w:hAnsi="Verdana"/>
                <w:b/>
                <w:sz w:val="16"/>
                <w:szCs w:val="16"/>
              </w:rPr>
              <w:t xml:space="preserve"> III</w:t>
            </w:r>
          </w:p>
        </w:tc>
      </w:tr>
      <w:tr w:rsidR="007C13E4" w:rsidRPr="005257C2" w14:paraId="481EF7E8" w14:textId="7C9135BE" w:rsidTr="00C84D14">
        <w:tc>
          <w:tcPr>
            <w:tcW w:w="4675" w:type="dxa"/>
          </w:tcPr>
          <w:p w14:paraId="5ED262A3" w14:textId="77777777" w:rsidR="007C13E4" w:rsidRPr="000A6EEC" w:rsidRDefault="007C13E4" w:rsidP="007C13E4">
            <w:pPr>
              <w:pStyle w:val="Texto"/>
              <w:spacing w:line="224" w:lineRule="exact"/>
              <w:ind w:firstLine="0"/>
              <w:jc w:val="center"/>
              <w:rPr>
                <w:rFonts w:ascii="Verdana" w:hAnsi="Verdana"/>
                <w:b/>
                <w:sz w:val="16"/>
                <w:szCs w:val="16"/>
              </w:rPr>
            </w:pPr>
            <w:r w:rsidRPr="000A6EEC">
              <w:rPr>
                <w:rFonts w:ascii="Verdana" w:hAnsi="Verdana"/>
                <w:b/>
                <w:sz w:val="16"/>
                <w:szCs w:val="16"/>
              </w:rPr>
              <w:t>Del Fondo de Servicio Universal Energético</w:t>
            </w:r>
          </w:p>
        </w:tc>
        <w:tc>
          <w:tcPr>
            <w:tcW w:w="4675" w:type="dxa"/>
          </w:tcPr>
          <w:p w14:paraId="69C7B820" w14:textId="7A8F4C55" w:rsidR="007C13E4" w:rsidRPr="000A6EEC" w:rsidRDefault="007C13E4" w:rsidP="007C13E4">
            <w:pPr>
              <w:pStyle w:val="Texto"/>
              <w:spacing w:line="224" w:lineRule="exact"/>
              <w:ind w:firstLine="0"/>
              <w:jc w:val="center"/>
              <w:rPr>
                <w:rFonts w:ascii="Verdana" w:hAnsi="Verdana"/>
                <w:b/>
                <w:sz w:val="16"/>
                <w:szCs w:val="16"/>
                <w:lang w:val="en-US"/>
              </w:rPr>
            </w:pPr>
            <w:r w:rsidRPr="000A6EEC">
              <w:rPr>
                <w:rFonts w:ascii="Verdana" w:hAnsi="Verdana"/>
                <w:b/>
                <w:sz w:val="16"/>
                <w:szCs w:val="16"/>
                <w:lang w:val="en-US"/>
              </w:rPr>
              <w:t>Universal Energy Service Fund</w:t>
            </w:r>
          </w:p>
        </w:tc>
      </w:tr>
      <w:tr w:rsidR="007C13E4" w:rsidRPr="005257C2" w14:paraId="5390BF84" w14:textId="384CD2F2" w:rsidTr="00C84D14">
        <w:tc>
          <w:tcPr>
            <w:tcW w:w="4675" w:type="dxa"/>
          </w:tcPr>
          <w:p w14:paraId="67196050"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Artículo 49.-</w:t>
            </w:r>
            <w:r w:rsidRPr="004C79E3">
              <w:rPr>
                <w:rFonts w:ascii="Verdana" w:hAnsi="Verdana"/>
                <w:sz w:val="16"/>
                <w:szCs w:val="16"/>
              </w:rPr>
              <w:t xml:space="preserve"> El Fondo de Servicio Universal Energético, debe ser administrado y coordinado por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y tiene como meta financiar acciones de cobertura eléctrica para las poblaciones que aún no tienen acceso a la electricidad, </w:t>
            </w:r>
            <w:smartTag w:uri="urn:schemas-microsoft-com:office:smarttags" w:element="PersonName">
              <w:smartTagPr>
                <w:attr w:name="ProductID" w:val="la Justicia Energética"/>
              </w:smartTagPr>
              <w:r w:rsidRPr="004C79E3">
                <w:rPr>
                  <w:rFonts w:ascii="Verdana" w:hAnsi="Verdana"/>
                  <w:sz w:val="16"/>
                  <w:szCs w:val="16"/>
                </w:rPr>
                <w:t>la Justicia Energética</w:t>
              </w:r>
            </w:smartTag>
            <w:r w:rsidRPr="004C79E3">
              <w:rPr>
                <w:rFonts w:ascii="Verdana" w:hAnsi="Verdana"/>
                <w:sz w:val="16"/>
                <w:szCs w:val="16"/>
              </w:rPr>
              <w:t xml:space="preserve"> y la reducción de la Pobreza Energética.</w:t>
            </w:r>
          </w:p>
        </w:tc>
        <w:tc>
          <w:tcPr>
            <w:tcW w:w="4675" w:type="dxa"/>
          </w:tcPr>
          <w:p w14:paraId="76456FEB" w14:textId="2F530500"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 xml:space="preserve">Article 49.- </w:t>
            </w:r>
            <w:r w:rsidRPr="005257C2">
              <w:rPr>
                <w:rFonts w:ascii="Verdana" w:hAnsi="Verdana"/>
                <w:sz w:val="16"/>
                <w:szCs w:val="16"/>
                <w:lang w:val="en-US"/>
              </w:rPr>
              <w:t xml:space="preserve">The Universal Energy Service Fund must be administered and coordinated by </w:t>
            </w:r>
            <w:r>
              <w:rPr>
                <w:rFonts w:ascii="Verdana" w:hAnsi="Verdana"/>
                <w:sz w:val="16"/>
                <w:szCs w:val="16"/>
                <w:lang w:val="en-US"/>
              </w:rPr>
              <w:t>the Secretary and</w:t>
            </w:r>
            <w:r w:rsidRPr="005257C2">
              <w:rPr>
                <w:rFonts w:ascii="Verdana" w:hAnsi="Verdana"/>
                <w:sz w:val="16"/>
                <w:szCs w:val="16"/>
                <w:lang w:val="en-US"/>
              </w:rPr>
              <w:t xml:space="preserve"> has the goal of financing electrical coverage actions for populations that do not yet have access to electricity, </w:t>
            </w:r>
            <w:r>
              <w:rPr>
                <w:rFonts w:ascii="Verdana" w:hAnsi="Verdana"/>
                <w:sz w:val="16"/>
                <w:szCs w:val="16"/>
                <w:lang w:val="en-US"/>
              </w:rPr>
              <w:t xml:space="preserve">energy justice, </w:t>
            </w:r>
            <w:r w:rsidRPr="005257C2">
              <w:rPr>
                <w:rFonts w:ascii="Verdana" w:hAnsi="Verdana"/>
                <w:sz w:val="16"/>
                <w:szCs w:val="16"/>
                <w:lang w:val="en-US"/>
              </w:rPr>
              <w:t xml:space="preserve">and the reduction of </w:t>
            </w:r>
            <w:r>
              <w:rPr>
                <w:rFonts w:ascii="Verdana" w:hAnsi="Verdana"/>
                <w:sz w:val="16"/>
                <w:szCs w:val="16"/>
                <w:lang w:val="en-US"/>
              </w:rPr>
              <w:t>e</w:t>
            </w:r>
            <w:r w:rsidRPr="005257C2">
              <w:rPr>
                <w:rFonts w:ascii="Verdana" w:hAnsi="Verdana"/>
                <w:sz w:val="16"/>
                <w:szCs w:val="16"/>
                <w:lang w:val="en-US"/>
              </w:rPr>
              <w:t xml:space="preserve">nergy </w:t>
            </w:r>
            <w:r>
              <w:rPr>
                <w:rFonts w:ascii="Verdana" w:hAnsi="Verdana"/>
                <w:sz w:val="16"/>
                <w:szCs w:val="16"/>
                <w:lang w:val="en-US"/>
              </w:rPr>
              <w:t>p</w:t>
            </w:r>
            <w:r w:rsidRPr="005257C2">
              <w:rPr>
                <w:rFonts w:ascii="Verdana" w:hAnsi="Verdana"/>
                <w:sz w:val="16"/>
                <w:szCs w:val="16"/>
                <w:lang w:val="en-US"/>
              </w:rPr>
              <w:t>overty.</w:t>
            </w:r>
          </w:p>
        </w:tc>
      </w:tr>
      <w:tr w:rsidR="007C13E4" w:rsidRPr="005257C2" w14:paraId="4C7744AC" w14:textId="562B1057" w:rsidTr="00C84D14">
        <w:tc>
          <w:tcPr>
            <w:tcW w:w="4675" w:type="dxa"/>
          </w:tcPr>
          <w:p w14:paraId="73101EB7"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Artículo 50.-</w:t>
            </w:r>
            <w:r w:rsidRPr="004C79E3">
              <w:rPr>
                <w:rFonts w:ascii="Verdana" w:hAnsi="Verdana"/>
                <w:sz w:val="16"/>
                <w:szCs w:val="16"/>
              </w:rPr>
              <w:t xml:space="preserve"> El Fondo de Servicio Universal Energético tiene por objeto la provisión de infraestructura que dote de acceso a la electricidad a personas usuarias domésticas que aún no cuenten con servicio eléctrico, contribuir a reducir </w:t>
            </w:r>
            <w:smartTag w:uri="urn:schemas-microsoft-com:office:smarttags" w:element="PersonName">
              <w:smartTagPr>
                <w:attr w:name="ProductID" w:val="la Pobreza Energética"/>
              </w:smartTagPr>
              <w:r w:rsidRPr="004C79E3">
                <w:rPr>
                  <w:rFonts w:ascii="Verdana" w:hAnsi="Verdana"/>
                  <w:sz w:val="16"/>
                  <w:szCs w:val="16"/>
                </w:rPr>
                <w:t>la Pobreza Energética</w:t>
              </w:r>
            </w:smartTag>
            <w:r w:rsidRPr="004C79E3">
              <w:rPr>
                <w:rFonts w:ascii="Verdana" w:hAnsi="Verdana"/>
                <w:sz w:val="16"/>
                <w:szCs w:val="16"/>
              </w:rPr>
              <w:t>, así como el suministro de equipos eficientes o que aprovechen energías renovables para la preparación de alimentos, refrigeración, calentamiento de agua, iluminación y otros que ayuden a satisfacer las necesidades energéticas básicas en comunidades rurales y zonas urbanas marginadas. Se pueden apoyar a instancias públicas de servicios básicos como centros de salud, educación o seguridad.</w:t>
            </w:r>
          </w:p>
        </w:tc>
        <w:tc>
          <w:tcPr>
            <w:tcW w:w="4675" w:type="dxa"/>
          </w:tcPr>
          <w:p w14:paraId="4D1EC760" w14:textId="585189F7"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 xml:space="preserve">Article 50.- </w:t>
            </w:r>
            <w:r w:rsidRPr="005257C2">
              <w:rPr>
                <w:rFonts w:ascii="Verdana" w:hAnsi="Verdana"/>
                <w:sz w:val="16"/>
                <w:szCs w:val="16"/>
                <w:lang w:val="en-US"/>
              </w:rPr>
              <w:t>The Universal Energy Service Fund aims to provide infrastructure that provides access to electricity to domestic users who do not yet have electricity service, contributing to reducing electricity consumption</w:t>
            </w:r>
            <w:r>
              <w:rPr>
                <w:rFonts w:ascii="Verdana" w:hAnsi="Verdana"/>
                <w:sz w:val="16"/>
                <w:szCs w:val="16"/>
                <w:lang w:val="en-US"/>
              </w:rPr>
              <w:t>,</w:t>
            </w:r>
            <w:r w:rsidRPr="005257C2">
              <w:rPr>
                <w:rFonts w:ascii="Verdana" w:hAnsi="Verdana"/>
                <w:sz w:val="16"/>
                <w:szCs w:val="16"/>
                <w:lang w:val="en-US"/>
              </w:rPr>
              <w:t xml:space="preserve"> </w:t>
            </w:r>
            <w:r>
              <w:rPr>
                <w:rFonts w:ascii="Verdana" w:hAnsi="Verdana"/>
                <w:sz w:val="16"/>
                <w:szCs w:val="16"/>
                <w:lang w:val="en-US"/>
              </w:rPr>
              <w:t>energy poverty</w:t>
            </w:r>
            <w:r w:rsidRPr="005257C2">
              <w:rPr>
                <w:rFonts w:ascii="Verdana" w:hAnsi="Verdana"/>
                <w:sz w:val="16"/>
                <w:szCs w:val="16"/>
                <w:lang w:val="en-US"/>
              </w:rPr>
              <w:t xml:space="preserve">, </w:t>
            </w:r>
            <w:r>
              <w:rPr>
                <w:rFonts w:ascii="Verdana" w:hAnsi="Verdana"/>
                <w:sz w:val="16"/>
                <w:szCs w:val="16"/>
                <w:lang w:val="en-US"/>
              </w:rPr>
              <w:t>as well as supplying</w:t>
            </w:r>
            <w:r w:rsidRPr="005257C2">
              <w:rPr>
                <w:rFonts w:ascii="Verdana" w:hAnsi="Verdana"/>
                <w:sz w:val="16"/>
                <w:szCs w:val="16"/>
                <w:lang w:val="en-US"/>
              </w:rPr>
              <w:t xml:space="preserve"> efficient equipment or that uses renewable energy for food preparation, refrigeration, water heating, lighting, and other purposes that help meet basic energy needs in rural communities and marginalized urban areas. Support may be provided to public bodies providing basic services such as health, education, or security centers.</w:t>
            </w:r>
          </w:p>
        </w:tc>
      </w:tr>
      <w:tr w:rsidR="007C13E4" w:rsidRPr="005257C2" w14:paraId="05B151BA" w14:textId="003922C4" w:rsidTr="00C84D14">
        <w:tc>
          <w:tcPr>
            <w:tcW w:w="4675" w:type="dxa"/>
          </w:tcPr>
          <w:p w14:paraId="16924D6F"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sz w:val="16"/>
                <w:szCs w:val="16"/>
              </w:rPr>
              <w:t>Se deben implementar esquemas para la supervisión del funcionamiento de los equipos y sistemas instalados y proporcionar mantenimiento en la medida de lo posible.</w:t>
            </w:r>
          </w:p>
        </w:tc>
        <w:tc>
          <w:tcPr>
            <w:tcW w:w="4675" w:type="dxa"/>
          </w:tcPr>
          <w:p w14:paraId="2AF774EC" w14:textId="3F6142A2" w:rsidR="007C13E4" w:rsidRPr="005257C2" w:rsidRDefault="007C13E4" w:rsidP="007C13E4">
            <w:pPr>
              <w:pStyle w:val="Texto"/>
              <w:spacing w:line="224" w:lineRule="exact"/>
              <w:ind w:firstLine="0"/>
              <w:rPr>
                <w:rFonts w:ascii="Verdana" w:hAnsi="Verdana"/>
                <w:sz w:val="16"/>
                <w:szCs w:val="16"/>
                <w:lang w:val="en-US"/>
              </w:rPr>
            </w:pPr>
            <w:r w:rsidRPr="005257C2">
              <w:rPr>
                <w:rFonts w:ascii="Verdana" w:hAnsi="Verdana"/>
                <w:sz w:val="16"/>
                <w:szCs w:val="16"/>
                <w:lang w:val="en-US"/>
              </w:rPr>
              <w:t>Schemes should be implemented to monitor the operation of installed equipment and systems and provide maintenance to the extent possible.</w:t>
            </w:r>
          </w:p>
        </w:tc>
      </w:tr>
      <w:tr w:rsidR="007C13E4" w:rsidRPr="005257C2" w14:paraId="4DE5E691" w14:textId="2246A88D" w:rsidTr="00C84D14">
        <w:tc>
          <w:tcPr>
            <w:tcW w:w="4675" w:type="dxa"/>
          </w:tcPr>
          <w:p w14:paraId="7E98FB19"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Artículo 51.-</w:t>
            </w:r>
            <w:r w:rsidRPr="004C79E3">
              <w:rPr>
                <w:rFonts w:ascii="Verdana" w:hAnsi="Verdana"/>
                <w:sz w:val="16"/>
                <w:szCs w:val="16"/>
              </w:rPr>
              <w:t xml:space="preserve"> El Fondo de Servicio Universal Energético se integra, en los términos previstos por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Eléctrico y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Hidrocarburos, por lo siguiente:</w:t>
            </w:r>
          </w:p>
        </w:tc>
        <w:tc>
          <w:tcPr>
            <w:tcW w:w="4675" w:type="dxa"/>
          </w:tcPr>
          <w:p w14:paraId="0BBCE039" w14:textId="6CA64D56"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 xml:space="preserve">Article 51.- </w:t>
            </w:r>
            <w:r w:rsidRPr="005257C2">
              <w:rPr>
                <w:rFonts w:ascii="Verdana" w:hAnsi="Verdana"/>
                <w:sz w:val="16"/>
                <w:szCs w:val="16"/>
                <w:lang w:val="en-US"/>
              </w:rPr>
              <w:t xml:space="preserve">The Universal Energy Service Fund is </w:t>
            </w:r>
            <w:r>
              <w:rPr>
                <w:rFonts w:ascii="Verdana" w:hAnsi="Verdana"/>
                <w:sz w:val="16"/>
                <w:szCs w:val="16"/>
                <w:lang w:val="en-US"/>
              </w:rPr>
              <w:t>integrated</w:t>
            </w:r>
            <w:r w:rsidRPr="005257C2">
              <w:rPr>
                <w:rFonts w:ascii="Verdana" w:hAnsi="Verdana"/>
                <w:sz w:val="16"/>
                <w:szCs w:val="16"/>
                <w:lang w:val="en-US"/>
              </w:rPr>
              <w:t xml:space="preserve">, </w:t>
            </w:r>
            <w:r>
              <w:rPr>
                <w:rFonts w:ascii="Verdana" w:hAnsi="Verdana"/>
                <w:sz w:val="16"/>
                <w:szCs w:val="16"/>
                <w:lang w:val="en-US"/>
              </w:rPr>
              <w:t>under the terms</w:t>
            </w:r>
            <w:r w:rsidRPr="005257C2">
              <w:rPr>
                <w:rFonts w:ascii="Verdana" w:hAnsi="Verdana"/>
                <w:sz w:val="16"/>
                <w:szCs w:val="16"/>
                <w:lang w:val="en-US"/>
              </w:rPr>
              <w:t xml:space="preserve"> provided </w:t>
            </w:r>
            <w:r>
              <w:rPr>
                <w:rFonts w:ascii="Verdana" w:hAnsi="Verdana"/>
                <w:sz w:val="16"/>
                <w:szCs w:val="16"/>
                <w:lang w:val="en-US"/>
              </w:rPr>
              <w:t>by the Law of the</w:t>
            </w:r>
            <w:r w:rsidRPr="005257C2">
              <w:rPr>
                <w:rFonts w:ascii="Verdana" w:hAnsi="Verdana"/>
                <w:sz w:val="16"/>
                <w:szCs w:val="16"/>
                <w:lang w:val="en-US"/>
              </w:rPr>
              <w:t xml:space="preserve"> Electricity Sector and </w:t>
            </w:r>
            <w:r>
              <w:rPr>
                <w:rFonts w:ascii="Verdana" w:hAnsi="Verdana"/>
                <w:sz w:val="16"/>
                <w:szCs w:val="16"/>
                <w:lang w:val="en-US"/>
              </w:rPr>
              <w:t xml:space="preserve">the Law of </w:t>
            </w:r>
            <w:r w:rsidRPr="005257C2">
              <w:rPr>
                <w:rFonts w:ascii="Verdana" w:hAnsi="Verdana"/>
                <w:sz w:val="16"/>
                <w:szCs w:val="16"/>
                <w:lang w:val="en-US"/>
              </w:rPr>
              <w:t>the Hydrocarbon Sector,</w:t>
            </w:r>
            <w:r>
              <w:rPr>
                <w:rFonts w:ascii="Verdana" w:hAnsi="Verdana"/>
                <w:sz w:val="16"/>
                <w:szCs w:val="16"/>
                <w:lang w:val="en-US"/>
              </w:rPr>
              <w:t xml:space="preserve"> with</w:t>
            </w:r>
            <w:r w:rsidRPr="005257C2">
              <w:rPr>
                <w:rFonts w:ascii="Verdana" w:hAnsi="Verdana"/>
                <w:sz w:val="16"/>
                <w:szCs w:val="16"/>
                <w:lang w:val="en-US"/>
              </w:rPr>
              <w:t xml:space="preserve"> the following:</w:t>
            </w:r>
          </w:p>
        </w:tc>
      </w:tr>
      <w:tr w:rsidR="007C13E4" w:rsidRPr="005257C2" w14:paraId="176AEE74" w14:textId="03D51CA1" w:rsidTr="00C84D14">
        <w:tc>
          <w:tcPr>
            <w:tcW w:w="4675" w:type="dxa"/>
          </w:tcPr>
          <w:p w14:paraId="07CB2584"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lastRenderedPageBreak/>
              <w:t>I.</w:t>
            </w:r>
            <w:r w:rsidRPr="004C79E3">
              <w:rPr>
                <w:rFonts w:ascii="Verdana" w:hAnsi="Verdana"/>
                <w:sz w:val="16"/>
                <w:szCs w:val="16"/>
              </w:rPr>
              <w:tab/>
              <w:t>Recursos por el excedente de ingresos que resulte de la gestión de pérdidas técnicas del Mercado Eléctrico Mayorista;</w:t>
            </w:r>
          </w:p>
        </w:tc>
        <w:tc>
          <w:tcPr>
            <w:tcW w:w="4675" w:type="dxa"/>
          </w:tcPr>
          <w:p w14:paraId="21B80C2E" w14:textId="4A274236"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sz w:val="16"/>
                <w:szCs w:val="16"/>
                <w:lang w:val="en-US"/>
              </w:rPr>
              <w:tab/>
              <w:t>Resources</w:t>
            </w:r>
            <w:proofErr w:type="gramEnd"/>
            <w:r w:rsidRPr="005257C2">
              <w:rPr>
                <w:rFonts w:ascii="Verdana" w:hAnsi="Verdana"/>
                <w:sz w:val="16"/>
                <w:szCs w:val="16"/>
                <w:lang w:val="en-US"/>
              </w:rPr>
              <w:t xml:space="preserve"> for the surplus income resulting from the management of technical losses of the Wholesale Electricity Market;</w:t>
            </w:r>
          </w:p>
        </w:tc>
      </w:tr>
      <w:tr w:rsidR="007C13E4" w:rsidRPr="005257C2" w14:paraId="56D4904A" w14:textId="64EA4479" w:rsidTr="00C84D14">
        <w:tc>
          <w:tcPr>
            <w:tcW w:w="4675" w:type="dxa"/>
          </w:tcPr>
          <w:p w14:paraId="7C4AA623"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Donativos nacionales o internacionales de terceras personas para el cumplimiento de sus objetivos;</w:t>
            </w:r>
          </w:p>
        </w:tc>
        <w:tc>
          <w:tcPr>
            <w:tcW w:w="4675" w:type="dxa"/>
          </w:tcPr>
          <w:p w14:paraId="0A51C980" w14:textId="59765012"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National</w:t>
            </w:r>
            <w:proofErr w:type="gramEnd"/>
            <w:r w:rsidRPr="005257C2">
              <w:rPr>
                <w:rFonts w:ascii="Verdana" w:hAnsi="Verdana"/>
                <w:sz w:val="16"/>
                <w:szCs w:val="16"/>
                <w:lang w:val="en-US"/>
              </w:rPr>
              <w:t xml:space="preserve"> or international donations from third parties to achieve </w:t>
            </w:r>
            <w:r w:rsidRPr="005257C2">
              <w:rPr>
                <w:rFonts w:ascii="Verdana" w:hAnsi="Verdana"/>
                <w:sz w:val="16"/>
                <w:szCs w:val="16"/>
                <w:lang w:val="en-US"/>
              </w:rPr>
              <w:t>their</w:t>
            </w:r>
            <w:r w:rsidRPr="005257C2">
              <w:rPr>
                <w:rFonts w:ascii="Verdana" w:hAnsi="Verdana"/>
                <w:sz w:val="16"/>
                <w:szCs w:val="16"/>
                <w:lang w:val="en-US"/>
              </w:rPr>
              <w:t xml:space="preserve"> objectives;</w:t>
            </w:r>
          </w:p>
        </w:tc>
      </w:tr>
      <w:tr w:rsidR="007C13E4" w:rsidRPr="005257C2" w14:paraId="0B764D78" w14:textId="3B808022" w:rsidTr="00C84D14">
        <w:tc>
          <w:tcPr>
            <w:tcW w:w="4675" w:type="dxa"/>
          </w:tcPr>
          <w:p w14:paraId="33B03F39"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 xml:space="preserve">Por los montos de las multas y sanciones que sean impuestas por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y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a través del proceso de facturación y cobranza del Mercado Eléctrico Mayorista, y</w:t>
            </w:r>
          </w:p>
        </w:tc>
        <w:tc>
          <w:tcPr>
            <w:tcW w:w="4675" w:type="dxa"/>
          </w:tcPr>
          <w:p w14:paraId="4BC077CF" w14:textId="035DB02C"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For</w:t>
            </w:r>
            <w:proofErr w:type="gramEnd"/>
            <w:r w:rsidRPr="005257C2">
              <w:rPr>
                <w:rFonts w:ascii="Verdana" w:hAnsi="Verdana"/>
                <w:sz w:val="16"/>
                <w:szCs w:val="16"/>
                <w:lang w:val="en-US"/>
              </w:rPr>
              <w:t xml:space="preserve"> the amounts of fines and sanctions that are imposed by </w:t>
            </w:r>
            <w:r>
              <w:rPr>
                <w:rFonts w:ascii="Verdana" w:hAnsi="Verdana"/>
                <w:sz w:val="16"/>
                <w:szCs w:val="16"/>
                <w:lang w:val="en-US"/>
              </w:rPr>
              <w:t>the Secretary and</w:t>
            </w:r>
            <w:r w:rsidRPr="005257C2">
              <w:rPr>
                <w:rFonts w:ascii="Verdana" w:hAnsi="Verdana"/>
                <w:sz w:val="16"/>
                <w:szCs w:val="16"/>
                <w:lang w:val="en-US"/>
              </w:rPr>
              <w:t xml:space="preserve"> </w:t>
            </w:r>
            <w:r>
              <w:rPr>
                <w:rFonts w:ascii="Verdana" w:hAnsi="Verdana"/>
                <w:sz w:val="16"/>
                <w:szCs w:val="16"/>
                <w:lang w:val="en-US"/>
              </w:rPr>
              <w:t>the National Commission of</w:t>
            </w:r>
            <w:r w:rsidRPr="005257C2">
              <w:rPr>
                <w:rFonts w:ascii="Verdana" w:hAnsi="Verdana"/>
                <w:sz w:val="16"/>
                <w:szCs w:val="16"/>
                <w:lang w:val="en-US"/>
              </w:rPr>
              <w:t xml:space="preserve"> Energy, through the billing and collection process of the Wholesale Electricity Market, and</w:t>
            </w:r>
          </w:p>
        </w:tc>
      </w:tr>
      <w:tr w:rsidR="007C13E4" w:rsidRPr="005257C2" w14:paraId="4DB3C328" w14:textId="0BE43DC5" w:rsidTr="00C84D14">
        <w:tc>
          <w:tcPr>
            <w:tcW w:w="4675" w:type="dxa"/>
          </w:tcPr>
          <w:p w14:paraId="5486AD50" w14:textId="77777777" w:rsidR="007C13E4" w:rsidRPr="004C79E3" w:rsidRDefault="007C13E4" w:rsidP="007C13E4">
            <w:pPr>
              <w:pStyle w:val="Texto"/>
              <w:spacing w:line="224" w:lineRule="exact"/>
              <w:ind w:firstLine="0"/>
              <w:rPr>
                <w:rFonts w:ascii="Verdana" w:hAnsi="Verdana"/>
                <w:sz w:val="16"/>
                <w:szCs w:val="16"/>
              </w:rPr>
            </w:pPr>
            <w:r w:rsidRPr="004C79E3">
              <w:rPr>
                <w:rFonts w:ascii="Verdana" w:hAnsi="Verdana"/>
                <w:b/>
                <w:sz w:val="16"/>
                <w:szCs w:val="16"/>
              </w:rPr>
              <w:t>IV.</w:t>
            </w:r>
            <w:r w:rsidRPr="004C79E3">
              <w:rPr>
                <w:rFonts w:ascii="Verdana" w:hAnsi="Verdana"/>
                <w:sz w:val="16"/>
                <w:szCs w:val="16"/>
              </w:rPr>
              <w:tab/>
              <w:t>Por los montos de las multas y sanciones que sean impuestas y cobradas a las personas titulares de los permisos de distribución y comercialización de gas natural y petrolíferos.</w:t>
            </w:r>
          </w:p>
        </w:tc>
        <w:tc>
          <w:tcPr>
            <w:tcW w:w="4675" w:type="dxa"/>
          </w:tcPr>
          <w:p w14:paraId="4E225860" w14:textId="72315BD2" w:rsidR="007C13E4" w:rsidRPr="005257C2" w:rsidRDefault="007C13E4" w:rsidP="007C13E4">
            <w:pPr>
              <w:pStyle w:val="Texto"/>
              <w:spacing w:line="224" w:lineRule="exact"/>
              <w:ind w:firstLine="0"/>
              <w:rPr>
                <w:rFonts w:ascii="Verdana" w:hAnsi="Verdana"/>
                <w:b/>
                <w:sz w:val="16"/>
                <w:szCs w:val="16"/>
                <w:lang w:val="en-US"/>
              </w:rPr>
            </w:pPr>
            <w:r w:rsidRPr="005257C2">
              <w:rPr>
                <w:rFonts w:ascii="Verdana" w:hAnsi="Verdana"/>
                <w:b/>
                <w:sz w:val="16"/>
                <w:szCs w:val="16"/>
                <w:lang w:val="en-US"/>
              </w:rPr>
              <w:t>IV</w:t>
            </w:r>
            <w:proofErr w:type="gramStart"/>
            <w:r w:rsidRPr="005257C2">
              <w:rPr>
                <w:rFonts w:ascii="Verdana" w:hAnsi="Verdana"/>
                <w:b/>
                <w:sz w:val="16"/>
                <w:szCs w:val="16"/>
                <w:lang w:val="en-US"/>
              </w:rPr>
              <w:t xml:space="preserve">. </w:t>
            </w:r>
            <w:r w:rsidRPr="005257C2">
              <w:rPr>
                <w:rFonts w:ascii="Verdana" w:hAnsi="Verdana"/>
                <w:sz w:val="16"/>
                <w:szCs w:val="16"/>
                <w:lang w:val="en-US"/>
              </w:rPr>
              <w:tab/>
              <w:t>For</w:t>
            </w:r>
            <w:proofErr w:type="gramEnd"/>
            <w:r w:rsidRPr="005257C2">
              <w:rPr>
                <w:rFonts w:ascii="Verdana" w:hAnsi="Verdana"/>
                <w:sz w:val="16"/>
                <w:szCs w:val="16"/>
                <w:lang w:val="en-US"/>
              </w:rPr>
              <w:t xml:space="preserve"> the amounts of fines and penalties imposed and collected from</w:t>
            </w:r>
            <w:r>
              <w:rPr>
                <w:rFonts w:ascii="Verdana" w:hAnsi="Verdana"/>
                <w:sz w:val="16"/>
                <w:szCs w:val="16"/>
                <w:lang w:val="en-US"/>
              </w:rPr>
              <w:t xml:space="preserve"> the</w:t>
            </w:r>
            <w:r w:rsidRPr="005257C2">
              <w:rPr>
                <w:rFonts w:ascii="Verdana" w:hAnsi="Verdana"/>
                <w:sz w:val="16"/>
                <w:szCs w:val="16"/>
                <w:lang w:val="en-US"/>
              </w:rPr>
              <w:t xml:space="preserve"> holders of natural gas and petroleum distribution and marketing permits.</w:t>
            </w:r>
          </w:p>
        </w:tc>
      </w:tr>
      <w:tr w:rsidR="007C13E4" w:rsidRPr="005257C2" w14:paraId="75D08224" w14:textId="630E53A8" w:rsidTr="00C84D14">
        <w:tc>
          <w:tcPr>
            <w:tcW w:w="4675" w:type="dxa"/>
          </w:tcPr>
          <w:p w14:paraId="0452C15B"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Artículo 52.-</w:t>
            </w:r>
            <w:r w:rsidRPr="004C79E3">
              <w:rPr>
                <w:rFonts w:ascii="Verdana" w:hAnsi="Verdana"/>
                <w:sz w:val="16"/>
                <w:szCs w:val="16"/>
              </w:rPr>
              <w:t xml:space="preserve"> Los apoyos otorgados se deben asignar en apego a los principios de honestidad, legalidad, eficacia, eficiencia, transparencia y productividad buscando siempre la máxima publicidad y difusión de sus acciones.</w:t>
            </w:r>
          </w:p>
        </w:tc>
        <w:tc>
          <w:tcPr>
            <w:tcW w:w="4675" w:type="dxa"/>
          </w:tcPr>
          <w:p w14:paraId="37AC4014" w14:textId="64225541"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Article 52.- </w:t>
            </w:r>
            <w:r w:rsidRPr="005257C2">
              <w:rPr>
                <w:rFonts w:ascii="Verdana" w:hAnsi="Verdana"/>
                <w:sz w:val="16"/>
                <w:szCs w:val="16"/>
                <w:lang w:val="en-US"/>
              </w:rPr>
              <w:t>The support granted must be allocated in accordance with the principles of honesty, legality, effectiveness, efficiency, transparency and productivity, always seeking maximum publicity and dissemination of its actions.</w:t>
            </w:r>
          </w:p>
        </w:tc>
      </w:tr>
      <w:tr w:rsidR="007C13E4" w:rsidRPr="005257C2" w14:paraId="1BA51132" w14:textId="549D7A3A" w:rsidTr="00C84D14">
        <w:tc>
          <w:tcPr>
            <w:tcW w:w="4675" w:type="dxa"/>
          </w:tcPr>
          <w:p w14:paraId="5B1DA739"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Artículo 53.-</w:t>
            </w:r>
            <w:r w:rsidRPr="004C79E3">
              <w:rPr>
                <w:rFonts w:ascii="Verdana" w:hAnsi="Verdana"/>
                <w:sz w:val="16"/>
                <w:szCs w:val="16"/>
              </w:rPr>
              <w:t xml:space="preserve"> El Fondo de Servicio Universal Energético debe contar con un órgano colegiado como su máxima autoridad, integrado por personas servidoras públicas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y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Bienestar. Los lineamientos de conformación y operación del fondo deben ser emitidos por la Secretaría.</w:t>
            </w:r>
          </w:p>
        </w:tc>
        <w:tc>
          <w:tcPr>
            <w:tcW w:w="4675" w:type="dxa"/>
          </w:tcPr>
          <w:p w14:paraId="3866E980" w14:textId="15A08E8B"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Article 53.- </w:t>
            </w:r>
            <w:r w:rsidRPr="005257C2">
              <w:rPr>
                <w:rFonts w:ascii="Verdana" w:hAnsi="Verdana"/>
                <w:sz w:val="16"/>
                <w:szCs w:val="16"/>
                <w:lang w:val="en-US"/>
              </w:rPr>
              <w:t xml:space="preserve">The Universal Energy Service Fund must have a collegiate body as its highest authority, composed of public servants from both the </w:t>
            </w:r>
            <w:r>
              <w:rPr>
                <w:rFonts w:ascii="Verdana" w:hAnsi="Verdana"/>
                <w:sz w:val="16"/>
                <w:szCs w:val="16"/>
                <w:lang w:val="en-US"/>
              </w:rPr>
              <w:t>Secretary</w:t>
            </w:r>
            <w:r w:rsidRPr="005257C2">
              <w:rPr>
                <w:rFonts w:ascii="Verdana" w:hAnsi="Verdana"/>
                <w:sz w:val="16"/>
                <w:szCs w:val="16"/>
                <w:lang w:val="en-US"/>
              </w:rPr>
              <w:t xml:space="preserve"> of Public Works </w:t>
            </w:r>
            <w:r>
              <w:rPr>
                <w:rFonts w:ascii="Verdana" w:hAnsi="Verdana"/>
                <w:sz w:val="16"/>
                <w:szCs w:val="16"/>
                <w:lang w:val="en-US"/>
              </w:rPr>
              <w:t>and</w:t>
            </w:r>
            <w:r w:rsidRPr="005257C2">
              <w:rPr>
                <w:rFonts w:ascii="Verdana" w:hAnsi="Verdana"/>
                <w:sz w:val="16"/>
                <w:szCs w:val="16"/>
                <w:lang w:val="en-US"/>
              </w:rPr>
              <w:t xml:space="preserve"> </w:t>
            </w:r>
            <w:r>
              <w:rPr>
                <w:rFonts w:ascii="Verdana" w:hAnsi="Verdana"/>
                <w:sz w:val="16"/>
                <w:szCs w:val="16"/>
                <w:lang w:val="en-US"/>
              </w:rPr>
              <w:t xml:space="preserve">the Secretary of </w:t>
            </w:r>
            <w:proofErr w:type="spellStart"/>
            <w:r>
              <w:rPr>
                <w:rFonts w:ascii="Verdana" w:hAnsi="Verdana"/>
                <w:sz w:val="16"/>
                <w:szCs w:val="16"/>
                <w:lang w:val="en-US"/>
              </w:rPr>
              <w:t>Bienestar</w:t>
            </w:r>
            <w:proofErr w:type="spellEnd"/>
            <w:r>
              <w:rPr>
                <w:rFonts w:ascii="Verdana" w:hAnsi="Verdana"/>
                <w:sz w:val="16"/>
                <w:szCs w:val="16"/>
                <w:lang w:val="en-US"/>
              </w:rPr>
              <w:t xml:space="preserve">. </w:t>
            </w:r>
            <w:r w:rsidRPr="005257C2">
              <w:rPr>
                <w:rFonts w:ascii="Verdana" w:hAnsi="Verdana"/>
                <w:sz w:val="16"/>
                <w:szCs w:val="16"/>
                <w:lang w:val="en-US"/>
              </w:rPr>
              <w:t xml:space="preserve">The guidelines for the fund's formation and operation must be issued by the </w:t>
            </w:r>
            <w:r w:rsidRPr="005257C2">
              <w:rPr>
                <w:rFonts w:ascii="Verdana" w:hAnsi="Verdana"/>
                <w:sz w:val="16"/>
                <w:szCs w:val="16"/>
                <w:lang w:val="en-US"/>
              </w:rPr>
              <w:t>Secretary</w:t>
            </w:r>
            <w:r w:rsidRPr="005257C2">
              <w:rPr>
                <w:rFonts w:ascii="Verdana" w:hAnsi="Verdana"/>
                <w:sz w:val="16"/>
                <w:szCs w:val="16"/>
                <w:lang w:val="en-US"/>
              </w:rPr>
              <w:t>.</w:t>
            </w:r>
          </w:p>
        </w:tc>
      </w:tr>
      <w:tr w:rsidR="007C13E4" w:rsidRPr="005257C2" w14:paraId="36693764" w14:textId="76E53636" w:rsidTr="00C84D14">
        <w:tc>
          <w:tcPr>
            <w:tcW w:w="4675" w:type="dxa"/>
          </w:tcPr>
          <w:p w14:paraId="26917CB0"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sz w:val="16"/>
                <w:szCs w:val="16"/>
              </w:rPr>
              <w:t>El órgano colegiado a que se refiere este artículo puede contar con el apoyo técnico y con fines de consulta de aquellas entidades que requiera para la consecución de sus objetivos.</w:t>
            </w:r>
          </w:p>
        </w:tc>
        <w:tc>
          <w:tcPr>
            <w:tcW w:w="4675" w:type="dxa"/>
          </w:tcPr>
          <w:p w14:paraId="525DBDE9" w14:textId="338BFC9C" w:rsidR="007C13E4" w:rsidRPr="005257C2" w:rsidRDefault="007C13E4" w:rsidP="007C13E4">
            <w:pPr>
              <w:pStyle w:val="Texto"/>
              <w:spacing w:line="228" w:lineRule="exact"/>
              <w:ind w:firstLine="0"/>
              <w:rPr>
                <w:rFonts w:ascii="Verdana" w:hAnsi="Verdana"/>
                <w:sz w:val="16"/>
                <w:szCs w:val="16"/>
                <w:lang w:val="en-US"/>
              </w:rPr>
            </w:pPr>
            <w:r w:rsidRPr="005257C2">
              <w:rPr>
                <w:rFonts w:ascii="Verdana" w:hAnsi="Verdana"/>
                <w:sz w:val="16"/>
                <w:szCs w:val="16"/>
                <w:lang w:val="en-US"/>
              </w:rPr>
              <w:t xml:space="preserve">The collegiate body referred to in this article may rely on the technical and advisory support of any </w:t>
            </w:r>
            <w:proofErr w:type="gramStart"/>
            <w:r w:rsidRPr="005257C2">
              <w:rPr>
                <w:rFonts w:ascii="Verdana" w:hAnsi="Verdana"/>
                <w:sz w:val="16"/>
                <w:szCs w:val="16"/>
                <w:lang w:val="en-US"/>
              </w:rPr>
              <w:t>entities</w:t>
            </w:r>
            <w:proofErr w:type="gramEnd"/>
            <w:r w:rsidRPr="005257C2">
              <w:rPr>
                <w:rFonts w:ascii="Verdana" w:hAnsi="Verdana"/>
                <w:sz w:val="16"/>
                <w:szCs w:val="16"/>
                <w:lang w:val="en-US"/>
              </w:rPr>
              <w:t xml:space="preserve"> it requires to achieve its objectives.</w:t>
            </w:r>
          </w:p>
        </w:tc>
      </w:tr>
      <w:tr w:rsidR="007C13E4" w:rsidRPr="004C79E3" w14:paraId="04A9D61E" w14:textId="2E9C18A4" w:rsidTr="00C84D14">
        <w:tc>
          <w:tcPr>
            <w:tcW w:w="4675" w:type="dxa"/>
          </w:tcPr>
          <w:p w14:paraId="7D7ECDCB" w14:textId="77777777" w:rsidR="007C13E4" w:rsidRPr="004C79E3" w:rsidRDefault="007C13E4" w:rsidP="007C13E4">
            <w:pPr>
              <w:pStyle w:val="Texto"/>
              <w:spacing w:line="228" w:lineRule="exact"/>
              <w:ind w:firstLine="0"/>
              <w:jc w:val="center"/>
              <w:rPr>
                <w:rFonts w:ascii="Verdana" w:hAnsi="Verdana"/>
                <w:b/>
                <w:sz w:val="16"/>
                <w:szCs w:val="16"/>
              </w:rPr>
            </w:pPr>
            <w:r w:rsidRPr="004C79E3">
              <w:rPr>
                <w:rFonts w:ascii="Verdana" w:hAnsi="Verdana"/>
                <w:b/>
                <w:sz w:val="16"/>
                <w:szCs w:val="16"/>
              </w:rPr>
              <w:t>Capítulo IV</w:t>
            </w:r>
          </w:p>
        </w:tc>
        <w:tc>
          <w:tcPr>
            <w:tcW w:w="4675" w:type="dxa"/>
          </w:tcPr>
          <w:p w14:paraId="356A2904" w14:textId="1C66BE0C" w:rsidR="007C13E4" w:rsidRPr="004C79E3" w:rsidRDefault="007C13E4" w:rsidP="007C13E4">
            <w:pPr>
              <w:pStyle w:val="Texto"/>
              <w:spacing w:line="228" w:lineRule="exact"/>
              <w:ind w:firstLine="0"/>
              <w:jc w:val="center"/>
              <w:rPr>
                <w:rFonts w:ascii="Verdana" w:hAnsi="Verdana"/>
                <w:b/>
                <w:sz w:val="16"/>
                <w:szCs w:val="16"/>
              </w:rPr>
            </w:pPr>
            <w:proofErr w:type="spellStart"/>
            <w:r w:rsidRPr="004C79E3">
              <w:rPr>
                <w:rFonts w:ascii="Verdana" w:hAnsi="Verdana"/>
                <w:b/>
                <w:sz w:val="16"/>
                <w:szCs w:val="16"/>
              </w:rPr>
              <w:t>Chapter</w:t>
            </w:r>
            <w:proofErr w:type="spellEnd"/>
            <w:r w:rsidRPr="004C79E3">
              <w:rPr>
                <w:rFonts w:ascii="Verdana" w:hAnsi="Verdana"/>
                <w:b/>
                <w:sz w:val="16"/>
                <w:szCs w:val="16"/>
              </w:rPr>
              <w:t xml:space="preserve"> IV</w:t>
            </w:r>
          </w:p>
        </w:tc>
      </w:tr>
      <w:tr w:rsidR="007C13E4" w:rsidRPr="005257C2" w14:paraId="331AB030" w14:textId="47FB986C" w:rsidTr="00C84D14">
        <w:tc>
          <w:tcPr>
            <w:tcW w:w="4675" w:type="dxa"/>
          </w:tcPr>
          <w:p w14:paraId="0287E9A2" w14:textId="77777777" w:rsidR="007C13E4" w:rsidRPr="004C79E3" w:rsidRDefault="007C13E4" w:rsidP="007C13E4">
            <w:pPr>
              <w:pStyle w:val="Texto"/>
              <w:spacing w:line="228" w:lineRule="exact"/>
              <w:ind w:firstLine="0"/>
              <w:jc w:val="center"/>
              <w:rPr>
                <w:rFonts w:ascii="Verdana" w:hAnsi="Verdana"/>
                <w:b/>
                <w:sz w:val="16"/>
                <w:szCs w:val="16"/>
              </w:rPr>
            </w:pPr>
            <w:r w:rsidRPr="004C79E3">
              <w:rPr>
                <w:rFonts w:ascii="Verdana" w:hAnsi="Verdana"/>
                <w:b/>
                <w:sz w:val="16"/>
                <w:szCs w:val="16"/>
              </w:rPr>
              <w:t>De los Recursos de Innovación, Desarrollo Tecnológico y Formación de Recursos Humanos</w:t>
            </w:r>
          </w:p>
        </w:tc>
        <w:tc>
          <w:tcPr>
            <w:tcW w:w="4675" w:type="dxa"/>
          </w:tcPr>
          <w:p w14:paraId="1A1349C5" w14:textId="1A6FAD88" w:rsidR="007C13E4" w:rsidRPr="005257C2" w:rsidRDefault="007C13E4" w:rsidP="007C13E4">
            <w:pPr>
              <w:pStyle w:val="Texto"/>
              <w:spacing w:line="228" w:lineRule="exact"/>
              <w:ind w:firstLine="0"/>
              <w:jc w:val="center"/>
              <w:rPr>
                <w:rFonts w:ascii="Verdana" w:hAnsi="Verdana"/>
                <w:b/>
                <w:sz w:val="16"/>
                <w:szCs w:val="16"/>
                <w:lang w:val="en-US"/>
              </w:rPr>
            </w:pPr>
            <w:r w:rsidRPr="005257C2">
              <w:rPr>
                <w:rFonts w:ascii="Verdana" w:hAnsi="Verdana"/>
                <w:b/>
                <w:sz w:val="16"/>
                <w:szCs w:val="16"/>
                <w:lang w:val="en-US"/>
              </w:rPr>
              <w:t>Innovation Resources, Technological Development and Human Resources Training</w:t>
            </w:r>
          </w:p>
        </w:tc>
      </w:tr>
      <w:tr w:rsidR="007C13E4" w:rsidRPr="005257C2" w14:paraId="0CEBD23C" w14:textId="68A1B091" w:rsidTr="00C84D14">
        <w:tc>
          <w:tcPr>
            <w:tcW w:w="4675" w:type="dxa"/>
          </w:tcPr>
          <w:p w14:paraId="21E5EE18"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Artículo 54.-</w:t>
            </w:r>
            <w:r w:rsidRPr="004C79E3">
              <w:rPr>
                <w:rFonts w:ascii="Verdana" w:hAnsi="Verdana"/>
                <w:sz w:val="16"/>
                <w:szCs w:val="16"/>
              </w:rPr>
              <w:t xml:space="preserve"> Los recursos para la innovación, desarrollo tecnológico y formación de recursos humanos, deben ser administrados y coordinados por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y tienen como meta el financiamiento de proyectos de investigación científica, desarrollo tecnológico, innovación y formación de recursos humanos enfocados en temas de aprovechamiento óptimo de hidrocarburos, Transición Energética y Aprovechamiento Sustentable de la Energía.</w:t>
            </w:r>
          </w:p>
        </w:tc>
        <w:tc>
          <w:tcPr>
            <w:tcW w:w="4675" w:type="dxa"/>
          </w:tcPr>
          <w:p w14:paraId="1DFF8AE3" w14:textId="3B991530"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Article 54.- </w:t>
            </w:r>
            <w:r w:rsidRPr="005257C2">
              <w:rPr>
                <w:rFonts w:ascii="Verdana" w:hAnsi="Verdana"/>
                <w:sz w:val="16"/>
                <w:szCs w:val="16"/>
                <w:lang w:val="en-US"/>
              </w:rPr>
              <w:t xml:space="preserve">Resources for innovation, technological development and human resource training must be managed and coordinated by </w:t>
            </w:r>
            <w:r>
              <w:rPr>
                <w:rFonts w:ascii="Verdana" w:hAnsi="Verdana"/>
                <w:sz w:val="16"/>
                <w:szCs w:val="16"/>
                <w:lang w:val="en-US"/>
              </w:rPr>
              <w:t>the Secretary</w:t>
            </w:r>
            <w:r w:rsidRPr="005257C2">
              <w:rPr>
                <w:rFonts w:ascii="Verdana" w:hAnsi="Verdana"/>
                <w:sz w:val="16"/>
                <w:szCs w:val="16"/>
                <w:lang w:val="en-US"/>
              </w:rPr>
              <w:t>, and their goal is to finance scientific research projects, technological development, innovation and human resource training focused on issues of optimal use of hydrocarbons</w:t>
            </w:r>
            <w:r w:rsidRPr="005257C2">
              <w:rPr>
                <w:rFonts w:ascii="Verdana" w:hAnsi="Verdana"/>
                <w:sz w:val="16"/>
                <w:szCs w:val="16"/>
                <w:lang w:val="en-US"/>
              </w:rPr>
              <w:t>, energy transition and sustainable use of energy.</w:t>
            </w:r>
          </w:p>
        </w:tc>
      </w:tr>
      <w:tr w:rsidR="007C13E4" w:rsidRPr="005257C2" w14:paraId="157974BD" w14:textId="0CD49391" w:rsidTr="00C84D14">
        <w:tc>
          <w:tcPr>
            <w:tcW w:w="4675" w:type="dxa"/>
          </w:tcPr>
          <w:p w14:paraId="4DECEE29"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Artículo 55.-</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debe administrar los recursos siguientes:</w:t>
            </w:r>
          </w:p>
        </w:tc>
        <w:tc>
          <w:tcPr>
            <w:tcW w:w="4675" w:type="dxa"/>
          </w:tcPr>
          <w:p w14:paraId="522DDC92" w14:textId="4EF84EB2"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Article 55.-</w:t>
            </w:r>
            <w:r w:rsidRPr="005257C2">
              <w:rPr>
                <w:rFonts w:ascii="Verdana" w:hAnsi="Verdana"/>
                <w:sz w:val="16"/>
                <w:szCs w:val="16"/>
                <w:lang w:val="en-US"/>
              </w:rPr>
              <w:t xml:space="preserve"> </w:t>
            </w:r>
            <w:r>
              <w:rPr>
                <w:rFonts w:ascii="Verdana" w:hAnsi="Verdana"/>
                <w:sz w:val="16"/>
                <w:szCs w:val="16"/>
                <w:lang w:val="en-US"/>
              </w:rPr>
              <w:t xml:space="preserve">The Secretary </w:t>
            </w:r>
            <w:r w:rsidRPr="005257C2">
              <w:rPr>
                <w:rFonts w:ascii="Verdana" w:hAnsi="Verdana"/>
                <w:sz w:val="16"/>
                <w:szCs w:val="16"/>
                <w:lang w:val="en-US"/>
              </w:rPr>
              <w:t xml:space="preserve">must </w:t>
            </w:r>
            <w:r>
              <w:rPr>
                <w:rFonts w:ascii="Verdana" w:hAnsi="Verdana"/>
                <w:sz w:val="16"/>
                <w:szCs w:val="16"/>
                <w:lang w:val="en-US"/>
              </w:rPr>
              <w:t>administer</w:t>
            </w:r>
            <w:r w:rsidRPr="005257C2">
              <w:rPr>
                <w:rFonts w:ascii="Verdana" w:hAnsi="Verdana"/>
                <w:sz w:val="16"/>
                <w:szCs w:val="16"/>
                <w:lang w:val="en-US"/>
              </w:rPr>
              <w:t xml:space="preserve"> the following resources:</w:t>
            </w:r>
          </w:p>
        </w:tc>
      </w:tr>
      <w:tr w:rsidR="007C13E4" w:rsidRPr="005257C2" w14:paraId="21A4007C" w14:textId="0940E170" w:rsidTr="00C84D14">
        <w:tc>
          <w:tcPr>
            <w:tcW w:w="4675" w:type="dxa"/>
          </w:tcPr>
          <w:p w14:paraId="6F8021F7"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 xml:space="preserve">Los que se integran, en los términos previstos por </w:t>
            </w:r>
            <w:smartTag w:uri="urn:schemas-microsoft-com:office:smarttags" w:element="PersonName">
              <w:smartTagPr>
                <w:attr w:name="ProductID" w:val="la Ley Federal"/>
              </w:smartTagPr>
              <w:r w:rsidRPr="004C79E3">
                <w:rPr>
                  <w:rFonts w:ascii="Verdana" w:hAnsi="Verdana"/>
                  <w:sz w:val="16"/>
                  <w:szCs w:val="16"/>
                </w:rPr>
                <w:t>la Ley Federal</w:t>
              </w:r>
            </w:smartTag>
            <w:r w:rsidRPr="004C79E3">
              <w:rPr>
                <w:rFonts w:ascii="Verdana" w:hAnsi="Verdana"/>
                <w:sz w:val="16"/>
                <w:szCs w:val="16"/>
              </w:rPr>
              <w:t xml:space="preserve"> de Presupuesto y Responsabilidad Hacendaria, con recursos provenientes del Fondo Mexicano del Petróleo para </w:t>
            </w:r>
            <w:smartTag w:uri="urn:schemas-microsoft-com:office:smarttags" w:element="PersonName">
              <w:smartTagPr>
                <w:attr w:name="ProductID" w:val="la Estabilización"/>
              </w:smartTagPr>
              <w:r w:rsidRPr="004C79E3">
                <w:rPr>
                  <w:rFonts w:ascii="Verdana" w:hAnsi="Verdana"/>
                  <w:sz w:val="16"/>
                  <w:szCs w:val="16"/>
                </w:rPr>
                <w:t>la Estabilización</w:t>
              </w:r>
            </w:smartTag>
            <w:r w:rsidRPr="004C79E3">
              <w:rPr>
                <w:rFonts w:ascii="Verdana" w:hAnsi="Verdana"/>
                <w:sz w:val="16"/>
                <w:szCs w:val="16"/>
              </w:rPr>
              <w:t xml:space="preserve"> y el Desarrollo;</w:t>
            </w:r>
          </w:p>
        </w:tc>
        <w:tc>
          <w:tcPr>
            <w:tcW w:w="4675" w:type="dxa"/>
          </w:tcPr>
          <w:p w14:paraId="19154E12" w14:textId="186FFC10"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I. </w:t>
            </w:r>
            <w:r w:rsidRPr="005257C2">
              <w:rPr>
                <w:rFonts w:ascii="Verdana" w:hAnsi="Verdana"/>
                <w:sz w:val="16"/>
                <w:szCs w:val="16"/>
                <w:lang w:val="en-US"/>
              </w:rPr>
              <w:tab/>
              <w:t xml:space="preserve">Those that are integrated, </w:t>
            </w:r>
            <w:r>
              <w:rPr>
                <w:rFonts w:ascii="Verdana" w:hAnsi="Verdana"/>
                <w:sz w:val="16"/>
                <w:szCs w:val="16"/>
                <w:lang w:val="en-US"/>
              </w:rPr>
              <w:t>under the terms</w:t>
            </w:r>
            <w:r w:rsidRPr="005257C2">
              <w:rPr>
                <w:rFonts w:ascii="Verdana" w:hAnsi="Verdana"/>
                <w:sz w:val="16"/>
                <w:szCs w:val="16"/>
                <w:lang w:val="en-US"/>
              </w:rPr>
              <w:t xml:space="preserve"> provided by </w:t>
            </w:r>
            <w:r>
              <w:rPr>
                <w:rFonts w:ascii="Verdana" w:hAnsi="Verdana"/>
                <w:sz w:val="16"/>
                <w:szCs w:val="16"/>
                <w:lang w:val="en-US"/>
              </w:rPr>
              <w:t>the Federal Law of</w:t>
            </w:r>
            <w:r w:rsidRPr="005257C2">
              <w:rPr>
                <w:rFonts w:ascii="Verdana" w:hAnsi="Verdana"/>
                <w:sz w:val="16"/>
                <w:szCs w:val="16"/>
                <w:lang w:val="en-US"/>
              </w:rPr>
              <w:t xml:space="preserve"> Budget and Fiscal Responsibility, with resources from the Mexican Fund for Petroleum </w:t>
            </w:r>
            <w:r>
              <w:rPr>
                <w:rFonts w:ascii="Verdana" w:hAnsi="Verdana"/>
                <w:sz w:val="16"/>
                <w:szCs w:val="16"/>
                <w:lang w:val="en-US"/>
              </w:rPr>
              <w:t>for stabilization and</w:t>
            </w:r>
            <w:r w:rsidRPr="005257C2">
              <w:rPr>
                <w:rFonts w:ascii="Verdana" w:hAnsi="Verdana"/>
                <w:sz w:val="16"/>
                <w:szCs w:val="16"/>
                <w:lang w:val="en-US"/>
              </w:rPr>
              <w:t xml:space="preserve"> Development;</w:t>
            </w:r>
          </w:p>
        </w:tc>
      </w:tr>
      <w:tr w:rsidR="007C13E4" w:rsidRPr="005257C2" w14:paraId="1BF7200E" w14:textId="160991FF" w:rsidTr="00C84D14">
        <w:tc>
          <w:tcPr>
            <w:tcW w:w="4675" w:type="dxa"/>
          </w:tcPr>
          <w:p w14:paraId="2BB36359"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lastRenderedPageBreak/>
              <w:t>II.</w:t>
            </w:r>
            <w:r w:rsidRPr="004C79E3">
              <w:rPr>
                <w:rFonts w:ascii="Verdana" w:hAnsi="Verdana"/>
                <w:sz w:val="16"/>
                <w:szCs w:val="16"/>
              </w:rPr>
              <w:tab/>
              <w:t>Los provenientes de donativos nacionales o internacionales de terceras personas para el cumplimiento de sus objetivos, y</w:t>
            </w:r>
          </w:p>
        </w:tc>
        <w:tc>
          <w:tcPr>
            <w:tcW w:w="4675" w:type="dxa"/>
          </w:tcPr>
          <w:p w14:paraId="083297F1" w14:textId="6C97956B"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Those</w:t>
            </w:r>
            <w:proofErr w:type="gramEnd"/>
            <w:r w:rsidRPr="005257C2">
              <w:rPr>
                <w:rFonts w:ascii="Verdana" w:hAnsi="Verdana"/>
                <w:sz w:val="16"/>
                <w:szCs w:val="16"/>
                <w:lang w:val="en-US"/>
              </w:rPr>
              <w:t xml:space="preserve"> from national or international donations from third parties for the fulfillment of </w:t>
            </w:r>
            <w:r>
              <w:rPr>
                <w:rFonts w:ascii="Verdana" w:hAnsi="Verdana"/>
                <w:sz w:val="16"/>
                <w:szCs w:val="16"/>
                <w:lang w:val="en-US"/>
              </w:rPr>
              <w:t>the</w:t>
            </w:r>
            <w:r w:rsidRPr="005257C2">
              <w:rPr>
                <w:rFonts w:ascii="Verdana" w:hAnsi="Verdana"/>
                <w:sz w:val="16"/>
                <w:szCs w:val="16"/>
                <w:lang w:val="en-US"/>
              </w:rPr>
              <w:t xml:space="preserve"> objectives, and</w:t>
            </w:r>
          </w:p>
        </w:tc>
      </w:tr>
      <w:tr w:rsidR="007C13E4" w:rsidRPr="005257C2" w14:paraId="6C807ECE" w14:textId="12674966" w:rsidTr="00C84D14">
        <w:tc>
          <w:tcPr>
            <w:tcW w:w="4675" w:type="dxa"/>
          </w:tcPr>
          <w:p w14:paraId="729580F0"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 xml:space="preserve">Otros recursos provenientes de aportaciones determinadas por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Hacienda y Crédito Público.</w:t>
            </w:r>
          </w:p>
        </w:tc>
        <w:tc>
          <w:tcPr>
            <w:tcW w:w="4675" w:type="dxa"/>
          </w:tcPr>
          <w:p w14:paraId="1F77996F" w14:textId="19DBEF7C"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Other</w:t>
            </w:r>
            <w:proofErr w:type="gramEnd"/>
            <w:r w:rsidRPr="005257C2">
              <w:rPr>
                <w:rFonts w:ascii="Verdana" w:hAnsi="Verdana"/>
                <w:sz w:val="16"/>
                <w:szCs w:val="16"/>
                <w:lang w:val="en-US"/>
              </w:rPr>
              <w:t xml:space="preserve"> resources from contributions determined by </w:t>
            </w:r>
            <w:r>
              <w:rPr>
                <w:rFonts w:ascii="Verdana" w:hAnsi="Verdana"/>
                <w:sz w:val="16"/>
                <w:szCs w:val="16"/>
                <w:lang w:val="en-US"/>
              </w:rPr>
              <w:t>the Secretary the</w:t>
            </w:r>
            <w:r w:rsidRPr="005257C2">
              <w:rPr>
                <w:rFonts w:ascii="Verdana" w:hAnsi="Verdana"/>
                <w:sz w:val="16"/>
                <w:szCs w:val="16"/>
                <w:lang w:val="en-US"/>
              </w:rPr>
              <w:t xml:space="preserve"> Treasury and Public Credit.</w:t>
            </w:r>
          </w:p>
        </w:tc>
      </w:tr>
      <w:tr w:rsidR="007C13E4" w:rsidRPr="005257C2" w14:paraId="0BB3D163" w14:textId="0FE4F3F1" w:rsidTr="00C84D14">
        <w:tc>
          <w:tcPr>
            <w:tcW w:w="4675" w:type="dxa"/>
          </w:tcPr>
          <w:p w14:paraId="188D9C59"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Artículo 56.-</w:t>
            </w:r>
            <w:r w:rsidRPr="004C79E3">
              <w:rPr>
                <w:rFonts w:ascii="Verdana" w:hAnsi="Verdana"/>
                <w:sz w:val="16"/>
                <w:szCs w:val="16"/>
              </w:rPr>
              <w:t xml:space="preserve"> Los recursos en materia de hidrocarburos se deben dedicar a mejorar la eficiencia de la exploración, extracción y refinación de hidrocarburos, así como la producción de petroquímicos.</w:t>
            </w:r>
          </w:p>
        </w:tc>
        <w:tc>
          <w:tcPr>
            <w:tcW w:w="4675" w:type="dxa"/>
          </w:tcPr>
          <w:p w14:paraId="5D6F2583" w14:textId="56914201"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Article 56.- </w:t>
            </w:r>
            <w:r w:rsidRPr="005257C2">
              <w:rPr>
                <w:rFonts w:ascii="Verdana" w:hAnsi="Verdana"/>
                <w:sz w:val="16"/>
                <w:szCs w:val="16"/>
                <w:lang w:val="en-US"/>
              </w:rPr>
              <w:t>Hydrocarbon resources must be dedicated to improving the efficiency of hydrocarbon exploration, extraction and refining, as well as the production of petrochemicals.</w:t>
            </w:r>
          </w:p>
        </w:tc>
      </w:tr>
      <w:tr w:rsidR="007C13E4" w:rsidRPr="005257C2" w14:paraId="68D1572A" w14:textId="678B903C" w:rsidTr="00C84D14">
        <w:tc>
          <w:tcPr>
            <w:tcW w:w="4675" w:type="dxa"/>
          </w:tcPr>
          <w:p w14:paraId="0C746848"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sz w:val="16"/>
                <w:szCs w:val="16"/>
              </w:rPr>
              <w:t>Los fondos en materia de sustentabilidad energética se deben dedicar al aprovechamiento de fuentes renovables de energía, Eficiencia Energética, uso y mejora de Tecnologías Limpias, diversificación de fuentes primarias de energía y electrificación del consumo final.</w:t>
            </w:r>
          </w:p>
        </w:tc>
        <w:tc>
          <w:tcPr>
            <w:tcW w:w="4675" w:type="dxa"/>
          </w:tcPr>
          <w:p w14:paraId="70292BD4" w14:textId="1D9DF4E3" w:rsidR="007C13E4" w:rsidRPr="005257C2" w:rsidRDefault="007C13E4" w:rsidP="007C13E4">
            <w:pPr>
              <w:pStyle w:val="Texto"/>
              <w:spacing w:line="228" w:lineRule="exact"/>
              <w:ind w:firstLine="0"/>
              <w:rPr>
                <w:rFonts w:ascii="Verdana" w:hAnsi="Verdana"/>
                <w:sz w:val="16"/>
                <w:szCs w:val="16"/>
                <w:lang w:val="en-US"/>
              </w:rPr>
            </w:pPr>
            <w:r w:rsidRPr="005257C2">
              <w:rPr>
                <w:rFonts w:ascii="Verdana" w:hAnsi="Verdana"/>
                <w:sz w:val="16"/>
                <w:szCs w:val="16"/>
                <w:lang w:val="en-US"/>
              </w:rPr>
              <w:t>Energy sustainability funds should be dedicated to harnessing renewable energy sources, energy efficiency, the use and improvement of clean technologies, diversification of primary energy sources, and the electrification of final consumption.</w:t>
            </w:r>
          </w:p>
        </w:tc>
      </w:tr>
      <w:tr w:rsidR="007C13E4" w:rsidRPr="005257C2" w14:paraId="0CC79D7D" w14:textId="3602A4F5" w:rsidTr="00C84D14">
        <w:tc>
          <w:tcPr>
            <w:tcW w:w="4675" w:type="dxa"/>
          </w:tcPr>
          <w:p w14:paraId="4209CB43"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sz w:val="16"/>
                <w:szCs w:val="16"/>
              </w:rPr>
              <w:t>La Secretaría debe garantizar que los apoyos, estén alineados con la política pública en materia energética y con el propósito de fortalecer las necesidades prioritarias de los organismos públicos, en congruencia con sus planes o programas de desarrollo tecnológico, innovación y formación de recursos humanos.</w:t>
            </w:r>
          </w:p>
        </w:tc>
        <w:tc>
          <w:tcPr>
            <w:tcW w:w="4675" w:type="dxa"/>
          </w:tcPr>
          <w:p w14:paraId="1E7F1017" w14:textId="41F25874" w:rsidR="007C13E4" w:rsidRPr="005257C2" w:rsidRDefault="007C13E4" w:rsidP="007C13E4">
            <w:pPr>
              <w:pStyle w:val="Texto"/>
              <w:spacing w:line="228" w:lineRule="exact"/>
              <w:ind w:firstLine="0"/>
              <w:rPr>
                <w:rFonts w:ascii="Verdana" w:hAnsi="Verdana"/>
                <w:sz w:val="16"/>
                <w:szCs w:val="16"/>
                <w:lang w:val="en-US"/>
              </w:rPr>
            </w:pPr>
            <w:r w:rsidRPr="005257C2">
              <w:rPr>
                <w:rFonts w:ascii="Verdana" w:hAnsi="Verdana"/>
                <w:sz w:val="16"/>
                <w:szCs w:val="16"/>
                <w:lang w:val="en-US"/>
              </w:rPr>
              <w:t xml:space="preserve">The </w:t>
            </w:r>
            <w:r w:rsidRPr="005257C2">
              <w:rPr>
                <w:rFonts w:ascii="Verdana" w:hAnsi="Verdana"/>
                <w:sz w:val="16"/>
                <w:szCs w:val="16"/>
                <w:lang w:val="en-US"/>
              </w:rPr>
              <w:t>Secretary</w:t>
            </w:r>
            <w:r w:rsidRPr="005257C2">
              <w:rPr>
                <w:rFonts w:ascii="Verdana" w:hAnsi="Verdana"/>
                <w:sz w:val="16"/>
                <w:szCs w:val="16"/>
                <w:lang w:val="en-US"/>
              </w:rPr>
              <w:t xml:space="preserve"> must ensure that support is aligned with public energy policy and with the purpose of strengthening the priority needs of public </w:t>
            </w:r>
            <w:r>
              <w:rPr>
                <w:rFonts w:ascii="Verdana" w:hAnsi="Verdana"/>
                <w:sz w:val="16"/>
                <w:szCs w:val="16"/>
                <w:lang w:val="en-US"/>
              </w:rPr>
              <w:t>departments</w:t>
            </w:r>
            <w:r w:rsidRPr="005257C2">
              <w:rPr>
                <w:rFonts w:ascii="Verdana" w:hAnsi="Verdana"/>
                <w:sz w:val="16"/>
                <w:szCs w:val="16"/>
                <w:lang w:val="en-US"/>
              </w:rPr>
              <w:t>, consistent with their technological development, innovation, and human resource development plans or programs.</w:t>
            </w:r>
          </w:p>
        </w:tc>
      </w:tr>
      <w:tr w:rsidR="007C13E4" w:rsidRPr="005257C2" w14:paraId="2A77324D" w14:textId="2FE6EBA7" w:rsidTr="00C84D14">
        <w:tc>
          <w:tcPr>
            <w:tcW w:w="4675" w:type="dxa"/>
          </w:tcPr>
          <w:p w14:paraId="60F17736"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Artículo 57.-</w:t>
            </w:r>
            <w:r w:rsidRPr="004C79E3">
              <w:rPr>
                <w:rFonts w:ascii="Verdana" w:hAnsi="Verdana"/>
                <w:sz w:val="16"/>
                <w:szCs w:val="16"/>
              </w:rPr>
              <w:t xml:space="preserve"> Los apoyos otorgados se deben asignar en apego a los principios de honestidad, legalidad, eficacia, eficiencia, transparencia y productividad, buscando siempre la máxima publicidad y difusión de sus acciones y sólo se debe otorgar a entidades públicas.</w:t>
            </w:r>
          </w:p>
        </w:tc>
        <w:tc>
          <w:tcPr>
            <w:tcW w:w="4675" w:type="dxa"/>
          </w:tcPr>
          <w:p w14:paraId="48EB41D4" w14:textId="24E1A5D2"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Article 57.- </w:t>
            </w:r>
            <w:r>
              <w:rPr>
                <w:rFonts w:ascii="Verdana" w:hAnsi="Verdana"/>
                <w:sz w:val="16"/>
                <w:szCs w:val="16"/>
                <w:lang w:val="en-US"/>
              </w:rPr>
              <w:t>The g</w:t>
            </w:r>
            <w:r w:rsidRPr="005257C2">
              <w:rPr>
                <w:rFonts w:ascii="Verdana" w:hAnsi="Verdana"/>
                <w:sz w:val="16"/>
                <w:szCs w:val="16"/>
                <w:lang w:val="en-US"/>
              </w:rPr>
              <w:t xml:space="preserve">ranted </w:t>
            </w:r>
            <w:proofErr w:type="gramStart"/>
            <w:r w:rsidRPr="005257C2">
              <w:rPr>
                <w:rFonts w:ascii="Verdana" w:hAnsi="Verdana"/>
                <w:sz w:val="16"/>
                <w:szCs w:val="16"/>
                <w:lang w:val="en-US"/>
              </w:rPr>
              <w:t>support</w:t>
            </w:r>
            <w:r>
              <w:rPr>
                <w:rFonts w:ascii="Verdana" w:hAnsi="Verdana"/>
                <w:sz w:val="16"/>
                <w:szCs w:val="16"/>
                <w:lang w:val="en-US"/>
              </w:rPr>
              <w:t>s</w:t>
            </w:r>
            <w:proofErr w:type="gramEnd"/>
            <w:r w:rsidRPr="005257C2">
              <w:rPr>
                <w:rFonts w:ascii="Verdana" w:hAnsi="Verdana"/>
                <w:sz w:val="16"/>
                <w:szCs w:val="16"/>
                <w:lang w:val="en-US"/>
              </w:rPr>
              <w:t xml:space="preserve"> must be allocated in accordance with the principles of honesty, legality, effectiveness, efficiency, transparency, and productivity, always seeking maximum publicity and dissemination of its actions, and must only be awarded to public entities.</w:t>
            </w:r>
          </w:p>
        </w:tc>
      </w:tr>
      <w:tr w:rsidR="007C13E4" w:rsidRPr="005257C2" w14:paraId="36F81936" w14:textId="62C6BF6C" w:rsidTr="00C84D14">
        <w:tc>
          <w:tcPr>
            <w:tcW w:w="4675" w:type="dxa"/>
          </w:tcPr>
          <w:p w14:paraId="39D18C17"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Artículo 58.-</w:t>
            </w:r>
            <w:r w:rsidRPr="004C79E3">
              <w:rPr>
                <w:rFonts w:ascii="Verdana" w:hAnsi="Verdana"/>
                <w:sz w:val="16"/>
                <w:szCs w:val="16"/>
              </w:rPr>
              <w:t xml:space="preserve"> Cada materia de apoyo debe contar con un órgano colegiado como su máxima autoridad, el cual se debe conformar por especialistas en materia de hidrocarburos, electricidad y sustentabilidad energética, en el ámbito que correspondan.</w:t>
            </w:r>
          </w:p>
        </w:tc>
        <w:tc>
          <w:tcPr>
            <w:tcW w:w="4675" w:type="dxa"/>
          </w:tcPr>
          <w:p w14:paraId="7DAA8A44" w14:textId="146D8039"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 xml:space="preserve">Article 58.- </w:t>
            </w:r>
            <w:r w:rsidRPr="005257C2">
              <w:rPr>
                <w:rFonts w:ascii="Verdana" w:hAnsi="Verdana"/>
                <w:sz w:val="16"/>
                <w:szCs w:val="16"/>
                <w:lang w:val="en-US"/>
              </w:rPr>
              <w:t>Each support subject must have a collegiate body as its highest authority, which must be composed of specialists in hydrocarbons, electricity and energy sustainability, in the corresponding field.</w:t>
            </w:r>
          </w:p>
        </w:tc>
      </w:tr>
      <w:tr w:rsidR="007C13E4" w:rsidRPr="005257C2" w14:paraId="04A44C01" w14:textId="17BE518F" w:rsidTr="00C84D14">
        <w:tc>
          <w:tcPr>
            <w:tcW w:w="4675" w:type="dxa"/>
          </w:tcPr>
          <w:p w14:paraId="66EBF1B3"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sz w:val="16"/>
                <w:szCs w:val="16"/>
              </w:rPr>
              <w:t>Adicionalmente, los órganos colegiados pueden contar con el apoyo técnico y con fines de consulta de aquellas entidades que requiera para la consecución de sus objetivos.</w:t>
            </w:r>
          </w:p>
        </w:tc>
        <w:tc>
          <w:tcPr>
            <w:tcW w:w="4675" w:type="dxa"/>
          </w:tcPr>
          <w:p w14:paraId="7B4BA2CD" w14:textId="47DCC3F4" w:rsidR="007C13E4" w:rsidRPr="005257C2" w:rsidRDefault="007C13E4" w:rsidP="007C13E4">
            <w:pPr>
              <w:pStyle w:val="Texto"/>
              <w:spacing w:line="228" w:lineRule="exact"/>
              <w:ind w:firstLine="0"/>
              <w:rPr>
                <w:rFonts w:ascii="Verdana" w:hAnsi="Verdana"/>
                <w:sz w:val="16"/>
                <w:szCs w:val="16"/>
                <w:lang w:val="en-US"/>
              </w:rPr>
            </w:pPr>
            <w:r w:rsidRPr="005257C2">
              <w:rPr>
                <w:rFonts w:ascii="Verdana" w:hAnsi="Verdana"/>
                <w:sz w:val="16"/>
                <w:szCs w:val="16"/>
                <w:lang w:val="en-US"/>
              </w:rPr>
              <w:t>Additionally, collegiate bodies may rely on technical and advisory support from any entities they require to achieve their objectives.</w:t>
            </w:r>
          </w:p>
        </w:tc>
      </w:tr>
      <w:tr w:rsidR="007C13E4" w:rsidRPr="004C79E3" w14:paraId="7AB0FBB7" w14:textId="46DE229F" w:rsidTr="00C84D14">
        <w:tc>
          <w:tcPr>
            <w:tcW w:w="4675" w:type="dxa"/>
          </w:tcPr>
          <w:p w14:paraId="2E046C06" w14:textId="77777777" w:rsidR="007C13E4" w:rsidRPr="004C79E3" w:rsidRDefault="007C13E4" w:rsidP="007C13E4">
            <w:pPr>
              <w:pStyle w:val="Texto"/>
              <w:spacing w:line="228" w:lineRule="exact"/>
              <w:ind w:firstLine="0"/>
              <w:jc w:val="center"/>
              <w:rPr>
                <w:rFonts w:ascii="Verdana" w:hAnsi="Verdana"/>
                <w:b/>
                <w:sz w:val="16"/>
                <w:szCs w:val="16"/>
              </w:rPr>
            </w:pPr>
            <w:r w:rsidRPr="004C79E3">
              <w:rPr>
                <w:rFonts w:ascii="Verdana" w:hAnsi="Verdana"/>
                <w:b/>
                <w:sz w:val="16"/>
                <w:szCs w:val="16"/>
              </w:rPr>
              <w:t>Capítulo V</w:t>
            </w:r>
          </w:p>
        </w:tc>
        <w:tc>
          <w:tcPr>
            <w:tcW w:w="4675" w:type="dxa"/>
          </w:tcPr>
          <w:p w14:paraId="52E318FC" w14:textId="7B5638C9" w:rsidR="007C13E4" w:rsidRPr="005E46B4" w:rsidRDefault="007C13E4" w:rsidP="007C13E4">
            <w:pPr>
              <w:pStyle w:val="Texto"/>
              <w:spacing w:line="228" w:lineRule="exact"/>
              <w:ind w:firstLine="0"/>
              <w:jc w:val="center"/>
              <w:rPr>
                <w:rFonts w:ascii="Verdana" w:hAnsi="Verdana"/>
                <w:b/>
                <w:sz w:val="16"/>
                <w:szCs w:val="16"/>
                <w:lang w:val="en-US"/>
              </w:rPr>
            </w:pPr>
            <w:r w:rsidRPr="005E46B4">
              <w:rPr>
                <w:rFonts w:ascii="Verdana" w:hAnsi="Verdana"/>
                <w:b/>
                <w:sz w:val="16"/>
                <w:szCs w:val="16"/>
                <w:lang w:val="en-US"/>
              </w:rPr>
              <w:t>Chapter V</w:t>
            </w:r>
          </w:p>
        </w:tc>
      </w:tr>
      <w:tr w:rsidR="007C13E4" w:rsidRPr="00AF632E" w14:paraId="3C7B7663" w14:textId="4BA360B9" w:rsidTr="00C84D14">
        <w:tc>
          <w:tcPr>
            <w:tcW w:w="4675" w:type="dxa"/>
          </w:tcPr>
          <w:p w14:paraId="72B59E01" w14:textId="77777777" w:rsidR="007C13E4" w:rsidRPr="004C79E3" w:rsidRDefault="007C13E4" w:rsidP="007C13E4">
            <w:pPr>
              <w:pStyle w:val="Texto"/>
              <w:spacing w:line="228" w:lineRule="exact"/>
              <w:ind w:firstLine="0"/>
              <w:jc w:val="center"/>
              <w:rPr>
                <w:rFonts w:ascii="Verdana" w:hAnsi="Verdana"/>
                <w:b/>
                <w:sz w:val="16"/>
                <w:szCs w:val="16"/>
              </w:rPr>
            </w:pPr>
            <w:r w:rsidRPr="004C79E3">
              <w:rPr>
                <w:rFonts w:ascii="Verdana" w:hAnsi="Verdana"/>
                <w:b/>
                <w:sz w:val="16"/>
                <w:szCs w:val="16"/>
              </w:rPr>
              <w:t xml:space="preserve">De </w:t>
            </w:r>
            <w:smartTag w:uri="urn:schemas-microsoft-com:office:smarttags" w:element="PersonName">
              <w:smartTagPr>
                <w:attr w:name="ProductID" w:val="la Investigación Científica"/>
              </w:smartTagPr>
              <w:r w:rsidRPr="004C79E3">
                <w:rPr>
                  <w:rFonts w:ascii="Verdana" w:hAnsi="Verdana"/>
                  <w:b/>
                  <w:sz w:val="16"/>
                  <w:szCs w:val="16"/>
                </w:rPr>
                <w:t>la Investigación Científica</w:t>
              </w:r>
            </w:smartTag>
            <w:r w:rsidRPr="004C79E3">
              <w:rPr>
                <w:rFonts w:ascii="Verdana" w:hAnsi="Verdana"/>
                <w:b/>
                <w:sz w:val="16"/>
                <w:szCs w:val="16"/>
              </w:rPr>
              <w:t xml:space="preserve">, </w:t>
            </w:r>
            <w:smartTag w:uri="urn:schemas-microsoft-com:office:smarttags" w:element="PersonName">
              <w:smartTagPr>
                <w:attr w:name="ProductID" w:val="la Innovación"/>
              </w:smartTagPr>
              <w:r w:rsidRPr="004C79E3">
                <w:rPr>
                  <w:rFonts w:ascii="Verdana" w:hAnsi="Verdana"/>
                  <w:b/>
                  <w:sz w:val="16"/>
                  <w:szCs w:val="16"/>
                </w:rPr>
                <w:t>la Innovación</w:t>
              </w:r>
            </w:smartTag>
            <w:r w:rsidRPr="004C79E3">
              <w:rPr>
                <w:rFonts w:ascii="Verdana" w:hAnsi="Verdana"/>
                <w:b/>
                <w:sz w:val="16"/>
                <w:szCs w:val="16"/>
              </w:rPr>
              <w:t xml:space="preserve"> y el Desarrollo Tecnológico</w:t>
            </w:r>
          </w:p>
        </w:tc>
        <w:tc>
          <w:tcPr>
            <w:tcW w:w="4675" w:type="dxa"/>
          </w:tcPr>
          <w:p w14:paraId="55C286E7" w14:textId="25993EB3" w:rsidR="007C13E4" w:rsidRPr="005E46B4" w:rsidRDefault="007C13E4" w:rsidP="007C13E4">
            <w:pPr>
              <w:pStyle w:val="Texto"/>
              <w:spacing w:line="228" w:lineRule="exact"/>
              <w:ind w:firstLine="0"/>
              <w:jc w:val="center"/>
              <w:rPr>
                <w:rFonts w:ascii="Verdana" w:hAnsi="Verdana"/>
                <w:b/>
                <w:sz w:val="16"/>
                <w:szCs w:val="16"/>
                <w:lang w:val="en-US"/>
              </w:rPr>
            </w:pPr>
            <w:r>
              <w:rPr>
                <w:rFonts w:ascii="Verdana" w:hAnsi="Verdana"/>
                <w:b/>
                <w:sz w:val="16"/>
                <w:szCs w:val="16"/>
                <w:lang w:val="en-US"/>
              </w:rPr>
              <w:t>Scientific Research</w:t>
            </w:r>
            <w:r w:rsidRPr="005E46B4">
              <w:rPr>
                <w:rFonts w:ascii="Verdana" w:hAnsi="Verdana"/>
                <w:b/>
                <w:sz w:val="16"/>
                <w:szCs w:val="16"/>
                <w:lang w:val="en-US"/>
              </w:rPr>
              <w:t xml:space="preserve">, </w:t>
            </w:r>
            <w:r>
              <w:rPr>
                <w:rFonts w:ascii="Verdana" w:hAnsi="Verdana"/>
                <w:b/>
                <w:sz w:val="16"/>
                <w:szCs w:val="16"/>
                <w:lang w:val="en-US"/>
              </w:rPr>
              <w:t>Innovation and</w:t>
            </w:r>
            <w:r w:rsidRPr="005E46B4">
              <w:rPr>
                <w:rFonts w:ascii="Verdana" w:hAnsi="Verdana"/>
                <w:b/>
                <w:sz w:val="16"/>
                <w:szCs w:val="16"/>
                <w:lang w:val="en-US"/>
              </w:rPr>
              <w:t xml:space="preserve"> Technological Development</w:t>
            </w:r>
          </w:p>
        </w:tc>
      </w:tr>
      <w:tr w:rsidR="007C13E4" w:rsidRPr="005257C2" w14:paraId="3D6467F5" w14:textId="39BDE091" w:rsidTr="00C84D14">
        <w:tc>
          <w:tcPr>
            <w:tcW w:w="4675" w:type="dxa"/>
          </w:tcPr>
          <w:p w14:paraId="67798EB3"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t>Artículo 59.-</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con el apoyo de los institutos sectorizados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debe promover la investigación aplicada, la innovación, el desarrollo tecnológico y la formación de recursos humanos especializados para contribuir 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w:t>
            </w:r>
            <w:smartTag w:uri="urn:schemas-microsoft-com:office:smarttags" w:element="PersonName">
              <w:smartTagPr>
                <w:attr w:name="ProductID" w:val="la Justicia Energética"/>
              </w:smartTagPr>
              <w:r w:rsidRPr="004C79E3">
                <w:rPr>
                  <w:rFonts w:ascii="Verdana" w:hAnsi="Verdana"/>
                  <w:sz w:val="16"/>
                  <w:szCs w:val="16"/>
                </w:rPr>
                <w:t>la Justicia Energética</w:t>
              </w:r>
            </w:smartTag>
            <w:r w:rsidRPr="004C79E3">
              <w:rPr>
                <w:rFonts w:ascii="Verdana" w:hAnsi="Verdana"/>
                <w:sz w:val="16"/>
                <w:szCs w:val="16"/>
              </w:rPr>
              <w:t>, para el cumplimiento de las metas de los instrumentos de planeación a partir de, entre otros, los siguientes criterios:</w:t>
            </w:r>
          </w:p>
        </w:tc>
        <w:tc>
          <w:tcPr>
            <w:tcW w:w="4675" w:type="dxa"/>
          </w:tcPr>
          <w:p w14:paraId="445D005B" w14:textId="4BDD7AD4" w:rsidR="007C13E4" w:rsidRPr="005E46B4" w:rsidRDefault="007C13E4" w:rsidP="007C13E4">
            <w:pPr>
              <w:pStyle w:val="Texto"/>
              <w:spacing w:line="228" w:lineRule="exact"/>
              <w:ind w:firstLine="0"/>
              <w:rPr>
                <w:rFonts w:ascii="Verdana" w:hAnsi="Verdana"/>
                <w:b/>
                <w:sz w:val="16"/>
                <w:szCs w:val="16"/>
                <w:lang w:val="en-US"/>
              </w:rPr>
            </w:pPr>
            <w:r w:rsidRPr="005E46B4">
              <w:rPr>
                <w:rFonts w:ascii="Verdana" w:hAnsi="Verdana"/>
                <w:b/>
                <w:sz w:val="16"/>
                <w:szCs w:val="16"/>
                <w:lang w:val="en-US"/>
              </w:rPr>
              <w:t>Article 59.-</w:t>
            </w:r>
            <w:r w:rsidRPr="005E46B4">
              <w:rPr>
                <w:rFonts w:ascii="Verdana" w:hAnsi="Verdana"/>
                <w:sz w:val="16"/>
                <w:szCs w:val="16"/>
                <w:lang w:val="en-US"/>
              </w:rPr>
              <w:t xml:space="preserve"> </w:t>
            </w:r>
            <w:r w:rsidRPr="002E7A6A">
              <w:rPr>
                <w:rFonts w:ascii="Verdana" w:hAnsi="Verdana"/>
                <w:sz w:val="16"/>
                <w:szCs w:val="16"/>
                <w:lang w:val="en-US"/>
              </w:rPr>
              <w:t>The Secretar</w:t>
            </w:r>
            <w:r>
              <w:rPr>
                <w:rFonts w:ascii="Verdana" w:hAnsi="Verdana"/>
                <w:sz w:val="16"/>
                <w:szCs w:val="16"/>
                <w:lang w:val="en-US"/>
              </w:rPr>
              <w:t>y</w:t>
            </w:r>
            <w:r w:rsidRPr="002E7A6A">
              <w:rPr>
                <w:rFonts w:ascii="Verdana" w:hAnsi="Verdana"/>
                <w:sz w:val="16"/>
                <w:szCs w:val="16"/>
                <w:lang w:val="en-US"/>
              </w:rPr>
              <w:t>, with the support of the institutes affiliated with the Secretar</w:t>
            </w:r>
            <w:r>
              <w:rPr>
                <w:rFonts w:ascii="Verdana" w:hAnsi="Verdana"/>
                <w:sz w:val="16"/>
                <w:szCs w:val="16"/>
                <w:lang w:val="en-US"/>
              </w:rPr>
              <w:t>y</w:t>
            </w:r>
            <w:r w:rsidRPr="002E7A6A">
              <w:rPr>
                <w:rFonts w:ascii="Verdana" w:hAnsi="Verdana"/>
                <w:sz w:val="16"/>
                <w:szCs w:val="16"/>
                <w:lang w:val="en-US"/>
              </w:rPr>
              <w:t xml:space="preserve">, must promote applied research, innovation, technological development, and the training of specialized human resources to contribute to </w:t>
            </w:r>
            <w:r w:rsidRPr="002E7A6A">
              <w:rPr>
                <w:rFonts w:ascii="Verdana" w:hAnsi="Verdana"/>
                <w:sz w:val="16"/>
                <w:szCs w:val="16"/>
                <w:lang w:val="en-US"/>
              </w:rPr>
              <w:t xml:space="preserve">the energy transition and energy justice, </w:t>
            </w:r>
            <w:proofErr w:type="gramStart"/>
            <w:r w:rsidRPr="002E7A6A">
              <w:rPr>
                <w:rFonts w:ascii="Verdana" w:hAnsi="Verdana"/>
                <w:sz w:val="16"/>
                <w:szCs w:val="16"/>
                <w:lang w:val="en-US"/>
              </w:rPr>
              <w:t>in order to</w:t>
            </w:r>
            <w:proofErr w:type="gramEnd"/>
            <w:r w:rsidRPr="002E7A6A">
              <w:rPr>
                <w:rFonts w:ascii="Verdana" w:hAnsi="Verdana"/>
                <w:sz w:val="16"/>
                <w:szCs w:val="16"/>
                <w:lang w:val="en-US"/>
              </w:rPr>
              <w:t xml:space="preserve"> m</w:t>
            </w:r>
            <w:r w:rsidRPr="002E7A6A">
              <w:rPr>
                <w:rFonts w:ascii="Verdana" w:hAnsi="Verdana"/>
                <w:sz w:val="16"/>
                <w:szCs w:val="16"/>
                <w:lang w:val="en-US"/>
              </w:rPr>
              <w:t>eet the goals of the planning instruments based on, among others, the following criteria:</w:t>
            </w:r>
          </w:p>
        </w:tc>
      </w:tr>
      <w:tr w:rsidR="007C13E4" w:rsidRPr="005257C2" w14:paraId="02B3B310" w14:textId="0CEAA238" w:rsidTr="00C84D14">
        <w:tc>
          <w:tcPr>
            <w:tcW w:w="4675" w:type="dxa"/>
          </w:tcPr>
          <w:p w14:paraId="4FF4F04E" w14:textId="77777777" w:rsidR="007C13E4" w:rsidRPr="004C79E3" w:rsidRDefault="007C13E4" w:rsidP="007C13E4">
            <w:pPr>
              <w:pStyle w:val="Texto"/>
              <w:spacing w:line="228" w:lineRule="exact"/>
              <w:ind w:firstLine="0"/>
              <w:rPr>
                <w:rFonts w:ascii="Verdana" w:hAnsi="Verdana"/>
                <w:sz w:val="16"/>
                <w:szCs w:val="16"/>
              </w:rPr>
            </w:pPr>
            <w:r w:rsidRPr="004C79E3">
              <w:rPr>
                <w:rFonts w:ascii="Verdana" w:hAnsi="Verdana"/>
                <w:b/>
                <w:sz w:val="16"/>
                <w:szCs w:val="16"/>
              </w:rPr>
              <w:lastRenderedPageBreak/>
              <w:t>I.</w:t>
            </w:r>
            <w:r w:rsidRPr="004C79E3">
              <w:rPr>
                <w:rFonts w:ascii="Verdana" w:hAnsi="Verdana"/>
                <w:sz w:val="16"/>
                <w:szCs w:val="16"/>
              </w:rPr>
              <w:tab/>
              <w:t xml:space="preserve">El fomento al desarrollo de nuevos conocimientos nacionales, materiales, técnicas, procesos, servicios y tecnologías útiles 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w:t>
            </w:r>
          </w:p>
        </w:tc>
        <w:tc>
          <w:tcPr>
            <w:tcW w:w="4675" w:type="dxa"/>
          </w:tcPr>
          <w:p w14:paraId="205DF6C4" w14:textId="66CAD4C7" w:rsidR="007C13E4" w:rsidRPr="005257C2" w:rsidRDefault="007C13E4" w:rsidP="007C13E4">
            <w:pPr>
              <w:pStyle w:val="Texto"/>
              <w:spacing w:line="228" w:lineRule="exact"/>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sz w:val="16"/>
                <w:szCs w:val="16"/>
                <w:lang w:val="en-US"/>
              </w:rPr>
              <w:tab/>
              <w:t>The</w:t>
            </w:r>
            <w:proofErr w:type="gramEnd"/>
            <w:r w:rsidRPr="005257C2">
              <w:rPr>
                <w:rFonts w:ascii="Verdana" w:hAnsi="Verdana"/>
                <w:sz w:val="16"/>
                <w:szCs w:val="16"/>
                <w:lang w:val="en-US"/>
              </w:rPr>
              <w:t xml:space="preserve"> promotion of the development of new national knowledge, materials, techniques, processes, services and technologies </w:t>
            </w:r>
            <w:proofErr w:type="gramStart"/>
            <w:r w:rsidRPr="005257C2">
              <w:rPr>
                <w:rFonts w:ascii="Verdana" w:hAnsi="Verdana"/>
                <w:sz w:val="16"/>
                <w:szCs w:val="16"/>
                <w:lang w:val="en-US"/>
              </w:rPr>
              <w:t>useful</w:t>
            </w:r>
            <w:proofErr w:type="gramEnd"/>
            <w:r w:rsidRPr="005257C2">
              <w:rPr>
                <w:rFonts w:ascii="Verdana" w:hAnsi="Verdana"/>
                <w:sz w:val="16"/>
                <w:szCs w:val="16"/>
                <w:lang w:val="en-US"/>
              </w:rPr>
              <w:t xml:space="preserve"> to</w:t>
            </w:r>
            <w:r>
              <w:rPr>
                <w:rFonts w:ascii="Verdana" w:hAnsi="Verdana"/>
                <w:sz w:val="16"/>
                <w:szCs w:val="16"/>
                <w:lang w:val="en-US"/>
              </w:rPr>
              <w:t xml:space="preserve"> energy transition and</w:t>
            </w:r>
            <w:r w:rsidRPr="005257C2">
              <w:rPr>
                <w:rFonts w:ascii="Verdana" w:hAnsi="Verdana"/>
                <w:sz w:val="16"/>
                <w:szCs w:val="16"/>
                <w:lang w:val="en-US"/>
              </w:rPr>
              <w:t xml:space="preserve"> </w:t>
            </w:r>
            <w:r w:rsidRPr="005257C2">
              <w:rPr>
                <w:rFonts w:ascii="Verdana" w:hAnsi="Verdana"/>
                <w:sz w:val="16"/>
                <w:szCs w:val="16"/>
                <w:lang w:val="en-US"/>
              </w:rPr>
              <w:t xml:space="preserve">sustainable use </w:t>
            </w:r>
            <w:r w:rsidRPr="005257C2">
              <w:rPr>
                <w:rFonts w:ascii="Verdana" w:hAnsi="Verdana"/>
                <w:sz w:val="16"/>
                <w:szCs w:val="16"/>
                <w:lang w:val="en-US"/>
              </w:rPr>
              <w:t xml:space="preserve">of </w:t>
            </w:r>
            <w:r>
              <w:rPr>
                <w:rFonts w:ascii="Verdana" w:hAnsi="Verdana"/>
                <w:sz w:val="16"/>
                <w:szCs w:val="16"/>
                <w:lang w:val="en-US"/>
              </w:rPr>
              <w:t>energy</w:t>
            </w:r>
            <w:r w:rsidRPr="005257C2">
              <w:rPr>
                <w:rFonts w:ascii="Verdana" w:hAnsi="Verdana"/>
                <w:sz w:val="16"/>
                <w:szCs w:val="16"/>
                <w:lang w:val="en-US"/>
              </w:rPr>
              <w:t>;</w:t>
            </w:r>
          </w:p>
        </w:tc>
      </w:tr>
      <w:tr w:rsidR="007C13E4" w:rsidRPr="005257C2" w14:paraId="01D6A799" w14:textId="5EB1B215" w:rsidTr="00C84D14">
        <w:tc>
          <w:tcPr>
            <w:tcW w:w="4675" w:type="dxa"/>
          </w:tcPr>
          <w:p w14:paraId="42E90E4E"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La viabilidad técnica, ambiental, financiera, administrativa, social y de ejecución de los proyectos para el cumplimiento efectivo de los instrumentos de planeación, y</w:t>
            </w:r>
          </w:p>
        </w:tc>
        <w:tc>
          <w:tcPr>
            <w:tcW w:w="4675" w:type="dxa"/>
          </w:tcPr>
          <w:p w14:paraId="6209BF7F" w14:textId="56A37E18"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The</w:t>
            </w:r>
            <w:proofErr w:type="gramEnd"/>
            <w:r w:rsidRPr="005257C2">
              <w:rPr>
                <w:rFonts w:ascii="Verdana" w:hAnsi="Verdana"/>
                <w:sz w:val="16"/>
                <w:szCs w:val="16"/>
                <w:lang w:val="en-US"/>
              </w:rPr>
              <w:t xml:space="preserve"> technical, environmental, financial, administrative, social and execution viability of the projects for the effective fulfillment of the planning instruments, and</w:t>
            </w:r>
          </w:p>
        </w:tc>
      </w:tr>
      <w:tr w:rsidR="007C13E4" w:rsidRPr="005257C2" w14:paraId="46D9F4AE" w14:textId="644F668E" w:rsidTr="00C84D14">
        <w:tc>
          <w:tcPr>
            <w:tcW w:w="4675" w:type="dxa"/>
          </w:tcPr>
          <w:p w14:paraId="22E85A39"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La vinculación de los resultados de la investigación científica, la innovación y el desarrollo tecnológico nacional con la soberanía energética, la seguridad cibernética, el desarrollo económico y social tanto nacional como regional, poniendo especial atención en la generación de empleos.</w:t>
            </w:r>
          </w:p>
        </w:tc>
        <w:tc>
          <w:tcPr>
            <w:tcW w:w="4675" w:type="dxa"/>
          </w:tcPr>
          <w:p w14:paraId="551E4826" w14:textId="59293722"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Linking</w:t>
            </w:r>
            <w:proofErr w:type="gramEnd"/>
            <w:r w:rsidRPr="005257C2">
              <w:rPr>
                <w:rFonts w:ascii="Verdana" w:hAnsi="Verdana"/>
                <w:sz w:val="16"/>
                <w:szCs w:val="16"/>
                <w:lang w:val="en-US"/>
              </w:rPr>
              <w:t xml:space="preserve"> the results of scientific research, innovation, and national technological development with energy sovereignty, cybersecurity, and national and regional economic and social development, with a special focus on job creation.</w:t>
            </w:r>
          </w:p>
        </w:tc>
      </w:tr>
      <w:tr w:rsidR="007C13E4" w:rsidRPr="004C79E3" w14:paraId="57491E83" w14:textId="0807B3A5" w:rsidTr="00C84D14">
        <w:tc>
          <w:tcPr>
            <w:tcW w:w="4675" w:type="dxa"/>
          </w:tcPr>
          <w:p w14:paraId="328C9BFE" w14:textId="77777777" w:rsidR="007C13E4" w:rsidRPr="004C79E3" w:rsidRDefault="007C13E4" w:rsidP="007C13E4">
            <w:pPr>
              <w:pStyle w:val="Texto"/>
              <w:spacing w:line="234" w:lineRule="exact"/>
              <w:ind w:firstLine="0"/>
              <w:jc w:val="center"/>
              <w:rPr>
                <w:rFonts w:ascii="Verdana" w:hAnsi="Verdana"/>
                <w:b/>
                <w:sz w:val="16"/>
                <w:szCs w:val="16"/>
              </w:rPr>
            </w:pPr>
            <w:r w:rsidRPr="004C79E3">
              <w:rPr>
                <w:rFonts w:ascii="Verdana" w:hAnsi="Verdana"/>
                <w:b/>
                <w:sz w:val="16"/>
                <w:szCs w:val="16"/>
              </w:rPr>
              <w:t>Capítulo VI</w:t>
            </w:r>
          </w:p>
        </w:tc>
        <w:tc>
          <w:tcPr>
            <w:tcW w:w="4675" w:type="dxa"/>
          </w:tcPr>
          <w:p w14:paraId="2A838175" w14:textId="1D34FA15" w:rsidR="007C13E4" w:rsidRPr="0087438C" w:rsidRDefault="007C13E4" w:rsidP="007C13E4">
            <w:pPr>
              <w:pStyle w:val="Texto"/>
              <w:spacing w:line="234" w:lineRule="exact"/>
              <w:ind w:firstLine="0"/>
              <w:jc w:val="center"/>
              <w:rPr>
                <w:rFonts w:ascii="Verdana" w:hAnsi="Verdana"/>
                <w:b/>
                <w:sz w:val="16"/>
                <w:szCs w:val="16"/>
                <w:lang w:val="en-US"/>
              </w:rPr>
            </w:pPr>
            <w:r w:rsidRPr="0087438C">
              <w:rPr>
                <w:rFonts w:ascii="Verdana" w:hAnsi="Verdana"/>
                <w:b/>
                <w:sz w:val="16"/>
                <w:szCs w:val="16"/>
                <w:lang w:val="en-US"/>
              </w:rPr>
              <w:t>Chapter VI</w:t>
            </w:r>
          </w:p>
        </w:tc>
      </w:tr>
      <w:tr w:rsidR="007C13E4" w:rsidRPr="004C79E3" w14:paraId="2F7AF676" w14:textId="13C19CF9" w:rsidTr="00C84D14">
        <w:tc>
          <w:tcPr>
            <w:tcW w:w="4675" w:type="dxa"/>
          </w:tcPr>
          <w:p w14:paraId="2B246D1F" w14:textId="77777777" w:rsidR="007C13E4" w:rsidRPr="004C79E3" w:rsidRDefault="007C13E4" w:rsidP="007C13E4">
            <w:pPr>
              <w:pStyle w:val="Texto"/>
              <w:spacing w:line="234" w:lineRule="exact"/>
              <w:ind w:firstLine="0"/>
              <w:jc w:val="center"/>
              <w:rPr>
                <w:rFonts w:ascii="Verdana" w:hAnsi="Verdana"/>
                <w:b/>
                <w:sz w:val="16"/>
                <w:szCs w:val="16"/>
              </w:rPr>
            </w:pPr>
            <w:r w:rsidRPr="004C79E3">
              <w:rPr>
                <w:rFonts w:ascii="Verdana" w:hAnsi="Verdana"/>
                <w:b/>
                <w:sz w:val="16"/>
                <w:szCs w:val="16"/>
              </w:rPr>
              <w:t>De los Certificados de Energías Limpias</w:t>
            </w:r>
          </w:p>
        </w:tc>
        <w:tc>
          <w:tcPr>
            <w:tcW w:w="4675" w:type="dxa"/>
          </w:tcPr>
          <w:p w14:paraId="05AFC943" w14:textId="0A150BB7" w:rsidR="007C13E4" w:rsidRPr="0087438C" w:rsidRDefault="007C13E4" w:rsidP="007C13E4">
            <w:pPr>
              <w:pStyle w:val="Texto"/>
              <w:spacing w:line="234" w:lineRule="exact"/>
              <w:ind w:firstLine="0"/>
              <w:jc w:val="center"/>
              <w:rPr>
                <w:rFonts w:ascii="Verdana" w:hAnsi="Verdana"/>
                <w:b/>
                <w:sz w:val="16"/>
                <w:szCs w:val="16"/>
                <w:lang w:val="en-US"/>
              </w:rPr>
            </w:pPr>
            <w:r w:rsidRPr="0087438C">
              <w:rPr>
                <w:rFonts w:ascii="Verdana" w:hAnsi="Verdana"/>
                <w:b/>
                <w:sz w:val="16"/>
                <w:szCs w:val="16"/>
                <w:lang w:val="en-US"/>
              </w:rPr>
              <w:t>Clean Energy Certificates</w:t>
            </w:r>
          </w:p>
        </w:tc>
      </w:tr>
      <w:tr w:rsidR="007C13E4" w:rsidRPr="00E4699E" w14:paraId="122BF262" w14:textId="44CD47CE" w:rsidTr="00C84D14">
        <w:tc>
          <w:tcPr>
            <w:tcW w:w="4675" w:type="dxa"/>
          </w:tcPr>
          <w:p w14:paraId="1B4DC930"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60.-</w:t>
            </w:r>
            <w:r w:rsidRPr="004C79E3">
              <w:rPr>
                <w:rFonts w:ascii="Verdana" w:hAnsi="Verdana"/>
                <w:sz w:val="16"/>
                <w:szCs w:val="16"/>
              </w:rPr>
              <w:t xml:space="preserve"> Con el objetivo de fomentar el crecimiento de Energías Limpias a que se refiere la presente Ley y en los términos establecidos en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del Sector Eléctrico,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establece criterios para reconocer a los generadores de Energía Limpia y para otorgar los Certificados de Energías Limpias.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debe emitir las disposiciones correspondientes.</w:t>
            </w:r>
          </w:p>
        </w:tc>
        <w:tc>
          <w:tcPr>
            <w:tcW w:w="4675" w:type="dxa"/>
          </w:tcPr>
          <w:p w14:paraId="1248748B" w14:textId="21CA6569" w:rsidR="007C13E4" w:rsidRPr="00E4699E"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 xml:space="preserve">Article 60.- </w:t>
            </w:r>
            <w:proofErr w:type="gramStart"/>
            <w:r w:rsidRPr="005257C2">
              <w:rPr>
                <w:rFonts w:ascii="Verdana" w:hAnsi="Verdana"/>
                <w:sz w:val="16"/>
                <w:szCs w:val="16"/>
                <w:lang w:val="en-US"/>
              </w:rPr>
              <w:t>In order to</w:t>
            </w:r>
            <w:proofErr w:type="gramEnd"/>
            <w:r w:rsidRPr="005257C2">
              <w:rPr>
                <w:rFonts w:ascii="Verdana" w:hAnsi="Verdana"/>
                <w:sz w:val="16"/>
                <w:szCs w:val="16"/>
                <w:lang w:val="en-US"/>
              </w:rPr>
              <w:t xml:space="preserve"> promote the growth of </w:t>
            </w:r>
            <w:r w:rsidRPr="005257C2">
              <w:rPr>
                <w:rFonts w:ascii="Verdana" w:hAnsi="Verdana"/>
                <w:sz w:val="16"/>
                <w:szCs w:val="16"/>
                <w:lang w:val="en-US"/>
              </w:rPr>
              <w:t xml:space="preserve">clean energy </w:t>
            </w:r>
            <w:r w:rsidRPr="005257C2">
              <w:rPr>
                <w:rFonts w:ascii="Verdana" w:hAnsi="Verdana"/>
                <w:sz w:val="16"/>
                <w:szCs w:val="16"/>
                <w:lang w:val="en-US"/>
              </w:rPr>
              <w:t xml:space="preserve">referred to in this Law and </w:t>
            </w:r>
            <w:r>
              <w:rPr>
                <w:rFonts w:ascii="Verdana" w:hAnsi="Verdana"/>
                <w:sz w:val="16"/>
                <w:szCs w:val="16"/>
                <w:lang w:val="en-US"/>
              </w:rPr>
              <w:t>under the terms</w:t>
            </w:r>
            <w:r w:rsidRPr="005257C2">
              <w:rPr>
                <w:rFonts w:ascii="Verdana" w:hAnsi="Verdana"/>
                <w:sz w:val="16"/>
                <w:szCs w:val="16"/>
                <w:lang w:val="en-US"/>
              </w:rPr>
              <w:t xml:space="preserve"> established in </w:t>
            </w:r>
            <w:r>
              <w:rPr>
                <w:rFonts w:ascii="Verdana" w:hAnsi="Verdana"/>
                <w:sz w:val="16"/>
                <w:szCs w:val="16"/>
                <w:lang w:val="en-US"/>
              </w:rPr>
              <w:t>the Law of the</w:t>
            </w:r>
            <w:r w:rsidRPr="005257C2">
              <w:rPr>
                <w:rFonts w:ascii="Verdana" w:hAnsi="Verdana"/>
                <w:sz w:val="16"/>
                <w:szCs w:val="16"/>
                <w:lang w:val="en-US"/>
              </w:rPr>
              <w:t xml:space="preserve"> Electricity Sector, </w:t>
            </w:r>
            <w:r>
              <w:rPr>
                <w:rFonts w:ascii="Verdana" w:hAnsi="Verdana"/>
                <w:sz w:val="16"/>
                <w:szCs w:val="16"/>
                <w:lang w:val="en-US"/>
              </w:rPr>
              <w:t>the Secretary</w:t>
            </w:r>
            <w:r w:rsidRPr="005257C2">
              <w:rPr>
                <w:rFonts w:ascii="Verdana" w:hAnsi="Verdana"/>
                <w:sz w:val="16"/>
                <w:szCs w:val="16"/>
                <w:lang w:val="en-US"/>
              </w:rPr>
              <w:t xml:space="preserve"> establishes criteria for </w:t>
            </w:r>
            <w:r w:rsidRPr="005257C2">
              <w:rPr>
                <w:rFonts w:ascii="Verdana" w:hAnsi="Verdana"/>
                <w:sz w:val="16"/>
                <w:szCs w:val="16"/>
                <w:lang w:val="en-US"/>
              </w:rPr>
              <w:t>recognizing clean energy generators and for grant</w:t>
            </w:r>
            <w:r w:rsidRPr="005257C2">
              <w:rPr>
                <w:rFonts w:ascii="Verdana" w:hAnsi="Verdana"/>
                <w:sz w:val="16"/>
                <w:szCs w:val="16"/>
                <w:lang w:val="en-US"/>
              </w:rPr>
              <w:t xml:space="preserve">ing Clean Energy Certificates. </w:t>
            </w:r>
            <w:r w:rsidRPr="00E4699E">
              <w:rPr>
                <w:rFonts w:ascii="Verdana" w:hAnsi="Verdana"/>
                <w:sz w:val="16"/>
                <w:szCs w:val="16"/>
                <w:lang w:val="en-US"/>
              </w:rPr>
              <w:t>The Secretary</w:t>
            </w:r>
            <w:r>
              <w:rPr>
                <w:rFonts w:ascii="Verdana" w:hAnsi="Verdana"/>
                <w:sz w:val="16"/>
                <w:szCs w:val="16"/>
                <w:lang w:val="en-US"/>
              </w:rPr>
              <w:t xml:space="preserve"> must issue</w:t>
            </w:r>
            <w:r w:rsidRPr="00E4699E">
              <w:rPr>
                <w:rFonts w:ascii="Verdana" w:hAnsi="Verdana"/>
                <w:sz w:val="16"/>
                <w:szCs w:val="16"/>
                <w:lang w:val="en-US"/>
              </w:rPr>
              <w:t xml:space="preserve"> the</w:t>
            </w:r>
            <w:r w:rsidRPr="00E4699E">
              <w:rPr>
                <w:rFonts w:ascii="Verdana" w:hAnsi="Verdana"/>
                <w:sz w:val="16"/>
                <w:szCs w:val="16"/>
                <w:lang w:val="en-US"/>
              </w:rPr>
              <w:t xml:space="preserve"> corresponding provisions</w:t>
            </w:r>
            <w:r>
              <w:rPr>
                <w:rFonts w:ascii="Verdana" w:hAnsi="Verdana"/>
                <w:sz w:val="16"/>
                <w:szCs w:val="16"/>
                <w:lang w:val="en-US"/>
              </w:rPr>
              <w:t>.</w:t>
            </w:r>
          </w:p>
        </w:tc>
      </w:tr>
      <w:tr w:rsidR="007C13E4" w:rsidRPr="005257C2" w14:paraId="4AABB53F" w14:textId="61D6AD05" w:rsidTr="00C84D14">
        <w:tc>
          <w:tcPr>
            <w:tcW w:w="4675" w:type="dxa"/>
          </w:tcPr>
          <w:p w14:paraId="3AFE5911"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sz w:val="16"/>
                <w:szCs w:val="16"/>
              </w:rPr>
              <w:t xml:space="preserve">Con el fin de visibilizar la necesidad de respaldo de energía fósil en la operación de las energías limpias dentro del Sistema Eléctrico Nacional, las disposiciones referidas en el párrafo anterior deben considerar el nivel de emisiones reales de cada tecnología y de cada permisionario. La metodología que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emita al respecto debe considerar el uso de respaldo y de servicios conexos y adicionales indispensables para la operación de las Energías Limpias en el Sistema Eléctrico Nacional, proporcionados por las Energías Fósiles y debe considerar los datos de operación anuales del Sistema Eléctrico Nacional que proporcione el Centro Nacional de Control de la Energía.</w:t>
            </w:r>
          </w:p>
        </w:tc>
        <w:tc>
          <w:tcPr>
            <w:tcW w:w="4675" w:type="dxa"/>
          </w:tcPr>
          <w:p w14:paraId="03B884DE" w14:textId="7B17FEB6" w:rsidR="007C13E4" w:rsidRPr="005257C2" w:rsidRDefault="007C13E4" w:rsidP="007C13E4">
            <w:pPr>
              <w:pStyle w:val="Texto"/>
              <w:spacing w:line="234" w:lineRule="exact"/>
              <w:ind w:firstLine="0"/>
              <w:rPr>
                <w:rFonts w:ascii="Verdana" w:hAnsi="Verdana"/>
                <w:sz w:val="16"/>
                <w:szCs w:val="16"/>
                <w:lang w:val="en-US"/>
              </w:rPr>
            </w:pPr>
            <w:proofErr w:type="gramStart"/>
            <w:r w:rsidRPr="005257C2">
              <w:rPr>
                <w:rFonts w:ascii="Verdana" w:hAnsi="Verdana"/>
                <w:sz w:val="16"/>
                <w:szCs w:val="16"/>
                <w:lang w:val="en-US"/>
              </w:rPr>
              <w:t>In order to</w:t>
            </w:r>
            <w:proofErr w:type="gramEnd"/>
            <w:r w:rsidRPr="005257C2">
              <w:rPr>
                <w:rFonts w:ascii="Verdana" w:hAnsi="Verdana"/>
                <w:sz w:val="16"/>
                <w:szCs w:val="16"/>
                <w:lang w:val="en-US"/>
              </w:rPr>
              <w:t xml:space="preserve"> make visible the need for fossil fuel backup for the operation of clean energy sources within the National Electric System, the provisions referred to in the pr</w:t>
            </w:r>
            <w:r>
              <w:rPr>
                <w:rFonts w:ascii="Verdana" w:hAnsi="Verdana"/>
                <w:sz w:val="16"/>
                <w:szCs w:val="16"/>
                <w:lang w:val="en-US"/>
              </w:rPr>
              <w:t>eceding</w:t>
            </w:r>
            <w:r w:rsidRPr="005257C2">
              <w:rPr>
                <w:rFonts w:ascii="Verdana" w:hAnsi="Verdana"/>
                <w:sz w:val="16"/>
                <w:szCs w:val="16"/>
                <w:lang w:val="en-US"/>
              </w:rPr>
              <w:t xml:space="preserve"> paragraph must consider the actual emissions level of each technology and each permit holder. The methodology </w:t>
            </w:r>
            <w:proofErr w:type="gramStart"/>
            <w:r>
              <w:rPr>
                <w:rFonts w:ascii="Verdana" w:hAnsi="Verdana"/>
                <w:sz w:val="16"/>
                <w:szCs w:val="16"/>
                <w:lang w:val="en-US"/>
              </w:rPr>
              <w:t>that</w:t>
            </w:r>
            <w:proofErr w:type="gramEnd"/>
            <w:r>
              <w:rPr>
                <w:rFonts w:ascii="Verdana" w:hAnsi="Verdana"/>
                <w:sz w:val="16"/>
                <w:szCs w:val="16"/>
                <w:lang w:val="en-US"/>
              </w:rPr>
              <w:t xml:space="preserve"> the National Commission of Energy issues</w:t>
            </w:r>
            <w:r w:rsidRPr="005257C2">
              <w:rPr>
                <w:rFonts w:ascii="Verdana" w:hAnsi="Verdana"/>
                <w:sz w:val="16"/>
                <w:szCs w:val="16"/>
                <w:lang w:val="en-US"/>
              </w:rPr>
              <w:t xml:space="preserve"> must consider the use of backup and related and additional services essential for the operation of </w:t>
            </w:r>
            <w:r>
              <w:rPr>
                <w:rFonts w:ascii="Verdana" w:hAnsi="Verdana"/>
                <w:sz w:val="16"/>
                <w:szCs w:val="16"/>
                <w:lang w:val="en-US"/>
              </w:rPr>
              <w:t>c</w:t>
            </w:r>
            <w:r w:rsidRPr="005257C2">
              <w:rPr>
                <w:rFonts w:ascii="Verdana" w:hAnsi="Verdana"/>
                <w:sz w:val="16"/>
                <w:szCs w:val="16"/>
                <w:lang w:val="en-US"/>
              </w:rPr>
              <w:t xml:space="preserve">lean </w:t>
            </w:r>
            <w:r>
              <w:rPr>
                <w:rFonts w:ascii="Verdana" w:hAnsi="Verdana"/>
                <w:sz w:val="16"/>
                <w:szCs w:val="16"/>
                <w:lang w:val="en-US"/>
              </w:rPr>
              <w:t>e</w:t>
            </w:r>
            <w:r w:rsidRPr="005257C2">
              <w:rPr>
                <w:rFonts w:ascii="Verdana" w:hAnsi="Verdana"/>
                <w:sz w:val="16"/>
                <w:szCs w:val="16"/>
                <w:lang w:val="en-US"/>
              </w:rPr>
              <w:t>nergy sources within the National Electric System, provided by fossil fuels, and must consider the annual operating data for the National Electric System provided by the National Energy Control Center.</w:t>
            </w:r>
          </w:p>
        </w:tc>
      </w:tr>
      <w:tr w:rsidR="007C13E4" w:rsidRPr="005257C2" w14:paraId="308A7D6F" w14:textId="0442DA28" w:rsidTr="00C84D14">
        <w:tc>
          <w:tcPr>
            <w:tcW w:w="4675" w:type="dxa"/>
          </w:tcPr>
          <w:p w14:paraId="38550415"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61.-</w:t>
            </w:r>
            <w:r w:rsidRPr="004C79E3">
              <w:rPr>
                <w:rFonts w:ascii="Verdana" w:hAnsi="Verdana"/>
                <w:sz w:val="16"/>
                <w:szCs w:val="16"/>
              </w:rPr>
              <w:t xml:space="preserve">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debe mantener un registro público de Certificados de Energías Limpias, el cual debe tener el matriculado de cada certificado, así como la información correspondiente a su fecha de emisión e historial de propietarios.</w:t>
            </w:r>
          </w:p>
        </w:tc>
        <w:tc>
          <w:tcPr>
            <w:tcW w:w="4675" w:type="dxa"/>
          </w:tcPr>
          <w:p w14:paraId="13B7F099" w14:textId="596BBE73"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Article 61.-</w:t>
            </w:r>
            <w:r w:rsidRPr="005257C2">
              <w:rPr>
                <w:rFonts w:ascii="Verdana" w:hAnsi="Verdana"/>
                <w:sz w:val="16"/>
                <w:szCs w:val="16"/>
                <w:lang w:val="en-US"/>
              </w:rPr>
              <w:t xml:space="preserve"> </w:t>
            </w:r>
            <w:r>
              <w:rPr>
                <w:rFonts w:ascii="Verdana" w:hAnsi="Verdana"/>
                <w:sz w:val="16"/>
                <w:szCs w:val="16"/>
                <w:lang w:val="en-US"/>
              </w:rPr>
              <w:t>The</w:t>
            </w:r>
            <w:r w:rsidRPr="005257C2">
              <w:rPr>
                <w:rFonts w:ascii="Verdana" w:hAnsi="Verdana"/>
                <w:sz w:val="16"/>
                <w:szCs w:val="16"/>
                <w:lang w:val="en-US"/>
              </w:rPr>
              <w:t xml:space="preserve"> Nacional</w:t>
            </w:r>
            <w:r>
              <w:rPr>
                <w:rFonts w:ascii="Verdana" w:hAnsi="Verdana"/>
                <w:sz w:val="16"/>
                <w:szCs w:val="16"/>
                <w:lang w:val="en-US"/>
              </w:rPr>
              <w:t xml:space="preserve"> Commission of </w:t>
            </w:r>
            <w:r w:rsidRPr="005257C2">
              <w:rPr>
                <w:rFonts w:ascii="Verdana" w:hAnsi="Verdana"/>
                <w:sz w:val="16"/>
                <w:szCs w:val="16"/>
                <w:lang w:val="en-US"/>
              </w:rPr>
              <w:t>Energy must maintain a public registry of Clean Energy Certificates, which must include the registration of each certificate, as well as information regarding its issue date and ownership history.</w:t>
            </w:r>
          </w:p>
        </w:tc>
      </w:tr>
      <w:tr w:rsidR="007C13E4" w:rsidRPr="005257C2" w14:paraId="72E5D18C" w14:textId="12A0E1B5" w:rsidTr="00C84D14">
        <w:tc>
          <w:tcPr>
            <w:tcW w:w="4675" w:type="dxa"/>
          </w:tcPr>
          <w:p w14:paraId="4BFAE311"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62.-</w:t>
            </w:r>
            <w:r w:rsidRPr="004C79E3">
              <w:rPr>
                <w:rFonts w:ascii="Verdana" w:hAnsi="Verdana"/>
                <w:sz w:val="16"/>
                <w:szCs w:val="16"/>
              </w:rPr>
              <w:t xml:space="preserve"> El funcionamiento del registro debe permitir a los particulares la realización de los actos jurídicos necesarios para su compra, venta, otorgamiento en garantía o cualquier otra operación </w:t>
            </w:r>
            <w:r w:rsidRPr="004C79E3">
              <w:rPr>
                <w:rFonts w:ascii="Verdana" w:hAnsi="Verdana"/>
                <w:sz w:val="16"/>
                <w:szCs w:val="16"/>
              </w:rPr>
              <w:lastRenderedPageBreak/>
              <w:t>que involucre real, virtual o jurídicamente el traslado de su propiedad.</w:t>
            </w:r>
          </w:p>
        </w:tc>
        <w:tc>
          <w:tcPr>
            <w:tcW w:w="4675" w:type="dxa"/>
          </w:tcPr>
          <w:p w14:paraId="40FF9852" w14:textId="128E7B47"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lastRenderedPageBreak/>
              <w:t xml:space="preserve">Article 62.- </w:t>
            </w:r>
            <w:r w:rsidRPr="005257C2">
              <w:rPr>
                <w:rFonts w:ascii="Verdana" w:hAnsi="Verdana"/>
                <w:sz w:val="16"/>
                <w:szCs w:val="16"/>
                <w:lang w:val="en-US"/>
              </w:rPr>
              <w:t xml:space="preserve">The operation of the registry must allow individuals to carry out the legal acts necessary for their purchase, sale, granting of security or any other </w:t>
            </w:r>
            <w:r w:rsidRPr="005257C2">
              <w:rPr>
                <w:rFonts w:ascii="Verdana" w:hAnsi="Verdana"/>
                <w:sz w:val="16"/>
                <w:szCs w:val="16"/>
                <w:lang w:val="en-US"/>
              </w:rPr>
              <w:lastRenderedPageBreak/>
              <w:t>operation that involves the real, virtual or legal transfer of their property.</w:t>
            </w:r>
          </w:p>
        </w:tc>
      </w:tr>
      <w:tr w:rsidR="007C13E4" w:rsidRPr="005257C2" w14:paraId="5261BFD1" w14:textId="4CABFAA7" w:rsidTr="00C84D14">
        <w:tc>
          <w:tcPr>
            <w:tcW w:w="4675" w:type="dxa"/>
          </w:tcPr>
          <w:p w14:paraId="75A4E7E9"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lastRenderedPageBreak/>
              <w:t>Artículo 63.-</w:t>
            </w:r>
            <w:r w:rsidRPr="004C79E3">
              <w:rPr>
                <w:rFonts w:ascii="Verdana" w:hAnsi="Verdana"/>
                <w:sz w:val="16"/>
                <w:szCs w:val="16"/>
              </w:rPr>
              <w:t xml:space="preserve"> El registro debe contener los asientos y anotaciones registrales relativos a los certificados inscritos conforme a los artículos 61 y 62 de esta Ley.</w:t>
            </w:r>
          </w:p>
        </w:tc>
        <w:tc>
          <w:tcPr>
            <w:tcW w:w="4675" w:type="dxa"/>
          </w:tcPr>
          <w:p w14:paraId="7CBBA7B7" w14:textId="7F1C1C98"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 xml:space="preserve">Article 63.- </w:t>
            </w:r>
            <w:r w:rsidRPr="005257C2">
              <w:rPr>
                <w:rFonts w:ascii="Verdana" w:hAnsi="Verdana"/>
                <w:sz w:val="16"/>
                <w:szCs w:val="16"/>
                <w:lang w:val="en-US"/>
              </w:rPr>
              <w:t>The registry must contain the entries and registration notes relating to the certificates registered in accordance with Articles 61 and 62 of this Law.</w:t>
            </w:r>
          </w:p>
        </w:tc>
      </w:tr>
      <w:tr w:rsidR="007C13E4" w:rsidRPr="005257C2" w14:paraId="6492ED44" w14:textId="478BEAAF" w:rsidTr="00C84D14">
        <w:tc>
          <w:tcPr>
            <w:tcW w:w="4675" w:type="dxa"/>
          </w:tcPr>
          <w:p w14:paraId="0B089D9B"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64.-</w:t>
            </w:r>
            <w:r w:rsidRPr="004C79E3">
              <w:rPr>
                <w:rFonts w:ascii="Verdana" w:hAnsi="Verdana"/>
                <w:sz w:val="16"/>
                <w:szCs w:val="16"/>
              </w:rPr>
              <w:t xml:space="preserve"> El registro se debe llevar mediante la asignación de folios electrónicos por solicitante en los que deben constar los asientos relativos a la inscripción, suspensión, cancelación y demás actos de carácter registral, relativos a la persona solicitante y al producto, equipo o edificación o </w:t>
            </w:r>
            <w:proofErr w:type="gramStart"/>
            <w:r w:rsidRPr="004C79E3">
              <w:rPr>
                <w:rFonts w:ascii="Verdana" w:hAnsi="Verdana"/>
                <w:sz w:val="16"/>
                <w:szCs w:val="16"/>
              </w:rPr>
              <w:t>ambos objeto</w:t>
            </w:r>
            <w:proofErr w:type="gramEnd"/>
            <w:r w:rsidRPr="004C79E3">
              <w:rPr>
                <w:rFonts w:ascii="Verdana" w:hAnsi="Verdana"/>
                <w:sz w:val="16"/>
                <w:szCs w:val="16"/>
              </w:rPr>
              <w:t xml:space="preserve"> de la certificación.</w:t>
            </w:r>
          </w:p>
        </w:tc>
        <w:tc>
          <w:tcPr>
            <w:tcW w:w="4675" w:type="dxa"/>
          </w:tcPr>
          <w:p w14:paraId="5DB7077A" w14:textId="7481F032"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 xml:space="preserve">Article 64.- </w:t>
            </w:r>
            <w:r w:rsidRPr="005257C2">
              <w:rPr>
                <w:rFonts w:ascii="Verdana" w:hAnsi="Verdana"/>
                <w:sz w:val="16"/>
                <w:szCs w:val="16"/>
                <w:lang w:val="en-US"/>
              </w:rPr>
              <w:t>The registry must be kept by assigning electronic folios to each applicant, which must contain the entries relating to the registration, suspension, cancellation and other acts of a registry nature, relating to the applicant and the product, equipment or building, or both, that are the object of the certification.</w:t>
            </w:r>
          </w:p>
        </w:tc>
      </w:tr>
      <w:tr w:rsidR="007C13E4" w:rsidRPr="005257C2" w14:paraId="25732D94" w14:textId="6C6730F4" w:rsidTr="00C84D14">
        <w:tc>
          <w:tcPr>
            <w:tcW w:w="4675" w:type="dxa"/>
          </w:tcPr>
          <w:p w14:paraId="73A53F1D"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65.-</w:t>
            </w:r>
            <w:r w:rsidRPr="004C79E3">
              <w:rPr>
                <w:rFonts w:ascii="Verdana" w:hAnsi="Verdana"/>
                <w:sz w:val="16"/>
                <w:szCs w:val="16"/>
              </w:rPr>
              <w:t xml:space="preserve">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puede efectuar rectificaciones a los registros y anotaciones por causas de error, ya sea de oficio o a petición de parte interesada.</w:t>
            </w:r>
          </w:p>
        </w:tc>
        <w:tc>
          <w:tcPr>
            <w:tcW w:w="4675" w:type="dxa"/>
          </w:tcPr>
          <w:p w14:paraId="4DCDF59B" w14:textId="060BF806"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Article 65.-</w:t>
            </w:r>
            <w:r w:rsidRPr="005257C2">
              <w:rPr>
                <w:rFonts w:ascii="Verdana" w:hAnsi="Verdana"/>
                <w:sz w:val="16"/>
                <w:szCs w:val="16"/>
                <w:lang w:val="en-US"/>
              </w:rPr>
              <w:t xml:space="preserve"> </w:t>
            </w:r>
            <w:r>
              <w:rPr>
                <w:rFonts w:ascii="Verdana" w:hAnsi="Verdana"/>
                <w:sz w:val="16"/>
                <w:szCs w:val="16"/>
                <w:lang w:val="en-US"/>
              </w:rPr>
              <w:t>The</w:t>
            </w:r>
            <w:r w:rsidRPr="005257C2">
              <w:rPr>
                <w:rFonts w:ascii="Verdana" w:hAnsi="Verdana"/>
                <w:sz w:val="16"/>
                <w:szCs w:val="16"/>
                <w:lang w:val="en-US"/>
              </w:rPr>
              <w:t xml:space="preserve"> Na</w:t>
            </w:r>
            <w:r>
              <w:rPr>
                <w:rFonts w:ascii="Verdana" w:hAnsi="Verdana"/>
                <w:sz w:val="16"/>
                <w:szCs w:val="16"/>
                <w:lang w:val="en-US"/>
              </w:rPr>
              <w:t>t</w:t>
            </w:r>
            <w:r w:rsidRPr="005257C2">
              <w:rPr>
                <w:rFonts w:ascii="Verdana" w:hAnsi="Verdana"/>
                <w:sz w:val="16"/>
                <w:szCs w:val="16"/>
                <w:lang w:val="en-US"/>
              </w:rPr>
              <w:t>ional</w:t>
            </w:r>
            <w:r>
              <w:rPr>
                <w:rFonts w:ascii="Verdana" w:hAnsi="Verdana"/>
                <w:sz w:val="16"/>
                <w:szCs w:val="16"/>
                <w:lang w:val="en-US"/>
              </w:rPr>
              <w:t xml:space="preserve"> </w:t>
            </w:r>
            <w:r>
              <w:rPr>
                <w:rFonts w:ascii="Verdana" w:hAnsi="Verdana"/>
                <w:sz w:val="16"/>
                <w:szCs w:val="16"/>
                <w:lang w:val="en-US"/>
              </w:rPr>
              <w:t>Commission</w:t>
            </w:r>
            <w:r>
              <w:rPr>
                <w:rFonts w:ascii="Verdana" w:hAnsi="Verdana"/>
                <w:sz w:val="16"/>
                <w:szCs w:val="16"/>
                <w:lang w:val="en-US"/>
              </w:rPr>
              <w:t xml:space="preserve"> of</w:t>
            </w:r>
            <w:r w:rsidRPr="005257C2">
              <w:rPr>
                <w:rFonts w:ascii="Verdana" w:hAnsi="Verdana"/>
                <w:sz w:val="16"/>
                <w:szCs w:val="16"/>
                <w:lang w:val="en-US"/>
              </w:rPr>
              <w:t xml:space="preserve"> </w:t>
            </w:r>
            <w:r w:rsidRPr="005257C2">
              <w:rPr>
                <w:rFonts w:ascii="Verdana" w:hAnsi="Verdana"/>
                <w:sz w:val="16"/>
                <w:szCs w:val="16"/>
                <w:lang w:val="en-US"/>
              </w:rPr>
              <w:t>Energy</w:t>
            </w:r>
            <w:r>
              <w:rPr>
                <w:rFonts w:ascii="Verdana" w:hAnsi="Verdana"/>
                <w:sz w:val="16"/>
                <w:szCs w:val="16"/>
                <w:lang w:val="en-US"/>
              </w:rPr>
              <w:t xml:space="preserve"> </w:t>
            </w:r>
            <w:r w:rsidRPr="005257C2">
              <w:rPr>
                <w:rFonts w:ascii="Verdana" w:hAnsi="Verdana"/>
                <w:sz w:val="16"/>
                <w:szCs w:val="16"/>
                <w:lang w:val="en-US"/>
              </w:rPr>
              <w:t xml:space="preserve">may make corrections to records and annotations due to errors, either </w:t>
            </w:r>
            <w:r w:rsidRPr="00CC58AB">
              <w:rPr>
                <w:rFonts w:ascii="Verdana" w:hAnsi="Verdana"/>
                <w:i/>
                <w:iCs/>
                <w:sz w:val="16"/>
                <w:szCs w:val="16"/>
                <w:lang w:val="en-US"/>
              </w:rPr>
              <w:t>ex officio</w:t>
            </w:r>
            <w:r w:rsidRPr="005257C2">
              <w:rPr>
                <w:rFonts w:ascii="Verdana" w:hAnsi="Verdana"/>
                <w:sz w:val="16"/>
                <w:szCs w:val="16"/>
                <w:lang w:val="en-US"/>
              </w:rPr>
              <w:t xml:space="preserve"> or at the request of an interested party.</w:t>
            </w:r>
          </w:p>
        </w:tc>
      </w:tr>
      <w:tr w:rsidR="007C13E4" w:rsidRPr="005257C2" w14:paraId="29758FAD" w14:textId="6D9DFDFC" w:rsidTr="00C84D14">
        <w:tc>
          <w:tcPr>
            <w:tcW w:w="4675" w:type="dxa"/>
          </w:tcPr>
          <w:p w14:paraId="4EA84BED"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sz w:val="16"/>
                <w:szCs w:val="16"/>
              </w:rPr>
              <w:t>Los errores materiales deben corregirse con un nuevo asiento registral sin eliminar del Registro el asiento que contenga el error.</w:t>
            </w:r>
          </w:p>
        </w:tc>
        <w:tc>
          <w:tcPr>
            <w:tcW w:w="4675" w:type="dxa"/>
          </w:tcPr>
          <w:p w14:paraId="6125A3AE" w14:textId="74539F72" w:rsidR="007C13E4" w:rsidRPr="005257C2" w:rsidRDefault="007C13E4" w:rsidP="007C13E4">
            <w:pPr>
              <w:pStyle w:val="Texto"/>
              <w:spacing w:line="234" w:lineRule="exact"/>
              <w:ind w:firstLine="0"/>
              <w:rPr>
                <w:rFonts w:ascii="Verdana" w:hAnsi="Verdana"/>
                <w:sz w:val="16"/>
                <w:szCs w:val="16"/>
                <w:lang w:val="en-US"/>
              </w:rPr>
            </w:pPr>
            <w:r w:rsidRPr="005257C2">
              <w:rPr>
                <w:rFonts w:ascii="Verdana" w:hAnsi="Verdana"/>
                <w:sz w:val="16"/>
                <w:szCs w:val="16"/>
                <w:lang w:val="en-US"/>
              </w:rPr>
              <w:t>Material errors must be corrected with a new registry entry without removing the entry containing the error from the Registry.</w:t>
            </w:r>
          </w:p>
        </w:tc>
      </w:tr>
      <w:tr w:rsidR="007C13E4" w:rsidRPr="005257C2" w14:paraId="406ABEAA" w14:textId="5A9A86BF" w:rsidTr="00C84D14">
        <w:tc>
          <w:tcPr>
            <w:tcW w:w="4675" w:type="dxa"/>
          </w:tcPr>
          <w:p w14:paraId="1E15ABC1"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66.-</w:t>
            </w:r>
            <w:r w:rsidRPr="004C79E3">
              <w:rPr>
                <w:rFonts w:ascii="Verdana" w:hAnsi="Verdana"/>
                <w:sz w:val="16"/>
                <w:szCs w:val="16"/>
              </w:rPr>
              <w:t xml:space="preserve">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debe emitir o actualizar las disposiciones relacionadas con la operación del registro de certificados.</w:t>
            </w:r>
          </w:p>
        </w:tc>
        <w:tc>
          <w:tcPr>
            <w:tcW w:w="4675" w:type="dxa"/>
          </w:tcPr>
          <w:p w14:paraId="75302C05" w14:textId="771236A2"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Article 66.-</w:t>
            </w:r>
            <w:r w:rsidRPr="005257C2">
              <w:rPr>
                <w:rFonts w:ascii="Verdana" w:hAnsi="Verdana"/>
                <w:sz w:val="16"/>
                <w:szCs w:val="16"/>
                <w:lang w:val="en-US"/>
              </w:rPr>
              <w:t xml:space="preserve"> </w:t>
            </w:r>
            <w:r>
              <w:rPr>
                <w:rFonts w:ascii="Verdana" w:hAnsi="Verdana"/>
                <w:sz w:val="16"/>
                <w:szCs w:val="16"/>
                <w:lang w:val="en-US"/>
              </w:rPr>
              <w:t>The</w:t>
            </w:r>
            <w:r w:rsidRPr="005257C2">
              <w:rPr>
                <w:rFonts w:ascii="Verdana" w:hAnsi="Verdana"/>
                <w:sz w:val="16"/>
                <w:szCs w:val="16"/>
                <w:lang w:val="en-US"/>
              </w:rPr>
              <w:t xml:space="preserve"> Na</w:t>
            </w:r>
            <w:r>
              <w:rPr>
                <w:rFonts w:ascii="Verdana" w:hAnsi="Verdana"/>
                <w:sz w:val="16"/>
                <w:szCs w:val="16"/>
                <w:lang w:val="en-US"/>
              </w:rPr>
              <w:t>t</w:t>
            </w:r>
            <w:r w:rsidRPr="005257C2">
              <w:rPr>
                <w:rFonts w:ascii="Verdana" w:hAnsi="Verdana"/>
                <w:sz w:val="16"/>
                <w:szCs w:val="16"/>
                <w:lang w:val="en-US"/>
              </w:rPr>
              <w:t>ional</w:t>
            </w:r>
            <w:r>
              <w:rPr>
                <w:rFonts w:ascii="Verdana" w:hAnsi="Verdana"/>
                <w:sz w:val="16"/>
                <w:szCs w:val="16"/>
                <w:lang w:val="en-US"/>
              </w:rPr>
              <w:t xml:space="preserve"> Commission of</w:t>
            </w:r>
            <w:r w:rsidRPr="005257C2">
              <w:rPr>
                <w:rFonts w:ascii="Verdana" w:hAnsi="Verdana"/>
                <w:sz w:val="16"/>
                <w:szCs w:val="16"/>
                <w:lang w:val="en-US"/>
              </w:rPr>
              <w:t xml:space="preserve"> Energy</w:t>
            </w:r>
            <w:r>
              <w:rPr>
                <w:rFonts w:ascii="Verdana" w:hAnsi="Verdana"/>
                <w:sz w:val="16"/>
                <w:szCs w:val="16"/>
                <w:lang w:val="en-US"/>
              </w:rPr>
              <w:t xml:space="preserve"> </w:t>
            </w:r>
            <w:r w:rsidRPr="005257C2">
              <w:rPr>
                <w:rFonts w:ascii="Verdana" w:hAnsi="Verdana"/>
                <w:sz w:val="16"/>
                <w:szCs w:val="16"/>
                <w:lang w:val="en-US"/>
              </w:rPr>
              <w:t>must issue or update the provisions related to the operation of the certificate registry.</w:t>
            </w:r>
            <w:r>
              <w:rPr>
                <w:rFonts w:ascii="Verdana" w:hAnsi="Verdana"/>
                <w:sz w:val="16"/>
                <w:szCs w:val="16"/>
                <w:lang w:val="en-US"/>
              </w:rPr>
              <w:t xml:space="preserve"> </w:t>
            </w:r>
          </w:p>
        </w:tc>
      </w:tr>
      <w:tr w:rsidR="007C13E4" w:rsidRPr="004C79E3" w14:paraId="4C491653" w14:textId="1EAB1C74" w:rsidTr="00C84D14">
        <w:tc>
          <w:tcPr>
            <w:tcW w:w="4675" w:type="dxa"/>
          </w:tcPr>
          <w:p w14:paraId="5A215866" w14:textId="77777777" w:rsidR="007C13E4" w:rsidRPr="004C79E3" w:rsidRDefault="007C13E4" w:rsidP="007C13E4">
            <w:pPr>
              <w:pStyle w:val="Texto"/>
              <w:spacing w:line="234" w:lineRule="exact"/>
              <w:ind w:firstLine="0"/>
              <w:jc w:val="center"/>
              <w:rPr>
                <w:rFonts w:ascii="Verdana" w:hAnsi="Verdana"/>
                <w:b/>
                <w:sz w:val="16"/>
                <w:szCs w:val="16"/>
              </w:rPr>
            </w:pPr>
            <w:r w:rsidRPr="004C79E3">
              <w:rPr>
                <w:rFonts w:ascii="Verdana" w:hAnsi="Verdana"/>
                <w:b/>
                <w:sz w:val="16"/>
                <w:szCs w:val="16"/>
              </w:rPr>
              <w:t>Capítulo VII</w:t>
            </w:r>
          </w:p>
        </w:tc>
        <w:tc>
          <w:tcPr>
            <w:tcW w:w="4675" w:type="dxa"/>
          </w:tcPr>
          <w:p w14:paraId="256F5673" w14:textId="1C1EBB0C" w:rsidR="007C13E4" w:rsidRPr="0065286E" w:rsidRDefault="007C13E4" w:rsidP="007C13E4">
            <w:pPr>
              <w:pStyle w:val="Texto"/>
              <w:spacing w:line="234" w:lineRule="exact"/>
              <w:ind w:firstLine="0"/>
              <w:jc w:val="center"/>
              <w:rPr>
                <w:rFonts w:ascii="Verdana" w:hAnsi="Verdana"/>
                <w:b/>
                <w:sz w:val="16"/>
                <w:szCs w:val="16"/>
                <w:lang w:val="en-US"/>
              </w:rPr>
            </w:pPr>
            <w:r w:rsidRPr="0065286E">
              <w:rPr>
                <w:rFonts w:ascii="Verdana" w:hAnsi="Verdana"/>
                <w:b/>
                <w:sz w:val="16"/>
                <w:szCs w:val="16"/>
                <w:lang w:val="en-US"/>
              </w:rPr>
              <w:t>Chapter VII</w:t>
            </w:r>
          </w:p>
        </w:tc>
      </w:tr>
      <w:tr w:rsidR="007C13E4" w:rsidRPr="004C79E3" w14:paraId="77298057" w14:textId="0EB60C0F" w:rsidTr="00C84D14">
        <w:tc>
          <w:tcPr>
            <w:tcW w:w="4675" w:type="dxa"/>
          </w:tcPr>
          <w:p w14:paraId="2AEA3CC1" w14:textId="77777777" w:rsidR="007C13E4" w:rsidRPr="004C79E3" w:rsidRDefault="007C13E4" w:rsidP="007C13E4">
            <w:pPr>
              <w:pStyle w:val="Texto"/>
              <w:spacing w:line="234" w:lineRule="exact"/>
              <w:ind w:firstLine="0"/>
              <w:jc w:val="center"/>
              <w:rPr>
                <w:rFonts w:ascii="Verdana" w:hAnsi="Verdana"/>
                <w:b/>
                <w:sz w:val="16"/>
                <w:szCs w:val="16"/>
              </w:rPr>
            </w:pPr>
            <w:r w:rsidRPr="004C79E3">
              <w:rPr>
                <w:rFonts w:ascii="Verdana" w:hAnsi="Verdana"/>
                <w:b/>
                <w:sz w:val="16"/>
                <w:szCs w:val="16"/>
              </w:rPr>
              <w:t>Del Desarrollo Industrial</w:t>
            </w:r>
          </w:p>
        </w:tc>
        <w:tc>
          <w:tcPr>
            <w:tcW w:w="4675" w:type="dxa"/>
          </w:tcPr>
          <w:p w14:paraId="78F95345" w14:textId="10C6CD4E" w:rsidR="007C13E4" w:rsidRPr="0065286E" w:rsidRDefault="007C13E4" w:rsidP="007C13E4">
            <w:pPr>
              <w:pStyle w:val="Texto"/>
              <w:spacing w:line="234" w:lineRule="exact"/>
              <w:ind w:firstLine="0"/>
              <w:jc w:val="center"/>
              <w:rPr>
                <w:rFonts w:ascii="Verdana" w:hAnsi="Verdana"/>
                <w:b/>
                <w:sz w:val="16"/>
                <w:szCs w:val="16"/>
                <w:lang w:val="en-US"/>
              </w:rPr>
            </w:pPr>
            <w:r w:rsidRPr="0065286E">
              <w:rPr>
                <w:rFonts w:ascii="Verdana" w:hAnsi="Verdana"/>
                <w:b/>
                <w:sz w:val="16"/>
                <w:szCs w:val="16"/>
                <w:lang w:val="en-US"/>
              </w:rPr>
              <w:t>Industrial Development</w:t>
            </w:r>
          </w:p>
        </w:tc>
      </w:tr>
      <w:tr w:rsidR="007C13E4" w:rsidRPr="005257C2" w14:paraId="04A2153A" w14:textId="615619FD" w:rsidTr="00C84D14">
        <w:tc>
          <w:tcPr>
            <w:tcW w:w="4675" w:type="dxa"/>
          </w:tcPr>
          <w:p w14:paraId="0E2D8DB5"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67.-</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Economía, en coordinación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debe promover el desarrollo de cadenas de valor de las Energías Limpias, en condiciones de sustentabilidad económica y atendiendo a las condiciones presupuestales aprobadas. En dicho contexto, se debe identificar los minerales críticos necesarios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garantizando su disponibilidad, acceso y aprovechamiento sustentable, con el fin de fortalecer las capacidades nacionales en la producción y adopción de Tecnologías Limpias, en congruencia con los objetivos de la política energética y ambiental del país.</w:t>
            </w:r>
          </w:p>
        </w:tc>
        <w:tc>
          <w:tcPr>
            <w:tcW w:w="4675" w:type="dxa"/>
          </w:tcPr>
          <w:p w14:paraId="3F2FE497" w14:textId="42253392"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Article 67.-</w:t>
            </w:r>
            <w:r w:rsidRPr="005257C2">
              <w:rPr>
                <w:rFonts w:ascii="Verdana" w:hAnsi="Verdana"/>
                <w:sz w:val="16"/>
                <w:szCs w:val="16"/>
                <w:lang w:val="en-US"/>
              </w:rPr>
              <w:t xml:space="preserve"> </w:t>
            </w:r>
            <w:r>
              <w:rPr>
                <w:rFonts w:ascii="Verdana" w:hAnsi="Verdana"/>
                <w:sz w:val="16"/>
                <w:szCs w:val="16"/>
                <w:lang w:val="en-US"/>
              </w:rPr>
              <w:t>The Secretary</w:t>
            </w:r>
            <w:r w:rsidRPr="005257C2">
              <w:rPr>
                <w:rFonts w:ascii="Verdana" w:hAnsi="Verdana"/>
                <w:sz w:val="16"/>
                <w:szCs w:val="16"/>
                <w:lang w:val="en-US"/>
              </w:rPr>
              <w:t xml:space="preserve"> of Economy, in coordination with </w:t>
            </w:r>
            <w:r>
              <w:rPr>
                <w:rFonts w:ascii="Verdana" w:hAnsi="Verdana"/>
                <w:sz w:val="16"/>
                <w:szCs w:val="16"/>
                <w:lang w:val="en-US"/>
              </w:rPr>
              <w:t>the Secretary</w:t>
            </w:r>
            <w:r w:rsidRPr="005257C2">
              <w:rPr>
                <w:rFonts w:ascii="Verdana" w:hAnsi="Verdana"/>
                <w:sz w:val="16"/>
                <w:szCs w:val="16"/>
                <w:lang w:val="en-US"/>
              </w:rPr>
              <w:t xml:space="preserve">, must promote the development of </w:t>
            </w:r>
            <w:r>
              <w:rPr>
                <w:rFonts w:ascii="Verdana" w:hAnsi="Verdana"/>
                <w:sz w:val="16"/>
                <w:szCs w:val="16"/>
                <w:lang w:val="en-US"/>
              </w:rPr>
              <w:t>c</w:t>
            </w:r>
            <w:r w:rsidRPr="005257C2">
              <w:rPr>
                <w:rFonts w:ascii="Verdana" w:hAnsi="Verdana"/>
                <w:sz w:val="16"/>
                <w:szCs w:val="16"/>
                <w:lang w:val="en-US"/>
              </w:rPr>
              <w:t xml:space="preserve">lean </w:t>
            </w:r>
            <w:r>
              <w:rPr>
                <w:rFonts w:ascii="Verdana" w:hAnsi="Verdana"/>
                <w:sz w:val="16"/>
                <w:szCs w:val="16"/>
                <w:lang w:val="en-US"/>
              </w:rPr>
              <w:t>e</w:t>
            </w:r>
            <w:r w:rsidRPr="005257C2">
              <w:rPr>
                <w:rFonts w:ascii="Verdana" w:hAnsi="Verdana"/>
                <w:sz w:val="16"/>
                <w:szCs w:val="16"/>
                <w:lang w:val="en-US"/>
              </w:rPr>
              <w:t xml:space="preserve">nergy value chains under economically sustainable conditions and in compliance with approved budgetary conditions. In this context, the critical minerals needed for </w:t>
            </w:r>
            <w:r>
              <w:rPr>
                <w:rFonts w:ascii="Verdana" w:hAnsi="Verdana"/>
                <w:sz w:val="16"/>
                <w:szCs w:val="16"/>
                <w:lang w:val="en-US"/>
              </w:rPr>
              <w:t>the energy transition</w:t>
            </w:r>
            <w:r w:rsidRPr="005257C2">
              <w:rPr>
                <w:rFonts w:ascii="Verdana" w:hAnsi="Verdana"/>
                <w:sz w:val="16"/>
                <w:szCs w:val="16"/>
                <w:lang w:val="en-US"/>
              </w:rPr>
              <w:t xml:space="preserve">, ensuring their availability, access, and sustainable use, must be identified, </w:t>
            </w:r>
            <w:proofErr w:type="gramStart"/>
            <w:r w:rsidRPr="005257C2">
              <w:rPr>
                <w:rFonts w:ascii="Verdana" w:hAnsi="Verdana"/>
                <w:sz w:val="16"/>
                <w:szCs w:val="16"/>
                <w:lang w:val="en-US"/>
              </w:rPr>
              <w:t>in order to</w:t>
            </w:r>
            <w:proofErr w:type="gramEnd"/>
            <w:r w:rsidRPr="005257C2">
              <w:rPr>
                <w:rFonts w:ascii="Verdana" w:hAnsi="Verdana"/>
                <w:sz w:val="16"/>
                <w:szCs w:val="16"/>
                <w:lang w:val="en-US"/>
              </w:rPr>
              <w:t xml:space="preserve"> strengthen national capacities in the production and adoption of </w:t>
            </w:r>
            <w:r w:rsidRPr="005257C2">
              <w:rPr>
                <w:rFonts w:ascii="Verdana" w:hAnsi="Verdana"/>
                <w:sz w:val="16"/>
                <w:szCs w:val="16"/>
                <w:lang w:val="en-US"/>
              </w:rPr>
              <w:t>clean technologies</w:t>
            </w:r>
            <w:r w:rsidRPr="005257C2">
              <w:rPr>
                <w:rFonts w:ascii="Verdana" w:hAnsi="Verdana"/>
                <w:sz w:val="16"/>
                <w:szCs w:val="16"/>
                <w:lang w:val="en-US"/>
              </w:rPr>
              <w:t>, in line with the objectives of the country's energy and environmental policy.</w:t>
            </w:r>
          </w:p>
        </w:tc>
      </w:tr>
      <w:tr w:rsidR="007C13E4" w:rsidRPr="005257C2" w14:paraId="141E5915" w14:textId="22CBF764" w:rsidTr="00C84D14">
        <w:tc>
          <w:tcPr>
            <w:tcW w:w="4675" w:type="dxa"/>
          </w:tcPr>
          <w:p w14:paraId="5914F596" w14:textId="77777777" w:rsidR="007C13E4" w:rsidRPr="004C79E3" w:rsidRDefault="007C13E4" w:rsidP="007C13E4">
            <w:pPr>
              <w:pStyle w:val="Texto"/>
              <w:spacing w:line="234" w:lineRule="exact"/>
              <w:ind w:firstLine="0"/>
              <w:rPr>
                <w:rFonts w:ascii="Verdana" w:hAnsi="Verdana"/>
                <w:sz w:val="16"/>
                <w:szCs w:val="16"/>
              </w:rPr>
            </w:pPr>
            <w:r w:rsidRPr="004C79E3">
              <w:rPr>
                <w:rFonts w:ascii="Verdana" w:hAnsi="Verdana"/>
                <w:b/>
                <w:sz w:val="16"/>
                <w:szCs w:val="16"/>
              </w:rPr>
              <w:t>Artículo 68.-</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con la colaboración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Economía y con el apoyo técnico de </w:t>
            </w:r>
            <w:smartTag w:uri="urn:schemas-microsoft-com:office:smarttags" w:element="PersonName">
              <w:smartTagPr>
                <w:attr w:name="ProductID" w:val="LA COMISIÓN FEDERAL"/>
              </w:smartTagPr>
              <w:r w:rsidRPr="004C79E3">
                <w:rPr>
                  <w:rFonts w:ascii="Verdana" w:hAnsi="Verdana"/>
                  <w:sz w:val="16"/>
                  <w:szCs w:val="16"/>
                </w:rPr>
                <w:t>la Comisión Federal</w:t>
              </w:r>
            </w:smartTag>
            <w:r w:rsidRPr="004C79E3">
              <w:rPr>
                <w:rFonts w:ascii="Verdana" w:hAnsi="Verdana"/>
                <w:sz w:val="16"/>
                <w:szCs w:val="16"/>
              </w:rPr>
              <w:t xml:space="preserve"> de Electricidad y el Centro Nacional de Control de Energía, debe elaborar un estudio para determinar las necesidades y el potencial del Sector Eléctrico en materia de Energías Limpias cada vez que se elabore o actualice una nueva Estrategia o un PLATEASE, de acuerdo con lo establecido en el Reglamento.</w:t>
            </w:r>
          </w:p>
        </w:tc>
        <w:tc>
          <w:tcPr>
            <w:tcW w:w="4675" w:type="dxa"/>
          </w:tcPr>
          <w:p w14:paraId="05DE6FC1" w14:textId="32D1E935" w:rsidR="007C13E4" w:rsidRPr="005257C2" w:rsidRDefault="007C13E4" w:rsidP="007C13E4">
            <w:pPr>
              <w:pStyle w:val="Texto"/>
              <w:spacing w:line="234" w:lineRule="exact"/>
              <w:ind w:firstLine="0"/>
              <w:rPr>
                <w:rFonts w:ascii="Verdana" w:hAnsi="Verdana"/>
                <w:b/>
                <w:sz w:val="16"/>
                <w:szCs w:val="16"/>
                <w:lang w:val="en-US"/>
              </w:rPr>
            </w:pPr>
            <w:r w:rsidRPr="005257C2">
              <w:rPr>
                <w:rFonts w:ascii="Verdana" w:hAnsi="Verdana"/>
                <w:b/>
                <w:sz w:val="16"/>
                <w:szCs w:val="16"/>
                <w:lang w:val="en-US"/>
              </w:rPr>
              <w:t>Article 68.-</w:t>
            </w:r>
            <w:r w:rsidRPr="005257C2">
              <w:rPr>
                <w:rFonts w:ascii="Verdana" w:hAnsi="Verdana"/>
                <w:sz w:val="16"/>
                <w:szCs w:val="16"/>
                <w:lang w:val="en-US"/>
              </w:rPr>
              <w:t xml:space="preserve"> </w:t>
            </w:r>
            <w:r>
              <w:rPr>
                <w:rFonts w:ascii="Verdana" w:hAnsi="Verdana"/>
                <w:sz w:val="16"/>
                <w:szCs w:val="16"/>
                <w:lang w:val="en-US"/>
              </w:rPr>
              <w:t>The Secretary</w:t>
            </w:r>
            <w:r w:rsidRPr="005257C2">
              <w:rPr>
                <w:rFonts w:ascii="Verdana" w:hAnsi="Verdana"/>
                <w:sz w:val="16"/>
                <w:szCs w:val="16"/>
                <w:lang w:val="en-US"/>
              </w:rPr>
              <w:t xml:space="preserve">, with the collaboration of the </w:t>
            </w:r>
            <w:r w:rsidRPr="005257C2">
              <w:rPr>
                <w:rFonts w:ascii="Verdana" w:hAnsi="Verdana"/>
                <w:sz w:val="16"/>
                <w:szCs w:val="16"/>
                <w:lang w:val="en-US"/>
              </w:rPr>
              <w:t>Secretary</w:t>
            </w:r>
            <w:r w:rsidRPr="005257C2">
              <w:rPr>
                <w:rFonts w:ascii="Verdana" w:hAnsi="Verdana"/>
                <w:sz w:val="16"/>
                <w:szCs w:val="16"/>
                <w:lang w:val="en-US"/>
              </w:rPr>
              <w:t xml:space="preserve"> of Economy and with the technical support of </w:t>
            </w:r>
            <w:r>
              <w:rPr>
                <w:rFonts w:ascii="Verdana" w:hAnsi="Verdana"/>
                <w:sz w:val="16"/>
                <w:szCs w:val="16"/>
                <w:lang w:val="en-US"/>
              </w:rPr>
              <w:t xml:space="preserve">the Federal Commission of Electricity </w:t>
            </w:r>
            <w:r w:rsidRPr="005257C2">
              <w:rPr>
                <w:rFonts w:ascii="Verdana" w:hAnsi="Verdana"/>
                <w:sz w:val="16"/>
                <w:szCs w:val="16"/>
                <w:lang w:val="en-US"/>
              </w:rPr>
              <w:t xml:space="preserve">and the National Energy Control Center, must prepare a study to determine the needs and potential of </w:t>
            </w:r>
            <w:r w:rsidRPr="005257C2">
              <w:rPr>
                <w:rFonts w:ascii="Verdana" w:hAnsi="Verdana"/>
                <w:sz w:val="16"/>
                <w:szCs w:val="16"/>
                <w:lang w:val="en-US"/>
              </w:rPr>
              <w:t>the electricity sector in terms of clean energy each tim</w:t>
            </w:r>
            <w:r w:rsidRPr="005257C2">
              <w:rPr>
                <w:rFonts w:ascii="Verdana" w:hAnsi="Verdana"/>
                <w:sz w:val="16"/>
                <w:szCs w:val="16"/>
                <w:lang w:val="en-US"/>
              </w:rPr>
              <w:t xml:space="preserve">e a new </w:t>
            </w:r>
            <w:r>
              <w:rPr>
                <w:rFonts w:ascii="Verdana" w:hAnsi="Verdana"/>
                <w:sz w:val="16"/>
                <w:szCs w:val="16"/>
                <w:lang w:val="en-US"/>
              </w:rPr>
              <w:t>s</w:t>
            </w:r>
            <w:r w:rsidRPr="005257C2">
              <w:rPr>
                <w:rFonts w:ascii="Verdana" w:hAnsi="Verdana"/>
                <w:sz w:val="16"/>
                <w:szCs w:val="16"/>
                <w:lang w:val="en-US"/>
              </w:rPr>
              <w:t>trategy or a PLATEASE is developed or updated, in accordance with the provisions of the Regulation.</w:t>
            </w:r>
          </w:p>
        </w:tc>
      </w:tr>
      <w:tr w:rsidR="007C13E4" w:rsidRPr="004C79E3" w14:paraId="63D0FC25" w14:textId="406CEF02" w:rsidTr="00C84D14">
        <w:tc>
          <w:tcPr>
            <w:tcW w:w="4675" w:type="dxa"/>
          </w:tcPr>
          <w:p w14:paraId="6B4C2915" w14:textId="77777777" w:rsidR="007C13E4" w:rsidRPr="004C79E3" w:rsidRDefault="007C13E4" w:rsidP="007C13E4">
            <w:pPr>
              <w:pStyle w:val="Texto"/>
              <w:spacing w:after="97"/>
              <w:ind w:firstLine="0"/>
              <w:jc w:val="center"/>
              <w:rPr>
                <w:rFonts w:ascii="Verdana" w:hAnsi="Verdana"/>
                <w:b/>
                <w:sz w:val="16"/>
                <w:szCs w:val="16"/>
              </w:rPr>
            </w:pPr>
            <w:r w:rsidRPr="004C79E3">
              <w:rPr>
                <w:rFonts w:ascii="Verdana" w:hAnsi="Verdana"/>
                <w:b/>
                <w:sz w:val="16"/>
                <w:szCs w:val="16"/>
              </w:rPr>
              <w:t>Capítulo VIII</w:t>
            </w:r>
          </w:p>
        </w:tc>
        <w:tc>
          <w:tcPr>
            <w:tcW w:w="4675" w:type="dxa"/>
          </w:tcPr>
          <w:p w14:paraId="2E19E93C" w14:textId="7E6FD0EE" w:rsidR="007C13E4" w:rsidRPr="004C79E3" w:rsidRDefault="007C13E4" w:rsidP="007C13E4">
            <w:pPr>
              <w:pStyle w:val="Texto"/>
              <w:spacing w:after="97"/>
              <w:ind w:firstLine="0"/>
              <w:jc w:val="center"/>
              <w:rPr>
                <w:rFonts w:ascii="Verdana" w:hAnsi="Verdana"/>
                <w:b/>
                <w:sz w:val="16"/>
                <w:szCs w:val="16"/>
              </w:rPr>
            </w:pPr>
            <w:proofErr w:type="spellStart"/>
            <w:r w:rsidRPr="004C79E3">
              <w:rPr>
                <w:rFonts w:ascii="Verdana" w:hAnsi="Verdana"/>
                <w:b/>
                <w:sz w:val="16"/>
                <w:szCs w:val="16"/>
              </w:rPr>
              <w:t>Chapter</w:t>
            </w:r>
            <w:proofErr w:type="spellEnd"/>
            <w:r w:rsidRPr="004C79E3">
              <w:rPr>
                <w:rFonts w:ascii="Verdana" w:hAnsi="Verdana"/>
                <w:b/>
                <w:sz w:val="16"/>
                <w:szCs w:val="16"/>
              </w:rPr>
              <w:t xml:space="preserve"> VIII</w:t>
            </w:r>
          </w:p>
        </w:tc>
      </w:tr>
      <w:tr w:rsidR="007C13E4" w:rsidRPr="005257C2" w14:paraId="59FA1C69" w14:textId="372F173B" w:rsidTr="00C84D14">
        <w:tc>
          <w:tcPr>
            <w:tcW w:w="4675" w:type="dxa"/>
          </w:tcPr>
          <w:p w14:paraId="6365F879" w14:textId="77777777" w:rsidR="007C13E4" w:rsidRPr="004C79E3" w:rsidRDefault="007C13E4" w:rsidP="007C13E4">
            <w:pPr>
              <w:pStyle w:val="Texto"/>
              <w:spacing w:after="97"/>
              <w:ind w:firstLine="0"/>
              <w:jc w:val="center"/>
              <w:rPr>
                <w:rFonts w:ascii="Verdana" w:hAnsi="Verdana"/>
                <w:b/>
                <w:sz w:val="16"/>
                <w:szCs w:val="16"/>
              </w:rPr>
            </w:pPr>
            <w:r w:rsidRPr="004C79E3">
              <w:rPr>
                <w:rFonts w:ascii="Verdana" w:hAnsi="Verdana"/>
                <w:b/>
                <w:sz w:val="16"/>
                <w:szCs w:val="16"/>
              </w:rPr>
              <w:t>Del Financiamiento para el Aprovechamiento Sustentable de la Energía</w:t>
            </w:r>
          </w:p>
        </w:tc>
        <w:tc>
          <w:tcPr>
            <w:tcW w:w="4675" w:type="dxa"/>
          </w:tcPr>
          <w:p w14:paraId="249AFEA3" w14:textId="22AF2AB5" w:rsidR="007C13E4" w:rsidRPr="005257C2" w:rsidRDefault="007C13E4" w:rsidP="007C13E4">
            <w:pPr>
              <w:pStyle w:val="Texto"/>
              <w:spacing w:after="97"/>
              <w:ind w:firstLine="0"/>
              <w:jc w:val="center"/>
              <w:rPr>
                <w:rFonts w:ascii="Verdana" w:hAnsi="Verdana"/>
                <w:b/>
                <w:sz w:val="16"/>
                <w:szCs w:val="16"/>
                <w:lang w:val="en-US"/>
              </w:rPr>
            </w:pPr>
            <w:r w:rsidRPr="005257C2">
              <w:rPr>
                <w:rFonts w:ascii="Verdana" w:hAnsi="Verdana"/>
                <w:b/>
                <w:sz w:val="16"/>
                <w:szCs w:val="16"/>
                <w:lang w:val="en-US"/>
              </w:rPr>
              <w:t>Financing for Sustainable Energy Use</w:t>
            </w:r>
          </w:p>
        </w:tc>
      </w:tr>
      <w:tr w:rsidR="007C13E4" w:rsidRPr="005257C2" w14:paraId="66A14578" w14:textId="3C3C2410" w:rsidTr="00C84D14">
        <w:tc>
          <w:tcPr>
            <w:tcW w:w="4675" w:type="dxa"/>
          </w:tcPr>
          <w:p w14:paraId="6B20DBE8"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lastRenderedPageBreak/>
              <w:t>Artículo 69.-</w:t>
            </w:r>
            <w:r w:rsidRPr="004C79E3">
              <w:rPr>
                <w:rFonts w:ascii="Verdana" w:hAnsi="Verdana"/>
                <w:sz w:val="16"/>
                <w:szCs w:val="16"/>
              </w:rPr>
              <w:t xml:space="preserve"> El financiamiento para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se debe realizar observando el interés público y la planeación sectorial, y tienen por objeto alguno de los siguientes fines:</w:t>
            </w:r>
          </w:p>
        </w:tc>
        <w:tc>
          <w:tcPr>
            <w:tcW w:w="4675" w:type="dxa"/>
          </w:tcPr>
          <w:p w14:paraId="6A4060B0" w14:textId="2B6DD1FD"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 xml:space="preserve">Article 69.- </w:t>
            </w:r>
            <w:r w:rsidRPr="005257C2">
              <w:rPr>
                <w:rFonts w:ascii="Verdana" w:hAnsi="Verdana"/>
                <w:sz w:val="16"/>
                <w:szCs w:val="16"/>
                <w:lang w:val="en-US"/>
              </w:rPr>
              <w:t xml:space="preserve">Financing for Sustainable Use </w:t>
            </w:r>
            <w:r>
              <w:rPr>
                <w:rFonts w:ascii="Verdana" w:hAnsi="Verdana"/>
                <w:sz w:val="16"/>
                <w:szCs w:val="16"/>
                <w:lang w:val="en-US"/>
              </w:rPr>
              <w:t>of Energy</w:t>
            </w:r>
            <w:r w:rsidRPr="005257C2">
              <w:rPr>
                <w:rFonts w:ascii="Verdana" w:hAnsi="Verdana"/>
                <w:sz w:val="16"/>
                <w:szCs w:val="16"/>
                <w:lang w:val="en-US"/>
              </w:rPr>
              <w:t xml:space="preserve"> </w:t>
            </w:r>
            <w:r>
              <w:rPr>
                <w:rFonts w:ascii="Verdana" w:hAnsi="Verdana"/>
                <w:sz w:val="16"/>
                <w:szCs w:val="16"/>
                <w:lang w:val="en-US"/>
              </w:rPr>
              <w:t xml:space="preserve">must </w:t>
            </w:r>
            <w:r w:rsidRPr="005257C2">
              <w:rPr>
                <w:rFonts w:ascii="Verdana" w:hAnsi="Verdana"/>
                <w:sz w:val="16"/>
                <w:szCs w:val="16"/>
                <w:lang w:val="en-US"/>
              </w:rPr>
              <w:t xml:space="preserve">be carried out in compliance with </w:t>
            </w:r>
            <w:proofErr w:type="gramStart"/>
            <w:r w:rsidRPr="005257C2">
              <w:rPr>
                <w:rFonts w:ascii="Verdana" w:hAnsi="Verdana"/>
                <w:sz w:val="16"/>
                <w:szCs w:val="16"/>
                <w:lang w:val="en-US"/>
              </w:rPr>
              <w:t>the public</w:t>
            </w:r>
            <w:proofErr w:type="gramEnd"/>
            <w:r w:rsidRPr="005257C2">
              <w:rPr>
                <w:rFonts w:ascii="Verdana" w:hAnsi="Verdana"/>
                <w:sz w:val="16"/>
                <w:szCs w:val="16"/>
                <w:lang w:val="en-US"/>
              </w:rPr>
              <w:t xml:space="preserve"> interest and sectoral planning, and have as its objective one of the following purposes:</w:t>
            </w:r>
          </w:p>
        </w:tc>
      </w:tr>
      <w:tr w:rsidR="007C13E4" w:rsidRPr="005257C2" w14:paraId="2D364BAE" w14:textId="2F4CD925" w:rsidTr="00C84D14">
        <w:tc>
          <w:tcPr>
            <w:tcW w:w="4675" w:type="dxa"/>
          </w:tcPr>
          <w:p w14:paraId="53F305E7"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Contribuir a la sustitución de equipos y aparatos energéticamente ineficientes;</w:t>
            </w:r>
          </w:p>
        </w:tc>
        <w:tc>
          <w:tcPr>
            <w:tcW w:w="4675" w:type="dxa"/>
          </w:tcPr>
          <w:p w14:paraId="32332D3E" w14:textId="45FEC361"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sz w:val="16"/>
                <w:szCs w:val="16"/>
                <w:lang w:val="en-US"/>
              </w:rPr>
              <w:tab/>
              <w:t>Contribute</w:t>
            </w:r>
            <w:proofErr w:type="gramEnd"/>
            <w:r w:rsidRPr="005257C2">
              <w:rPr>
                <w:rFonts w:ascii="Verdana" w:hAnsi="Verdana"/>
                <w:sz w:val="16"/>
                <w:szCs w:val="16"/>
                <w:lang w:val="en-US"/>
              </w:rPr>
              <w:t xml:space="preserve"> to the replacement of energy-inefficient equipment and appliances;</w:t>
            </w:r>
          </w:p>
        </w:tc>
      </w:tr>
      <w:tr w:rsidR="007C13E4" w:rsidRPr="005257C2" w14:paraId="48A308EE" w14:textId="022F1BCE" w:rsidTr="00C84D14">
        <w:tc>
          <w:tcPr>
            <w:tcW w:w="4675" w:type="dxa"/>
          </w:tcPr>
          <w:p w14:paraId="1702271C"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Realizar las mejoras a edificaciones en las que se realice el consumo energético para su acondicionamiento térmico, con el fin de que este sea más eficiente, y</w:t>
            </w:r>
          </w:p>
        </w:tc>
        <w:tc>
          <w:tcPr>
            <w:tcW w:w="4675" w:type="dxa"/>
          </w:tcPr>
          <w:p w14:paraId="644A5925" w14:textId="599A4983"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Make</w:t>
            </w:r>
            <w:proofErr w:type="gramEnd"/>
            <w:r w:rsidRPr="005257C2">
              <w:rPr>
                <w:rFonts w:ascii="Verdana" w:hAnsi="Verdana"/>
                <w:sz w:val="16"/>
                <w:szCs w:val="16"/>
                <w:lang w:val="en-US"/>
              </w:rPr>
              <w:t xml:space="preserve"> improvements to buildings where energy consumption takes place for their thermal conditioning, </w:t>
            </w:r>
            <w:proofErr w:type="gramStart"/>
            <w:r w:rsidRPr="005257C2">
              <w:rPr>
                <w:rFonts w:ascii="Verdana" w:hAnsi="Verdana"/>
                <w:sz w:val="16"/>
                <w:szCs w:val="16"/>
                <w:lang w:val="en-US"/>
              </w:rPr>
              <w:t>in order to</w:t>
            </w:r>
            <w:proofErr w:type="gramEnd"/>
            <w:r w:rsidRPr="005257C2">
              <w:rPr>
                <w:rFonts w:ascii="Verdana" w:hAnsi="Verdana"/>
                <w:sz w:val="16"/>
                <w:szCs w:val="16"/>
                <w:lang w:val="en-US"/>
              </w:rPr>
              <w:t xml:space="preserve"> make it more efficient, and</w:t>
            </w:r>
          </w:p>
        </w:tc>
      </w:tr>
      <w:tr w:rsidR="007C13E4" w:rsidRPr="005257C2" w14:paraId="0CAC927A" w14:textId="2CA587E7" w:rsidTr="00C84D14">
        <w:tc>
          <w:tcPr>
            <w:tcW w:w="4675" w:type="dxa"/>
          </w:tcPr>
          <w:p w14:paraId="319A6F4C"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La instalación de equipos económicamente viables en las viviendas que permitan aprovechar las fuentes de energía renovables para la satisfacción de sus necesidades.</w:t>
            </w:r>
          </w:p>
        </w:tc>
        <w:tc>
          <w:tcPr>
            <w:tcW w:w="4675" w:type="dxa"/>
          </w:tcPr>
          <w:p w14:paraId="655B732C" w14:textId="0F03084D"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The</w:t>
            </w:r>
            <w:proofErr w:type="gramEnd"/>
            <w:r w:rsidRPr="005257C2">
              <w:rPr>
                <w:rFonts w:ascii="Verdana" w:hAnsi="Verdana"/>
                <w:sz w:val="16"/>
                <w:szCs w:val="16"/>
                <w:lang w:val="en-US"/>
              </w:rPr>
              <w:t xml:space="preserve"> installation of economically viable equipment in homes that allows them to take advantage of renewable energy sources to meet their needs.</w:t>
            </w:r>
          </w:p>
        </w:tc>
      </w:tr>
      <w:tr w:rsidR="007C13E4" w:rsidRPr="005257C2" w14:paraId="56310937" w14:textId="7F032F36" w:rsidTr="00C84D14">
        <w:tc>
          <w:tcPr>
            <w:tcW w:w="4675" w:type="dxa"/>
          </w:tcPr>
          <w:p w14:paraId="537BF9F5"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Artículo 70.-</w:t>
            </w:r>
            <w:r w:rsidRPr="004C79E3">
              <w:rPr>
                <w:rFonts w:ascii="Verdana" w:hAnsi="Verdana"/>
                <w:sz w:val="16"/>
                <w:szCs w:val="16"/>
              </w:rPr>
              <w:t xml:space="preserve"> El financiamiento para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se establece mediante un convenio entre una persona usuaria final y un financiador en el que:</w:t>
            </w:r>
          </w:p>
        </w:tc>
        <w:tc>
          <w:tcPr>
            <w:tcW w:w="4675" w:type="dxa"/>
          </w:tcPr>
          <w:p w14:paraId="38372EB7" w14:textId="1595D216"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 xml:space="preserve">Article 70.- </w:t>
            </w:r>
            <w:r>
              <w:rPr>
                <w:rFonts w:ascii="Verdana" w:hAnsi="Verdana"/>
                <w:sz w:val="16"/>
                <w:szCs w:val="16"/>
                <w:lang w:val="en-US"/>
              </w:rPr>
              <w:t>The f</w:t>
            </w:r>
            <w:r w:rsidRPr="005257C2">
              <w:rPr>
                <w:rFonts w:ascii="Verdana" w:hAnsi="Verdana"/>
                <w:sz w:val="16"/>
                <w:szCs w:val="16"/>
                <w:lang w:val="en-US"/>
              </w:rPr>
              <w:t>inancing for</w:t>
            </w:r>
            <w:r>
              <w:rPr>
                <w:rFonts w:ascii="Verdana" w:hAnsi="Verdana"/>
                <w:sz w:val="16"/>
                <w:szCs w:val="16"/>
                <w:lang w:val="en-US"/>
              </w:rPr>
              <w:t xml:space="preserve"> the</w:t>
            </w:r>
            <w:r w:rsidRPr="005257C2">
              <w:rPr>
                <w:rFonts w:ascii="Verdana" w:hAnsi="Verdana"/>
                <w:sz w:val="16"/>
                <w:szCs w:val="16"/>
                <w:lang w:val="en-US"/>
              </w:rPr>
              <w:t xml:space="preserve"> </w:t>
            </w:r>
            <w:r>
              <w:rPr>
                <w:rFonts w:ascii="Verdana" w:hAnsi="Verdana"/>
                <w:sz w:val="16"/>
                <w:szCs w:val="16"/>
                <w:lang w:val="en-US"/>
              </w:rPr>
              <w:t>s</w:t>
            </w:r>
            <w:r w:rsidRPr="005257C2">
              <w:rPr>
                <w:rFonts w:ascii="Verdana" w:hAnsi="Verdana"/>
                <w:sz w:val="16"/>
                <w:szCs w:val="16"/>
                <w:lang w:val="en-US"/>
              </w:rPr>
              <w:t xml:space="preserve">ustainable </w:t>
            </w:r>
            <w:r>
              <w:rPr>
                <w:rFonts w:ascii="Verdana" w:hAnsi="Verdana"/>
                <w:sz w:val="16"/>
                <w:szCs w:val="16"/>
                <w:lang w:val="en-US"/>
              </w:rPr>
              <w:t>u</w:t>
            </w:r>
            <w:r w:rsidRPr="005257C2">
              <w:rPr>
                <w:rFonts w:ascii="Verdana" w:hAnsi="Verdana"/>
                <w:sz w:val="16"/>
                <w:szCs w:val="16"/>
                <w:lang w:val="en-US"/>
              </w:rPr>
              <w:t xml:space="preserve">se </w:t>
            </w:r>
            <w:r>
              <w:rPr>
                <w:rFonts w:ascii="Verdana" w:hAnsi="Verdana"/>
                <w:sz w:val="16"/>
                <w:szCs w:val="16"/>
                <w:lang w:val="en-US"/>
              </w:rPr>
              <w:t>of energy is established</w:t>
            </w:r>
            <w:r w:rsidRPr="005257C2">
              <w:rPr>
                <w:rFonts w:ascii="Verdana" w:hAnsi="Verdana"/>
                <w:sz w:val="16"/>
                <w:szCs w:val="16"/>
                <w:lang w:val="en-US"/>
              </w:rPr>
              <w:t xml:space="preserve"> through an agreement between a final user and a financier in which:</w:t>
            </w:r>
          </w:p>
        </w:tc>
      </w:tr>
      <w:tr w:rsidR="007C13E4" w:rsidRPr="005257C2" w14:paraId="2A2B388D" w14:textId="4591D623" w:rsidTr="00C84D14">
        <w:tc>
          <w:tcPr>
            <w:tcW w:w="4675" w:type="dxa"/>
          </w:tcPr>
          <w:p w14:paraId="323B5B52"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El financiador proporciona el capital necesario para realizar uno de los proyectos a que se refiere el artículo anterior, y</w:t>
            </w:r>
          </w:p>
        </w:tc>
        <w:tc>
          <w:tcPr>
            <w:tcW w:w="4675" w:type="dxa"/>
          </w:tcPr>
          <w:p w14:paraId="06D0D18A" w14:textId="0F14F402"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I</w:t>
            </w:r>
            <w:proofErr w:type="gramStart"/>
            <w:r w:rsidRPr="005257C2">
              <w:rPr>
                <w:rFonts w:ascii="Verdana" w:hAnsi="Verdana"/>
                <w:b/>
                <w:sz w:val="16"/>
                <w:szCs w:val="16"/>
                <w:lang w:val="en-US"/>
              </w:rPr>
              <w:t xml:space="preserve">. </w:t>
            </w:r>
            <w:r w:rsidRPr="005257C2">
              <w:rPr>
                <w:rFonts w:ascii="Verdana" w:hAnsi="Verdana"/>
                <w:sz w:val="16"/>
                <w:szCs w:val="16"/>
                <w:lang w:val="en-US"/>
              </w:rPr>
              <w:tab/>
              <w:t>The</w:t>
            </w:r>
            <w:proofErr w:type="gramEnd"/>
            <w:r w:rsidRPr="005257C2">
              <w:rPr>
                <w:rFonts w:ascii="Verdana" w:hAnsi="Verdana"/>
                <w:sz w:val="16"/>
                <w:szCs w:val="16"/>
                <w:lang w:val="en-US"/>
              </w:rPr>
              <w:t xml:space="preserve"> financier provides the capital necessary to carry out one of the projects referred to in the </w:t>
            </w:r>
            <w:r>
              <w:rPr>
                <w:rFonts w:ascii="Verdana" w:hAnsi="Verdana"/>
                <w:sz w:val="16"/>
                <w:szCs w:val="16"/>
                <w:lang w:val="en-US"/>
              </w:rPr>
              <w:t>preceding article</w:t>
            </w:r>
            <w:r w:rsidRPr="005257C2">
              <w:rPr>
                <w:rFonts w:ascii="Verdana" w:hAnsi="Verdana"/>
                <w:sz w:val="16"/>
                <w:szCs w:val="16"/>
                <w:lang w:val="en-US"/>
              </w:rPr>
              <w:t>, and</w:t>
            </w:r>
          </w:p>
        </w:tc>
      </w:tr>
      <w:tr w:rsidR="007C13E4" w:rsidRPr="005257C2" w14:paraId="48F9D7A5" w14:textId="41F15ECA" w:rsidTr="00C84D14">
        <w:tc>
          <w:tcPr>
            <w:tcW w:w="4675" w:type="dxa"/>
          </w:tcPr>
          <w:p w14:paraId="572531F1"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La persona usuaria final puede autorizar al financiador a recuperar su capital y costos de financiamiento, a través de la facturación del Suministro Eléctrico o Distribución de gas natural de la persona usuaria final.</w:t>
            </w:r>
          </w:p>
        </w:tc>
        <w:tc>
          <w:tcPr>
            <w:tcW w:w="4675" w:type="dxa"/>
          </w:tcPr>
          <w:p w14:paraId="63CE3CE7" w14:textId="10D34C42"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The</w:t>
            </w:r>
            <w:proofErr w:type="gramEnd"/>
            <w:r w:rsidRPr="005257C2">
              <w:rPr>
                <w:rFonts w:ascii="Verdana" w:hAnsi="Verdana"/>
                <w:sz w:val="16"/>
                <w:szCs w:val="16"/>
                <w:lang w:val="en-US"/>
              </w:rPr>
              <w:t xml:space="preserve"> end user may authorize the financier to recover </w:t>
            </w:r>
            <w:proofErr w:type="gramStart"/>
            <w:r w:rsidRPr="005257C2">
              <w:rPr>
                <w:rFonts w:ascii="Verdana" w:hAnsi="Verdana"/>
                <w:sz w:val="16"/>
                <w:szCs w:val="16"/>
                <w:lang w:val="en-US"/>
              </w:rPr>
              <w:t>its</w:t>
            </w:r>
            <w:proofErr w:type="gramEnd"/>
            <w:r w:rsidRPr="005257C2">
              <w:rPr>
                <w:rFonts w:ascii="Verdana" w:hAnsi="Verdana"/>
                <w:sz w:val="16"/>
                <w:szCs w:val="16"/>
                <w:lang w:val="en-US"/>
              </w:rPr>
              <w:t xml:space="preserve"> capital and financing costs through the billing of the end user's </w:t>
            </w:r>
            <w:r w:rsidRPr="005257C2">
              <w:rPr>
                <w:rFonts w:ascii="Verdana" w:hAnsi="Verdana"/>
                <w:sz w:val="16"/>
                <w:szCs w:val="16"/>
                <w:lang w:val="en-US"/>
              </w:rPr>
              <w:t>electric supply or natural gas distribution.</w:t>
            </w:r>
          </w:p>
        </w:tc>
      </w:tr>
      <w:tr w:rsidR="007C13E4" w:rsidRPr="005257C2" w14:paraId="3739E14A" w14:textId="3B2D575B" w:rsidTr="00C84D14">
        <w:tc>
          <w:tcPr>
            <w:tcW w:w="4675" w:type="dxa"/>
          </w:tcPr>
          <w:p w14:paraId="33D2C0C4"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sz w:val="16"/>
                <w:szCs w:val="16"/>
              </w:rPr>
              <w:t>Los financiadores pueden ser empresas comerciales o entidades financieras.</w:t>
            </w:r>
          </w:p>
        </w:tc>
        <w:tc>
          <w:tcPr>
            <w:tcW w:w="4675" w:type="dxa"/>
          </w:tcPr>
          <w:p w14:paraId="557D1F17" w14:textId="0B0E10E2" w:rsidR="007C13E4" w:rsidRPr="005257C2" w:rsidRDefault="007C13E4" w:rsidP="007C13E4">
            <w:pPr>
              <w:pStyle w:val="Texto"/>
              <w:spacing w:after="97"/>
              <w:ind w:firstLine="0"/>
              <w:rPr>
                <w:rFonts w:ascii="Verdana" w:hAnsi="Verdana"/>
                <w:sz w:val="16"/>
                <w:szCs w:val="16"/>
                <w:lang w:val="en-US"/>
              </w:rPr>
            </w:pPr>
            <w:r>
              <w:rPr>
                <w:rFonts w:ascii="Verdana" w:hAnsi="Verdana"/>
                <w:sz w:val="16"/>
                <w:szCs w:val="16"/>
                <w:lang w:val="en-US"/>
              </w:rPr>
              <w:t>The financiers</w:t>
            </w:r>
            <w:r w:rsidRPr="005257C2">
              <w:rPr>
                <w:rFonts w:ascii="Verdana" w:hAnsi="Verdana"/>
                <w:sz w:val="16"/>
                <w:szCs w:val="16"/>
                <w:lang w:val="en-US"/>
              </w:rPr>
              <w:t xml:space="preserve"> can be commercial companies or financial institutions.</w:t>
            </w:r>
          </w:p>
        </w:tc>
      </w:tr>
      <w:tr w:rsidR="007C13E4" w:rsidRPr="005257C2" w14:paraId="783A162B" w14:textId="737A768E" w:rsidTr="00C84D14">
        <w:tc>
          <w:tcPr>
            <w:tcW w:w="4675" w:type="dxa"/>
          </w:tcPr>
          <w:p w14:paraId="4284B5AA"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sz w:val="16"/>
                <w:szCs w:val="16"/>
              </w:rPr>
              <w:t>Los programas o proyectos que establezcan el uso de este mecanismo de financiamiento deben ser sometidos a visto bueno de la Secretaría.</w:t>
            </w:r>
          </w:p>
        </w:tc>
        <w:tc>
          <w:tcPr>
            <w:tcW w:w="4675" w:type="dxa"/>
          </w:tcPr>
          <w:p w14:paraId="3C231EE5" w14:textId="184A93FE" w:rsidR="007C13E4" w:rsidRPr="005257C2" w:rsidRDefault="007C13E4" w:rsidP="007C13E4">
            <w:pPr>
              <w:pStyle w:val="Texto"/>
              <w:spacing w:after="97"/>
              <w:ind w:firstLine="0"/>
              <w:rPr>
                <w:rFonts w:ascii="Verdana" w:hAnsi="Verdana"/>
                <w:sz w:val="16"/>
                <w:szCs w:val="16"/>
                <w:lang w:val="en-US"/>
              </w:rPr>
            </w:pPr>
            <w:r>
              <w:rPr>
                <w:rFonts w:ascii="Verdana" w:hAnsi="Verdana"/>
                <w:sz w:val="16"/>
                <w:szCs w:val="16"/>
                <w:lang w:val="en-US"/>
              </w:rPr>
              <w:t>The p</w:t>
            </w:r>
            <w:r w:rsidRPr="005257C2">
              <w:rPr>
                <w:rFonts w:ascii="Verdana" w:hAnsi="Verdana"/>
                <w:sz w:val="16"/>
                <w:szCs w:val="16"/>
                <w:lang w:val="en-US"/>
              </w:rPr>
              <w:t xml:space="preserve">rograms or projects that establish the use of this financing mechanism must be submitted to the </w:t>
            </w:r>
            <w:r w:rsidRPr="005257C2">
              <w:rPr>
                <w:rFonts w:ascii="Verdana" w:hAnsi="Verdana"/>
                <w:sz w:val="16"/>
                <w:szCs w:val="16"/>
                <w:lang w:val="en-US"/>
              </w:rPr>
              <w:t>Secretary</w:t>
            </w:r>
            <w:r w:rsidRPr="005257C2">
              <w:rPr>
                <w:rFonts w:ascii="Verdana" w:hAnsi="Verdana"/>
                <w:sz w:val="16"/>
                <w:szCs w:val="16"/>
                <w:lang w:val="en-US"/>
              </w:rPr>
              <w:t xml:space="preserve"> for approval.</w:t>
            </w:r>
          </w:p>
        </w:tc>
      </w:tr>
      <w:tr w:rsidR="007C13E4" w:rsidRPr="005257C2" w14:paraId="03915DC9" w14:textId="54BA5FC8" w:rsidTr="00C84D14">
        <w:tc>
          <w:tcPr>
            <w:tcW w:w="4675" w:type="dxa"/>
          </w:tcPr>
          <w:p w14:paraId="67716089"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Artículo 71.-</w:t>
            </w:r>
            <w:r w:rsidRPr="004C79E3">
              <w:rPr>
                <w:rFonts w:ascii="Verdana" w:hAnsi="Verdana"/>
                <w:sz w:val="16"/>
                <w:szCs w:val="16"/>
              </w:rPr>
              <w:t xml:space="preserve"> El financiador debe procurar tasas de interés competitivas, de acuerdo con los criterios técnicos que para tal efecto emita la Secretaría.</w:t>
            </w:r>
          </w:p>
        </w:tc>
        <w:tc>
          <w:tcPr>
            <w:tcW w:w="4675" w:type="dxa"/>
          </w:tcPr>
          <w:p w14:paraId="0CF958DF" w14:textId="77E8E22A"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 xml:space="preserve">Article 71.- </w:t>
            </w:r>
            <w:r w:rsidRPr="005257C2">
              <w:rPr>
                <w:rFonts w:ascii="Verdana" w:hAnsi="Verdana"/>
                <w:sz w:val="16"/>
                <w:szCs w:val="16"/>
                <w:lang w:val="en-US"/>
              </w:rPr>
              <w:t xml:space="preserve">The financier must seek competitive interest rates, in accordance with the technical criteria issued for this purpose by the </w:t>
            </w:r>
            <w:r w:rsidRPr="005257C2">
              <w:rPr>
                <w:rFonts w:ascii="Verdana" w:hAnsi="Verdana"/>
                <w:sz w:val="16"/>
                <w:szCs w:val="16"/>
                <w:lang w:val="en-US"/>
              </w:rPr>
              <w:t>Secretary</w:t>
            </w:r>
            <w:r w:rsidRPr="005257C2">
              <w:rPr>
                <w:rFonts w:ascii="Verdana" w:hAnsi="Verdana"/>
                <w:sz w:val="16"/>
                <w:szCs w:val="16"/>
                <w:lang w:val="en-US"/>
              </w:rPr>
              <w:t>.</w:t>
            </w:r>
          </w:p>
        </w:tc>
      </w:tr>
      <w:tr w:rsidR="007C13E4" w:rsidRPr="005257C2" w14:paraId="5720C33F" w14:textId="205F34A4" w:rsidTr="00C84D14">
        <w:tc>
          <w:tcPr>
            <w:tcW w:w="4675" w:type="dxa"/>
          </w:tcPr>
          <w:p w14:paraId="7AC79EB7"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Artículo 72.-</w:t>
            </w:r>
            <w:r w:rsidRPr="004C79E3">
              <w:rPr>
                <w:rFonts w:ascii="Verdana" w:hAnsi="Verdana"/>
                <w:sz w:val="16"/>
                <w:szCs w:val="16"/>
              </w:rPr>
              <w:t xml:space="preserve"> En caso de que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determine su conveniencia, los financiamientos referidos en este Capítulo deben ser pagados a través de la factura que la suministradora de electricidad o distribuidora de gas natural haga a cada persona usuaria por la prestación de sus servicios.</w:t>
            </w:r>
          </w:p>
        </w:tc>
        <w:tc>
          <w:tcPr>
            <w:tcW w:w="4675" w:type="dxa"/>
          </w:tcPr>
          <w:p w14:paraId="7F733E3B" w14:textId="7A313D87"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 xml:space="preserve">Article 72.- </w:t>
            </w:r>
            <w:r>
              <w:rPr>
                <w:rFonts w:ascii="Verdana" w:hAnsi="Verdana"/>
                <w:sz w:val="16"/>
                <w:szCs w:val="16"/>
                <w:lang w:val="en-US"/>
              </w:rPr>
              <w:t xml:space="preserve">When the Secretary </w:t>
            </w:r>
            <w:r w:rsidRPr="005257C2">
              <w:rPr>
                <w:rFonts w:ascii="Verdana" w:hAnsi="Verdana"/>
                <w:sz w:val="16"/>
                <w:szCs w:val="16"/>
                <w:lang w:val="en-US"/>
              </w:rPr>
              <w:t>determines its convenience, the financing referred to in this Chapter must be paid through the invoice that the electricity supplier or natural gas distributor makes to each user for the provision of their services.</w:t>
            </w:r>
          </w:p>
        </w:tc>
      </w:tr>
      <w:tr w:rsidR="007C13E4" w:rsidRPr="005257C2" w14:paraId="590FD5AB" w14:textId="7027DF9D" w:rsidTr="00C84D14">
        <w:tc>
          <w:tcPr>
            <w:tcW w:w="4675" w:type="dxa"/>
          </w:tcPr>
          <w:p w14:paraId="1EEF2FF7"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Artículo 73.-</w:t>
            </w:r>
            <w:r w:rsidRPr="004C79E3">
              <w:rPr>
                <w:rFonts w:ascii="Verdana" w:hAnsi="Verdana"/>
                <w:sz w:val="16"/>
                <w:szCs w:val="16"/>
              </w:rPr>
              <w:t xml:space="preserve"> Previo al otorgamiento de los financiamientos referidos en este Capítulo, la suministradora de electricidad o distribuidora de gas natural debe firmar un convenio, cuyo formato debe ser aprobado por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con cualquier financiador que lo solicite.</w:t>
            </w:r>
          </w:p>
        </w:tc>
        <w:tc>
          <w:tcPr>
            <w:tcW w:w="4675" w:type="dxa"/>
          </w:tcPr>
          <w:p w14:paraId="44BA8153" w14:textId="446E4A9D"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 xml:space="preserve">Article 73.- </w:t>
            </w:r>
            <w:r w:rsidRPr="005257C2">
              <w:rPr>
                <w:rFonts w:ascii="Verdana" w:hAnsi="Verdana"/>
                <w:sz w:val="16"/>
                <w:szCs w:val="16"/>
                <w:lang w:val="en-US"/>
              </w:rPr>
              <w:t xml:space="preserve">Prior to granting the financing referred to in this Chapter, the electricity supplier or natural gas distributor must sign an agreement, the format of which must be approved by </w:t>
            </w:r>
            <w:r>
              <w:rPr>
                <w:rFonts w:ascii="Verdana" w:hAnsi="Verdana"/>
                <w:sz w:val="16"/>
                <w:szCs w:val="16"/>
                <w:lang w:val="en-US"/>
              </w:rPr>
              <w:t>t</w:t>
            </w:r>
            <w:r w:rsidRPr="00741AD8">
              <w:rPr>
                <w:rFonts w:ascii="Verdana" w:hAnsi="Verdana"/>
                <w:sz w:val="16"/>
                <w:szCs w:val="16"/>
                <w:lang w:val="en-US"/>
              </w:rPr>
              <w:t>he National Commission of Energy</w:t>
            </w:r>
            <w:r w:rsidRPr="005257C2">
              <w:rPr>
                <w:rFonts w:ascii="Verdana" w:hAnsi="Verdana"/>
                <w:sz w:val="16"/>
                <w:szCs w:val="16"/>
                <w:lang w:val="en-US"/>
              </w:rPr>
              <w:t>, with any financier who requests it.</w:t>
            </w:r>
          </w:p>
        </w:tc>
      </w:tr>
      <w:tr w:rsidR="007C13E4" w:rsidRPr="005257C2" w14:paraId="3A23BAC2" w14:textId="626EB9AB" w:rsidTr="00C84D14">
        <w:tc>
          <w:tcPr>
            <w:tcW w:w="4675" w:type="dxa"/>
          </w:tcPr>
          <w:p w14:paraId="4F84F123"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sz w:val="16"/>
                <w:szCs w:val="16"/>
              </w:rPr>
              <w:t>En dichos convenios se establecen los términos para que la suministradora de electricidad o distribuidora de gas natural preste al financiador el servicio de cobranza a la persona usuaria final.</w:t>
            </w:r>
          </w:p>
        </w:tc>
        <w:tc>
          <w:tcPr>
            <w:tcW w:w="4675" w:type="dxa"/>
          </w:tcPr>
          <w:p w14:paraId="4CD5BF85" w14:textId="5C50DB74" w:rsidR="007C13E4" w:rsidRPr="005257C2" w:rsidRDefault="007C13E4" w:rsidP="007C13E4">
            <w:pPr>
              <w:pStyle w:val="Texto"/>
              <w:spacing w:after="97"/>
              <w:ind w:firstLine="0"/>
              <w:rPr>
                <w:rFonts w:ascii="Verdana" w:hAnsi="Verdana"/>
                <w:sz w:val="16"/>
                <w:szCs w:val="16"/>
                <w:lang w:val="en-US"/>
              </w:rPr>
            </w:pPr>
            <w:r w:rsidRPr="005257C2">
              <w:rPr>
                <w:rFonts w:ascii="Verdana" w:hAnsi="Verdana"/>
                <w:sz w:val="16"/>
                <w:szCs w:val="16"/>
                <w:lang w:val="en-US"/>
              </w:rPr>
              <w:t>These agreements establish the terms for the electricity supplier or natural gas distributor to provide the financier with the collection service from the end user.</w:t>
            </w:r>
          </w:p>
        </w:tc>
      </w:tr>
      <w:tr w:rsidR="007C13E4" w:rsidRPr="005257C2" w14:paraId="7FD46E6C" w14:textId="5CAD1337" w:rsidTr="00C84D14">
        <w:tc>
          <w:tcPr>
            <w:tcW w:w="4675" w:type="dxa"/>
          </w:tcPr>
          <w:p w14:paraId="07C085AA"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sz w:val="16"/>
                <w:szCs w:val="16"/>
              </w:rPr>
              <w:lastRenderedPageBreak/>
              <w:t xml:space="preserve">En el caso de los usuarios domésticos, los convenios tipo deben ser autorizados por </w:t>
            </w:r>
            <w:smartTag w:uri="urn:schemas-microsoft-com:office:smarttags" w:element="PersonName">
              <w:smartTagPr>
                <w:attr w:name="ProductID" w:val="la Procuraduría Federal"/>
              </w:smartTagPr>
              <w:r w:rsidRPr="004C79E3">
                <w:rPr>
                  <w:rFonts w:ascii="Verdana" w:hAnsi="Verdana"/>
                  <w:sz w:val="16"/>
                  <w:szCs w:val="16"/>
                </w:rPr>
                <w:t>la Procuraduría Federal</w:t>
              </w:r>
            </w:smartTag>
            <w:r w:rsidRPr="004C79E3">
              <w:rPr>
                <w:rFonts w:ascii="Verdana" w:hAnsi="Verdana"/>
                <w:sz w:val="16"/>
                <w:szCs w:val="16"/>
              </w:rPr>
              <w:t xml:space="preserve"> del Consumidor.</w:t>
            </w:r>
          </w:p>
        </w:tc>
        <w:tc>
          <w:tcPr>
            <w:tcW w:w="4675" w:type="dxa"/>
          </w:tcPr>
          <w:p w14:paraId="76C70C27" w14:textId="66552834" w:rsidR="007C13E4" w:rsidRPr="005257C2" w:rsidRDefault="007C13E4" w:rsidP="007C13E4">
            <w:pPr>
              <w:pStyle w:val="Texto"/>
              <w:spacing w:after="97"/>
              <w:ind w:firstLine="0"/>
              <w:rPr>
                <w:rFonts w:ascii="Verdana" w:hAnsi="Verdana"/>
                <w:sz w:val="16"/>
                <w:szCs w:val="16"/>
                <w:lang w:val="en-US"/>
              </w:rPr>
            </w:pPr>
            <w:r w:rsidRPr="005257C2">
              <w:rPr>
                <w:rFonts w:ascii="Verdana" w:hAnsi="Verdana"/>
                <w:sz w:val="16"/>
                <w:szCs w:val="16"/>
                <w:lang w:val="en-US"/>
              </w:rPr>
              <w:t xml:space="preserve">In the case of domestic users, standard agreements must be authorized by </w:t>
            </w:r>
            <w:r>
              <w:rPr>
                <w:rFonts w:ascii="Verdana" w:hAnsi="Verdana"/>
                <w:sz w:val="16"/>
                <w:szCs w:val="16"/>
                <w:lang w:val="en-US"/>
              </w:rPr>
              <w:t>the Federal Prosecutor for the</w:t>
            </w:r>
            <w:r w:rsidRPr="005257C2">
              <w:rPr>
                <w:rFonts w:ascii="Verdana" w:hAnsi="Verdana"/>
                <w:sz w:val="16"/>
                <w:szCs w:val="16"/>
                <w:lang w:val="en-US"/>
              </w:rPr>
              <w:t xml:space="preserve"> Consumer.</w:t>
            </w:r>
            <w:r>
              <w:rPr>
                <w:rFonts w:ascii="Verdana" w:hAnsi="Verdana"/>
                <w:sz w:val="16"/>
                <w:szCs w:val="16"/>
                <w:lang w:val="en-US"/>
              </w:rPr>
              <w:t xml:space="preserve"> (PROFECO)</w:t>
            </w:r>
          </w:p>
        </w:tc>
      </w:tr>
      <w:tr w:rsidR="007C13E4" w:rsidRPr="005257C2" w14:paraId="0B98AF22" w14:textId="494A09CB" w:rsidTr="00C84D14">
        <w:tc>
          <w:tcPr>
            <w:tcW w:w="4675" w:type="dxa"/>
          </w:tcPr>
          <w:p w14:paraId="139D10C2"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sz w:val="16"/>
                <w:szCs w:val="16"/>
              </w:rPr>
              <w:t>La CONUEE debe determinar aquellas tecnologías económicamente viables y energéticamente eficientes susceptibles de financiamiento.</w:t>
            </w:r>
          </w:p>
        </w:tc>
        <w:tc>
          <w:tcPr>
            <w:tcW w:w="4675" w:type="dxa"/>
          </w:tcPr>
          <w:p w14:paraId="386695D3" w14:textId="15BD4A78" w:rsidR="007C13E4" w:rsidRPr="005257C2" w:rsidRDefault="007C13E4" w:rsidP="007C13E4">
            <w:pPr>
              <w:pStyle w:val="Texto"/>
              <w:spacing w:after="97"/>
              <w:ind w:firstLine="0"/>
              <w:rPr>
                <w:rFonts w:ascii="Verdana" w:hAnsi="Verdana"/>
                <w:sz w:val="16"/>
                <w:szCs w:val="16"/>
                <w:lang w:val="en-US"/>
              </w:rPr>
            </w:pPr>
            <w:r>
              <w:rPr>
                <w:rFonts w:ascii="Verdana" w:hAnsi="Verdana"/>
                <w:sz w:val="16"/>
                <w:szCs w:val="16"/>
                <w:lang w:val="en-US"/>
              </w:rPr>
              <w:t xml:space="preserve">The </w:t>
            </w:r>
            <w:r w:rsidRPr="005257C2">
              <w:rPr>
                <w:rFonts w:ascii="Verdana" w:hAnsi="Verdana"/>
                <w:sz w:val="16"/>
                <w:szCs w:val="16"/>
                <w:lang w:val="en-US"/>
              </w:rPr>
              <w:t>CONUEE must determine those economically viable and energy-efficient technologies that are eligible for financing.</w:t>
            </w:r>
          </w:p>
        </w:tc>
      </w:tr>
      <w:tr w:rsidR="007C13E4" w:rsidRPr="005257C2" w14:paraId="78CE68B6" w14:textId="3CCC1EF2" w:rsidTr="00C84D14">
        <w:tc>
          <w:tcPr>
            <w:tcW w:w="4675" w:type="dxa"/>
          </w:tcPr>
          <w:p w14:paraId="7B8357DB"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Artículo 74.-</w:t>
            </w:r>
            <w:r w:rsidRPr="004C79E3">
              <w:rPr>
                <w:rFonts w:ascii="Verdana" w:hAnsi="Verdana"/>
                <w:sz w:val="16"/>
                <w:szCs w:val="16"/>
              </w:rPr>
              <w:t xml:space="preserve">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debe establecer, con la aprobación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el monto de la contraprestación a la que las suministradoras eléctricas o las distribuidoras de gas tienen derecho por la prestación del servicio de cobranza descrito en el artículo anterior.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debe considerar el valor comercial de los servicios de facturación, excepto cuando el objeto del programa contribuya al combate a </w:t>
            </w:r>
            <w:smartTag w:uri="urn:schemas-microsoft-com:office:smarttags" w:element="PersonName">
              <w:smartTagPr>
                <w:attr w:name="ProductID" w:val="la Justicia Energética"/>
              </w:smartTagPr>
              <w:r w:rsidRPr="004C79E3">
                <w:rPr>
                  <w:rFonts w:ascii="Verdana" w:hAnsi="Verdana"/>
                  <w:sz w:val="16"/>
                  <w:szCs w:val="16"/>
                </w:rPr>
                <w:t>la Justicia Energética</w:t>
              </w:r>
            </w:smartTag>
            <w:r w:rsidRPr="004C79E3">
              <w:rPr>
                <w:rFonts w:ascii="Verdana" w:hAnsi="Verdana"/>
                <w:sz w:val="16"/>
                <w:szCs w:val="16"/>
              </w:rPr>
              <w:t xml:space="preserve"> en programas públicos, en cuyo caso la contraprestación sólo corresponde al costo administrativo.</w:t>
            </w:r>
          </w:p>
        </w:tc>
        <w:tc>
          <w:tcPr>
            <w:tcW w:w="4675" w:type="dxa"/>
          </w:tcPr>
          <w:p w14:paraId="7DCBFE81" w14:textId="30E0B926"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Article 74.-</w:t>
            </w:r>
            <w:r w:rsidRPr="005257C2">
              <w:rPr>
                <w:rFonts w:ascii="Verdana" w:hAnsi="Verdana"/>
                <w:sz w:val="16"/>
                <w:szCs w:val="16"/>
                <w:lang w:val="en-US"/>
              </w:rPr>
              <w:t xml:space="preserve"> </w:t>
            </w:r>
            <w:r w:rsidRPr="005C2155">
              <w:rPr>
                <w:rFonts w:ascii="Verdana" w:hAnsi="Verdana"/>
                <w:sz w:val="16"/>
                <w:szCs w:val="16"/>
                <w:lang w:val="en-US"/>
              </w:rPr>
              <w:t>The National Energy Commission must establish, with the approval of the Secretar</w:t>
            </w:r>
            <w:r>
              <w:rPr>
                <w:rFonts w:ascii="Verdana" w:hAnsi="Verdana"/>
                <w:sz w:val="16"/>
                <w:szCs w:val="16"/>
                <w:lang w:val="en-US"/>
              </w:rPr>
              <w:t>y</w:t>
            </w:r>
            <w:r w:rsidRPr="005C2155">
              <w:rPr>
                <w:rFonts w:ascii="Verdana" w:hAnsi="Verdana"/>
                <w:sz w:val="16"/>
                <w:szCs w:val="16"/>
                <w:lang w:val="en-US"/>
              </w:rPr>
              <w:t xml:space="preserve">, the amount of compensation to which electricity suppliers or gas distributors are entitled </w:t>
            </w:r>
            <w:proofErr w:type="gramStart"/>
            <w:r w:rsidRPr="005C2155">
              <w:rPr>
                <w:rFonts w:ascii="Verdana" w:hAnsi="Verdana"/>
                <w:sz w:val="16"/>
                <w:szCs w:val="16"/>
                <w:lang w:val="en-US"/>
              </w:rPr>
              <w:t>for</w:t>
            </w:r>
            <w:proofErr w:type="gramEnd"/>
            <w:r w:rsidRPr="005C2155">
              <w:rPr>
                <w:rFonts w:ascii="Verdana" w:hAnsi="Verdana"/>
                <w:sz w:val="16"/>
                <w:szCs w:val="16"/>
                <w:lang w:val="en-US"/>
              </w:rPr>
              <w:t xml:space="preserve"> the provision of the collection service described in the pre</w:t>
            </w:r>
            <w:r>
              <w:rPr>
                <w:rFonts w:ascii="Verdana" w:hAnsi="Verdana"/>
                <w:sz w:val="16"/>
                <w:szCs w:val="16"/>
                <w:lang w:val="en-US"/>
              </w:rPr>
              <w:t>ceding</w:t>
            </w:r>
            <w:r w:rsidRPr="005C2155">
              <w:rPr>
                <w:rFonts w:ascii="Verdana" w:hAnsi="Verdana"/>
                <w:sz w:val="16"/>
                <w:szCs w:val="16"/>
                <w:lang w:val="en-US"/>
              </w:rPr>
              <w:t xml:space="preserve"> article. The National Energy Commission must consider the commercial value of the billing services, except when the purpose of the program contributes to </w:t>
            </w:r>
            <w:proofErr w:type="gramStart"/>
            <w:r w:rsidRPr="005C2155">
              <w:rPr>
                <w:rFonts w:ascii="Verdana" w:hAnsi="Verdana"/>
                <w:sz w:val="16"/>
                <w:szCs w:val="16"/>
                <w:lang w:val="en-US"/>
              </w:rPr>
              <w:t>combating</w:t>
            </w:r>
            <w:proofErr w:type="gramEnd"/>
            <w:r w:rsidRPr="005C2155">
              <w:rPr>
                <w:rFonts w:ascii="Verdana" w:hAnsi="Verdana"/>
                <w:sz w:val="16"/>
                <w:szCs w:val="16"/>
                <w:lang w:val="en-US"/>
              </w:rPr>
              <w:t xml:space="preserve"> </w:t>
            </w:r>
            <w:r>
              <w:rPr>
                <w:rFonts w:ascii="Verdana" w:hAnsi="Verdana"/>
                <w:sz w:val="16"/>
                <w:szCs w:val="16"/>
                <w:lang w:val="en-US"/>
              </w:rPr>
              <w:t>e</w:t>
            </w:r>
            <w:r w:rsidRPr="005C2155">
              <w:rPr>
                <w:rFonts w:ascii="Verdana" w:hAnsi="Verdana"/>
                <w:sz w:val="16"/>
                <w:szCs w:val="16"/>
                <w:lang w:val="en-US"/>
              </w:rPr>
              <w:t xml:space="preserve">nergy </w:t>
            </w:r>
            <w:r>
              <w:rPr>
                <w:rFonts w:ascii="Verdana" w:hAnsi="Verdana"/>
                <w:sz w:val="16"/>
                <w:szCs w:val="16"/>
                <w:lang w:val="en-US"/>
              </w:rPr>
              <w:t>j</w:t>
            </w:r>
            <w:r w:rsidRPr="005C2155">
              <w:rPr>
                <w:rFonts w:ascii="Verdana" w:hAnsi="Verdana"/>
                <w:sz w:val="16"/>
                <w:szCs w:val="16"/>
                <w:lang w:val="en-US"/>
              </w:rPr>
              <w:t>ustice in public programs, in which case the compensation corresponds only to the administrative cost.</w:t>
            </w:r>
          </w:p>
        </w:tc>
      </w:tr>
      <w:tr w:rsidR="007C13E4" w:rsidRPr="005257C2" w14:paraId="47D972D4" w14:textId="6B4D282C" w:rsidTr="00C84D14">
        <w:tc>
          <w:tcPr>
            <w:tcW w:w="4675" w:type="dxa"/>
          </w:tcPr>
          <w:p w14:paraId="21940D93"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Artículo 75.-</w:t>
            </w:r>
            <w:r w:rsidRPr="004C79E3">
              <w:rPr>
                <w:rFonts w:ascii="Verdana" w:hAnsi="Verdana"/>
                <w:sz w:val="16"/>
                <w:szCs w:val="16"/>
              </w:rPr>
              <w:t xml:space="preserve"> Los convenios a que se refiere el artículo 70 de la presente Ley deben estipular que, en caso de mora por parte de la persona usuaria, la suministradora de electricidad o distribuidora de gas natural no es responsable de los montos por cobrar.</w:t>
            </w:r>
          </w:p>
        </w:tc>
        <w:tc>
          <w:tcPr>
            <w:tcW w:w="4675" w:type="dxa"/>
          </w:tcPr>
          <w:p w14:paraId="0A0B2270" w14:textId="6E71C8F4"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 xml:space="preserve">Article 75.- </w:t>
            </w:r>
            <w:r w:rsidRPr="005257C2">
              <w:rPr>
                <w:rFonts w:ascii="Verdana" w:hAnsi="Verdana"/>
                <w:sz w:val="16"/>
                <w:szCs w:val="16"/>
                <w:lang w:val="en-US"/>
              </w:rPr>
              <w:t xml:space="preserve">The </w:t>
            </w:r>
            <w:proofErr w:type="gramStart"/>
            <w:r w:rsidRPr="005257C2">
              <w:rPr>
                <w:rFonts w:ascii="Verdana" w:hAnsi="Verdana"/>
                <w:sz w:val="16"/>
                <w:szCs w:val="16"/>
                <w:lang w:val="en-US"/>
              </w:rPr>
              <w:t>agreements</w:t>
            </w:r>
            <w:proofErr w:type="gramEnd"/>
            <w:r w:rsidRPr="005257C2">
              <w:rPr>
                <w:rFonts w:ascii="Verdana" w:hAnsi="Verdana"/>
                <w:sz w:val="16"/>
                <w:szCs w:val="16"/>
                <w:lang w:val="en-US"/>
              </w:rPr>
              <w:t xml:space="preserve"> referred to in Article 70 of this Law must stipulate that, in the event of default by the user, the electricity supplier or natural gas distributor is not responsible for the amounts due.</w:t>
            </w:r>
          </w:p>
        </w:tc>
      </w:tr>
      <w:tr w:rsidR="007C13E4" w:rsidRPr="005257C2" w14:paraId="1C22DB11" w14:textId="52522C83" w:rsidTr="00C84D14">
        <w:tc>
          <w:tcPr>
            <w:tcW w:w="4675" w:type="dxa"/>
          </w:tcPr>
          <w:p w14:paraId="7C171238"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Artículo 76.-</w:t>
            </w:r>
            <w:r w:rsidRPr="004C79E3">
              <w:rPr>
                <w:rFonts w:ascii="Verdana" w:hAnsi="Verdana"/>
                <w:sz w:val="16"/>
                <w:szCs w:val="16"/>
              </w:rPr>
              <w:t xml:space="preserve"> La normatividad debe prever lo necesario para que el cambio de Suministradora o Distribuidora de una persona usuaria no afecte el cumplimiento o la ejecución de los convenios.</w:t>
            </w:r>
          </w:p>
        </w:tc>
        <w:tc>
          <w:tcPr>
            <w:tcW w:w="4675" w:type="dxa"/>
          </w:tcPr>
          <w:p w14:paraId="35827329" w14:textId="69060EC7"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 xml:space="preserve">Article 76.- </w:t>
            </w:r>
            <w:r w:rsidRPr="005257C2">
              <w:rPr>
                <w:rFonts w:ascii="Verdana" w:hAnsi="Verdana"/>
                <w:sz w:val="16"/>
                <w:szCs w:val="16"/>
                <w:lang w:val="en-US"/>
              </w:rPr>
              <w:t xml:space="preserve">The regulations must provide what is necessary so that the change of </w:t>
            </w:r>
            <w:r>
              <w:rPr>
                <w:rFonts w:ascii="Verdana" w:hAnsi="Verdana"/>
                <w:sz w:val="16"/>
                <w:szCs w:val="16"/>
                <w:lang w:val="en-US"/>
              </w:rPr>
              <w:t>s</w:t>
            </w:r>
            <w:r w:rsidRPr="005257C2">
              <w:rPr>
                <w:rFonts w:ascii="Verdana" w:hAnsi="Verdana"/>
                <w:sz w:val="16"/>
                <w:szCs w:val="16"/>
                <w:lang w:val="en-US"/>
              </w:rPr>
              <w:t xml:space="preserve">upplier or </w:t>
            </w:r>
            <w:r>
              <w:rPr>
                <w:rFonts w:ascii="Verdana" w:hAnsi="Verdana"/>
                <w:sz w:val="16"/>
                <w:szCs w:val="16"/>
                <w:lang w:val="en-US"/>
              </w:rPr>
              <w:t>d</w:t>
            </w:r>
            <w:r w:rsidRPr="005257C2">
              <w:rPr>
                <w:rFonts w:ascii="Verdana" w:hAnsi="Verdana"/>
                <w:sz w:val="16"/>
                <w:szCs w:val="16"/>
                <w:lang w:val="en-US"/>
              </w:rPr>
              <w:t>istributor of a user does not affect the fulfillment or execution of the agreements.</w:t>
            </w:r>
          </w:p>
        </w:tc>
      </w:tr>
      <w:tr w:rsidR="007C13E4" w:rsidRPr="004C79E3" w14:paraId="6E528917" w14:textId="2AB3A531" w:rsidTr="00C84D14">
        <w:tc>
          <w:tcPr>
            <w:tcW w:w="4675" w:type="dxa"/>
          </w:tcPr>
          <w:p w14:paraId="003AE43C" w14:textId="77777777" w:rsidR="007C13E4" w:rsidRPr="004C79E3" w:rsidRDefault="007C13E4" w:rsidP="007C13E4">
            <w:pPr>
              <w:pStyle w:val="Texto"/>
              <w:spacing w:after="97"/>
              <w:ind w:firstLine="0"/>
              <w:jc w:val="center"/>
              <w:rPr>
                <w:rFonts w:ascii="Verdana" w:hAnsi="Verdana"/>
                <w:b/>
                <w:sz w:val="16"/>
                <w:szCs w:val="16"/>
              </w:rPr>
            </w:pPr>
            <w:r w:rsidRPr="004C79E3">
              <w:rPr>
                <w:rFonts w:ascii="Verdana" w:hAnsi="Verdana"/>
                <w:b/>
                <w:sz w:val="16"/>
                <w:szCs w:val="16"/>
              </w:rPr>
              <w:t>Capítulo IX</w:t>
            </w:r>
          </w:p>
        </w:tc>
        <w:tc>
          <w:tcPr>
            <w:tcW w:w="4675" w:type="dxa"/>
          </w:tcPr>
          <w:p w14:paraId="48D51D78" w14:textId="43DDB2A2" w:rsidR="007C13E4" w:rsidRPr="00043502" w:rsidRDefault="007C13E4" w:rsidP="007C13E4">
            <w:pPr>
              <w:pStyle w:val="Texto"/>
              <w:spacing w:after="97"/>
              <w:ind w:firstLine="0"/>
              <w:jc w:val="center"/>
              <w:rPr>
                <w:rFonts w:ascii="Verdana" w:hAnsi="Verdana"/>
                <w:b/>
                <w:sz w:val="16"/>
                <w:szCs w:val="16"/>
                <w:lang w:val="en-US"/>
              </w:rPr>
            </w:pPr>
            <w:r w:rsidRPr="00043502">
              <w:rPr>
                <w:rFonts w:ascii="Verdana" w:hAnsi="Verdana"/>
                <w:b/>
                <w:sz w:val="16"/>
                <w:szCs w:val="16"/>
                <w:lang w:val="en-US"/>
              </w:rPr>
              <w:t>Chapter IX</w:t>
            </w:r>
          </w:p>
        </w:tc>
      </w:tr>
      <w:tr w:rsidR="007C13E4" w:rsidRPr="004C79E3" w14:paraId="264505B9" w14:textId="1F016AD1" w:rsidTr="00C84D14">
        <w:tc>
          <w:tcPr>
            <w:tcW w:w="4675" w:type="dxa"/>
          </w:tcPr>
          <w:p w14:paraId="6F623981" w14:textId="77777777" w:rsidR="007C13E4" w:rsidRPr="004C79E3" w:rsidRDefault="007C13E4" w:rsidP="007C13E4">
            <w:pPr>
              <w:pStyle w:val="Texto"/>
              <w:spacing w:after="97"/>
              <w:ind w:firstLine="0"/>
              <w:jc w:val="center"/>
              <w:rPr>
                <w:rFonts w:ascii="Verdana" w:hAnsi="Verdana"/>
                <w:b/>
                <w:sz w:val="16"/>
                <w:szCs w:val="16"/>
              </w:rPr>
            </w:pPr>
            <w:r w:rsidRPr="004C79E3">
              <w:rPr>
                <w:rFonts w:ascii="Verdana" w:hAnsi="Verdana"/>
                <w:b/>
                <w:sz w:val="16"/>
                <w:szCs w:val="16"/>
              </w:rPr>
              <w:t>De la Participación Voluntaria</w:t>
            </w:r>
          </w:p>
        </w:tc>
        <w:tc>
          <w:tcPr>
            <w:tcW w:w="4675" w:type="dxa"/>
          </w:tcPr>
          <w:p w14:paraId="146B8621" w14:textId="2B1ADA34" w:rsidR="007C13E4" w:rsidRPr="00043502" w:rsidRDefault="007C13E4" w:rsidP="007C13E4">
            <w:pPr>
              <w:pStyle w:val="Texto"/>
              <w:spacing w:after="97"/>
              <w:ind w:firstLine="0"/>
              <w:jc w:val="center"/>
              <w:rPr>
                <w:rFonts w:ascii="Verdana" w:hAnsi="Verdana"/>
                <w:b/>
                <w:sz w:val="16"/>
                <w:szCs w:val="16"/>
                <w:lang w:val="en-US"/>
              </w:rPr>
            </w:pPr>
            <w:r w:rsidRPr="00043502">
              <w:rPr>
                <w:rFonts w:ascii="Verdana" w:hAnsi="Verdana"/>
                <w:b/>
                <w:sz w:val="16"/>
                <w:szCs w:val="16"/>
                <w:lang w:val="en-US"/>
              </w:rPr>
              <w:t>Voluntary Participation</w:t>
            </w:r>
          </w:p>
        </w:tc>
      </w:tr>
      <w:tr w:rsidR="007C13E4" w:rsidRPr="004C79E3" w14:paraId="3635E36F" w14:textId="73E30529" w:rsidTr="00C84D14">
        <w:tc>
          <w:tcPr>
            <w:tcW w:w="4675" w:type="dxa"/>
          </w:tcPr>
          <w:p w14:paraId="40F9476C" w14:textId="77777777" w:rsidR="007C13E4" w:rsidRPr="004C79E3" w:rsidRDefault="007C13E4" w:rsidP="007C13E4">
            <w:pPr>
              <w:pStyle w:val="Texto"/>
              <w:spacing w:after="97"/>
              <w:ind w:firstLine="0"/>
              <w:jc w:val="center"/>
              <w:rPr>
                <w:rFonts w:ascii="Verdana" w:hAnsi="Verdana"/>
                <w:b/>
                <w:sz w:val="16"/>
                <w:szCs w:val="16"/>
              </w:rPr>
            </w:pPr>
            <w:r w:rsidRPr="004C79E3">
              <w:rPr>
                <w:rFonts w:ascii="Verdana" w:hAnsi="Verdana"/>
                <w:b/>
                <w:sz w:val="16"/>
                <w:szCs w:val="16"/>
              </w:rPr>
              <w:t>Sección I</w:t>
            </w:r>
          </w:p>
        </w:tc>
        <w:tc>
          <w:tcPr>
            <w:tcW w:w="4675" w:type="dxa"/>
          </w:tcPr>
          <w:p w14:paraId="6749FD96" w14:textId="4031BF34" w:rsidR="007C13E4" w:rsidRPr="00043502" w:rsidRDefault="007C13E4" w:rsidP="007C13E4">
            <w:pPr>
              <w:pStyle w:val="Texto"/>
              <w:spacing w:after="97"/>
              <w:ind w:firstLine="0"/>
              <w:jc w:val="center"/>
              <w:rPr>
                <w:rFonts w:ascii="Verdana" w:hAnsi="Verdana"/>
                <w:b/>
                <w:sz w:val="16"/>
                <w:szCs w:val="16"/>
                <w:lang w:val="en-US"/>
              </w:rPr>
            </w:pPr>
            <w:r w:rsidRPr="00043502">
              <w:rPr>
                <w:rFonts w:ascii="Verdana" w:hAnsi="Verdana"/>
                <w:b/>
                <w:sz w:val="16"/>
                <w:szCs w:val="16"/>
                <w:lang w:val="en-US"/>
              </w:rPr>
              <w:t>Section I</w:t>
            </w:r>
          </w:p>
        </w:tc>
      </w:tr>
      <w:tr w:rsidR="007C13E4" w:rsidRPr="005257C2" w14:paraId="0B39E262" w14:textId="5D935041" w:rsidTr="00C84D14">
        <w:tc>
          <w:tcPr>
            <w:tcW w:w="4675" w:type="dxa"/>
          </w:tcPr>
          <w:p w14:paraId="4C62F410" w14:textId="77777777" w:rsidR="007C13E4" w:rsidRPr="004C79E3" w:rsidRDefault="007C13E4" w:rsidP="007C13E4">
            <w:pPr>
              <w:pStyle w:val="Texto"/>
              <w:spacing w:after="97"/>
              <w:ind w:firstLine="0"/>
              <w:jc w:val="center"/>
              <w:rPr>
                <w:rFonts w:ascii="Verdana" w:hAnsi="Verdana"/>
                <w:b/>
                <w:sz w:val="16"/>
                <w:szCs w:val="16"/>
              </w:rPr>
            </w:pPr>
            <w:r w:rsidRPr="004C79E3">
              <w:rPr>
                <w:rFonts w:ascii="Verdana" w:hAnsi="Verdana"/>
                <w:b/>
                <w:sz w:val="16"/>
                <w:szCs w:val="16"/>
              </w:rPr>
              <w:t>Del Reconocimiento en excelencia en Eficiencia Energética</w:t>
            </w:r>
          </w:p>
        </w:tc>
        <w:tc>
          <w:tcPr>
            <w:tcW w:w="4675" w:type="dxa"/>
          </w:tcPr>
          <w:p w14:paraId="777AB935" w14:textId="6F21C014" w:rsidR="007C13E4" w:rsidRPr="00043502" w:rsidRDefault="007C13E4" w:rsidP="007C13E4">
            <w:pPr>
              <w:pStyle w:val="Texto"/>
              <w:spacing w:after="97"/>
              <w:ind w:firstLine="0"/>
              <w:jc w:val="center"/>
              <w:rPr>
                <w:rFonts w:ascii="Verdana" w:hAnsi="Verdana"/>
                <w:b/>
                <w:sz w:val="16"/>
                <w:szCs w:val="16"/>
                <w:lang w:val="en-US"/>
              </w:rPr>
            </w:pPr>
            <w:r>
              <w:rPr>
                <w:rFonts w:ascii="Verdana" w:hAnsi="Verdana"/>
                <w:b/>
                <w:sz w:val="16"/>
                <w:szCs w:val="16"/>
                <w:lang w:val="en-US"/>
              </w:rPr>
              <w:t xml:space="preserve">The </w:t>
            </w:r>
            <w:r w:rsidRPr="00043502">
              <w:rPr>
                <w:rFonts w:ascii="Verdana" w:hAnsi="Verdana"/>
                <w:b/>
                <w:sz w:val="16"/>
                <w:szCs w:val="16"/>
                <w:lang w:val="en-US"/>
              </w:rPr>
              <w:t>Recognition of Excellence in Energy Efficiency</w:t>
            </w:r>
          </w:p>
        </w:tc>
      </w:tr>
      <w:tr w:rsidR="007C13E4" w:rsidRPr="005257C2" w14:paraId="2D468DDB" w14:textId="00AA40CC" w:rsidTr="00C84D14">
        <w:tc>
          <w:tcPr>
            <w:tcW w:w="4675" w:type="dxa"/>
          </w:tcPr>
          <w:p w14:paraId="46AE718A" w14:textId="77777777" w:rsidR="007C13E4" w:rsidRPr="004C79E3" w:rsidRDefault="007C13E4" w:rsidP="007C13E4">
            <w:pPr>
              <w:pStyle w:val="Texto"/>
              <w:spacing w:after="97"/>
              <w:ind w:firstLine="0"/>
              <w:rPr>
                <w:rFonts w:ascii="Verdana" w:hAnsi="Verdana"/>
                <w:sz w:val="16"/>
                <w:szCs w:val="16"/>
              </w:rPr>
            </w:pPr>
            <w:r w:rsidRPr="004C79E3">
              <w:rPr>
                <w:rFonts w:ascii="Verdana" w:hAnsi="Verdana"/>
                <w:b/>
                <w:sz w:val="16"/>
                <w:szCs w:val="16"/>
              </w:rPr>
              <w:t>Artículo 77.-</w:t>
            </w:r>
            <w:r w:rsidRPr="004C79E3">
              <w:rPr>
                <w:rFonts w:ascii="Verdana" w:hAnsi="Verdana"/>
                <w:sz w:val="16"/>
                <w:szCs w:val="16"/>
              </w:rPr>
              <w:t xml:space="preserve"> El reconocimiento a la excelencia en Eficiencia Energética consta de la participación voluntaria para reconocer a las instalaciones, edificaciones, empresas o productos que destaquen en el uso sustentable y eficiente de la energía.</w:t>
            </w:r>
          </w:p>
        </w:tc>
        <w:tc>
          <w:tcPr>
            <w:tcW w:w="4675" w:type="dxa"/>
          </w:tcPr>
          <w:p w14:paraId="1E847CE5" w14:textId="22A55308" w:rsidR="007C13E4" w:rsidRPr="005257C2" w:rsidRDefault="007C13E4" w:rsidP="007C13E4">
            <w:pPr>
              <w:pStyle w:val="Texto"/>
              <w:spacing w:after="97"/>
              <w:ind w:firstLine="0"/>
              <w:rPr>
                <w:rFonts w:ascii="Verdana" w:hAnsi="Verdana"/>
                <w:b/>
                <w:sz w:val="16"/>
                <w:szCs w:val="16"/>
                <w:lang w:val="en-US"/>
              </w:rPr>
            </w:pPr>
            <w:r w:rsidRPr="005257C2">
              <w:rPr>
                <w:rFonts w:ascii="Verdana" w:hAnsi="Verdana"/>
                <w:b/>
                <w:sz w:val="16"/>
                <w:szCs w:val="16"/>
                <w:lang w:val="en-US"/>
              </w:rPr>
              <w:t xml:space="preserve">Article 77.- </w:t>
            </w:r>
            <w:r w:rsidRPr="005257C2">
              <w:rPr>
                <w:rFonts w:ascii="Verdana" w:hAnsi="Verdana"/>
                <w:sz w:val="16"/>
                <w:szCs w:val="16"/>
                <w:lang w:val="en-US"/>
              </w:rPr>
              <w:t>Recognition of excellence in Energy Efficiency consists of voluntary participation to recognize facilities, buildings, companies or products that stand out in the sustainable and efficient use of energy.</w:t>
            </w:r>
          </w:p>
        </w:tc>
      </w:tr>
      <w:tr w:rsidR="007C13E4" w:rsidRPr="005257C2" w14:paraId="14E10DC5" w14:textId="1CE7EC33" w:rsidTr="00C84D14">
        <w:tc>
          <w:tcPr>
            <w:tcW w:w="4675" w:type="dxa"/>
          </w:tcPr>
          <w:p w14:paraId="06BCD26B"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b/>
                <w:sz w:val="16"/>
                <w:szCs w:val="16"/>
              </w:rPr>
              <w:t>Artículo 78.-</w:t>
            </w:r>
            <w:r w:rsidRPr="004C79E3">
              <w:rPr>
                <w:rFonts w:ascii="Verdana" w:hAnsi="Verdana"/>
                <w:sz w:val="16"/>
                <w:szCs w:val="16"/>
              </w:rPr>
              <w:t xml:space="preserve"> El reconocimiento de excelencia en Eficiencia Energética está a cargo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con el apoyo técnico de </w:t>
            </w:r>
            <w:smartTag w:uri="urn:schemas-microsoft-com:office:smarttags" w:element="PersonName">
              <w:smartTagPr>
                <w:attr w:name="ProductID" w:val="la CONUEE. Para"/>
              </w:smartTagPr>
              <w:r w:rsidRPr="004C79E3">
                <w:rPr>
                  <w:rFonts w:ascii="Verdana" w:hAnsi="Verdana"/>
                  <w:sz w:val="16"/>
                  <w:szCs w:val="16"/>
                </w:rPr>
                <w:t>la CONUEE. Para</w:t>
              </w:r>
            </w:smartTag>
            <w:r w:rsidRPr="004C79E3">
              <w:rPr>
                <w:rFonts w:ascii="Verdana" w:hAnsi="Verdana"/>
                <w:sz w:val="16"/>
                <w:szCs w:val="16"/>
              </w:rPr>
              <w:t xml:space="preserve"> su evaluación y otorgamiento,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puede solicitar el apoyo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Medio Ambiente y Recursos Naturales,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Economía y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Desarrollo Agrario, Territorial y Urbano.</w:t>
            </w:r>
          </w:p>
        </w:tc>
        <w:tc>
          <w:tcPr>
            <w:tcW w:w="4675" w:type="dxa"/>
          </w:tcPr>
          <w:p w14:paraId="085D0F83" w14:textId="4EA0A685" w:rsidR="007C13E4" w:rsidRPr="005257C2" w:rsidRDefault="007C13E4" w:rsidP="007C13E4">
            <w:pPr>
              <w:pStyle w:val="Texto"/>
              <w:spacing w:line="246" w:lineRule="exact"/>
              <w:ind w:firstLine="0"/>
              <w:rPr>
                <w:rFonts w:ascii="Verdana" w:hAnsi="Verdana"/>
                <w:b/>
                <w:sz w:val="16"/>
                <w:szCs w:val="16"/>
                <w:lang w:val="en-US"/>
              </w:rPr>
            </w:pPr>
            <w:r w:rsidRPr="005257C2">
              <w:rPr>
                <w:rFonts w:ascii="Verdana" w:hAnsi="Verdana"/>
                <w:b/>
                <w:sz w:val="16"/>
                <w:szCs w:val="16"/>
                <w:lang w:val="en-US"/>
              </w:rPr>
              <w:t xml:space="preserve">Article 78.- </w:t>
            </w:r>
            <w:r>
              <w:rPr>
                <w:rFonts w:ascii="Verdana" w:hAnsi="Verdana"/>
                <w:sz w:val="16"/>
                <w:szCs w:val="16"/>
                <w:lang w:val="en-US"/>
              </w:rPr>
              <w:t>The r</w:t>
            </w:r>
            <w:r w:rsidRPr="00444FBF">
              <w:rPr>
                <w:rFonts w:ascii="Verdana" w:hAnsi="Verdana"/>
                <w:sz w:val="16"/>
                <w:szCs w:val="16"/>
                <w:lang w:val="en-US"/>
              </w:rPr>
              <w:t xml:space="preserve">ecognition of excellence in </w:t>
            </w:r>
            <w:r>
              <w:rPr>
                <w:rFonts w:ascii="Verdana" w:hAnsi="Verdana"/>
                <w:sz w:val="16"/>
                <w:szCs w:val="16"/>
                <w:lang w:val="en-US"/>
              </w:rPr>
              <w:t>e</w:t>
            </w:r>
            <w:r w:rsidRPr="00444FBF">
              <w:rPr>
                <w:rFonts w:ascii="Verdana" w:hAnsi="Verdana"/>
                <w:sz w:val="16"/>
                <w:szCs w:val="16"/>
                <w:lang w:val="en-US"/>
              </w:rPr>
              <w:t xml:space="preserve">nergy </w:t>
            </w:r>
            <w:r>
              <w:rPr>
                <w:rFonts w:ascii="Verdana" w:hAnsi="Verdana"/>
                <w:sz w:val="16"/>
                <w:szCs w:val="16"/>
                <w:lang w:val="en-US"/>
              </w:rPr>
              <w:t>e</w:t>
            </w:r>
            <w:r w:rsidRPr="00444FBF">
              <w:rPr>
                <w:rFonts w:ascii="Verdana" w:hAnsi="Verdana"/>
                <w:sz w:val="16"/>
                <w:szCs w:val="16"/>
                <w:lang w:val="en-US"/>
              </w:rPr>
              <w:t>fficiency is the responsibility of the Secretar</w:t>
            </w:r>
            <w:r>
              <w:rPr>
                <w:rFonts w:ascii="Verdana" w:hAnsi="Verdana"/>
                <w:sz w:val="16"/>
                <w:szCs w:val="16"/>
                <w:lang w:val="en-US"/>
              </w:rPr>
              <w:t>y</w:t>
            </w:r>
            <w:r w:rsidRPr="00444FBF">
              <w:rPr>
                <w:rFonts w:ascii="Verdana" w:hAnsi="Verdana"/>
                <w:sz w:val="16"/>
                <w:szCs w:val="16"/>
                <w:lang w:val="en-US"/>
              </w:rPr>
              <w:t>, with technical support from CONUEE. For evaluation and awarding, CONUEE may request support from the Secretar</w:t>
            </w:r>
            <w:r>
              <w:rPr>
                <w:rFonts w:ascii="Verdana" w:hAnsi="Verdana"/>
                <w:sz w:val="16"/>
                <w:szCs w:val="16"/>
                <w:lang w:val="en-US"/>
              </w:rPr>
              <w:t>y</w:t>
            </w:r>
            <w:r w:rsidRPr="00444FBF">
              <w:rPr>
                <w:rFonts w:ascii="Verdana" w:hAnsi="Verdana"/>
                <w:sz w:val="16"/>
                <w:szCs w:val="16"/>
                <w:lang w:val="en-US"/>
              </w:rPr>
              <w:t xml:space="preserve"> of Environment and Natural Resources, the Secretar</w:t>
            </w:r>
            <w:r>
              <w:rPr>
                <w:rFonts w:ascii="Verdana" w:hAnsi="Verdana"/>
                <w:sz w:val="16"/>
                <w:szCs w:val="16"/>
                <w:lang w:val="en-US"/>
              </w:rPr>
              <w:t>y</w:t>
            </w:r>
            <w:r w:rsidRPr="00444FBF">
              <w:rPr>
                <w:rFonts w:ascii="Verdana" w:hAnsi="Verdana"/>
                <w:sz w:val="16"/>
                <w:szCs w:val="16"/>
                <w:lang w:val="en-US"/>
              </w:rPr>
              <w:t xml:space="preserve"> of Economy, and the Secretar</w:t>
            </w:r>
            <w:r>
              <w:rPr>
                <w:rFonts w:ascii="Verdana" w:hAnsi="Verdana"/>
                <w:sz w:val="16"/>
                <w:szCs w:val="16"/>
                <w:lang w:val="en-US"/>
              </w:rPr>
              <w:t>y</w:t>
            </w:r>
            <w:r w:rsidRPr="00444FBF">
              <w:rPr>
                <w:rFonts w:ascii="Verdana" w:hAnsi="Verdana"/>
                <w:sz w:val="16"/>
                <w:szCs w:val="16"/>
                <w:lang w:val="en-US"/>
              </w:rPr>
              <w:t xml:space="preserve"> of Agrarian, Territorial, and Urban Development.</w:t>
            </w:r>
          </w:p>
        </w:tc>
      </w:tr>
      <w:tr w:rsidR="007C13E4" w:rsidRPr="005257C2" w14:paraId="7AD430ED" w14:textId="7A8F9B86" w:rsidTr="00C84D14">
        <w:tc>
          <w:tcPr>
            <w:tcW w:w="4675" w:type="dxa"/>
          </w:tcPr>
          <w:p w14:paraId="18D9E934"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b/>
                <w:sz w:val="16"/>
                <w:szCs w:val="16"/>
              </w:rPr>
              <w:t>Artículo 79.-</w:t>
            </w:r>
            <w:r w:rsidRPr="004C79E3">
              <w:rPr>
                <w:rFonts w:ascii="Verdana" w:hAnsi="Verdana"/>
                <w:sz w:val="16"/>
                <w:szCs w:val="16"/>
              </w:rPr>
              <w:t xml:space="preserve"> Las personas interesadas en recibir el reconocimiento de excelencia en Eficiencia Energética deben cumplir los requisitos que, para tal efecto, se establezcan en las disposiciones reglamentarias aplicables que establezca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previa aprobación de la Secretaría.</w:t>
            </w:r>
          </w:p>
        </w:tc>
        <w:tc>
          <w:tcPr>
            <w:tcW w:w="4675" w:type="dxa"/>
          </w:tcPr>
          <w:p w14:paraId="724E703E" w14:textId="6CC8BF4E" w:rsidR="007C13E4" w:rsidRPr="005257C2" w:rsidRDefault="007C13E4" w:rsidP="007C13E4">
            <w:pPr>
              <w:pStyle w:val="Texto"/>
              <w:spacing w:line="246" w:lineRule="exact"/>
              <w:ind w:firstLine="0"/>
              <w:rPr>
                <w:rFonts w:ascii="Verdana" w:hAnsi="Verdana"/>
                <w:b/>
                <w:sz w:val="16"/>
                <w:szCs w:val="16"/>
                <w:lang w:val="en-US"/>
              </w:rPr>
            </w:pPr>
            <w:r w:rsidRPr="005257C2">
              <w:rPr>
                <w:rFonts w:ascii="Verdana" w:hAnsi="Verdana"/>
                <w:b/>
                <w:sz w:val="16"/>
                <w:szCs w:val="16"/>
                <w:lang w:val="en-US"/>
              </w:rPr>
              <w:t xml:space="preserve">Article 79.- </w:t>
            </w:r>
            <w:r w:rsidRPr="005257C2">
              <w:rPr>
                <w:rFonts w:ascii="Verdana" w:hAnsi="Verdana"/>
                <w:sz w:val="16"/>
                <w:szCs w:val="16"/>
                <w:lang w:val="en-US"/>
              </w:rPr>
              <w:t xml:space="preserve">Persons interested in receiving recognition for excellence in </w:t>
            </w:r>
            <w:r>
              <w:rPr>
                <w:rFonts w:ascii="Verdana" w:hAnsi="Verdana"/>
                <w:sz w:val="16"/>
                <w:szCs w:val="16"/>
                <w:lang w:val="en-US"/>
              </w:rPr>
              <w:t>e</w:t>
            </w:r>
            <w:r w:rsidRPr="005257C2">
              <w:rPr>
                <w:rFonts w:ascii="Verdana" w:hAnsi="Verdana"/>
                <w:sz w:val="16"/>
                <w:szCs w:val="16"/>
                <w:lang w:val="en-US"/>
              </w:rPr>
              <w:t xml:space="preserve">nergy </w:t>
            </w:r>
            <w:r>
              <w:rPr>
                <w:rFonts w:ascii="Verdana" w:hAnsi="Verdana"/>
                <w:sz w:val="16"/>
                <w:szCs w:val="16"/>
                <w:lang w:val="en-US"/>
              </w:rPr>
              <w:t>ef</w:t>
            </w:r>
            <w:r w:rsidRPr="005257C2">
              <w:rPr>
                <w:rFonts w:ascii="Verdana" w:hAnsi="Verdana"/>
                <w:sz w:val="16"/>
                <w:szCs w:val="16"/>
                <w:lang w:val="en-US"/>
              </w:rPr>
              <w:t xml:space="preserve">ficiency must meet the requirements established for this purpose in the applicable regulatory provisions established la CONUEE, subject to the prior approval of the </w:t>
            </w:r>
            <w:r w:rsidRPr="005257C2">
              <w:rPr>
                <w:rFonts w:ascii="Verdana" w:hAnsi="Verdana"/>
                <w:sz w:val="16"/>
                <w:szCs w:val="16"/>
                <w:lang w:val="en-US"/>
              </w:rPr>
              <w:t>Secretary</w:t>
            </w:r>
            <w:r w:rsidRPr="005257C2">
              <w:rPr>
                <w:rFonts w:ascii="Verdana" w:hAnsi="Verdana"/>
                <w:sz w:val="16"/>
                <w:szCs w:val="16"/>
                <w:lang w:val="en-US"/>
              </w:rPr>
              <w:t>.</w:t>
            </w:r>
          </w:p>
        </w:tc>
      </w:tr>
      <w:tr w:rsidR="007C13E4" w:rsidRPr="005257C2" w14:paraId="156B95F7" w14:textId="5B365057" w:rsidTr="00C84D14">
        <w:tc>
          <w:tcPr>
            <w:tcW w:w="4675" w:type="dxa"/>
          </w:tcPr>
          <w:p w14:paraId="3965E76A"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b/>
                <w:sz w:val="16"/>
                <w:szCs w:val="16"/>
              </w:rPr>
              <w:lastRenderedPageBreak/>
              <w:t>Artículo 80.-</w:t>
            </w:r>
            <w:r w:rsidRPr="004C79E3">
              <w:rPr>
                <w:rFonts w:ascii="Verdana" w:hAnsi="Verdana"/>
                <w:sz w:val="16"/>
                <w:szCs w:val="16"/>
              </w:rPr>
              <w:t xml:space="preserve">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debe integrar, administrar y actualizar el registro de instalaciones, edificaciones, empresas o productos que reciban el reconocimiento de excelencia en Eficiencia Energética.</w:t>
            </w:r>
          </w:p>
        </w:tc>
        <w:tc>
          <w:tcPr>
            <w:tcW w:w="4675" w:type="dxa"/>
          </w:tcPr>
          <w:p w14:paraId="4DB50221" w14:textId="0FBB2D52" w:rsidR="007C13E4" w:rsidRPr="005257C2" w:rsidRDefault="007C13E4" w:rsidP="007C13E4">
            <w:pPr>
              <w:pStyle w:val="Texto"/>
              <w:spacing w:line="246" w:lineRule="exact"/>
              <w:ind w:firstLine="0"/>
              <w:rPr>
                <w:rFonts w:ascii="Verdana" w:hAnsi="Verdana"/>
                <w:b/>
                <w:sz w:val="16"/>
                <w:szCs w:val="16"/>
                <w:lang w:val="en-US"/>
              </w:rPr>
            </w:pPr>
            <w:r w:rsidRPr="005257C2">
              <w:rPr>
                <w:rFonts w:ascii="Verdana" w:hAnsi="Verdana"/>
                <w:b/>
                <w:sz w:val="16"/>
                <w:szCs w:val="16"/>
                <w:lang w:val="en-US"/>
              </w:rPr>
              <w:t>Article 80.-</w:t>
            </w:r>
            <w:r w:rsidRPr="005257C2">
              <w:rPr>
                <w:rFonts w:ascii="Verdana" w:hAnsi="Verdana"/>
                <w:sz w:val="16"/>
                <w:szCs w:val="16"/>
                <w:lang w:val="en-US"/>
              </w:rPr>
              <w:t xml:space="preserve"> La CONUEE</w:t>
            </w:r>
            <w:r>
              <w:rPr>
                <w:rFonts w:ascii="Verdana" w:hAnsi="Verdana"/>
                <w:sz w:val="16"/>
                <w:szCs w:val="16"/>
                <w:lang w:val="en-US"/>
              </w:rPr>
              <w:t xml:space="preserve"> </w:t>
            </w:r>
            <w:r w:rsidRPr="005257C2">
              <w:rPr>
                <w:rFonts w:ascii="Verdana" w:hAnsi="Verdana"/>
                <w:sz w:val="16"/>
                <w:szCs w:val="16"/>
                <w:lang w:val="en-US"/>
              </w:rPr>
              <w:t xml:space="preserve">must integrate, manage and update the registry of facilities, buildings, companies or products that receive recognition for excellence in </w:t>
            </w:r>
            <w:r>
              <w:rPr>
                <w:rFonts w:ascii="Verdana" w:hAnsi="Verdana"/>
                <w:sz w:val="16"/>
                <w:szCs w:val="16"/>
                <w:lang w:val="en-US"/>
              </w:rPr>
              <w:t>e</w:t>
            </w:r>
            <w:r w:rsidRPr="005257C2">
              <w:rPr>
                <w:rFonts w:ascii="Verdana" w:hAnsi="Verdana"/>
                <w:sz w:val="16"/>
                <w:szCs w:val="16"/>
                <w:lang w:val="en-US"/>
              </w:rPr>
              <w:t xml:space="preserve">nergy </w:t>
            </w:r>
            <w:r>
              <w:rPr>
                <w:rFonts w:ascii="Verdana" w:hAnsi="Verdana"/>
                <w:sz w:val="16"/>
                <w:szCs w:val="16"/>
                <w:lang w:val="en-US"/>
              </w:rPr>
              <w:t>e</w:t>
            </w:r>
            <w:r w:rsidRPr="005257C2">
              <w:rPr>
                <w:rFonts w:ascii="Verdana" w:hAnsi="Verdana"/>
                <w:sz w:val="16"/>
                <w:szCs w:val="16"/>
                <w:lang w:val="en-US"/>
              </w:rPr>
              <w:t>fficiency.</w:t>
            </w:r>
          </w:p>
        </w:tc>
      </w:tr>
      <w:tr w:rsidR="007C13E4" w:rsidRPr="004C79E3" w14:paraId="4A7EB01E" w14:textId="3E4A7492" w:rsidTr="00C84D14">
        <w:tc>
          <w:tcPr>
            <w:tcW w:w="4675" w:type="dxa"/>
          </w:tcPr>
          <w:p w14:paraId="5B64F102" w14:textId="77777777" w:rsidR="007C13E4" w:rsidRPr="004C79E3" w:rsidRDefault="007C13E4" w:rsidP="007C13E4">
            <w:pPr>
              <w:pStyle w:val="Texto"/>
              <w:spacing w:line="246" w:lineRule="exact"/>
              <w:ind w:firstLine="0"/>
              <w:jc w:val="center"/>
              <w:rPr>
                <w:rFonts w:ascii="Verdana" w:hAnsi="Verdana"/>
                <w:b/>
                <w:sz w:val="16"/>
                <w:szCs w:val="16"/>
              </w:rPr>
            </w:pPr>
            <w:r w:rsidRPr="004C79E3">
              <w:rPr>
                <w:rFonts w:ascii="Verdana" w:hAnsi="Verdana"/>
                <w:b/>
                <w:sz w:val="16"/>
                <w:szCs w:val="16"/>
              </w:rPr>
              <w:t>Sección II</w:t>
            </w:r>
          </w:p>
        </w:tc>
        <w:tc>
          <w:tcPr>
            <w:tcW w:w="4675" w:type="dxa"/>
          </w:tcPr>
          <w:p w14:paraId="4966D117" w14:textId="0ADC4003" w:rsidR="007C13E4" w:rsidRPr="00E33C89" w:rsidRDefault="007C13E4" w:rsidP="007C13E4">
            <w:pPr>
              <w:pStyle w:val="Texto"/>
              <w:spacing w:line="246" w:lineRule="exact"/>
              <w:ind w:firstLine="0"/>
              <w:jc w:val="center"/>
              <w:rPr>
                <w:rFonts w:ascii="Verdana" w:hAnsi="Verdana"/>
                <w:b/>
                <w:sz w:val="16"/>
                <w:szCs w:val="16"/>
                <w:lang w:val="en-US"/>
              </w:rPr>
            </w:pPr>
            <w:r w:rsidRPr="00E33C89">
              <w:rPr>
                <w:rFonts w:ascii="Verdana" w:hAnsi="Verdana"/>
                <w:b/>
                <w:sz w:val="16"/>
                <w:szCs w:val="16"/>
                <w:lang w:val="en-US"/>
              </w:rPr>
              <w:t>Section II</w:t>
            </w:r>
          </w:p>
        </w:tc>
      </w:tr>
      <w:tr w:rsidR="007C13E4" w:rsidRPr="004C79E3" w14:paraId="5B698FC0" w14:textId="03E8B8B1" w:rsidTr="00C84D14">
        <w:tc>
          <w:tcPr>
            <w:tcW w:w="4675" w:type="dxa"/>
          </w:tcPr>
          <w:p w14:paraId="7937594B" w14:textId="77777777" w:rsidR="007C13E4" w:rsidRPr="004C79E3" w:rsidRDefault="007C13E4" w:rsidP="007C13E4">
            <w:pPr>
              <w:pStyle w:val="Texto"/>
              <w:spacing w:line="246" w:lineRule="exact"/>
              <w:ind w:firstLine="0"/>
              <w:jc w:val="center"/>
              <w:rPr>
                <w:rFonts w:ascii="Verdana" w:hAnsi="Verdana"/>
                <w:b/>
                <w:sz w:val="16"/>
                <w:szCs w:val="16"/>
              </w:rPr>
            </w:pPr>
            <w:r w:rsidRPr="004C79E3">
              <w:rPr>
                <w:rFonts w:ascii="Verdana" w:hAnsi="Verdana"/>
                <w:b/>
                <w:sz w:val="16"/>
                <w:szCs w:val="16"/>
              </w:rPr>
              <w:t>De los acuerdos voluntarios</w:t>
            </w:r>
          </w:p>
        </w:tc>
        <w:tc>
          <w:tcPr>
            <w:tcW w:w="4675" w:type="dxa"/>
          </w:tcPr>
          <w:p w14:paraId="1201FF7F" w14:textId="239EC91B" w:rsidR="007C13E4" w:rsidRPr="00E33C89" w:rsidRDefault="007C13E4" w:rsidP="007C13E4">
            <w:pPr>
              <w:pStyle w:val="Texto"/>
              <w:spacing w:line="246" w:lineRule="exact"/>
              <w:ind w:firstLine="0"/>
              <w:jc w:val="center"/>
              <w:rPr>
                <w:rFonts w:ascii="Verdana" w:hAnsi="Verdana"/>
                <w:b/>
                <w:sz w:val="16"/>
                <w:szCs w:val="16"/>
                <w:lang w:val="en-US"/>
              </w:rPr>
            </w:pPr>
            <w:r w:rsidRPr="00E33C89">
              <w:rPr>
                <w:rFonts w:ascii="Verdana" w:hAnsi="Verdana"/>
                <w:b/>
                <w:sz w:val="16"/>
                <w:szCs w:val="16"/>
                <w:lang w:val="en-US"/>
              </w:rPr>
              <w:t>V</w:t>
            </w:r>
            <w:r w:rsidRPr="00E33C89">
              <w:rPr>
                <w:rFonts w:ascii="Verdana" w:hAnsi="Verdana"/>
                <w:b/>
                <w:sz w:val="16"/>
                <w:szCs w:val="16"/>
                <w:lang w:val="en-US"/>
              </w:rPr>
              <w:t>oluntary agreements</w:t>
            </w:r>
          </w:p>
        </w:tc>
      </w:tr>
      <w:tr w:rsidR="007C13E4" w:rsidRPr="005257C2" w14:paraId="0DC06BFA" w14:textId="24639B17" w:rsidTr="00C84D14">
        <w:tc>
          <w:tcPr>
            <w:tcW w:w="4675" w:type="dxa"/>
          </w:tcPr>
          <w:p w14:paraId="7BBC9C2D"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b/>
                <w:sz w:val="16"/>
                <w:szCs w:val="16"/>
              </w:rPr>
              <w:t>Artículo 81.-</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a través de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puede celebrar acuerdos voluntarios con personas participantes de los sectores productivos que tengan consumos significativos de energía por cada unidad de producción física, a fin de reducir la intensidad energética en sus actividades.</w:t>
            </w:r>
          </w:p>
        </w:tc>
        <w:tc>
          <w:tcPr>
            <w:tcW w:w="4675" w:type="dxa"/>
          </w:tcPr>
          <w:p w14:paraId="1C417D00" w14:textId="1D95CBB4" w:rsidR="007C13E4" w:rsidRPr="005257C2" w:rsidRDefault="007C13E4" w:rsidP="007C13E4">
            <w:pPr>
              <w:pStyle w:val="Texto"/>
              <w:spacing w:line="246" w:lineRule="exact"/>
              <w:ind w:firstLine="0"/>
              <w:rPr>
                <w:rFonts w:ascii="Verdana" w:hAnsi="Verdana"/>
                <w:b/>
                <w:sz w:val="16"/>
                <w:szCs w:val="16"/>
                <w:lang w:val="en-US"/>
              </w:rPr>
            </w:pPr>
            <w:r w:rsidRPr="005257C2">
              <w:rPr>
                <w:rFonts w:ascii="Verdana" w:hAnsi="Verdana"/>
                <w:b/>
                <w:sz w:val="16"/>
                <w:szCs w:val="16"/>
                <w:lang w:val="en-US"/>
              </w:rPr>
              <w:t>Article 81.-</w:t>
            </w:r>
            <w:r w:rsidRPr="005257C2">
              <w:rPr>
                <w:rFonts w:ascii="Verdana" w:hAnsi="Verdana"/>
                <w:sz w:val="16"/>
                <w:szCs w:val="16"/>
                <w:lang w:val="en-US"/>
              </w:rPr>
              <w:t xml:space="preserve"> </w:t>
            </w:r>
            <w:r>
              <w:rPr>
                <w:rFonts w:ascii="Verdana" w:hAnsi="Verdana"/>
                <w:sz w:val="16"/>
                <w:szCs w:val="16"/>
                <w:lang w:val="en-US"/>
              </w:rPr>
              <w:t>The Secretary</w:t>
            </w:r>
            <w:r w:rsidRPr="005257C2">
              <w:rPr>
                <w:rFonts w:ascii="Verdana" w:hAnsi="Verdana"/>
                <w:sz w:val="16"/>
                <w:szCs w:val="16"/>
                <w:lang w:val="en-US"/>
              </w:rPr>
              <w:t xml:space="preserve">, through CONUEE, can enter into voluntary agreements with participants in productive sectors that have significant energy consumption per unit of physical production, </w:t>
            </w:r>
            <w:proofErr w:type="gramStart"/>
            <w:r w:rsidRPr="005257C2">
              <w:rPr>
                <w:rFonts w:ascii="Verdana" w:hAnsi="Verdana"/>
                <w:sz w:val="16"/>
                <w:szCs w:val="16"/>
                <w:lang w:val="en-US"/>
              </w:rPr>
              <w:t>in order to</w:t>
            </w:r>
            <w:proofErr w:type="gramEnd"/>
            <w:r w:rsidRPr="005257C2">
              <w:rPr>
                <w:rFonts w:ascii="Verdana" w:hAnsi="Verdana"/>
                <w:sz w:val="16"/>
                <w:szCs w:val="16"/>
                <w:lang w:val="en-US"/>
              </w:rPr>
              <w:t xml:space="preserve"> reduce the energy intensity of their activities.</w:t>
            </w:r>
          </w:p>
        </w:tc>
      </w:tr>
      <w:tr w:rsidR="007C13E4" w:rsidRPr="005257C2" w14:paraId="2004EA3F" w14:textId="35C811DD" w:rsidTr="00C84D14">
        <w:tc>
          <w:tcPr>
            <w:tcW w:w="4675" w:type="dxa"/>
          </w:tcPr>
          <w:p w14:paraId="29FB1297"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b/>
                <w:sz w:val="16"/>
                <w:szCs w:val="16"/>
              </w:rPr>
              <w:t>Artículo 82.-</w:t>
            </w:r>
            <w:r w:rsidRPr="004C79E3">
              <w:rPr>
                <w:rFonts w:ascii="Verdana" w:hAnsi="Verdana"/>
                <w:sz w:val="16"/>
                <w:szCs w:val="16"/>
              </w:rPr>
              <w:t xml:space="preserve"> Los acuerdos voluntarios deben especificar la meta de reducción en la intensidad energética que se comprometen a implementar las personas participantes durante la vigencia del acuerdo.</w:t>
            </w:r>
          </w:p>
        </w:tc>
        <w:tc>
          <w:tcPr>
            <w:tcW w:w="4675" w:type="dxa"/>
          </w:tcPr>
          <w:p w14:paraId="576216D0" w14:textId="0BA368B6" w:rsidR="007C13E4" w:rsidRPr="005257C2" w:rsidRDefault="007C13E4" w:rsidP="007C13E4">
            <w:pPr>
              <w:pStyle w:val="Texto"/>
              <w:spacing w:line="246" w:lineRule="exact"/>
              <w:ind w:firstLine="0"/>
              <w:rPr>
                <w:rFonts w:ascii="Verdana" w:hAnsi="Verdana"/>
                <w:b/>
                <w:sz w:val="16"/>
                <w:szCs w:val="16"/>
                <w:lang w:val="en-US"/>
              </w:rPr>
            </w:pPr>
            <w:r w:rsidRPr="005257C2">
              <w:rPr>
                <w:rFonts w:ascii="Verdana" w:hAnsi="Verdana"/>
                <w:b/>
                <w:sz w:val="16"/>
                <w:szCs w:val="16"/>
                <w:lang w:val="en-US"/>
              </w:rPr>
              <w:t xml:space="preserve">Article 82.- </w:t>
            </w:r>
            <w:r w:rsidRPr="005257C2">
              <w:rPr>
                <w:rFonts w:ascii="Verdana" w:hAnsi="Verdana"/>
                <w:sz w:val="16"/>
                <w:szCs w:val="16"/>
                <w:lang w:val="en-US"/>
              </w:rPr>
              <w:t>Voluntary agreements must specify the energy intensity reduction target that the participating persons undertake to implement during the term of the agreement.</w:t>
            </w:r>
          </w:p>
        </w:tc>
      </w:tr>
      <w:tr w:rsidR="007C13E4" w:rsidRPr="005257C2" w14:paraId="19F2A33B" w14:textId="5B891E7F" w:rsidTr="00C84D14">
        <w:tc>
          <w:tcPr>
            <w:tcW w:w="4675" w:type="dxa"/>
          </w:tcPr>
          <w:p w14:paraId="779B3FFC"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sz w:val="16"/>
                <w:szCs w:val="16"/>
              </w:rPr>
              <w:t>Esta meta debe ser establecida y actualizada cada tres años y debe ser tomada como referencia mínima en los acuerdos voluntarios subsecuentes que se celebren.</w:t>
            </w:r>
          </w:p>
        </w:tc>
        <w:tc>
          <w:tcPr>
            <w:tcW w:w="4675" w:type="dxa"/>
          </w:tcPr>
          <w:p w14:paraId="3663CE6C" w14:textId="16F4B29C" w:rsidR="007C13E4" w:rsidRPr="005257C2" w:rsidRDefault="007C13E4" w:rsidP="007C13E4">
            <w:pPr>
              <w:pStyle w:val="Texto"/>
              <w:spacing w:line="246" w:lineRule="exact"/>
              <w:ind w:firstLine="0"/>
              <w:rPr>
                <w:rFonts w:ascii="Verdana" w:hAnsi="Verdana"/>
                <w:sz w:val="16"/>
                <w:szCs w:val="16"/>
                <w:lang w:val="en-US"/>
              </w:rPr>
            </w:pPr>
            <w:r w:rsidRPr="005257C2">
              <w:rPr>
                <w:rFonts w:ascii="Verdana" w:hAnsi="Verdana"/>
                <w:sz w:val="16"/>
                <w:szCs w:val="16"/>
                <w:lang w:val="en-US"/>
              </w:rPr>
              <w:t>This goal should be established and updated every three years and should be used as a minimum benchmark in subsequent voluntary agreements.</w:t>
            </w:r>
          </w:p>
        </w:tc>
      </w:tr>
      <w:tr w:rsidR="007C13E4" w:rsidRPr="005257C2" w14:paraId="44C7C8C3" w14:textId="010C64ED" w:rsidTr="00C84D14">
        <w:tc>
          <w:tcPr>
            <w:tcW w:w="4675" w:type="dxa"/>
          </w:tcPr>
          <w:p w14:paraId="0C6CCB81"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b/>
                <w:sz w:val="16"/>
                <w:szCs w:val="16"/>
              </w:rPr>
              <w:t>Artículo 83.-</w:t>
            </w:r>
            <w:r w:rsidRPr="004C79E3">
              <w:rPr>
                <w:rFonts w:ascii="Verdana" w:hAnsi="Verdana"/>
                <w:sz w:val="16"/>
                <w:szCs w:val="16"/>
              </w:rPr>
              <w:t xml:space="preserve"> Los requisitos y procedimientos para la celebración de los acuerdos voluntarios a que hace referencia el artículo anterior, los mecanismos y procedimientos para realizar la verificación de su cumplimiento, se deben determinar en el Reglamento de esta Ley.</w:t>
            </w:r>
          </w:p>
        </w:tc>
        <w:tc>
          <w:tcPr>
            <w:tcW w:w="4675" w:type="dxa"/>
          </w:tcPr>
          <w:p w14:paraId="53888188" w14:textId="64124134" w:rsidR="007C13E4" w:rsidRPr="005257C2" w:rsidRDefault="007C13E4" w:rsidP="007C13E4">
            <w:pPr>
              <w:pStyle w:val="Texto"/>
              <w:spacing w:line="246" w:lineRule="exact"/>
              <w:ind w:firstLine="0"/>
              <w:rPr>
                <w:rFonts w:ascii="Verdana" w:hAnsi="Verdana"/>
                <w:b/>
                <w:sz w:val="16"/>
                <w:szCs w:val="16"/>
                <w:lang w:val="en-US"/>
              </w:rPr>
            </w:pPr>
            <w:r w:rsidRPr="005257C2">
              <w:rPr>
                <w:rFonts w:ascii="Verdana" w:hAnsi="Verdana"/>
                <w:b/>
                <w:sz w:val="16"/>
                <w:szCs w:val="16"/>
                <w:lang w:val="en-US"/>
              </w:rPr>
              <w:t xml:space="preserve">Article 83.- </w:t>
            </w:r>
            <w:r w:rsidRPr="005257C2">
              <w:rPr>
                <w:rFonts w:ascii="Verdana" w:hAnsi="Verdana"/>
                <w:sz w:val="16"/>
                <w:szCs w:val="16"/>
                <w:lang w:val="en-US"/>
              </w:rPr>
              <w:t xml:space="preserve">The requirements and procedures for entering into the voluntary agreements referred to in the </w:t>
            </w:r>
            <w:r>
              <w:rPr>
                <w:rFonts w:ascii="Verdana" w:hAnsi="Verdana"/>
                <w:sz w:val="16"/>
                <w:szCs w:val="16"/>
                <w:lang w:val="en-US"/>
              </w:rPr>
              <w:t>preceding article</w:t>
            </w:r>
            <w:r w:rsidRPr="005257C2">
              <w:rPr>
                <w:rFonts w:ascii="Verdana" w:hAnsi="Verdana"/>
                <w:sz w:val="16"/>
                <w:szCs w:val="16"/>
                <w:lang w:val="en-US"/>
              </w:rPr>
              <w:t>, as well as the mechanisms and procedures for verifying their compliance, must be determined in the Regulations of this Law.</w:t>
            </w:r>
          </w:p>
        </w:tc>
      </w:tr>
      <w:tr w:rsidR="007C13E4" w:rsidRPr="005257C2" w14:paraId="70FE271A" w14:textId="5AD19E83" w:rsidTr="00C84D14">
        <w:tc>
          <w:tcPr>
            <w:tcW w:w="4675" w:type="dxa"/>
          </w:tcPr>
          <w:p w14:paraId="3F6DC3D2"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b/>
                <w:sz w:val="16"/>
                <w:szCs w:val="16"/>
              </w:rPr>
              <w:t>Artículo 84.-</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en colaboración con otras entidades de la administración pública, deben desarrollar, coordinar e implementar diversos mecanismos de reconocimiento y comunicación de los logros obtenidos por las personas participantes de los acuerdos voluntarios.</w:t>
            </w:r>
          </w:p>
        </w:tc>
        <w:tc>
          <w:tcPr>
            <w:tcW w:w="4675" w:type="dxa"/>
          </w:tcPr>
          <w:p w14:paraId="36BAF489" w14:textId="7F8D7294" w:rsidR="007C13E4" w:rsidRPr="005257C2" w:rsidRDefault="007C13E4" w:rsidP="007C13E4">
            <w:pPr>
              <w:pStyle w:val="Texto"/>
              <w:spacing w:line="246" w:lineRule="exact"/>
              <w:ind w:firstLine="0"/>
              <w:rPr>
                <w:rFonts w:ascii="Verdana" w:hAnsi="Verdana"/>
                <w:b/>
                <w:sz w:val="16"/>
                <w:szCs w:val="16"/>
                <w:lang w:val="en-US"/>
              </w:rPr>
            </w:pPr>
            <w:r w:rsidRPr="005257C2">
              <w:rPr>
                <w:rFonts w:ascii="Verdana" w:hAnsi="Verdana"/>
                <w:b/>
                <w:sz w:val="16"/>
                <w:szCs w:val="16"/>
                <w:lang w:val="en-US"/>
              </w:rPr>
              <w:t>Article 84.-</w:t>
            </w:r>
            <w:r w:rsidRPr="005257C2">
              <w:rPr>
                <w:rFonts w:ascii="Verdana" w:hAnsi="Verdana"/>
                <w:sz w:val="16"/>
                <w:szCs w:val="16"/>
                <w:lang w:val="en-US"/>
              </w:rPr>
              <w:t xml:space="preserve"> </w:t>
            </w:r>
            <w:r>
              <w:rPr>
                <w:rFonts w:ascii="Verdana" w:hAnsi="Verdana"/>
                <w:sz w:val="16"/>
                <w:szCs w:val="16"/>
                <w:lang w:val="en-US"/>
              </w:rPr>
              <w:t>The Secretary</w:t>
            </w:r>
            <w:r w:rsidRPr="005257C2">
              <w:rPr>
                <w:rFonts w:ascii="Verdana" w:hAnsi="Verdana"/>
                <w:sz w:val="16"/>
                <w:szCs w:val="16"/>
                <w:lang w:val="en-US"/>
              </w:rPr>
              <w:t>, in collaboration with other public administration entities, must develop, coordinate, and implement various mechanisms for recognizing and communicating the achievements of participants in voluntary agreements.</w:t>
            </w:r>
          </w:p>
        </w:tc>
      </w:tr>
      <w:tr w:rsidR="007C13E4" w:rsidRPr="005257C2" w14:paraId="64F209CF" w14:textId="269F7675" w:rsidTr="00C84D14">
        <w:tc>
          <w:tcPr>
            <w:tcW w:w="4675" w:type="dxa"/>
          </w:tcPr>
          <w:p w14:paraId="612F0C26"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sz w:val="16"/>
                <w:szCs w:val="16"/>
              </w:rPr>
              <w:t xml:space="preserve">La CONUEE debe proponer a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mecanismos de reconocimiento y comunicación de los logros obtenidos por las personas participantes de los acuerdos voluntarios.</w:t>
            </w:r>
          </w:p>
        </w:tc>
        <w:tc>
          <w:tcPr>
            <w:tcW w:w="4675" w:type="dxa"/>
          </w:tcPr>
          <w:p w14:paraId="4E9022AC" w14:textId="0A163583" w:rsidR="007C13E4" w:rsidRPr="005257C2" w:rsidRDefault="007C13E4" w:rsidP="007C13E4">
            <w:pPr>
              <w:pStyle w:val="Texto"/>
              <w:spacing w:line="246" w:lineRule="exact"/>
              <w:ind w:firstLine="0"/>
              <w:rPr>
                <w:rFonts w:ascii="Verdana" w:hAnsi="Verdana"/>
                <w:sz w:val="16"/>
                <w:szCs w:val="16"/>
                <w:lang w:val="en-US"/>
              </w:rPr>
            </w:pPr>
            <w:r w:rsidRPr="005257C2">
              <w:rPr>
                <w:rFonts w:ascii="Verdana" w:hAnsi="Verdana"/>
                <w:sz w:val="16"/>
                <w:szCs w:val="16"/>
                <w:lang w:val="en-US"/>
              </w:rPr>
              <w:t>CONUEE should propose</w:t>
            </w:r>
            <w:r>
              <w:rPr>
                <w:rFonts w:ascii="Verdana" w:hAnsi="Verdana"/>
                <w:sz w:val="16"/>
                <w:szCs w:val="16"/>
                <w:lang w:val="en-US"/>
              </w:rPr>
              <w:t xml:space="preserve"> to</w:t>
            </w:r>
            <w:r w:rsidRPr="005257C2">
              <w:rPr>
                <w:rFonts w:ascii="Verdana" w:hAnsi="Verdana"/>
                <w:sz w:val="16"/>
                <w:szCs w:val="16"/>
                <w:lang w:val="en-US"/>
              </w:rPr>
              <w:t xml:space="preserve"> </w:t>
            </w:r>
            <w:r>
              <w:rPr>
                <w:rFonts w:ascii="Verdana" w:hAnsi="Verdana"/>
                <w:sz w:val="16"/>
                <w:szCs w:val="16"/>
                <w:lang w:val="en-US"/>
              </w:rPr>
              <w:t xml:space="preserve">the Secretary </w:t>
            </w:r>
            <w:r w:rsidRPr="005257C2">
              <w:rPr>
                <w:rFonts w:ascii="Verdana" w:hAnsi="Verdana"/>
                <w:sz w:val="16"/>
                <w:szCs w:val="16"/>
                <w:lang w:val="en-US"/>
              </w:rPr>
              <w:t>mechanisms for recognizing and communicating the achievements of participants in voluntary agreements.</w:t>
            </w:r>
          </w:p>
        </w:tc>
      </w:tr>
      <w:tr w:rsidR="007C13E4" w:rsidRPr="005257C2" w14:paraId="2A4FDC92" w14:textId="1FBF2D07" w:rsidTr="00C84D14">
        <w:tc>
          <w:tcPr>
            <w:tcW w:w="4675" w:type="dxa"/>
          </w:tcPr>
          <w:p w14:paraId="346F3BA4"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b/>
                <w:sz w:val="16"/>
                <w:szCs w:val="16"/>
              </w:rPr>
              <w:t>Artículo 85.-</w:t>
            </w:r>
            <w:r w:rsidRPr="004C79E3">
              <w:rPr>
                <w:rFonts w:ascii="Verdana" w:hAnsi="Verdana"/>
                <w:sz w:val="16"/>
                <w:szCs w:val="16"/>
              </w:rPr>
              <w:t xml:space="preserve"> Cada dos años,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debe elaborar y difundir, a más tardar el 31 de julio, un reporte de evaluación sobre los acuerdos voluntarios. Este reporte debe estimar los ahorros generados por las medidas de reducción en la intensidad energética derivadas de los acuerdos celebrados.</w:t>
            </w:r>
          </w:p>
        </w:tc>
        <w:tc>
          <w:tcPr>
            <w:tcW w:w="4675" w:type="dxa"/>
          </w:tcPr>
          <w:p w14:paraId="042F186C" w14:textId="319FB03E" w:rsidR="007C13E4" w:rsidRPr="005257C2" w:rsidRDefault="007C13E4" w:rsidP="007C13E4">
            <w:pPr>
              <w:pStyle w:val="Texto"/>
              <w:spacing w:line="246" w:lineRule="exact"/>
              <w:ind w:firstLine="0"/>
              <w:rPr>
                <w:rFonts w:ascii="Verdana" w:hAnsi="Verdana"/>
                <w:b/>
                <w:sz w:val="16"/>
                <w:szCs w:val="16"/>
                <w:lang w:val="en-US"/>
              </w:rPr>
            </w:pPr>
            <w:r w:rsidRPr="005257C2">
              <w:rPr>
                <w:rFonts w:ascii="Verdana" w:hAnsi="Verdana"/>
                <w:b/>
                <w:sz w:val="16"/>
                <w:szCs w:val="16"/>
                <w:lang w:val="en-US"/>
              </w:rPr>
              <w:t xml:space="preserve">Article 85.- </w:t>
            </w:r>
            <w:r w:rsidRPr="005257C2">
              <w:rPr>
                <w:rFonts w:ascii="Verdana" w:hAnsi="Verdana"/>
                <w:sz w:val="16"/>
                <w:szCs w:val="16"/>
                <w:lang w:val="en-US"/>
              </w:rPr>
              <w:t>Every two years, the CONUEE</w:t>
            </w:r>
            <w:r>
              <w:rPr>
                <w:rFonts w:ascii="Verdana" w:hAnsi="Verdana"/>
                <w:sz w:val="16"/>
                <w:szCs w:val="16"/>
                <w:lang w:val="en-US"/>
              </w:rPr>
              <w:t xml:space="preserve"> </w:t>
            </w:r>
            <w:r w:rsidRPr="005257C2">
              <w:rPr>
                <w:rFonts w:ascii="Verdana" w:hAnsi="Verdana"/>
                <w:sz w:val="16"/>
                <w:szCs w:val="16"/>
                <w:lang w:val="en-US"/>
              </w:rPr>
              <w:t xml:space="preserve">must prepare and disseminate, by July 31st at the latest, an evaluation report on voluntary agreements. This report must estimate the savings generated by the energy intensity reduction measures resulting from the agreements </w:t>
            </w:r>
            <w:proofErr w:type="gramStart"/>
            <w:r w:rsidRPr="005257C2">
              <w:rPr>
                <w:rFonts w:ascii="Verdana" w:hAnsi="Verdana"/>
                <w:sz w:val="16"/>
                <w:szCs w:val="16"/>
                <w:lang w:val="en-US"/>
              </w:rPr>
              <w:t>entered into</w:t>
            </w:r>
            <w:proofErr w:type="gramEnd"/>
            <w:r w:rsidRPr="005257C2">
              <w:rPr>
                <w:rFonts w:ascii="Verdana" w:hAnsi="Verdana"/>
                <w:sz w:val="16"/>
                <w:szCs w:val="16"/>
                <w:lang w:val="en-US"/>
              </w:rPr>
              <w:t>.</w:t>
            </w:r>
          </w:p>
        </w:tc>
      </w:tr>
      <w:tr w:rsidR="007C13E4" w:rsidRPr="005257C2" w14:paraId="6BA56FAA" w14:textId="77611F13" w:rsidTr="00C84D14">
        <w:tc>
          <w:tcPr>
            <w:tcW w:w="4675" w:type="dxa"/>
          </w:tcPr>
          <w:p w14:paraId="54CD8649"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sz w:val="16"/>
                <w:szCs w:val="16"/>
              </w:rPr>
              <w:t xml:space="preserve">Para la estimación de los ahorros a que se refiere el párrafo anterior,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puede apoyarse en expertos independientes.</w:t>
            </w:r>
          </w:p>
        </w:tc>
        <w:tc>
          <w:tcPr>
            <w:tcW w:w="4675" w:type="dxa"/>
          </w:tcPr>
          <w:p w14:paraId="63F203D3" w14:textId="03336342" w:rsidR="007C13E4" w:rsidRPr="005257C2" w:rsidRDefault="007C13E4" w:rsidP="007C13E4">
            <w:pPr>
              <w:pStyle w:val="Texto"/>
              <w:spacing w:line="246" w:lineRule="exact"/>
              <w:ind w:firstLine="0"/>
              <w:rPr>
                <w:rFonts w:ascii="Verdana" w:hAnsi="Verdana"/>
                <w:sz w:val="16"/>
                <w:szCs w:val="16"/>
                <w:lang w:val="en-US"/>
              </w:rPr>
            </w:pPr>
            <w:r w:rsidRPr="005257C2">
              <w:rPr>
                <w:rFonts w:ascii="Verdana" w:hAnsi="Verdana"/>
                <w:sz w:val="16"/>
                <w:szCs w:val="16"/>
                <w:lang w:val="en-US"/>
              </w:rPr>
              <w:t xml:space="preserve">To estimate the savings referred to in the </w:t>
            </w:r>
            <w:r>
              <w:rPr>
                <w:rFonts w:ascii="Verdana" w:hAnsi="Verdana"/>
                <w:sz w:val="16"/>
                <w:szCs w:val="16"/>
                <w:lang w:val="en-US"/>
              </w:rPr>
              <w:t>preceding</w:t>
            </w:r>
            <w:r w:rsidRPr="005257C2">
              <w:rPr>
                <w:rFonts w:ascii="Verdana" w:hAnsi="Verdana"/>
                <w:sz w:val="16"/>
                <w:szCs w:val="16"/>
                <w:lang w:val="en-US"/>
              </w:rPr>
              <w:t xml:space="preserve"> paragraph, la CONUEE</w:t>
            </w:r>
            <w:r>
              <w:rPr>
                <w:rFonts w:ascii="Verdana" w:hAnsi="Verdana"/>
                <w:sz w:val="16"/>
                <w:szCs w:val="16"/>
                <w:lang w:val="en-US"/>
              </w:rPr>
              <w:t xml:space="preserve"> </w:t>
            </w:r>
            <w:r w:rsidRPr="005257C2">
              <w:rPr>
                <w:rFonts w:ascii="Verdana" w:hAnsi="Verdana"/>
                <w:sz w:val="16"/>
                <w:szCs w:val="16"/>
                <w:lang w:val="en-US"/>
              </w:rPr>
              <w:t>can rely on independent experts.</w:t>
            </w:r>
          </w:p>
        </w:tc>
      </w:tr>
      <w:tr w:rsidR="007C13E4" w:rsidRPr="005257C2" w14:paraId="2557FDF1" w14:textId="1FCEC853" w:rsidTr="00C84D14">
        <w:tc>
          <w:tcPr>
            <w:tcW w:w="4675" w:type="dxa"/>
          </w:tcPr>
          <w:p w14:paraId="44B9C218"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sz w:val="16"/>
                <w:szCs w:val="16"/>
              </w:rPr>
              <w:lastRenderedPageBreak/>
              <w:t xml:space="preserve">Con base en este reporte,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debe determinar la conveniencia de establecer cumplimientos obligatorios de acciones de Eficiencia Energética para determinados sectores productivos. En su caso,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puede emitir las disposiciones administrativas que regulen las obligaciones, medios de verificación y sanciones correspondientes, así como las determinaciones necesarias para su operación.</w:t>
            </w:r>
          </w:p>
        </w:tc>
        <w:tc>
          <w:tcPr>
            <w:tcW w:w="4675" w:type="dxa"/>
          </w:tcPr>
          <w:p w14:paraId="5AE7DA76" w14:textId="002ACE1A" w:rsidR="007C13E4" w:rsidRPr="005257C2" w:rsidRDefault="007C13E4" w:rsidP="007C13E4">
            <w:pPr>
              <w:pStyle w:val="Texto"/>
              <w:spacing w:line="246" w:lineRule="exact"/>
              <w:ind w:firstLine="0"/>
              <w:rPr>
                <w:rFonts w:ascii="Verdana" w:hAnsi="Verdana"/>
                <w:sz w:val="16"/>
                <w:szCs w:val="16"/>
                <w:lang w:val="en-US"/>
              </w:rPr>
            </w:pPr>
            <w:r w:rsidRPr="005257C2">
              <w:rPr>
                <w:rFonts w:ascii="Verdana" w:hAnsi="Verdana"/>
                <w:sz w:val="16"/>
                <w:szCs w:val="16"/>
                <w:lang w:val="en-US"/>
              </w:rPr>
              <w:t xml:space="preserve">Based on this report, the </w:t>
            </w:r>
            <w:r>
              <w:rPr>
                <w:rFonts w:ascii="Verdana" w:hAnsi="Verdana"/>
                <w:sz w:val="16"/>
                <w:szCs w:val="16"/>
                <w:lang w:val="en-US"/>
              </w:rPr>
              <w:t>Secretary</w:t>
            </w:r>
            <w:r w:rsidRPr="005257C2">
              <w:rPr>
                <w:rFonts w:ascii="Verdana" w:hAnsi="Verdana"/>
                <w:sz w:val="16"/>
                <w:szCs w:val="16"/>
                <w:lang w:val="en-US"/>
              </w:rPr>
              <w:t xml:space="preserve"> must determine the appropriateness of establishing mandatory compliance with </w:t>
            </w:r>
            <w:r>
              <w:rPr>
                <w:rFonts w:ascii="Verdana" w:hAnsi="Verdana"/>
                <w:sz w:val="16"/>
                <w:szCs w:val="16"/>
                <w:lang w:val="en-US"/>
              </w:rPr>
              <w:t>e</w:t>
            </w:r>
            <w:r w:rsidRPr="005257C2">
              <w:rPr>
                <w:rFonts w:ascii="Verdana" w:hAnsi="Verdana"/>
                <w:sz w:val="16"/>
                <w:szCs w:val="16"/>
                <w:lang w:val="en-US"/>
              </w:rPr>
              <w:t xml:space="preserve">nergy </w:t>
            </w:r>
            <w:r>
              <w:rPr>
                <w:rFonts w:ascii="Verdana" w:hAnsi="Verdana"/>
                <w:sz w:val="16"/>
                <w:szCs w:val="16"/>
                <w:lang w:val="en-US"/>
              </w:rPr>
              <w:t>e</w:t>
            </w:r>
            <w:r w:rsidRPr="005257C2">
              <w:rPr>
                <w:rFonts w:ascii="Verdana" w:hAnsi="Verdana"/>
                <w:sz w:val="16"/>
                <w:szCs w:val="16"/>
                <w:lang w:val="en-US"/>
              </w:rPr>
              <w:t xml:space="preserve">fficiency actions for certain productive sectors. If applicable, </w:t>
            </w:r>
            <w:r>
              <w:rPr>
                <w:rFonts w:ascii="Verdana" w:hAnsi="Verdana"/>
                <w:sz w:val="16"/>
                <w:szCs w:val="16"/>
                <w:lang w:val="en-US"/>
              </w:rPr>
              <w:t>the Secretary</w:t>
            </w:r>
            <w:r w:rsidRPr="005257C2">
              <w:rPr>
                <w:rFonts w:ascii="Verdana" w:hAnsi="Verdana"/>
                <w:sz w:val="16"/>
                <w:szCs w:val="16"/>
                <w:lang w:val="en-US"/>
              </w:rPr>
              <w:t xml:space="preserve"> may issue administrative provisions regulating the obligations, means of verification, and corresponding sanctions, as well as the necessary determinations for its operation.</w:t>
            </w:r>
          </w:p>
        </w:tc>
      </w:tr>
      <w:tr w:rsidR="007C13E4" w:rsidRPr="005257C2" w14:paraId="4B03D2C9" w14:textId="228305E5" w:rsidTr="00C84D14">
        <w:tc>
          <w:tcPr>
            <w:tcW w:w="4675" w:type="dxa"/>
          </w:tcPr>
          <w:p w14:paraId="3BB5DD9E"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b/>
                <w:sz w:val="16"/>
                <w:szCs w:val="16"/>
              </w:rPr>
              <w:t>Artículo 86.-</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en colaboración con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Economía y el apoyo técnico de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debe diseñar y establecer un programa para asesorar y apoyar a las micros, pequeñas y medianas empresas en la implementación de medidas de Eficiencia Energética, informar sobre los beneficios que ésta conlleva, e identificar las opciones de financiamiento para que éstas realicen mejoras de Eficiencia Energética.</w:t>
            </w:r>
          </w:p>
        </w:tc>
        <w:tc>
          <w:tcPr>
            <w:tcW w:w="4675" w:type="dxa"/>
          </w:tcPr>
          <w:p w14:paraId="1785E734" w14:textId="68D6362E" w:rsidR="007C13E4" w:rsidRPr="005257C2" w:rsidRDefault="007C13E4" w:rsidP="007C13E4">
            <w:pPr>
              <w:pStyle w:val="Texto"/>
              <w:spacing w:line="246" w:lineRule="exact"/>
              <w:ind w:firstLine="0"/>
              <w:rPr>
                <w:rFonts w:ascii="Verdana" w:hAnsi="Verdana"/>
                <w:b/>
                <w:sz w:val="16"/>
                <w:szCs w:val="16"/>
                <w:lang w:val="en-US"/>
              </w:rPr>
            </w:pPr>
            <w:r w:rsidRPr="005257C2">
              <w:rPr>
                <w:rFonts w:ascii="Verdana" w:hAnsi="Verdana"/>
                <w:b/>
                <w:sz w:val="16"/>
                <w:szCs w:val="16"/>
                <w:lang w:val="en-US"/>
              </w:rPr>
              <w:t>Article 86.-</w:t>
            </w:r>
            <w:r w:rsidRPr="005257C2">
              <w:rPr>
                <w:rFonts w:ascii="Verdana" w:hAnsi="Verdana"/>
                <w:sz w:val="16"/>
                <w:szCs w:val="16"/>
                <w:lang w:val="en-US"/>
              </w:rPr>
              <w:t xml:space="preserve"> </w:t>
            </w:r>
            <w:r>
              <w:rPr>
                <w:rFonts w:ascii="Verdana" w:hAnsi="Verdana"/>
                <w:sz w:val="16"/>
                <w:szCs w:val="16"/>
                <w:lang w:val="en-US"/>
              </w:rPr>
              <w:t>The Secretary</w:t>
            </w:r>
            <w:r w:rsidRPr="005257C2">
              <w:rPr>
                <w:rFonts w:ascii="Verdana" w:hAnsi="Verdana"/>
                <w:sz w:val="16"/>
                <w:szCs w:val="16"/>
                <w:lang w:val="en-US"/>
              </w:rPr>
              <w:t xml:space="preserve">, in collaboration with </w:t>
            </w:r>
            <w:r>
              <w:rPr>
                <w:rFonts w:ascii="Verdana" w:hAnsi="Verdana"/>
                <w:sz w:val="16"/>
                <w:szCs w:val="16"/>
                <w:lang w:val="en-US"/>
              </w:rPr>
              <w:t>the Secretary</w:t>
            </w:r>
            <w:r w:rsidRPr="005257C2">
              <w:rPr>
                <w:rFonts w:ascii="Verdana" w:hAnsi="Verdana"/>
                <w:sz w:val="16"/>
                <w:szCs w:val="16"/>
                <w:lang w:val="en-US"/>
              </w:rPr>
              <w:t xml:space="preserve"> of Economy and with technical support from la CONUEE, must design and establish a program to advise and support micro, small and medium-sized enterprises in implementing energy efficiency measures, provide information on the benefits of this, and identify financing options for these enterprises to make energy efficiency improvements.</w:t>
            </w:r>
          </w:p>
        </w:tc>
      </w:tr>
      <w:tr w:rsidR="007C13E4" w:rsidRPr="004C79E3" w14:paraId="406D260D" w14:textId="7E6A4F62" w:rsidTr="00C84D14">
        <w:tc>
          <w:tcPr>
            <w:tcW w:w="4675" w:type="dxa"/>
          </w:tcPr>
          <w:p w14:paraId="6CBA416F" w14:textId="77777777" w:rsidR="007C13E4" w:rsidRPr="004C79E3" w:rsidRDefault="007C13E4" w:rsidP="007C13E4">
            <w:pPr>
              <w:pStyle w:val="Texto"/>
              <w:spacing w:line="246" w:lineRule="exact"/>
              <w:ind w:firstLine="0"/>
              <w:jc w:val="center"/>
              <w:rPr>
                <w:rFonts w:ascii="Verdana" w:hAnsi="Verdana"/>
                <w:b/>
                <w:sz w:val="16"/>
                <w:szCs w:val="16"/>
              </w:rPr>
            </w:pPr>
            <w:r w:rsidRPr="004C79E3">
              <w:rPr>
                <w:rFonts w:ascii="Verdana" w:hAnsi="Verdana"/>
                <w:b/>
                <w:sz w:val="16"/>
                <w:szCs w:val="16"/>
              </w:rPr>
              <w:t>TÍTULO CUARTO</w:t>
            </w:r>
          </w:p>
        </w:tc>
        <w:tc>
          <w:tcPr>
            <w:tcW w:w="4675" w:type="dxa"/>
          </w:tcPr>
          <w:p w14:paraId="4F7468A6" w14:textId="308FB51A" w:rsidR="007C13E4" w:rsidRPr="004C79E3" w:rsidRDefault="007C13E4" w:rsidP="007C13E4">
            <w:pPr>
              <w:pStyle w:val="Texto"/>
              <w:spacing w:line="246" w:lineRule="exact"/>
              <w:ind w:firstLine="0"/>
              <w:jc w:val="center"/>
              <w:rPr>
                <w:rFonts w:ascii="Verdana" w:hAnsi="Verdana"/>
                <w:b/>
                <w:sz w:val="16"/>
                <w:szCs w:val="16"/>
              </w:rPr>
            </w:pPr>
            <w:r>
              <w:rPr>
                <w:rFonts w:ascii="Verdana" w:hAnsi="Verdana"/>
                <w:b/>
                <w:sz w:val="16"/>
                <w:szCs w:val="16"/>
              </w:rPr>
              <w:t>FOURTH TITLE</w:t>
            </w:r>
          </w:p>
        </w:tc>
      </w:tr>
      <w:tr w:rsidR="007C13E4" w:rsidRPr="005257C2" w14:paraId="26B955EB" w14:textId="57F4F354" w:rsidTr="00C84D14">
        <w:tc>
          <w:tcPr>
            <w:tcW w:w="4675" w:type="dxa"/>
          </w:tcPr>
          <w:p w14:paraId="36599BC3" w14:textId="77777777" w:rsidR="007C13E4" w:rsidRPr="004C79E3" w:rsidRDefault="007C13E4" w:rsidP="007C13E4">
            <w:pPr>
              <w:pStyle w:val="Texto"/>
              <w:spacing w:line="246" w:lineRule="exact"/>
              <w:ind w:firstLine="0"/>
              <w:jc w:val="center"/>
              <w:rPr>
                <w:rFonts w:ascii="Verdana" w:hAnsi="Verdana"/>
                <w:b/>
                <w:sz w:val="16"/>
                <w:szCs w:val="16"/>
              </w:rPr>
            </w:pPr>
            <w:r w:rsidRPr="004C79E3">
              <w:rPr>
                <w:rFonts w:ascii="Verdana" w:hAnsi="Verdana"/>
                <w:b/>
                <w:sz w:val="16"/>
                <w:szCs w:val="16"/>
              </w:rPr>
              <w:t xml:space="preserve">De </w:t>
            </w:r>
            <w:smartTag w:uri="urn:schemas-microsoft-com:office:smarttags" w:element="PersonName">
              <w:smartTagPr>
                <w:attr w:name="ProductID" w:val="la Transparencia"/>
              </w:smartTagPr>
              <w:r w:rsidRPr="004C79E3">
                <w:rPr>
                  <w:rFonts w:ascii="Verdana" w:hAnsi="Verdana"/>
                  <w:b/>
                  <w:sz w:val="16"/>
                  <w:szCs w:val="16"/>
                </w:rPr>
                <w:t>la Transparencia</w:t>
              </w:r>
            </w:smartTag>
            <w:r w:rsidRPr="004C79E3">
              <w:rPr>
                <w:rFonts w:ascii="Verdana" w:hAnsi="Verdana"/>
                <w:b/>
                <w:sz w:val="16"/>
                <w:szCs w:val="16"/>
              </w:rPr>
              <w:t xml:space="preserve"> y Acceso a la Información</w:t>
            </w:r>
          </w:p>
        </w:tc>
        <w:tc>
          <w:tcPr>
            <w:tcW w:w="4675" w:type="dxa"/>
          </w:tcPr>
          <w:p w14:paraId="6B27C9EF" w14:textId="7495D61B" w:rsidR="007C13E4" w:rsidRPr="005257C2" w:rsidRDefault="007C13E4" w:rsidP="007C13E4">
            <w:pPr>
              <w:pStyle w:val="Texto"/>
              <w:spacing w:line="246" w:lineRule="exact"/>
              <w:ind w:firstLine="0"/>
              <w:jc w:val="center"/>
              <w:rPr>
                <w:rFonts w:ascii="Verdana" w:hAnsi="Verdana"/>
                <w:b/>
                <w:sz w:val="16"/>
                <w:szCs w:val="16"/>
                <w:lang w:val="en-US"/>
              </w:rPr>
            </w:pPr>
            <w:r w:rsidRPr="005257C2">
              <w:rPr>
                <w:rFonts w:ascii="Verdana" w:hAnsi="Verdana"/>
                <w:b/>
                <w:sz w:val="16"/>
                <w:szCs w:val="16"/>
                <w:lang w:val="en-US"/>
              </w:rPr>
              <w:t>Transparenc</w:t>
            </w:r>
            <w:r>
              <w:rPr>
                <w:rFonts w:ascii="Verdana" w:hAnsi="Verdana"/>
                <w:b/>
                <w:sz w:val="16"/>
                <w:szCs w:val="16"/>
                <w:lang w:val="en-US"/>
              </w:rPr>
              <w:t xml:space="preserve">y </w:t>
            </w:r>
            <w:r w:rsidRPr="005257C2">
              <w:rPr>
                <w:rFonts w:ascii="Verdana" w:hAnsi="Verdana"/>
                <w:b/>
                <w:sz w:val="16"/>
                <w:szCs w:val="16"/>
                <w:lang w:val="en-US"/>
              </w:rPr>
              <w:t>and Access to Information</w:t>
            </w:r>
          </w:p>
        </w:tc>
      </w:tr>
      <w:tr w:rsidR="007C13E4" w:rsidRPr="005257C2" w14:paraId="4022C3A8" w14:textId="0B275A7C" w:rsidTr="00C84D14">
        <w:tc>
          <w:tcPr>
            <w:tcW w:w="4675" w:type="dxa"/>
          </w:tcPr>
          <w:p w14:paraId="2F21D630"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b/>
                <w:sz w:val="16"/>
                <w:szCs w:val="16"/>
              </w:rPr>
              <w:t>Artículo 87.-</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con apoyo del Instituto Nacional de Electricidad y Energías Limpias, debe elaborar y desarrollar una página de Internet que incluya los reportes y documentos requeridos en la presente Ley.</w:t>
            </w:r>
          </w:p>
        </w:tc>
        <w:tc>
          <w:tcPr>
            <w:tcW w:w="4675" w:type="dxa"/>
          </w:tcPr>
          <w:p w14:paraId="7FC6F426" w14:textId="3C9ADB94" w:rsidR="007C13E4" w:rsidRPr="005257C2" w:rsidRDefault="007C13E4" w:rsidP="007C13E4">
            <w:pPr>
              <w:pStyle w:val="Texto"/>
              <w:spacing w:line="246" w:lineRule="exact"/>
              <w:ind w:firstLine="0"/>
              <w:rPr>
                <w:rFonts w:ascii="Verdana" w:hAnsi="Verdana"/>
                <w:b/>
                <w:sz w:val="16"/>
                <w:szCs w:val="16"/>
                <w:lang w:val="en-US"/>
              </w:rPr>
            </w:pPr>
            <w:r w:rsidRPr="005257C2">
              <w:rPr>
                <w:rFonts w:ascii="Verdana" w:hAnsi="Verdana"/>
                <w:b/>
                <w:sz w:val="16"/>
                <w:szCs w:val="16"/>
                <w:lang w:val="en-US"/>
              </w:rPr>
              <w:t>Article 87.-</w:t>
            </w:r>
            <w:r w:rsidRPr="005257C2">
              <w:rPr>
                <w:rFonts w:ascii="Verdana" w:hAnsi="Verdana"/>
                <w:sz w:val="16"/>
                <w:szCs w:val="16"/>
                <w:lang w:val="en-US"/>
              </w:rPr>
              <w:t xml:space="preserve"> </w:t>
            </w:r>
            <w:r>
              <w:rPr>
                <w:rFonts w:ascii="Verdana" w:hAnsi="Verdana"/>
                <w:sz w:val="16"/>
                <w:szCs w:val="16"/>
                <w:lang w:val="en-US"/>
              </w:rPr>
              <w:t>The Secretary</w:t>
            </w:r>
            <w:r w:rsidRPr="005257C2">
              <w:rPr>
                <w:rFonts w:ascii="Verdana" w:hAnsi="Verdana"/>
                <w:sz w:val="16"/>
                <w:szCs w:val="16"/>
                <w:lang w:val="en-US"/>
              </w:rPr>
              <w:t>, with support from the National Institute of Electricity and Clean Energy, must prepare and develop a website that includes the reports and documents required by this Law.</w:t>
            </w:r>
          </w:p>
        </w:tc>
      </w:tr>
      <w:tr w:rsidR="007C13E4" w:rsidRPr="005257C2" w14:paraId="2015FAD3" w14:textId="74E70EDA" w:rsidTr="00C84D14">
        <w:tc>
          <w:tcPr>
            <w:tcW w:w="4675" w:type="dxa"/>
          </w:tcPr>
          <w:p w14:paraId="10B8E42B" w14:textId="77777777" w:rsidR="007C13E4" w:rsidRPr="004C79E3" w:rsidRDefault="007C13E4" w:rsidP="007C13E4">
            <w:pPr>
              <w:pStyle w:val="Texto"/>
              <w:spacing w:line="246" w:lineRule="exact"/>
              <w:ind w:firstLine="0"/>
              <w:rPr>
                <w:rFonts w:ascii="Verdana" w:hAnsi="Verdana"/>
                <w:sz w:val="16"/>
                <w:szCs w:val="16"/>
              </w:rPr>
            </w:pPr>
            <w:r w:rsidRPr="004C79E3">
              <w:rPr>
                <w:rFonts w:ascii="Verdana" w:hAnsi="Verdana"/>
                <w:b/>
                <w:sz w:val="16"/>
                <w:szCs w:val="16"/>
              </w:rPr>
              <w:t>Artículo 88.-</w:t>
            </w:r>
            <w:r w:rsidRPr="004C79E3">
              <w:rPr>
                <w:rFonts w:ascii="Verdana" w:hAnsi="Verdana"/>
                <w:sz w:val="16"/>
                <w:szCs w:val="16"/>
              </w:rPr>
              <w:t xml:space="preserve"> Los recursos federales que se transfieran a las Entidades Federativas, municipios y particulares, a través de los convenios de coordinación o de proyectos aprobados por los fondos, se sujetan a las disposiciones federales en materia de transparencia y evaluación de los recursos públicos.</w:t>
            </w:r>
          </w:p>
        </w:tc>
        <w:tc>
          <w:tcPr>
            <w:tcW w:w="4675" w:type="dxa"/>
          </w:tcPr>
          <w:p w14:paraId="5F31A79F" w14:textId="00014475" w:rsidR="007C13E4" w:rsidRPr="005257C2" w:rsidRDefault="007C13E4" w:rsidP="007C13E4">
            <w:pPr>
              <w:pStyle w:val="Texto"/>
              <w:spacing w:line="246" w:lineRule="exact"/>
              <w:ind w:firstLine="0"/>
              <w:rPr>
                <w:rFonts w:ascii="Verdana" w:hAnsi="Verdana"/>
                <w:b/>
                <w:sz w:val="16"/>
                <w:szCs w:val="16"/>
                <w:lang w:val="en-US"/>
              </w:rPr>
            </w:pPr>
            <w:r w:rsidRPr="005257C2">
              <w:rPr>
                <w:rFonts w:ascii="Verdana" w:hAnsi="Verdana"/>
                <w:b/>
                <w:sz w:val="16"/>
                <w:szCs w:val="16"/>
                <w:lang w:val="en-US"/>
              </w:rPr>
              <w:t xml:space="preserve">Article 88.- </w:t>
            </w:r>
            <w:r w:rsidRPr="005257C2">
              <w:rPr>
                <w:rFonts w:ascii="Verdana" w:hAnsi="Verdana"/>
                <w:sz w:val="16"/>
                <w:szCs w:val="16"/>
                <w:lang w:val="en-US"/>
              </w:rPr>
              <w:t xml:space="preserve">Federal resources transferred to </w:t>
            </w:r>
            <w:r>
              <w:rPr>
                <w:rFonts w:ascii="Verdana" w:hAnsi="Verdana"/>
                <w:sz w:val="16"/>
                <w:szCs w:val="16"/>
                <w:lang w:val="en-US"/>
              </w:rPr>
              <w:t>states</w:t>
            </w:r>
            <w:r w:rsidRPr="005257C2">
              <w:rPr>
                <w:rFonts w:ascii="Verdana" w:hAnsi="Verdana"/>
                <w:sz w:val="16"/>
                <w:szCs w:val="16"/>
                <w:lang w:val="en-US"/>
              </w:rPr>
              <w:t xml:space="preserve">, </w:t>
            </w:r>
            <w:r w:rsidRPr="006F152C">
              <w:rPr>
                <w:rFonts w:ascii="Verdana" w:hAnsi="Verdana"/>
                <w:i/>
                <w:iCs/>
                <w:sz w:val="16"/>
                <w:szCs w:val="16"/>
                <w:lang w:val="en-US"/>
              </w:rPr>
              <w:t>municipios</w:t>
            </w:r>
            <w:r w:rsidRPr="005257C2">
              <w:rPr>
                <w:rFonts w:ascii="Verdana" w:hAnsi="Verdana"/>
                <w:sz w:val="16"/>
                <w:szCs w:val="16"/>
                <w:lang w:val="en-US"/>
              </w:rPr>
              <w:t>, and individuals through coordination agreements or projects approved by the funds are subject to federal provisions regarding transparency and evaluation of public resources.</w:t>
            </w:r>
          </w:p>
        </w:tc>
      </w:tr>
      <w:tr w:rsidR="007C13E4" w:rsidRPr="004C79E3" w14:paraId="7EF719FC" w14:textId="400A56BB" w:rsidTr="00C84D14">
        <w:tc>
          <w:tcPr>
            <w:tcW w:w="4675" w:type="dxa"/>
          </w:tcPr>
          <w:p w14:paraId="064422C9"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TÍTULO QUINTO</w:t>
            </w:r>
          </w:p>
        </w:tc>
        <w:tc>
          <w:tcPr>
            <w:tcW w:w="4675" w:type="dxa"/>
          </w:tcPr>
          <w:p w14:paraId="67AE263D" w14:textId="20452A25" w:rsidR="007C13E4" w:rsidRPr="004C79E3" w:rsidRDefault="007C13E4" w:rsidP="007C13E4">
            <w:pPr>
              <w:pStyle w:val="Texto"/>
              <w:ind w:firstLine="0"/>
              <w:jc w:val="center"/>
              <w:rPr>
                <w:rFonts w:ascii="Verdana" w:hAnsi="Verdana"/>
                <w:b/>
                <w:sz w:val="16"/>
                <w:szCs w:val="16"/>
              </w:rPr>
            </w:pPr>
            <w:r>
              <w:rPr>
                <w:rFonts w:ascii="Verdana" w:hAnsi="Verdana"/>
                <w:b/>
                <w:sz w:val="16"/>
                <w:szCs w:val="16"/>
              </w:rPr>
              <w:t>FIFTH TITLE</w:t>
            </w:r>
          </w:p>
        </w:tc>
      </w:tr>
      <w:tr w:rsidR="007C13E4" w:rsidRPr="005257C2" w14:paraId="499114AB" w14:textId="2AB7E762" w:rsidTr="00C84D14">
        <w:tc>
          <w:tcPr>
            <w:tcW w:w="4675" w:type="dxa"/>
          </w:tcPr>
          <w:p w14:paraId="68ACD5C0"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 xml:space="preserve">De </w:t>
            </w:r>
            <w:smartTag w:uri="urn:schemas-microsoft-com:office:smarttags" w:element="PersonName">
              <w:smartTagPr>
                <w:attr w:name="ProductID" w:val="la Inspección"/>
              </w:smartTagPr>
              <w:r w:rsidRPr="004C79E3">
                <w:rPr>
                  <w:rFonts w:ascii="Verdana" w:hAnsi="Verdana"/>
                  <w:b/>
                  <w:sz w:val="16"/>
                  <w:szCs w:val="16"/>
                </w:rPr>
                <w:t>la Inspección</w:t>
              </w:r>
            </w:smartTag>
            <w:r w:rsidRPr="004C79E3">
              <w:rPr>
                <w:rFonts w:ascii="Verdana" w:hAnsi="Verdana"/>
                <w:b/>
                <w:sz w:val="16"/>
                <w:szCs w:val="16"/>
              </w:rPr>
              <w:t>, Vigilancia y Sanciones</w:t>
            </w:r>
          </w:p>
        </w:tc>
        <w:tc>
          <w:tcPr>
            <w:tcW w:w="4675" w:type="dxa"/>
          </w:tcPr>
          <w:p w14:paraId="6C34580A" w14:textId="08CF94BE" w:rsidR="007C13E4" w:rsidRPr="007412D9" w:rsidRDefault="007C13E4" w:rsidP="007C13E4">
            <w:pPr>
              <w:pStyle w:val="Texto"/>
              <w:ind w:firstLine="0"/>
              <w:jc w:val="center"/>
              <w:rPr>
                <w:rFonts w:ascii="Verdana" w:hAnsi="Verdana"/>
                <w:b/>
                <w:sz w:val="16"/>
                <w:szCs w:val="16"/>
                <w:lang w:val="en-US"/>
              </w:rPr>
            </w:pPr>
            <w:r w:rsidRPr="007412D9">
              <w:rPr>
                <w:rFonts w:ascii="Verdana" w:hAnsi="Verdana"/>
                <w:b/>
                <w:sz w:val="16"/>
                <w:szCs w:val="16"/>
                <w:lang w:val="en-US"/>
              </w:rPr>
              <w:t>Inspe</w:t>
            </w:r>
            <w:r w:rsidRPr="007412D9">
              <w:rPr>
                <w:rFonts w:ascii="Verdana" w:hAnsi="Verdana"/>
                <w:b/>
                <w:sz w:val="16"/>
                <w:szCs w:val="16"/>
                <w:lang w:val="en-US"/>
              </w:rPr>
              <w:t>ctio</w:t>
            </w:r>
            <w:r w:rsidRPr="007412D9">
              <w:rPr>
                <w:rFonts w:ascii="Verdana" w:hAnsi="Verdana"/>
                <w:b/>
                <w:sz w:val="16"/>
                <w:szCs w:val="16"/>
                <w:lang w:val="en-US"/>
              </w:rPr>
              <w:t xml:space="preserve">n, </w:t>
            </w:r>
            <w:r w:rsidRPr="007412D9">
              <w:rPr>
                <w:rFonts w:ascii="Verdana" w:hAnsi="Verdana"/>
                <w:b/>
                <w:sz w:val="16"/>
                <w:szCs w:val="16"/>
                <w:lang w:val="en-US"/>
              </w:rPr>
              <w:t>Oversight</w:t>
            </w:r>
            <w:r w:rsidRPr="007412D9">
              <w:rPr>
                <w:rFonts w:ascii="Verdana" w:hAnsi="Verdana"/>
                <w:b/>
                <w:sz w:val="16"/>
                <w:szCs w:val="16"/>
                <w:lang w:val="en-US"/>
              </w:rPr>
              <w:t xml:space="preserve"> and Sanctions</w:t>
            </w:r>
          </w:p>
        </w:tc>
      </w:tr>
      <w:tr w:rsidR="007C13E4" w:rsidRPr="004C79E3" w14:paraId="7B7D5920" w14:textId="5156ECD4" w:rsidTr="00C84D14">
        <w:tc>
          <w:tcPr>
            <w:tcW w:w="4675" w:type="dxa"/>
          </w:tcPr>
          <w:p w14:paraId="5DD2CFDE"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Capítulo I</w:t>
            </w:r>
          </w:p>
        </w:tc>
        <w:tc>
          <w:tcPr>
            <w:tcW w:w="4675" w:type="dxa"/>
          </w:tcPr>
          <w:p w14:paraId="0EC866FF" w14:textId="094095E8" w:rsidR="007C13E4" w:rsidRPr="007412D9" w:rsidRDefault="007C13E4" w:rsidP="007C13E4">
            <w:pPr>
              <w:pStyle w:val="Texto"/>
              <w:ind w:firstLine="0"/>
              <w:jc w:val="center"/>
              <w:rPr>
                <w:rFonts w:ascii="Verdana" w:hAnsi="Verdana"/>
                <w:b/>
                <w:sz w:val="16"/>
                <w:szCs w:val="16"/>
                <w:lang w:val="en-US"/>
              </w:rPr>
            </w:pPr>
            <w:r w:rsidRPr="007412D9">
              <w:rPr>
                <w:rFonts w:ascii="Verdana" w:hAnsi="Verdana"/>
                <w:b/>
                <w:sz w:val="16"/>
                <w:szCs w:val="16"/>
                <w:lang w:val="en-US"/>
              </w:rPr>
              <w:t>Chapter I</w:t>
            </w:r>
          </w:p>
        </w:tc>
      </w:tr>
      <w:tr w:rsidR="007C13E4" w:rsidRPr="004C79E3" w14:paraId="7DB401DD" w14:textId="63DDDAB9" w:rsidTr="00C84D14">
        <w:tc>
          <w:tcPr>
            <w:tcW w:w="4675" w:type="dxa"/>
          </w:tcPr>
          <w:p w14:paraId="12D12CE5"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 xml:space="preserve">De </w:t>
            </w:r>
            <w:smartTag w:uri="urn:schemas-microsoft-com:office:smarttags" w:element="PersonName">
              <w:smartTagPr>
                <w:attr w:name="ProductID" w:val="la Inspección"/>
              </w:smartTagPr>
              <w:r w:rsidRPr="004C79E3">
                <w:rPr>
                  <w:rFonts w:ascii="Verdana" w:hAnsi="Verdana"/>
                  <w:b/>
                  <w:sz w:val="16"/>
                  <w:szCs w:val="16"/>
                </w:rPr>
                <w:t>la Inspección</w:t>
              </w:r>
            </w:smartTag>
            <w:r w:rsidRPr="004C79E3">
              <w:rPr>
                <w:rFonts w:ascii="Verdana" w:hAnsi="Verdana"/>
                <w:b/>
                <w:sz w:val="16"/>
                <w:szCs w:val="16"/>
              </w:rPr>
              <w:t xml:space="preserve"> y Vigilancia</w:t>
            </w:r>
          </w:p>
        </w:tc>
        <w:tc>
          <w:tcPr>
            <w:tcW w:w="4675" w:type="dxa"/>
          </w:tcPr>
          <w:p w14:paraId="511CE244" w14:textId="79733F97" w:rsidR="007C13E4" w:rsidRPr="007412D9" w:rsidRDefault="007C13E4" w:rsidP="007C13E4">
            <w:pPr>
              <w:pStyle w:val="Texto"/>
              <w:ind w:firstLine="0"/>
              <w:jc w:val="center"/>
              <w:rPr>
                <w:rFonts w:ascii="Verdana" w:hAnsi="Verdana"/>
                <w:b/>
                <w:sz w:val="16"/>
                <w:szCs w:val="16"/>
                <w:lang w:val="en-US"/>
              </w:rPr>
            </w:pPr>
            <w:r w:rsidRPr="007412D9">
              <w:rPr>
                <w:rFonts w:ascii="Verdana" w:hAnsi="Verdana"/>
                <w:b/>
                <w:sz w:val="16"/>
                <w:szCs w:val="16"/>
                <w:lang w:val="en-US"/>
              </w:rPr>
              <w:t>Inspection and Oversight</w:t>
            </w:r>
          </w:p>
        </w:tc>
      </w:tr>
      <w:tr w:rsidR="007C13E4" w:rsidRPr="005257C2" w14:paraId="27A2F08A" w14:textId="64D4A3E9" w:rsidTr="00C84D14">
        <w:tc>
          <w:tcPr>
            <w:tcW w:w="4675" w:type="dxa"/>
          </w:tcPr>
          <w:p w14:paraId="7DB86FB8"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89.-</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Energía y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pueden realizar visitas de verificación, inspección y vigilancia, de acuerdo con las disposiciones aplicables.</w:t>
            </w:r>
          </w:p>
        </w:tc>
        <w:tc>
          <w:tcPr>
            <w:tcW w:w="4675" w:type="dxa"/>
          </w:tcPr>
          <w:p w14:paraId="4CA11B68" w14:textId="352B9951" w:rsidR="007C13E4" w:rsidRPr="007412D9" w:rsidRDefault="007C13E4" w:rsidP="007C13E4">
            <w:pPr>
              <w:pStyle w:val="Texto"/>
              <w:ind w:firstLine="0"/>
              <w:rPr>
                <w:rFonts w:ascii="Verdana" w:hAnsi="Verdana"/>
                <w:b/>
                <w:sz w:val="16"/>
                <w:szCs w:val="16"/>
                <w:lang w:val="en-US"/>
              </w:rPr>
            </w:pPr>
            <w:r w:rsidRPr="007412D9">
              <w:rPr>
                <w:rFonts w:ascii="Verdana" w:hAnsi="Verdana"/>
                <w:b/>
                <w:sz w:val="16"/>
                <w:szCs w:val="16"/>
                <w:lang w:val="en-US"/>
              </w:rPr>
              <w:t>Article 89.-</w:t>
            </w:r>
            <w:r w:rsidRPr="007412D9">
              <w:rPr>
                <w:rFonts w:ascii="Verdana" w:hAnsi="Verdana"/>
                <w:sz w:val="16"/>
                <w:szCs w:val="16"/>
                <w:lang w:val="en-US"/>
              </w:rPr>
              <w:t xml:space="preserve"> </w:t>
            </w:r>
            <w:r w:rsidRPr="007412D9">
              <w:rPr>
                <w:rFonts w:ascii="Verdana" w:hAnsi="Verdana"/>
                <w:sz w:val="16"/>
                <w:szCs w:val="16"/>
                <w:lang w:val="en-US"/>
              </w:rPr>
              <w:t>The Secretary</w:t>
            </w:r>
            <w:r>
              <w:rPr>
                <w:rFonts w:ascii="Verdana" w:hAnsi="Verdana"/>
                <w:sz w:val="16"/>
                <w:szCs w:val="16"/>
                <w:lang w:val="en-US"/>
              </w:rPr>
              <w:t xml:space="preserve"> of </w:t>
            </w:r>
            <w:r w:rsidRPr="007412D9">
              <w:rPr>
                <w:rFonts w:ascii="Verdana" w:hAnsi="Verdana"/>
                <w:sz w:val="16"/>
                <w:szCs w:val="16"/>
                <w:lang w:val="en-US"/>
              </w:rPr>
              <w:t xml:space="preserve">Energy and </w:t>
            </w:r>
            <w:r>
              <w:rPr>
                <w:rFonts w:ascii="Verdana" w:hAnsi="Verdana"/>
                <w:sz w:val="16"/>
                <w:szCs w:val="16"/>
                <w:lang w:val="en-US"/>
              </w:rPr>
              <w:t>t</w:t>
            </w:r>
            <w:r w:rsidRPr="007412D9">
              <w:rPr>
                <w:rFonts w:ascii="Verdana" w:hAnsi="Verdana"/>
                <w:sz w:val="16"/>
                <w:szCs w:val="16"/>
                <w:lang w:val="en-US"/>
              </w:rPr>
              <w:t>he National Commission of Energy</w:t>
            </w:r>
            <w:r>
              <w:rPr>
                <w:rFonts w:ascii="Verdana" w:hAnsi="Verdana"/>
                <w:sz w:val="16"/>
                <w:szCs w:val="16"/>
                <w:lang w:val="en-US"/>
              </w:rPr>
              <w:t xml:space="preserve"> </w:t>
            </w:r>
            <w:r w:rsidRPr="007412D9">
              <w:rPr>
                <w:rFonts w:ascii="Verdana" w:hAnsi="Verdana"/>
                <w:sz w:val="16"/>
                <w:szCs w:val="16"/>
                <w:lang w:val="en-US"/>
              </w:rPr>
              <w:t xml:space="preserve">may carry out verification, inspection and </w:t>
            </w:r>
            <w:r>
              <w:rPr>
                <w:rFonts w:ascii="Verdana" w:hAnsi="Verdana"/>
                <w:sz w:val="16"/>
                <w:szCs w:val="16"/>
                <w:lang w:val="en-US"/>
              </w:rPr>
              <w:t>oversight</w:t>
            </w:r>
            <w:r w:rsidRPr="007412D9">
              <w:rPr>
                <w:rFonts w:ascii="Verdana" w:hAnsi="Verdana"/>
                <w:sz w:val="16"/>
                <w:szCs w:val="16"/>
                <w:lang w:val="en-US"/>
              </w:rPr>
              <w:t xml:space="preserve"> visits, in accordance with the applicable provisions.</w:t>
            </w:r>
          </w:p>
        </w:tc>
      </w:tr>
      <w:tr w:rsidR="007C13E4" w:rsidRPr="005257C2" w14:paraId="660AD0DB" w14:textId="6C6D77D5" w:rsidTr="00C84D14">
        <w:tc>
          <w:tcPr>
            <w:tcW w:w="4675" w:type="dxa"/>
          </w:tcPr>
          <w:p w14:paraId="30F29A00"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90.-</w:t>
            </w:r>
            <w:r w:rsidRPr="004C79E3">
              <w:rPr>
                <w:rFonts w:ascii="Verdana" w:hAnsi="Verdana"/>
                <w:sz w:val="16"/>
                <w:szCs w:val="16"/>
              </w:rPr>
              <w:t xml:space="preserve">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puede, de manera aleatoria o cuando lo considere necesario, vigilar y supervisar de forma física o remota la ejecución de los procesos que desarrollen los particulares para mejorar su Eficiencia Energética y ordenar visitas de verificación a los Usuarios de Patrón de Alto Consumo de energía, a las Empresas Públicas del Estado y a </w:t>
            </w:r>
            <w:smartTag w:uri="urn:schemas-microsoft-com:office:smarttags" w:element="PersonName">
              <w:smartTagPr>
                <w:attr w:name="ProductID" w:val="la Administración Pública"/>
              </w:smartTagPr>
              <w:r w:rsidRPr="004C79E3">
                <w:rPr>
                  <w:rFonts w:ascii="Verdana" w:hAnsi="Verdana"/>
                  <w:sz w:val="16"/>
                  <w:szCs w:val="16"/>
                </w:rPr>
                <w:t>la Administración Pública</w:t>
              </w:r>
            </w:smartTag>
            <w:r w:rsidRPr="004C79E3">
              <w:rPr>
                <w:rFonts w:ascii="Verdana" w:hAnsi="Verdana"/>
                <w:sz w:val="16"/>
                <w:szCs w:val="16"/>
              </w:rPr>
              <w:t xml:space="preserve"> Federal.</w:t>
            </w:r>
          </w:p>
        </w:tc>
        <w:tc>
          <w:tcPr>
            <w:tcW w:w="4675" w:type="dxa"/>
          </w:tcPr>
          <w:p w14:paraId="3E9B1473" w14:textId="0B07AB31" w:rsidR="007C13E4" w:rsidRPr="007412D9" w:rsidRDefault="007C13E4" w:rsidP="007C13E4">
            <w:pPr>
              <w:pStyle w:val="Texto"/>
              <w:ind w:firstLine="0"/>
              <w:rPr>
                <w:rFonts w:ascii="Verdana" w:hAnsi="Verdana"/>
                <w:b/>
                <w:sz w:val="16"/>
                <w:szCs w:val="16"/>
                <w:lang w:val="en-US"/>
              </w:rPr>
            </w:pPr>
            <w:r w:rsidRPr="007412D9">
              <w:rPr>
                <w:rFonts w:ascii="Verdana" w:hAnsi="Verdana"/>
                <w:b/>
                <w:sz w:val="16"/>
                <w:szCs w:val="16"/>
                <w:lang w:val="en-US"/>
              </w:rPr>
              <w:t>Article 90.-</w:t>
            </w:r>
            <w:r w:rsidRPr="007412D9">
              <w:rPr>
                <w:rFonts w:ascii="Verdana" w:hAnsi="Verdana"/>
                <w:sz w:val="16"/>
                <w:szCs w:val="16"/>
                <w:lang w:val="en-US"/>
              </w:rPr>
              <w:t xml:space="preserve"> CONUEE</w:t>
            </w:r>
            <w:r>
              <w:rPr>
                <w:rFonts w:ascii="Verdana" w:hAnsi="Verdana"/>
                <w:sz w:val="16"/>
                <w:szCs w:val="16"/>
                <w:lang w:val="en-US"/>
              </w:rPr>
              <w:t xml:space="preserve"> </w:t>
            </w:r>
            <w:r w:rsidRPr="007412D9">
              <w:rPr>
                <w:rFonts w:ascii="Verdana" w:hAnsi="Verdana"/>
                <w:sz w:val="16"/>
                <w:szCs w:val="16"/>
                <w:lang w:val="en-US"/>
              </w:rPr>
              <w:t xml:space="preserve">may, randomly or when deemed necessary, physically or remotely monitor and supervise the execution of processes developed by individuals to improve their </w:t>
            </w:r>
            <w:r>
              <w:rPr>
                <w:rFonts w:ascii="Verdana" w:hAnsi="Verdana"/>
                <w:sz w:val="16"/>
                <w:szCs w:val="16"/>
                <w:lang w:val="en-US"/>
              </w:rPr>
              <w:t>e</w:t>
            </w:r>
            <w:r w:rsidRPr="007412D9">
              <w:rPr>
                <w:rFonts w:ascii="Verdana" w:hAnsi="Verdana"/>
                <w:sz w:val="16"/>
                <w:szCs w:val="16"/>
                <w:lang w:val="en-US"/>
              </w:rPr>
              <w:t xml:space="preserve">nergy </w:t>
            </w:r>
            <w:r>
              <w:rPr>
                <w:rFonts w:ascii="Verdana" w:hAnsi="Verdana"/>
                <w:sz w:val="16"/>
                <w:szCs w:val="16"/>
                <w:lang w:val="en-US"/>
              </w:rPr>
              <w:t>e</w:t>
            </w:r>
            <w:r w:rsidRPr="007412D9">
              <w:rPr>
                <w:rFonts w:ascii="Verdana" w:hAnsi="Verdana"/>
                <w:sz w:val="16"/>
                <w:szCs w:val="16"/>
                <w:lang w:val="en-US"/>
              </w:rPr>
              <w:t xml:space="preserve">fficiency and order verification visits to </w:t>
            </w:r>
            <w:r>
              <w:rPr>
                <w:rFonts w:ascii="Verdana" w:hAnsi="Verdana"/>
                <w:sz w:val="16"/>
                <w:szCs w:val="16"/>
                <w:lang w:val="en-US"/>
              </w:rPr>
              <w:t>u</w:t>
            </w:r>
            <w:r w:rsidRPr="007412D9">
              <w:rPr>
                <w:rFonts w:ascii="Verdana" w:hAnsi="Verdana"/>
                <w:sz w:val="16"/>
                <w:szCs w:val="16"/>
                <w:lang w:val="en-US"/>
              </w:rPr>
              <w:t xml:space="preserve">sers with </w:t>
            </w:r>
            <w:r w:rsidRPr="007412D9">
              <w:rPr>
                <w:rFonts w:ascii="Verdana" w:hAnsi="Verdana"/>
                <w:sz w:val="16"/>
                <w:szCs w:val="16"/>
                <w:lang w:val="en-US"/>
              </w:rPr>
              <w:t>high energy consumption patterns, to</w:t>
            </w:r>
            <w:r>
              <w:rPr>
                <w:rFonts w:ascii="Verdana" w:hAnsi="Verdana"/>
                <w:sz w:val="16"/>
                <w:szCs w:val="16"/>
                <w:lang w:val="en-US"/>
              </w:rPr>
              <w:t xml:space="preserve"> the public companies of the</w:t>
            </w:r>
            <w:r w:rsidRPr="007412D9">
              <w:rPr>
                <w:rFonts w:ascii="Verdana" w:hAnsi="Verdana"/>
                <w:sz w:val="16"/>
                <w:szCs w:val="16"/>
                <w:lang w:val="en-US"/>
              </w:rPr>
              <w:t xml:space="preserve"> state</w:t>
            </w:r>
            <w:r w:rsidRPr="007412D9">
              <w:rPr>
                <w:rFonts w:ascii="Verdana" w:hAnsi="Verdana"/>
                <w:sz w:val="16"/>
                <w:szCs w:val="16"/>
                <w:lang w:val="en-US"/>
              </w:rPr>
              <w:t xml:space="preserve"> and </w:t>
            </w:r>
            <w:r>
              <w:rPr>
                <w:rFonts w:ascii="Verdana" w:hAnsi="Verdana"/>
                <w:sz w:val="16"/>
                <w:szCs w:val="16"/>
                <w:lang w:val="en-US"/>
              </w:rPr>
              <w:t>the Federal Public Administration.</w:t>
            </w:r>
          </w:p>
        </w:tc>
      </w:tr>
      <w:tr w:rsidR="007C13E4" w:rsidRPr="004C79E3" w14:paraId="11A30A5C" w14:textId="5E4AFD54" w:rsidTr="00C84D14">
        <w:tc>
          <w:tcPr>
            <w:tcW w:w="4675" w:type="dxa"/>
          </w:tcPr>
          <w:p w14:paraId="47FB601D"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lastRenderedPageBreak/>
              <w:t>Capítulo II</w:t>
            </w:r>
          </w:p>
        </w:tc>
        <w:tc>
          <w:tcPr>
            <w:tcW w:w="4675" w:type="dxa"/>
          </w:tcPr>
          <w:p w14:paraId="7DE57A52" w14:textId="5D0B8694" w:rsidR="007C13E4" w:rsidRPr="004C79E3" w:rsidRDefault="007C13E4" w:rsidP="007C13E4">
            <w:pPr>
              <w:pStyle w:val="Texto"/>
              <w:ind w:firstLine="0"/>
              <w:jc w:val="center"/>
              <w:rPr>
                <w:rFonts w:ascii="Verdana" w:hAnsi="Verdana"/>
                <w:b/>
                <w:sz w:val="16"/>
                <w:szCs w:val="16"/>
              </w:rPr>
            </w:pPr>
            <w:proofErr w:type="spellStart"/>
            <w:r w:rsidRPr="004C79E3">
              <w:rPr>
                <w:rFonts w:ascii="Verdana" w:hAnsi="Verdana"/>
                <w:b/>
                <w:sz w:val="16"/>
                <w:szCs w:val="16"/>
              </w:rPr>
              <w:t>Chapter</w:t>
            </w:r>
            <w:proofErr w:type="spellEnd"/>
            <w:r w:rsidRPr="004C79E3">
              <w:rPr>
                <w:rFonts w:ascii="Verdana" w:hAnsi="Verdana"/>
                <w:b/>
                <w:sz w:val="16"/>
                <w:szCs w:val="16"/>
              </w:rPr>
              <w:t xml:space="preserve"> II</w:t>
            </w:r>
          </w:p>
        </w:tc>
      </w:tr>
      <w:tr w:rsidR="007C13E4" w:rsidRPr="004C79E3" w14:paraId="11A097F3" w14:textId="0EA7AB57" w:rsidTr="00C84D14">
        <w:tc>
          <w:tcPr>
            <w:tcW w:w="4675" w:type="dxa"/>
          </w:tcPr>
          <w:p w14:paraId="36D12C63"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De las Sanciones</w:t>
            </w:r>
          </w:p>
        </w:tc>
        <w:tc>
          <w:tcPr>
            <w:tcW w:w="4675" w:type="dxa"/>
          </w:tcPr>
          <w:p w14:paraId="5164DD48" w14:textId="403F3511" w:rsidR="007C13E4" w:rsidRPr="004C79E3" w:rsidRDefault="007C13E4" w:rsidP="007C13E4">
            <w:pPr>
              <w:pStyle w:val="Texto"/>
              <w:ind w:firstLine="0"/>
              <w:jc w:val="center"/>
              <w:rPr>
                <w:rFonts w:ascii="Verdana" w:hAnsi="Verdana"/>
                <w:b/>
                <w:sz w:val="16"/>
                <w:szCs w:val="16"/>
              </w:rPr>
            </w:pPr>
            <w:proofErr w:type="spellStart"/>
            <w:r w:rsidRPr="004C79E3">
              <w:rPr>
                <w:rFonts w:ascii="Verdana" w:hAnsi="Verdana"/>
                <w:b/>
                <w:sz w:val="16"/>
                <w:szCs w:val="16"/>
              </w:rPr>
              <w:t>Sanctions</w:t>
            </w:r>
            <w:proofErr w:type="spellEnd"/>
          </w:p>
        </w:tc>
      </w:tr>
      <w:tr w:rsidR="007C13E4" w:rsidRPr="005257C2" w14:paraId="59A0EA97" w14:textId="4F29F341" w:rsidTr="00C84D14">
        <w:tc>
          <w:tcPr>
            <w:tcW w:w="4675" w:type="dxa"/>
          </w:tcPr>
          <w:p w14:paraId="58F211C7"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91.-</w:t>
            </w:r>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o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pueden sancionar con multas de cien a mil veces el valor de </w:t>
            </w:r>
            <w:smartTag w:uri="urn:schemas-microsoft-com:office:smarttags" w:element="PersonName">
              <w:smartTagPr>
                <w:attr w:name="ProductID" w:val="la Unidad"/>
              </w:smartTagPr>
              <w:r w:rsidRPr="004C79E3">
                <w:rPr>
                  <w:rFonts w:ascii="Verdana" w:hAnsi="Verdana"/>
                  <w:sz w:val="16"/>
                  <w:szCs w:val="16"/>
                </w:rPr>
                <w:t>la Unidad</w:t>
              </w:r>
            </w:smartTag>
            <w:r w:rsidRPr="004C79E3">
              <w:rPr>
                <w:rFonts w:ascii="Verdana" w:hAnsi="Verdana"/>
                <w:sz w:val="16"/>
                <w:szCs w:val="16"/>
              </w:rPr>
              <w:t xml:space="preserve"> de Medida y Actualización vigente, u otras medidas, a los sujetos obligados que no le proporcionen la información a que se refiere esta Ley o que proporcionen información falsa o incompleta, sin perjuicio de las responsabilidades civiles, penales o fiscales en que dichas personas usuarias incurran en adición a estas.</w:t>
            </w:r>
          </w:p>
        </w:tc>
        <w:tc>
          <w:tcPr>
            <w:tcW w:w="4675" w:type="dxa"/>
          </w:tcPr>
          <w:p w14:paraId="1765E4C0" w14:textId="75401501"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Article 91.-</w:t>
            </w:r>
            <w:r w:rsidRPr="005257C2">
              <w:rPr>
                <w:rFonts w:ascii="Verdana" w:hAnsi="Verdana"/>
                <w:sz w:val="16"/>
                <w:szCs w:val="16"/>
                <w:lang w:val="en-US"/>
              </w:rPr>
              <w:t xml:space="preserve"> </w:t>
            </w:r>
            <w:r>
              <w:rPr>
                <w:rFonts w:ascii="Verdana" w:hAnsi="Verdana"/>
                <w:sz w:val="16"/>
                <w:szCs w:val="16"/>
                <w:lang w:val="en-US"/>
              </w:rPr>
              <w:t>The Secretary</w:t>
            </w:r>
            <w:r w:rsidRPr="005257C2">
              <w:rPr>
                <w:rFonts w:ascii="Verdana" w:hAnsi="Verdana"/>
                <w:sz w:val="16"/>
                <w:szCs w:val="16"/>
                <w:lang w:val="en-US"/>
              </w:rPr>
              <w:t xml:space="preserve">, </w:t>
            </w:r>
            <w:r w:rsidRPr="00097714">
              <w:rPr>
                <w:rFonts w:ascii="Verdana" w:hAnsi="Verdana"/>
                <w:sz w:val="16"/>
                <w:szCs w:val="16"/>
                <w:lang w:val="en-US"/>
              </w:rPr>
              <w:t>the National Energy Commission or CONUEE may sanction with fines of one hundred to one thousand times the value of the current Measurement and Update Unit</w:t>
            </w:r>
            <w:r>
              <w:rPr>
                <w:rFonts w:ascii="Verdana" w:hAnsi="Verdana"/>
                <w:sz w:val="16"/>
                <w:szCs w:val="16"/>
                <w:lang w:val="en-US"/>
              </w:rPr>
              <w:t xml:space="preserve"> (UMA)</w:t>
            </w:r>
            <w:r w:rsidRPr="00097714">
              <w:rPr>
                <w:rFonts w:ascii="Verdana" w:hAnsi="Verdana"/>
                <w:sz w:val="16"/>
                <w:szCs w:val="16"/>
                <w:lang w:val="en-US"/>
              </w:rPr>
              <w:t>, or other measures, the obligated subjects who do not provide the information referred to in this Law or who provide false or incomplete information, without prejudice to the civil, criminal or fiscal liabilities in which said users incur in addition to these.</w:t>
            </w:r>
          </w:p>
        </w:tc>
      </w:tr>
      <w:tr w:rsidR="007C13E4" w:rsidRPr="005257C2" w14:paraId="7DE18317" w14:textId="3F9B84E6" w:rsidTr="00C84D14">
        <w:tc>
          <w:tcPr>
            <w:tcW w:w="4675" w:type="dxa"/>
          </w:tcPr>
          <w:p w14:paraId="0D5480E5" w14:textId="77777777" w:rsidR="007C13E4" w:rsidRPr="004C79E3" w:rsidRDefault="007C13E4" w:rsidP="007C13E4">
            <w:pPr>
              <w:pStyle w:val="Texto"/>
              <w:ind w:firstLine="0"/>
              <w:rPr>
                <w:rFonts w:ascii="Verdana" w:hAnsi="Verdana"/>
                <w:sz w:val="16"/>
                <w:szCs w:val="16"/>
              </w:rPr>
            </w:pPr>
            <w:r w:rsidRPr="004C79E3">
              <w:rPr>
                <w:rFonts w:ascii="Verdana" w:hAnsi="Verdana"/>
                <w:sz w:val="16"/>
                <w:szCs w:val="16"/>
              </w:rPr>
              <w:t xml:space="preserve">Para el procedimiento por infracciones a la presente Ley, se debe aplicar supletoriamente </w:t>
            </w:r>
            <w:smartTag w:uri="urn:schemas-microsoft-com:office:smarttags" w:element="PersonName">
              <w:smartTagPr>
                <w:attr w:name="ProductID" w:val="la Ley Federal"/>
              </w:smartTagPr>
              <w:r w:rsidRPr="004C79E3">
                <w:rPr>
                  <w:rFonts w:ascii="Verdana" w:hAnsi="Verdana"/>
                  <w:sz w:val="16"/>
                  <w:szCs w:val="16"/>
                </w:rPr>
                <w:t>la Ley Federal</w:t>
              </w:r>
            </w:smartTag>
            <w:r w:rsidRPr="004C79E3">
              <w:rPr>
                <w:rFonts w:ascii="Verdana" w:hAnsi="Verdana"/>
                <w:sz w:val="16"/>
                <w:szCs w:val="16"/>
              </w:rPr>
              <w:t xml:space="preserve"> de Procedimiento Administrativo.</w:t>
            </w:r>
          </w:p>
        </w:tc>
        <w:tc>
          <w:tcPr>
            <w:tcW w:w="4675" w:type="dxa"/>
          </w:tcPr>
          <w:p w14:paraId="4C464265" w14:textId="37CCDB74" w:rsidR="007C13E4" w:rsidRPr="005257C2" w:rsidRDefault="007C13E4" w:rsidP="007C13E4">
            <w:pPr>
              <w:pStyle w:val="Texto"/>
              <w:ind w:firstLine="0"/>
              <w:rPr>
                <w:rFonts w:ascii="Verdana" w:hAnsi="Verdana"/>
                <w:sz w:val="16"/>
                <w:szCs w:val="16"/>
                <w:lang w:val="en-US"/>
              </w:rPr>
            </w:pPr>
            <w:r w:rsidRPr="005257C2">
              <w:rPr>
                <w:rFonts w:ascii="Verdana" w:hAnsi="Verdana"/>
                <w:sz w:val="16"/>
                <w:szCs w:val="16"/>
                <w:lang w:val="en-US"/>
              </w:rPr>
              <w:t xml:space="preserve">For the procedure for violations of this Law, the </w:t>
            </w:r>
            <w:r>
              <w:rPr>
                <w:rFonts w:ascii="Verdana" w:hAnsi="Verdana"/>
                <w:sz w:val="16"/>
                <w:szCs w:val="16"/>
                <w:lang w:val="en-US"/>
              </w:rPr>
              <w:t xml:space="preserve">Federal Law of </w:t>
            </w:r>
            <w:r w:rsidRPr="005257C2">
              <w:rPr>
                <w:rFonts w:ascii="Verdana" w:hAnsi="Verdana"/>
                <w:sz w:val="16"/>
                <w:szCs w:val="16"/>
                <w:lang w:val="en-US"/>
              </w:rPr>
              <w:t>Administrative Procedure must be applied as a supplement.</w:t>
            </w:r>
          </w:p>
        </w:tc>
      </w:tr>
      <w:tr w:rsidR="007C13E4" w:rsidRPr="005257C2" w14:paraId="71A64681" w14:textId="2415F677" w:rsidTr="00C84D14">
        <w:tc>
          <w:tcPr>
            <w:tcW w:w="4675" w:type="dxa"/>
          </w:tcPr>
          <w:p w14:paraId="4F6F0882"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92.-</w:t>
            </w:r>
            <w:r w:rsidRPr="004C79E3">
              <w:rPr>
                <w:rFonts w:ascii="Verdana" w:hAnsi="Verdana"/>
                <w:sz w:val="16"/>
                <w:szCs w:val="16"/>
              </w:rPr>
              <w:t xml:space="preserve"> </w:t>
            </w:r>
            <w:smartTag w:uri="urn:schemas-microsoft-com:office:smarttags" w:element="PersonName">
              <w:smartTagPr>
                <w:attr w:name="ProductID" w:val="la Procuraduría Federal"/>
              </w:smartTagPr>
              <w:r w:rsidRPr="004C79E3">
                <w:rPr>
                  <w:rFonts w:ascii="Verdana" w:hAnsi="Verdana"/>
                  <w:sz w:val="16"/>
                  <w:szCs w:val="16"/>
                </w:rPr>
                <w:t>La Procuraduría Federal</w:t>
              </w:r>
            </w:smartTag>
            <w:r w:rsidRPr="004C79E3">
              <w:rPr>
                <w:rFonts w:ascii="Verdana" w:hAnsi="Verdana"/>
                <w:sz w:val="16"/>
                <w:szCs w:val="16"/>
              </w:rPr>
              <w:t xml:space="preserve"> del Consumidor puede sancionar con multas las conductas u omisiones siguientes:</w:t>
            </w:r>
          </w:p>
        </w:tc>
        <w:tc>
          <w:tcPr>
            <w:tcW w:w="4675" w:type="dxa"/>
          </w:tcPr>
          <w:p w14:paraId="799CF264" w14:textId="440245BD"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Article 92.-</w:t>
            </w:r>
            <w:r w:rsidRPr="005257C2">
              <w:rPr>
                <w:rFonts w:ascii="Verdana" w:hAnsi="Verdana"/>
                <w:sz w:val="16"/>
                <w:szCs w:val="16"/>
                <w:lang w:val="en-US"/>
              </w:rPr>
              <w:t xml:space="preserve"> </w:t>
            </w:r>
            <w:r>
              <w:rPr>
                <w:rFonts w:ascii="Verdana" w:hAnsi="Verdana"/>
                <w:sz w:val="16"/>
                <w:szCs w:val="16"/>
                <w:lang w:val="en-US"/>
              </w:rPr>
              <w:t>The Federal Prosecutor for the Consumer</w:t>
            </w:r>
            <w:r w:rsidRPr="005257C2">
              <w:rPr>
                <w:rFonts w:ascii="Verdana" w:hAnsi="Verdana"/>
                <w:sz w:val="16"/>
                <w:szCs w:val="16"/>
                <w:lang w:val="en-US"/>
              </w:rPr>
              <w:t xml:space="preserve"> may sanction the following conduct or omissions with fines:</w:t>
            </w:r>
          </w:p>
        </w:tc>
      </w:tr>
      <w:tr w:rsidR="007C13E4" w:rsidRPr="005257C2" w14:paraId="77C72A71" w14:textId="7030C481" w:rsidTr="00C84D14">
        <w:tc>
          <w:tcPr>
            <w:tcW w:w="4675" w:type="dxa"/>
          </w:tcPr>
          <w:p w14:paraId="12EBB68E"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I.</w:t>
            </w:r>
            <w:r w:rsidRPr="004C79E3">
              <w:rPr>
                <w:rFonts w:ascii="Verdana" w:hAnsi="Verdana"/>
                <w:sz w:val="16"/>
                <w:szCs w:val="16"/>
              </w:rPr>
              <w:tab/>
              <w:t xml:space="preserve">De cien a diez mil veces el valor de </w:t>
            </w:r>
            <w:smartTag w:uri="urn:schemas-microsoft-com:office:smarttags" w:element="PersonName">
              <w:smartTagPr>
                <w:attr w:name="ProductID" w:val="la Unidad"/>
              </w:smartTagPr>
              <w:r w:rsidRPr="004C79E3">
                <w:rPr>
                  <w:rFonts w:ascii="Verdana" w:hAnsi="Verdana"/>
                  <w:sz w:val="16"/>
                  <w:szCs w:val="16"/>
                </w:rPr>
                <w:t>la Unidad</w:t>
              </w:r>
            </w:smartTag>
            <w:r w:rsidRPr="004C79E3">
              <w:rPr>
                <w:rFonts w:ascii="Verdana" w:hAnsi="Verdana"/>
                <w:sz w:val="16"/>
                <w:szCs w:val="16"/>
              </w:rPr>
              <w:t xml:space="preserve"> de Medida y Actualización vigente a la persona que fabrique, importe, distribuya o comercialice los equipos o aparatos a que hace referencia el presente ordenamiento, que no incluyan la información acerca del consumo energético, o cuando la incluyan de forma diferente a la que establezcan las Normas Oficiales Mexicanas, el Reglamento o disposiciones emanados de esta Ley, siempre que no implique engaño al consumidor o no constituya una práctica que pueda inducir a error;</w:t>
            </w:r>
          </w:p>
        </w:tc>
        <w:tc>
          <w:tcPr>
            <w:tcW w:w="4675" w:type="dxa"/>
          </w:tcPr>
          <w:p w14:paraId="19EF8CD1" w14:textId="7FC3BA59"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 xml:space="preserve">I. </w:t>
            </w:r>
            <w:r w:rsidRPr="005257C2">
              <w:rPr>
                <w:rFonts w:ascii="Verdana" w:hAnsi="Verdana"/>
                <w:sz w:val="16"/>
                <w:szCs w:val="16"/>
                <w:lang w:val="en-US"/>
              </w:rPr>
              <w:tab/>
            </w:r>
            <w:r w:rsidRPr="00E50387">
              <w:rPr>
                <w:rFonts w:ascii="Verdana" w:hAnsi="Verdana"/>
                <w:sz w:val="16"/>
                <w:szCs w:val="16"/>
                <w:lang w:val="en-US"/>
              </w:rPr>
              <w:t>From one hundred to ten thousand times the value of the current Unit of Measurement and Update</w:t>
            </w:r>
            <w:r>
              <w:rPr>
                <w:rFonts w:ascii="Verdana" w:hAnsi="Verdana"/>
                <w:sz w:val="16"/>
                <w:szCs w:val="16"/>
                <w:lang w:val="en-US"/>
              </w:rPr>
              <w:t xml:space="preserve"> (UMA)</w:t>
            </w:r>
            <w:r w:rsidRPr="00E50387">
              <w:rPr>
                <w:rFonts w:ascii="Verdana" w:hAnsi="Verdana"/>
                <w:sz w:val="16"/>
                <w:szCs w:val="16"/>
                <w:lang w:val="en-US"/>
              </w:rPr>
              <w:t xml:space="preserve"> to the person who manufactures, imports, distributes or markets the equipment or devices referred to in this ordinance, which do not include information about energy consumption, or when they include it in a different way than that established by the Official Mexican Standards, the Regulation or provisions emanating from this Law, provided that it does not imply deception to the consumer or does not constitute a practice that may mislead;</w:t>
            </w:r>
            <w:r>
              <w:rPr>
                <w:rFonts w:ascii="Verdana" w:hAnsi="Verdana"/>
                <w:sz w:val="16"/>
                <w:szCs w:val="16"/>
                <w:lang w:val="en-US"/>
              </w:rPr>
              <w:t xml:space="preserve"> </w:t>
            </w:r>
          </w:p>
        </w:tc>
      </w:tr>
      <w:tr w:rsidR="007C13E4" w:rsidRPr="005257C2" w14:paraId="51680138" w14:textId="532144F6" w:rsidTr="00C84D14">
        <w:tc>
          <w:tcPr>
            <w:tcW w:w="4675" w:type="dxa"/>
          </w:tcPr>
          <w:p w14:paraId="2EB42E7B" w14:textId="47871D81"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II.</w:t>
            </w:r>
            <w:r w:rsidRPr="004C79E3">
              <w:rPr>
                <w:rFonts w:ascii="Verdana" w:hAnsi="Verdana"/>
                <w:sz w:val="16"/>
                <w:szCs w:val="16"/>
              </w:rPr>
              <w:tab/>
              <w:t xml:space="preserve">De tres mil a catorce mil veces el valor de </w:t>
            </w:r>
            <w:smartTag w:uri="urn:schemas-microsoft-com:office:smarttags" w:element="PersonName">
              <w:smartTagPr>
                <w:attr w:name="ProductID" w:val="la Unidad"/>
              </w:smartTagPr>
              <w:r w:rsidRPr="004C79E3">
                <w:rPr>
                  <w:rFonts w:ascii="Verdana" w:hAnsi="Verdana"/>
                  <w:sz w:val="16"/>
                  <w:szCs w:val="16"/>
                </w:rPr>
                <w:t>la Unidad</w:t>
              </w:r>
            </w:smartTag>
            <w:r w:rsidRPr="004C79E3">
              <w:rPr>
                <w:rFonts w:ascii="Verdana" w:hAnsi="Verdana"/>
                <w:sz w:val="16"/>
                <w:szCs w:val="16"/>
              </w:rPr>
              <w:t xml:space="preserve"> de Medida y Actualización vigente a la persona que incluya en los aparatos o equipos a que hace referencia la presente Ley, información falsa o incompleta que implique engaño al consumidor o constituya una práctica que pueda inducir a error, y</w:t>
            </w:r>
            <w:r>
              <w:rPr>
                <w:rFonts w:ascii="Verdana" w:hAnsi="Verdana"/>
                <w:sz w:val="16"/>
                <w:szCs w:val="16"/>
              </w:rPr>
              <w:t xml:space="preserve"> </w:t>
            </w:r>
          </w:p>
        </w:tc>
        <w:tc>
          <w:tcPr>
            <w:tcW w:w="4675" w:type="dxa"/>
          </w:tcPr>
          <w:p w14:paraId="3E5F6D3B" w14:textId="1AF4D2F0"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II</w:t>
            </w:r>
            <w:proofErr w:type="gramStart"/>
            <w:r w:rsidRPr="005257C2">
              <w:rPr>
                <w:rFonts w:ascii="Verdana" w:hAnsi="Verdana"/>
                <w:b/>
                <w:sz w:val="16"/>
                <w:szCs w:val="16"/>
                <w:lang w:val="en-US"/>
              </w:rPr>
              <w:t xml:space="preserve">. </w:t>
            </w:r>
            <w:r w:rsidRPr="005257C2">
              <w:rPr>
                <w:rFonts w:ascii="Verdana" w:hAnsi="Verdana"/>
                <w:sz w:val="16"/>
                <w:szCs w:val="16"/>
                <w:lang w:val="en-US"/>
              </w:rPr>
              <w:tab/>
              <w:t>From</w:t>
            </w:r>
            <w:proofErr w:type="gramEnd"/>
            <w:r w:rsidRPr="005257C2">
              <w:rPr>
                <w:rFonts w:ascii="Verdana" w:hAnsi="Verdana"/>
                <w:sz w:val="16"/>
                <w:szCs w:val="16"/>
                <w:lang w:val="en-US"/>
              </w:rPr>
              <w:t xml:space="preserve"> three thousand to fourteen thousand times the </w:t>
            </w:r>
            <w:r w:rsidRPr="005D254B">
              <w:rPr>
                <w:rFonts w:ascii="Verdana" w:hAnsi="Verdana"/>
                <w:sz w:val="16"/>
                <w:szCs w:val="16"/>
                <w:lang w:val="en-US"/>
              </w:rPr>
              <w:t xml:space="preserve">current Unit of Measurement and Update (UMA) </w:t>
            </w:r>
            <w:r w:rsidRPr="005257C2">
              <w:rPr>
                <w:rFonts w:ascii="Verdana" w:hAnsi="Verdana"/>
                <w:sz w:val="16"/>
                <w:szCs w:val="16"/>
                <w:lang w:val="en-US"/>
              </w:rPr>
              <w:t>to the person who includes in the devices or equipment referred to in this Law, false or incomplete information that implies deception to the consumer or constitutes a practice that may induce error, and</w:t>
            </w:r>
          </w:p>
        </w:tc>
      </w:tr>
      <w:tr w:rsidR="007C13E4" w:rsidRPr="005257C2" w14:paraId="0D453627" w14:textId="4B87311C" w:rsidTr="00C84D14">
        <w:tc>
          <w:tcPr>
            <w:tcW w:w="4675" w:type="dxa"/>
          </w:tcPr>
          <w:p w14:paraId="1E03A7B3"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III.</w:t>
            </w:r>
            <w:r w:rsidRPr="004C79E3">
              <w:rPr>
                <w:rFonts w:ascii="Verdana" w:hAnsi="Verdana"/>
                <w:sz w:val="16"/>
                <w:szCs w:val="16"/>
              </w:rPr>
              <w:tab/>
              <w:t xml:space="preserve">De cinco mil a veinte mil veces el valor de </w:t>
            </w:r>
            <w:smartTag w:uri="urn:schemas-microsoft-com:office:smarttags" w:element="PersonName">
              <w:smartTagPr>
                <w:attr w:name="ProductID" w:val="la Unidad"/>
              </w:smartTagPr>
              <w:r w:rsidRPr="004C79E3">
                <w:rPr>
                  <w:rFonts w:ascii="Verdana" w:hAnsi="Verdana"/>
                  <w:sz w:val="16"/>
                  <w:szCs w:val="16"/>
                </w:rPr>
                <w:t>la Unidad</w:t>
              </w:r>
            </w:smartTag>
            <w:r w:rsidRPr="004C79E3">
              <w:rPr>
                <w:rFonts w:ascii="Verdana" w:hAnsi="Verdana"/>
                <w:sz w:val="16"/>
                <w:szCs w:val="16"/>
              </w:rPr>
              <w:t xml:space="preserve"> de Medida y Actualización vigente a la persona física o moral que importe, distribuya o comercialice equipos o aparatos a que hace referencia el presente artículo, que incluyan información falsa o incompleta que implique engaño al consumidor o constituya una práctica que pueda inducir a error.</w:t>
            </w:r>
          </w:p>
        </w:tc>
        <w:tc>
          <w:tcPr>
            <w:tcW w:w="4675" w:type="dxa"/>
          </w:tcPr>
          <w:p w14:paraId="1C73DEEF" w14:textId="56EBB261"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III</w:t>
            </w:r>
            <w:proofErr w:type="gramStart"/>
            <w:r w:rsidRPr="005257C2">
              <w:rPr>
                <w:rFonts w:ascii="Verdana" w:hAnsi="Verdana"/>
                <w:b/>
                <w:sz w:val="16"/>
                <w:szCs w:val="16"/>
                <w:lang w:val="en-US"/>
              </w:rPr>
              <w:t xml:space="preserve">. </w:t>
            </w:r>
            <w:r w:rsidRPr="005257C2">
              <w:rPr>
                <w:rFonts w:ascii="Verdana" w:hAnsi="Verdana"/>
                <w:sz w:val="16"/>
                <w:szCs w:val="16"/>
                <w:lang w:val="en-US"/>
              </w:rPr>
              <w:tab/>
              <w:t>From</w:t>
            </w:r>
            <w:proofErr w:type="gramEnd"/>
            <w:r w:rsidRPr="005257C2">
              <w:rPr>
                <w:rFonts w:ascii="Verdana" w:hAnsi="Verdana"/>
                <w:sz w:val="16"/>
                <w:szCs w:val="16"/>
                <w:lang w:val="en-US"/>
              </w:rPr>
              <w:t xml:space="preserve"> five thousand to twenty thousand times the </w:t>
            </w:r>
            <w:r w:rsidRPr="00E30019">
              <w:rPr>
                <w:rFonts w:ascii="Verdana" w:hAnsi="Verdana"/>
                <w:sz w:val="16"/>
                <w:szCs w:val="16"/>
                <w:lang w:val="en-US"/>
              </w:rPr>
              <w:t xml:space="preserve">current Unit of Measurement and Update (UMA) </w:t>
            </w:r>
            <w:r w:rsidRPr="005257C2">
              <w:rPr>
                <w:rFonts w:ascii="Verdana" w:hAnsi="Verdana"/>
                <w:sz w:val="16"/>
                <w:szCs w:val="16"/>
                <w:lang w:val="en-US"/>
              </w:rPr>
              <w:t xml:space="preserve">the </w:t>
            </w:r>
            <w:r>
              <w:rPr>
                <w:rFonts w:ascii="Verdana" w:hAnsi="Verdana"/>
                <w:sz w:val="16"/>
                <w:szCs w:val="16"/>
                <w:lang w:val="en-US"/>
              </w:rPr>
              <w:t xml:space="preserve">individual </w:t>
            </w:r>
            <w:r w:rsidRPr="005257C2">
              <w:rPr>
                <w:rFonts w:ascii="Verdana" w:hAnsi="Verdana"/>
                <w:sz w:val="16"/>
                <w:szCs w:val="16"/>
                <w:lang w:val="en-US"/>
              </w:rPr>
              <w:t xml:space="preserve">or legal </w:t>
            </w:r>
            <w:r>
              <w:rPr>
                <w:rFonts w:ascii="Verdana" w:hAnsi="Verdana"/>
                <w:sz w:val="16"/>
                <w:szCs w:val="16"/>
                <w:lang w:val="en-US"/>
              </w:rPr>
              <w:t>entity</w:t>
            </w:r>
            <w:r w:rsidRPr="005257C2">
              <w:rPr>
                <w:rFonts w:ascii="Verdana" w:hAnsi="Verdana"/>
                <w:sz w:val="16"/>
                <w:szCs w:val="16"/>
                <w:lang w:val="en-US"/>
              </w:rPr>
              <w:t xml:space="preserve"> who imports, distributes or markets equipment or devices referred to in this article, which include false or incomplete information that deceives the consumer or constitutes a practice that may mislead.</w:t>
            </w:r>
          </w:p>
        </w:tc>
      </w:tr>
      <w:tr w:rsidR="007C13E4" w:rsidRPr="005257C2" w14:paraId="00014D62" w14:textId="6C0090AD" w:rsidTr="00C84D14">
        <w:tc>
          <w:tcPr>
            <w:tcW w:w="4675" w:type="dxa"/>
          </w:tcPr>
          <w:p w14:paraId="333B2B85" w14:textId="77777777" w:rsidR="007C13E4" w:rsidRPr="004C79E3" w:rsidRDefault="007C13E4" w:rsidP="007C13E4">
            <w:pPr>
              <w:pStyle w:val="Texto"/>
              <w:ind w:firstLine="0"/>
              <w:rPr>
                <w:rFonts w:ascii="Verdana" w:hAnsi="Verdana"/>
                <w:sz w:val="16"/>
                <w:szCs w:val="16"/>
              </w:rPr>
            </w:pPr>
            <w:r w:rsidRPr="004C79E3">
              <w:rPr>
                <w:rFonts w:ascii="Verdana" w:hAnsi="Verdana"/>
                <w:sz w:val="16"/>
                <w:szCs w:val="16"/>
              </w:rPr>
              <w:t xml:space="preserve">Para la sustanciación del procedimiento por infracciones a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a que se refiere el presente precepto, se aplica lo dispuesto en </w:t>
            </w:r>
            <w:smartTag w:uri="urn:schemas-microsoft-com:office:smarttags" w:element="PersonName">
              <w:smartTagPr>
                <w:attr w:name="ProductID" w:val="la Ley Federal"/>
              </w:smartTagPr>
              <w:r w:rsidRPr="004C79E3">
                <w:rPr>
                  <w:rFonts w:ascii="Verdana" w:hAnsi="Verdana"/>
                  <w:sz w:val="16"/>
                  <w:szCs w:val="16"/>
                </w:rPr>
                <w:t>la Ley Federal</w:t>
              </w:r>
            </w:smartTag>
            <w:r w:rsidRPr="004C79E3">
              <w:rPr>
                <w:rFonts w:ascii="Verdana" w:hAnsi="Verdana"/>
                <w:sz w:val="16"/>
                <w:szCs w:val="16"/>
              </w:rPr>
              <w:t xml:space="preserve"> de Protección al Consumidor. Estas sanciones se imponen sin perjuicio de las que procedan civil, administrativa, penal o fiscalmente.</w:t>
            </w:r>
          </w:p>
        </w:tc>
        <w:tc>
          <w:tcPr>
            <w:tcW w:w="4675" w:type="dxa"/>
          </w:tcPr>
          <w:p w14:paraId="6CBB254C" w14:textId="2A1AF516" w:rsidR="007C13E4" w:rsidRPr="005257C2" w:rsidRDefault="007C13E4" w:rsidP="007C13E4">
            <w:pPr>
              <w:pStyle w:val="Texto"/>
              <w:ind w:firstLine="0"/>
              <w:rPr>
                <w:rFonts w:ascii="Verdana" w:hAnsi="Verdana"/>
                <w:sz w:val="16"/>
                <w:szCs w:val="16"/>
                <w:lang w:val="en-US"/>
              </w:rPr>
            </w:pPr>
            <w:r w:rsidRPr="000736C1">
              <w:rPr>
                <w:rFonts w:ascii="Verdana" w:hAnsi="Verdana"/>
                <w:sz w:val="16"/>
                <w:szCs w:val="16"/>
                <w:lang w:val="en-US"/>
              </w:rPr>
              <w:t xml:space="preserve">For the prosecution of violations of the Law referred to in this provision, the provisions of the Federal Consumer Protection Law apply. These sanctions are without prejudice </w:t>
            </w:r>
            <w:proofErr w:type="gramStart"/>
            <w:r w:rsidRPr="000736C1">
              <w:rPr>
                <w:rFonts w:ascii="Verdana" w:hAnsi="Verdana"/>
                <w:sz w:val="16"/>
                <w:szCs w:val="16"/>
                <w:lang w:val="en-US"/>
              </w:rPr>
              <w:t>to</w:t>
            </w:r>
            <w:proofErr w:type="gramEnd"/>
            <w:r w:rsidRPr="000736C1">
              <w:rPr>
                <w:rFonts w:ascii="Verdana" w:hAnsi="Verdana"/>
                <w:sz w:val="16"/>
                <w:szCs w:val="16"/>
                <w:lang w:val="en-US"/>
              </w:rPr>
              <w:t xml:space="preserve"> any civil, administrative, criminal, or fiscal sanctions.</w:t>
            </w:r>
          </w:p>
        </w:tc>
      </w:tr>
      <w:tr w:rsidR="007C13E4" w:rsidRPr="00FB21F8" w14:paraId="7050C8E4" w14:textId="724EF83A" w:rsidTr="00C84D14">
        <w:tc>
          <w:tcPr>
            <w:tcW w:w="4675" w:type="dxa"/>
          </w:tcPr>
          <w:p w14:paraId="4D0267B1"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 xml:space="preserve">Artículo 93.- </w:t>
            </w:r>
            <w:smartTag w:uri="urn:schemas-microsoft-com:office:smarttags" w:element="PersonName">
              <w:smartTagPr>
                <w:attr w:name="ProductID" w:val="la Comisión Nacional"/>
              </w:smartTagPr>
              <w:r w:rsidRPr="004C79E3">
                <w:rPr>
                  <w:rFonts w:ascii="Verdana" w:hAnsi="Verdana"/>
                  <w:sz w:val="16"/>
                  <w:szCs w:val="16"/>
                </w:rPr>
                <w:t>La Comisión Nacional</w:t>
              </w:r>
            </w:smartTag>
            <w:r w:rsidRPr="004C79E3">
              <w:rPr>
                <w:rFonts w:ascii="Verdana" w:hAnsi="Verdana"/>
                <w:sz w:val="16"/>
                <w:szCs w:val="16"/>
              </w:rPr>
              <w:t xml:space="preserve"> de Energía puede sancionar con multa de veinticinco a setenta y cinco mil veces el valor de </w:t>
            </w:r>
            <w:smartTag w:uri="urn:schemas-microsoft-com:office:smarttags" w:element="PersonName">
              <w:smartTagPr>
                <w:attr w:name="ProductID" w:val="la Unidad"/>
              </w:smartTagPr>
              <w:r w:rsidRPr="004C79E3">
                <w:rPr>
                  <w:rFonts w:ascii="Verdana" w:hAnsi="Verdana"/>
                  <w:sz w:val="16"/>
                  <w:szCs w:val="16"/>
                </w:rPr>
                <w:t>la Unidad</w:t>
              </w:r>
            </w:smartTag>
            <w:r w:rsidRPr="004C79E3">
              <w:rPr>
                <w:rFonts w:ascii="Verdana" w:hAnsi="Verdana"/>
                <w:sz w:val="16"/>
                <w:szCs w:val="16"/>
              </w:rPr>
              <w:t xml:space="preserve"> de Medida y Actualización vigente, a la suministradora de electricidad o distribuidora de gas natural que niegue el servicio de </w:t>
            </w:r>
            <w:r w:rsidRPr="004C79E3">
              <w:rPr>
                <w:rFonts w:ascii="Verdana" w:hAnsi="Verdana"/>
                <w:sz w:val="16"/>
                <w:szCs w:val="16"/>
              </w:rPr>
              <w:lastRenderedPageBreak/>
              <w:t>cobranza derivado de los convenios establecidos a los que se refiere el artículo 70 de esta Ley.</w:t>
            </w:r>
          </w:p>
        </w:tc>
        <w:tc>
          <w:tcPr>
            <w:tcW w:w="4675" w:type="dxa"/>
          </w:tcPr>
          <w:p w14:paraId="5A95BBA2" w14:textId="3BB1122A" w:rsidR="007C13E4" w:rsidRPr="005257C2" w:rsidRDefault="007C13E4" w:rsidP="007C13E4">
            <w:pPr>
              <w:pStyle w:val="Texto"/>
              <w:ind w:firstLine="0"/>
              <w:rPr>
                <w:rFonts w:ascii="Verdana" w:hAnsi="Verdana"/>
                <w:b/>
                <w:sz w:val="16"/>
                <w:szCs w:val="16"/>
                <w:lang w:val="en-US"/>
              </w:rPr>
            </w:pPr>
            <w:r w:rsidRPr="00FB21F8">
              <w:rPr>
                <w:rFonts w:ascii="Verdana" w:hAnsi="Verdana"/>
                <w:b/>
                <w:sz w:val="16"/>
                <w:szCs w:val="16"/>
                <w:lang w:val="en-US"/>
              </w:rPr>
              <w:lastRenderedPageBreak/>
              <w:t xml:space="preserve">Article 93.- </w:t>
            </w:r>
            <w:r w:rsidRPr="00FB21F8">
              <w:rPr>
                <w:rFonts w:ascii="Verdana" w:hAnsi="Verdana"/>
                <w:sz w:val="16"/>
                <w:szCs w:val="16"/>
                <w:lang w:val="en-US"/>
              </w:rPr>
              <w:t xml:space="preserve">The National Energy Commission may impose a fine of twenty-five to seventy-five thousand times the value of the current Unit of Measurement and Update (UMA) </w:t>
            </w:r>
            <w:r w:rsidRPr="00D33579">
              <w:rPr>
                <w:rFonts w:ascii="Verdana" w:hAnsi="Verdana"/>
                <w:sz w:val="16"/>
                <w:szCs w:val="16"/>
                <w:lang w:val="en-US"/>
              </w:rPr>
              <w:t xml:space="preserve">on any electricity supplier or natural gas distributor that denies collection services arising from </w:t>
            </w:r>
            <w:r w:rsidRPr="00D33579">
              <w:rPr>
                <w:rFonts w:ascii="Verdana" w:hAnsi="Verdana"/>
                <w:sz w:val="16"/>
                <w:szCs w:val="16"/>
                <w:lang w:val="en-US"/>
              </w:rPr>
              <w:lastRenderedPageBreak/>
              <w:t>the established agreements referred to in Article 70 of this Law.</w:t>
            </w:r>
          </w:p>
        </w:tc>
      </w:tr>
      <w:tr w:rsidR="007C13E4" w:rsidRPr="005257C2" w14:paraId="04ECFF93" w14:textId="63103EF4" w:rsidTr="00C84D14">
        <w:tc>
          <w:tcPr>
            <w:tcW w:w="4675" w:type="dxa"/>
          </w:tcPr>
          <w:p w14:paraId="6637C77D"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lastRenderedPageBreak/>
              <w:t>Artículo 94.-</w:t>
            </w:r>
            <w:r w:rsidRPr="004C79E3">
              <w:rPr>
                <w:rFonts w:ascii="Verdana" w:hAnsi="Verdana"/>
                <w:sz w:val="16"/>
                <w:szCs w:val="16"/>
              </w:rPr>
              <w:t xml:space="preserve"> En caso de reincidencia se duplica la multa que previamente se haya impuesto.</w:t>
            </w:r>
          </w:p>
        </w:tc>
        <w:tc>
          <w:tcPr>
            <w:tcW w:w="4675" w:type="dxa"/>
          </w:tcPr>
          <w:p w14:paraId="014BFDE5" w14:textId="6F92095B"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 xml:space="preserve">Article 94.- </w:t>
            </w:r>
            <w:r w:rsidRPr="005257C2">
              <w:rPr>
                <w:rFonts w:ascii="Verdana" w:hAnsi="Verdana"/>
                <w:sz w:val="16"/>
                <w:szCs w:val="16"/>
                <w:lang w:val="en-US"/>
              </w:rPr>
              <w:t>In the event of a repeat offense, the fine previously imposed shall be doubled.</w:t>
            </w:r>
          </w:p>
        </w:tc>
      </w:tr>
      <w:tr w:rsidR="007C13E4" w:rsidRPr="005257C2" w14:paraId="3418C56C" w14:textId="784625C2" w:rsidTr="00C84D14">
        <w:tc>
          <w:tcPr>
            <w:tcW w:w="4675" w:type="dxa"/>
          </w:tcPr>
          <w:p w14:paraId="131552DE" w14:textId="77777777" w:rsidR="007C13E4" w:rsidRPr="004C79E3" w:rsidRDefault="007C13E4" w:rsidP="007C13E4">
            <w:pPr>
              <w:pStyle w:val="Texto"/>
              <w:ind w:firstLine="0"/>
              <w:rPr>
                <w:rFonts w:ascii="Verdana" w:hAnsi="Verdana"/>
                <w:sz w:val="16"/>
                <w:szCs w:val="16"/>
              </w:rPr>
            </w:pPr>
            <w:r w:rsidRPr="004C79E3">
              <w:rPr>
                <w:rFonts w:ascii="Verdana" w:hAnsi="Verdana"/>
                <w:sz w:val="16"/>
                <w:szCs w:val="16"/>
              </w:rPr>
              <w:t>Se entiende por reincidencia, para los efectos de esta Ley y demás disposiciones derivadas de ella, cada una de las subsecuentes infracciones a un mismo precepto, cometidas dentro de los dos años siguientes a la fecha en que se impuso la infracción precedente, siempre que esta no hubiese sido declarada inválida por autoridad competente.</w:t>
            </w:r>
          </w:p>
        </w:tc>
        <w:tc>
          <w:tcPr>
            <w:tcW w:w="4675" w:type="dxa"/>
          </w:tcPr>
          <w:p w14:paraId="36238361" w14:textId="605E4230" w:rsidR="007C13E4" w:rsidRPr="005257C2" w:rsidRDefault="007C13E4" w:rsidP="007C13E4">
            <w:pPr>
              <w:pStyle w:val="Texto"/>
              <w:ind w:firstLine="0"/>
              <w:rPr>
                <w:rFonts w:ascii="Verdana" w:hAnsi="Verdana"/>
                <w:sz w:val="16"/>
                <w:szCs w:val="16"/>
                <w:lang w:val="en-US"/>
              </w:rPr>
            </w:pPr>
            <w:r w:rsidRPr="005257C2">
              <w:rPr>
                <w:rFonts w:ascii="Verdana" w:hAnsi="Verdana"/>
                <w:sz w:val="16"/>
                <w:szCs w:val="16"/>
                <w:lang w:val="en-US"/>
              </w:rPr>
              <w:t xml:space="preserve">For the purposes of this Law and other provisions derived from it, recidivism is understood to mean each of the subsequent violations of the same precept, committed within two years following the date on which the preceding violation was imposed, provided that the latter has not been declared invalid by the </w:t>
            </w:r>
            <w:r>
              <w:rPr>
                <w:rFonts w:ascii="Verdana" w:hAnsi="Verdana"/>
                <w:sz w:val="16"/>
                <w:szCs w:val="16"/>
                <w:lang w:val="en-US"/>
              </w:rPr>
              <w:t>appropriate</w:t>
            </w:r>
            <w:r w:rsidRPr="005257C2">
              <w:rPr>
                <w:rFonts w:ascii="Verdana" w:hAnsi="Verdana"/>
                <w:sz w:val="16"/>
                <w:szCs w:val="16"/>
                <w:lang w:val="en-US"/>
              </w:rPr>
              <w:t xml:space="preserve"> authority.</w:t>
            </w:r>
          </w:p>
        </w:tc>
      </w:tr>
      <w:tr w:rsidR="007C13E4" w:rsidRPr="005257C2" w14:paraId="6E90CB2F" w14:textId="353DE714" w:rsidTr="00C84D14">
        <w:tc>
          <w:tcPr>
            <w:tcW w:w="4675" w:type="dxa"/>
          </w:tcPr>
          <w:p w14:paraId="355A919C"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95.-</w:t>
            </w:r>
            <w:r w:rsidRPr="004C79E3">
              <w:rPr>
                <w:rFonts w:ascii="Verdana" w:hAnsi="Verdana"/>
                <w:sz w:val="16"/>
                <w:szCs w:val="16"/>
              </w:rPr>
              <w:t xml:space="preserve"> En la imposición de multas, se debe considerar la gravedad de la infracción, el daño causado, los indicios de intencionalidad, la duración de la conducta y la reincidencia o antecedentes del infractor, así como su capacidad económica.</w:t>
            </w:r>
          </w:p>
        </w:tc>
        <w:tc>
          <w:tcPr>
            <w:tcW w:w="4675" w:type="dxa"/>
          </w:tcPr>
          <w:p w14:paraId="22D6C48E" w14:textId="094FA393"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 xml:space="preserve">Article 95.- </w:t>
            </w:r>
            <w:r w:rsidRPr="005257C2">
              <w:rPr>
                <w:rFonts w:ascii="Verdana" w:hAnsi="Verdana"/>
                <w:sz w:val="16"/>
                <w:szCs w:val="16"/>
                <w:lang w:val="en-US"/>
              </w:rPr>
              <w:t>When imposing fines, consideration must be given to the severity of the violation, the damage caused, evidence of intent, the duration of the conduct, and the offender's repeat offenses or prior record, as well as his or her financial capacity.</w:t>
            </w:r>
          </w:p>
        </w:tc>
      </w:tr>
      <w:tr w:rsidR="007C13E4" w:rsidRPr="005257C2" w14:paraId="164AAF10" w14:textId="479F0958" w:rsidTr="00C84D14">
        <w:tc>
          <w:tcPr>
            <w:tcW w:w="4675" w:type="dxa"/>
          </w:tcPr>
          <w:p w14:paraId="43CFCF26" w14:textId="77777777" w:rsidR="007C13E4" w:rsidRPr="004C79E3" w:rsidRDefault="007C13E4" w:rsidP="007C13E4">
            <w:pPr>
              <w:pStyle w:val="Texto"/>
              <w:spacing w:line="218" w:lineRule="exact"/>
              <w:ind w:firstLine="0"/>
              <w:rPr>
                <w:rFonts w:ascii="Verdana" w:hAnsi="Verdana"/>
                <w:sz w:val="16"/>
                <w:szCs w:val="16"/>
              </w:rPr>
            </w:pPr>
            <w:r w:rsidRPr="004C79E3">
              <w:rPr>
                <w:rFonts w:ascii="Verdana" w:hAnsi="Verdana"/>
                <w:b/>
                <w:sz w:val="16"/>
                <w:szCs w:val="16"/>
              </w:rPr>
              <w:t>Artículo 96.-</w:t>
            </w:r>
            <w:r w:rsidRPr="004C79E3">
              <w:rPr>
                <w:rFonts w:ascii="Verdana" w:hAnsi="Verdana"/>
                <w:sz w:val="16"/>
                <w:szCs w:val="16"/>
              </w:rPr>
              <w:t xml:space="preserve"> Los ingresos percibidos por la imposición de las sanciones establecidas en la presente Ley se deben aportar a los fondos que se constituyan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la Energía.</w:t>
            </w:r>
          </w:p>
        </w:tc>
        <w:tc>
          <w:tcPr>
            <w:tcW w:w="4675" w:type="dxa"/>
          </w:tcPr>
          <w:p w14:paraId="3B3651F5" w14:textId="579E59AC" w:rsidR="007C13E4" w:rsidRPr="005257C2" w:rsidRDefault="007C13E4" w:rsidP="007C13E4">
            <w:pPr>
              <w:pStyle w:val="Texto"/>
              <w:spacing w:line="218" w:lineRule="exact"/>
              <w:ind w:firstLine="0"/>
              <w:rPr>
                <w:rFonts w:ascii="Verdana" w:hAnsi="Verdana"/>
                <w:b/>
                <w:sz w:val="16"/>
                <w:szCs w:val="16"/>
                <w:lang w:val="en-US"/>
              </w:rPr>
            </w:pPr>
            <w:r w:rsidRPr="005257C2">
              <w:rPr>
                <w:rFonts w:ascii="Verdana" w:hAnsi="Verdana"/>
                <w:b/>
                <w:sz w:val="16"/>
                <w:szCs w:val="16"/>
                <w:lang w:val="en-US"/>
              </w:rPr>
              <w:t xml:space="preserve">Article 96.- </w:t>
            </w:r>
            <w:r w:rsidRPr="005257C2">
              <w:rPr>
                <w:rFonts w:ascii="Verdana" w:hAnsi="Verdana"/>
                <w:sz w:val="16"/>
                <w:szCs w:val="16"/>
                <w:lang w:val="en-US"/>
              </w:rPr>
              <w:t xml:space="preserve">The income received from the imposition of the sanctions established in this Law must be contributed to the funds established for </w:t>
            </w:r>
            <w:r>
              <w:rPr>
                <w:rFonts w:ascii="Verdana" w:hAnsi="Verdana"/>
                <w:sz w:val="16"/>
                <w:szCs w:val="16"/>
                <w:lang w:val="en-US"/>
              </w:rPr>
              <w:t xml:space="preserve">the energy transition and </w:t>
            </w:r>
            <w:r w:rsidRPr="005257C2">
              <w:rPr>
                <w:rFonts w:ascii="Verdana" w:hAnsi="Verdana"/>
                <w:sz w:val="16"/>
                <w:szCs w:val="16"/>
                <w:lang w:val="en-US"/>
              </w:rPr>
              <w:t xml:space="preserve">the </w:t>
            </w:r>
            <w:r>
              <w:rPr>
                <w:rFonts w:ascii="Verdana" w:hAnsi="Verdana"/>
                <w:sz w:val="16"/>
                <w:szCs w:val="16"/>
                <w:lang w:val="en-US"/>
              </w:rPr>
              <w:t>s</w:t>
            </w:r>
            <w:r w:rsidRPr="005257C2">
              <w:rPr>
                <w:rFonts w:ascii="Verdana" w:hAnsi="Verdana"/>
                <w:sz w:val="16"/>
                <w:szCs w:val="16"/>
                <w:lang w:val="en-US"/>
              </w:rPr>
              <w:t xml:space="preserve">ustainable </w:t>
            </w:r>
            <w:r>
              <w:rPr>
                <w:rFonts w:ascii="Verdana" w:hAnsi="Verdana"/>
                <w:sz w:val="16"/>
                <w:szCs w:val="16"/>
                <w:lang w:val="en-US"/>
              </w:rPr>
              <w:t>u</w:t>
            </w:r>
            <w:r w:rsidRPr="005257C2">
              <w:rPr>
                <w:rFonts w:ascii="Verdana" w:hAnsi="Verdana"/>
                <w:sz w:val="16"/>
                <w:szCs w:val="16"/>
                <w:lang w:val="en-US"/>
              </w:rPr>
              <w:t xml:space="preserve">se of </w:t>
            </w:r>
            <w:r>
              <w:rPr>
                <w:rFonts w:ascii="Verdana" w:hAnsi="Verdana"/>
                <w:sz w:val="16"/>
                <w:szCs w:val="16"/>
                <w:lang w:val="en-US"/>
              </w:rPr>
              <w:t>e</w:t>
            </w:r>
            <w:r w:rsidRPr="005257C2">
              <w:rPr>
                <w:rFonts w:ascii="Verdana" w:hAnsi="Verdana"/>
                <w:sz w:val="16"/>
                <w:szCs w:val="16"/>
                <w:lang w:val="en-US"/>
              </w:rPr>
              <w:t>nergy.</w:t>
            </w:r>
          </w:p>
        </w:tc>
      </w:tr>
      <w:tr w:rsidR="007C13E4" w:rsidRPr="004C79E3" w14:paraId="6229042A" w14:textId="1EF0A629" w:rsidTr="00C84D14">
        <w:tc>
          <w:tcPr>
            <w:tcW w:w="4675" w:type="dxa"/>
          </w:tcPr>
          <w:p w14:paraId="4A2AAC83"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Capítulo III</w:t>
            </w:r>
          </w:p>
        </w:tc>
        <w:tc>
          <w:tcPr>
            <w:tcW w:w="4675" w:type="dxa"/>
          </w:tcPr>
          <w:p w14:paraId="11234432" w14:textId="54C7C79C" w:rsidR="007C13E4" w:rsidRPr="004C79E3" w:rsidRDefault="007C13E4" w:rsidP="007C13E4">
            <w:pPr>
              <w:pStyle w:val="Texto"/>
              <w:ind w:firstLine="0"/>
              <w:jc w:val="center"/>
              <w:rPr>
                <w:rFonts w:ascii="Verdana" w:hAnsi="Verdana"/>
                <w:b/>
                <w:sz w:val="16"/>
                <w:szCs w:val="16"/>
              </w:rPr>
            </w:pPr>
            <w:proofErr w:type="spellStart"/>
            <w:r w:rsidRPr="004C79E3">
              <w:rPr>
                <w:rFonts w:ascii="Verdana" w:hAnsi="Verdana"/>
                <w:b/>
                <w:sz w:val="16"/>
                <w:szCs w:val="16"/>
              </w:rPr>
              <w:t>Chapter</w:t>
            </w:r>
            <w:proofErr w:type="spellEnd"/>
            <w:r w:rsidRPr="004C79E3">
              <w:rPr>
                <w:rFonts w:ascii="Verdana" w:hAnsi="Verdana"/>
                <w:b/>
                <w:sz w:val="16"/>
                <w:szCs w:val="16"/>
              </w:rPr>
              <w:t xml:space="preserve"> III</w:t>
            </w:r>
          </w:p>
        </w:tc>
      </w:tr>
      <w:tr w:rsidR="007C13E4" w:rsidRPr="005257C2" w14:paraId="227F59A8" w14:textId="56C8E428" w:rsidTr="00C84D14">
        <w:tc>
          <w:tcPr>
            <w:tcW w:w="4675" w:type="dxa"/>
          </w:tcPr>
          <w:p w14:paraId="5A91B2A5"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t xml:space="preserve">De </w:t>
            </w:r>
            <w:smartTag w:uri="urn:schemas-microsoft-com:office:smarttags" w:element="PersonName">
              <w:smartTagPr>
                <w:attr w:name="ProductID" w:val="la Responsabilidad"/>
              </w:smartTagPr>
              <w:r w:rsidRPr="004C79E3">
                <w:rPr>
                  <w:rFonts w:ascii="Verdana" w:hAnsi="Verdana"/>
                  <w:b/>
                  <w:sz w:val="16"/>
                  <w:szCs w:val="16"/>
                </w:rPr>
                <w:t>la Responsabilidad</w:t>
              </w:r>
            </w:smartTag>
            <w:r w:rsidRPr="004C79E3">
              <w:rPr>
                <w:rFonts w:ascii="Verdana" w:hAnsi="Verdana"/>
                <w:b/>
                <w:sz w:val="16"/>
                <w:szCs w:val="16"/>
              </w:rPr>
              <w:t xml:space="preserve"> de las personas servidoras públicas, personas usuarias u otras</w:t>
            </w:r>
          </w:p>
        </w:tc>
        <w:tc>
          <w:tcPr>
            <w:tcW w:w="4675" w:type="dxa"/>
          </w:tcPr>
          <w:p w14:paraId="73E5B01D" w14:textId="672F5FB3" w:rsidR="007C13E4" w:rsidRPr="005257C2" w:rsidRDefault="007C13E4" w:rsidP="007C13E4">
            <w:pPr>
              <w:pStyle w:val="Texto"/>
              <w:ind w:firstLine="0"/>
              <w:jc w:val="center"/>
              <w:rPr>
                <w:rFonts w:ascii="Verdana" w:hAnsi="Verdana"/>
                <w:b/>
                <w:sz w:val="16"/>
                <w:szCs w:val="16"/>
                <w:lang w:val="en-US"/>
              </w:rPr>
            </w:pPr>
            <w:r>
              <w:rPr>
                <w:rFonts w:ascii="Verdana" w:hAnsi="Verdana"/>
                <w:b/>
                <w:sz w:val="16"/>
                <w:szCs w:val="16"/>
                <w:lang w:val="en-US"/>
              </w:rPr>
              <w:t>The Responsibility of the public servants, users or others</w:t>
            </w:r>
          </w:p>
        </w:tc>
      </w:tr>
      <w:tr w:rsidR="007C13E4" w:rsidRPr="005257C2" w14:paraId="1AE2963C" w14:textId="33887B98" w:rsidTr="00C84D14">
        <w:tc>
          <w:tcPr>
            <w:tcW w:w="4675" w:type="dxa"/>
          </w:tcPr>
          <w:p w14:paraId="0A9F4339"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97.-</w:t>
            </w:r>
            <w:r w:rsidRPr="004C79E3">
              <w:rPr>
                <w:rFonts w:ascii="Verdana" w:hAnsi="Verdana"/>
                <w:sz w:val="16"/>
                <w:szCs w:val="16"/>
              </w:rPr>
              <w:t xml:space="preserve"> Las personas servidoras públicas encargadas de la aplicación y vigilancia del cumplimiento de esta Ley, pueden ser acreedoras a las sanciones administrativas aplicables en caso de incumplimiento de sus disposiciones de acuerdo con lo dispuesto en </w:t>
            </w:r>
            <w:smartTag w:uri="urn:schemas-microsoft-com:office:smarttags" w:element="PersonName">
              <w:smartTagPr>
                <w:attr w:name="ProductID" w:val="la Ley General"/>
              </w:smartTagPr>
              <w:r w:rsidRPr="004C79E3">
                <w:rPr>
                  <w:rFonts w:ascii="Verdana" w:hAnsi="Verdana"/>
                  <w:sz w:val="16"/>
                  <w:szCs w:val="16"/>
                </w:rPr>
                <w:t>la Ley General</w:t>
              </w:r>
            </w:smartTag>
            <w:r w:rsidRPr="004C79E3">
              <w:rPr>
                <w:rFonts w:ascii="Verdana" w:hAnsi="Verdana"/>
                <w:sz w:val="16"/>
                <w:szCs w:val="16"/>
              </w:rPr>
              <w:t xml:space="preserve"> de Responsabilidades Administrativas y demás legislación que resulte aplicable, sin perjuicio de la responsabilidad civil y penal a que haya lugar.</w:t>
            </w:r>
          </w:p>
        </w:tc>
        <w:tc>
          <w:tcPr>
            <w:tcW w:w="4675" w:type="dxa"/>
          </w:tcPr>
          <w:p w14:paraId="15FA51B6" w14:textId="27C48A48"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 xml:space="preserve">Article 97.- </w:t>
            </w:r>
            <w:r w:rsidRPr="005257C2">
              <w:rPr>
                <w:rFonts w:ascii="Verdana" w:hAnsi="Verdana"/>
                <w:sz w:val="16"/>
                <w:szCs w:val="16"/>
                <w:lang w:val="en-US"/>
              </w:rPr>
              <w:t>Public servants responsible for the application and monitoring of compliance with this Law may be subject to the applicable administrative sanctions in the event of non-compliance with its provisions in accordance with the provisions of</w:t>
            </w:r>
            <w:r>
              <w:rPr>
                <w:rFonts w:ascii="Verdana" w:hAnsi="Verdana"/>
                <w:sz w:val="16"/>
                <w:szCs w:val="16"/>
                <w:lang w:val="en-US"/>
              </w:rPr>
              <w:t xml:space="preserve"> General Law of Administrative Responsibilities </w:t>
            </w:r>
            <w:proofErr w:type="gramStart"/>
            <w:r>
              <w:rPr>
                <w:rFonts w:ascii="Verdana" w:hAnsi="Verdana"/>
                <w:sz w:val="16"/>
                <w:szCs w:val="16"/>
                <w:lang w:val="en-US"/>
              </w:rPr>
              <w:t xml:space="preserve">and </w:t>
            </w:r>
            <w:r w:rsidRPr="005257C2">
              <w:rPr>
                <w:rFonts w:ascii="Verdana" w:hAnsi="Verdana"/>
                <w:sz w:val="16"/>
                <w:szCs w:val="16"/>
                <w:lang w:val="en-US"/>
              </w:rPr>
              <w:t xml:space="preserve"> other</w:t>
            </w:r>
            <w:proofErr w:type="gramEnd"/>
            <w:r w:rsidRPr="005257C2">
              <w:rPr>
                <w:rFonts w:ascii="Verdana" w:hAnsi="Verdana"/>
                <w:sz w:val="16"/>
                <w:szCs w:val="16"/>
                <w:lang w:val="en-US"/>
              </w:rPr>
              <w:t xml:space="preserve"> applicable legislation, without prejudice to any applicable civil and criminal liability.</w:t>
            </w:r>
          </w:p>
        </w:tc>
      </w:tr>
      <w:tr w:rsidR="007C13E4" w:rsidRPr="005257C2" w14:paraId="7ACA2C3E" w14:textId="4B88685B" w:rsidTr="00C84D14">
        <w:tc>
          <w:tcPr>
            <w:tcW w:w="4675" w:type="dxa"/>
          </w:tcPr>
          <w:p w14:paraId="01AA3BF1"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98.-</w:t>
            </w:r>
            <w:r w:rsidRPr="004C79E3">
              <w:rPr>
                <w:rFonts w:ascii="Verdana" w:hAnsi="Verdana"/>
                <w:sz w:val="16"/>
                <w:szCs w:val="16"/>
              </w:rPr>
              <w:t xml:space="preserve"> El incumplimiento a la presente Ley puede ser sancionado por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y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en el ámbito de sus atribuciones.</w:t>
            </w:r>
          </w:p>
        </w:tc>
        <w:tc>
          <w:tcPr>
            <w:tcW w:w="4675" w:type="dxa"/>
          </w:tcPr>
          <w:p w14:paraId="4B183610" w14:textId="3430DDFE"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 xml:space="preserve">Article 98.- </w:t>
            </w:r>
            <w:r w:rsidRPr="005257C2">
              <w:rPr>
                <w:rFonts w:ascii="Verdana" w:hAnsi="Verdana"/>
                <w:sz w:val="16"/>
                <w:szCs w:val="16"/>
                <w:lang w:val="en-US"/>
              </w:rPr>
              <w:t xml:space="preserve">Non-compliance with this Law may be sanctioned by </w:t>
            </w:r>
            <w:r>
              <w:rPr>
                <w:rFonts w:ascii="Verdana" w:hAnsi="Verdana"/>
                <w:sz w:val="16"/>
                <w:szCs w:val="16"/>
                <w:lang w:val="en-US"/>
              </w:rPr>
              <w:t xml:space="preserve">the Secretary </w:t>
            </w:r>
            <w:proofErr w:type="gramStart"/>
            <w:r>
              <w:rPr>
                <w:rFonts w:ascii="Verdana" w:hAnsi="Verdana"/>
                <w:sz w:val="16"/>
                <w:szCs w:val="16"/>
                <w:lang w:val="en-US"/>
              </w:rPr>
              <w:t>and</w:t>
            </w:r>
            <w:r w:rsidRPr="005257C2">
              <w:rPr>
                <w:rFonts w:ascii="Verdana" w:hAnsi="Verdana"/>
                <w:sz w:val="16"/>
                <w:szCs w:val="16"/>
                <w:lang w:val="en-US"/>
              </w:rPr>
              <w:t xml:space="preserve"> </w:t>
            </w:r>
            <w:r>
              <w:rPr>
                <w:rFonts w:ascii="Verdana" w:hAnsi="Verdana"/>
                <w:sz w:val="16"/>
                <w:szCs w:val="16"/>
                <w:lang w:val="en-US"/>
              </w:rPr>
              <w:t xml:space="preserve"> </w:t>
            </w:r>
            <w:r w:rsidRPr="005257C2">
              <w:rPr>
                <w:rFonts w:ascii="Verdana" w:hAnsi="Verdana"/>
                <w:sz w:val="16"/>
                <w:szCs w:val="16"/>
                <w:lang w:val="en-US"/>
              </w:rPr>
              <w:t>CONUEE</w:t>
            </w:r>
            <w:proofErr w:type="gramEnd"/>
            <w:r>
              <w:rPr>
                <w:rFonts w:ascii="Verdana" w:hAnsi="Verdana"/>
                <w:sz w:val="16"/>
                <w:szCs w:val="16"/>
                <w:lang w:val="en-US"/>
              </w:rPr>
              <w:t xml:space="preserve"> </w:t>
            </w:r>
            <w:r w:rsidRPr="005257C2">
              <w:rPr>
                <w:rFonts w:ascii="Verdana" w:hAnsi="Verdana"/>
                <w:sz w:val="16"/>
                <w:szCs w:val="16"/>
                <w:lang w:val="en-US"/>
              </w:rPr>
              <w:t xml:space="preserve">within the scope of </w:t>
            </w:r>
            <w:r>
              <w:rPr>
                <w:rFonts w:ascii="Verdana" w:hAnsi="Verdana"/>
                <w:sz w:val="16"/>
                <w:szCs w:val="16"/>
                <w:lang w:val="en-US"/>
              </w:rPr>
              <w:t xml:space="preserve">their </w:t>
            </w:r>
            <w:r w:rsidRPr="005257C2">
              <w:rPr>
                <w:rFonts w:ascii="Verdana" w:hAnsi="Verdana"/>
                <w:sz w:val="16"/>
                <w:szCs w:val="16"/>
                <w:lang w:val="en-US"/>
              </w:rPr>
              <w:t>powers.</w:t>
            </w:r>
          </w:p>
        </w:tc>
      </w:tr>
      <w:tr w:rsidR="007C13E4" w:rsidRPr="005257C2" w14:paraId="3F81D5C6" w14:textId="48063C05" w:rsidTr="00C84D14">
        <w:tc>
          <w:tcPr>
            <w:tcW w:w="4675" w:type="dxa"/>
          </w:tcPr>
          <w:p w14:paraId="3910405C"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99.-</w:t>
            </w:r>
            <w:r w:rsidRPr="004C79E3">
              <w:rPr>
                <w:rFonts w:ascii="Verdana" w:hAnsi="Verdana"/>
                <w:sz w:val="16"/>
                <w:szCs w:val="16"/>
              </w:rPr>
              <w:t xml:space="preserve"> Los Usuarios de Patrón de Alto Consumo de energía, que cometan las faltas señaladas en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deben ser sancionados por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con apoyo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conforme a lo establecido en el presente ordenamiento legal.</w:t>
            </w:r>
          </w:p>
        </w:tc>
        <w:tc>
          <w:tcPr>
            <w:tcW w:w="4675" w:type="dxa"/>
          </w:tcPr>
          <w:p w14:paraId="32396548" w14:textId="6F7F0F74"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t xml:space="preserve">Article 99.- </w:t>
            </w:r>
            <w:r w:rsidRPr="005257C2">
              <w:rPr>
                <w:rFonts w:ascii="Verdana" w:hAnsi="Verdana"/>
                <w:sz w:val="16"/>
                <w:szCs w:val="16"/>
                <w:lang w:val="en-US"/>
              </w:rPr>
              <w:t xml:space="preserve">Users </w:t>
            </w:r>
            <w:r>
              <w:rPr>
                <w:rFonts w:ascii="Verdana" w:hAnsi="Verdana"/>
                <w:sz w:val="16"/>
                <w:szCs w:val="16"/>
                <w:lang w:val="en-US"/>
              </w:rPr>
              <w:t>with a</w:t>
            </w:r>
            <w:r w:rsidRPr="005257C2">
              <w:rPr>
                <w:rFonts w:ascii="Verdana" w:hAnsi="Verdana"/>
                <w:sz w:val="16"/>
                <w:szCs w:val="16"/>
                <w:lang w:val="en-US"/>
              </w:rPr>
              <w:t xml:space="preserve"> High Energy Consumption Pattern, who commit the violations indicated in </w:t>
            </w:r>
            <w:r>
              <w:rPr>
                <w:rFonts w:ascii="Verdana" w:hAnsi="Verdana"/>
                <w:sz w:val="16"/>
                <w:szCs w:val="16"/>
                <w:lang w:val="en-US"/>
              </w:rPr>
              <w:t>the Law</w:t>
            </w:r>
            <w:r w:rsidRPr="005257C2">
              <w:rPr>
                <w:rFonts w:ascii="Verdana" w:hAnsi="Verdana"/>
                <w:sz w:val="16"/>
                <w:szCs w:val="16"/>
                <w:lang w:val="en-US"/>
              </w:rPr>
              <w:t>, must be sanctioned by CONUEE</w:t>
            </w:r>
            <w:r>
              <w:rPr>
                <w:rFonts w:ascii="Verdana" w:hAnsi="Verdana"/>
                <w:sz w:val="16"/>
                <w:szCs w:val="16"/>
                <w:lang w:val="en-US"/>
              </w:rPr>
              <w:t xml:space="preserve"> </w:t>
            </w:r>
            <w:r w:rsidRPr="005257C2">
              <w:rPr>
                <w:rFonts w:ascii="Verdana" w:hAnsi="Verdana"/>
                <w:sz w:val="16"/>
                <w:szCs w:val="16"/>
                <w:lang w:val="en-US"/>
              </w:rPr>
              <w:t xml:space="preserve">with the support of </w:t>
            </w:r>
            <w:r>
              <w:rPr>
                <w:rFonts w:ascii="Verdana" w:hAnsi="Verdana"/>
                <w:sz w:val="16"/>
                <w:szCs w:val="16"/>
                <w:lang w:val="en-US"/>
              </w:rPr>
              <w:t>the Secretary</w:t>
            </w:r>
            <w:r w:rsidRPr="005257C2">
              <w:rPr>
                <w:rFonts w:ascii="Verdana" w:hAnsi="Verdana"/>
                <w:sz w:val="16"/>
                <w:szCs w:val="16"/>
                <w:lang w:val="en-US"/>
              </w:rPr>
              <w:t>, in accordance with the provisions of this legal ord</w:t>
            </w:r>
            <w:r>
              <w:rPr>
                <w:rFonts w:ascii="Verdana" w:hAnsi="Verdana"/>
                <w:sz w:val="16"/>
                <w:szCs w:val="16"/>
                <w:lang w:val="en-US"/>
              </w:rPr>
              <w:t>inance</w:t>
            </w:r>
            <w:r w:rsidRPr="005257C2">
              <w:rPr>
                <w:rFonts w:ascii="Verdana" w:hAnsi="Verdana"/>
                <w:sz w:val="16"/>
                <w:szCs w:val="16"/>
                <w:lang w:val="en-US"/>
              </w:rPr>
              <w:t>.</w:t>
            </w:r>
          </w:p>
        </w:tc>
      </w:tr>
      <w:tr w:rsidR="007C13E4" w:rsidRPr="005257C2" w14:paraId="6C12FF28" w14:textId="41B1E6DE" w:rsidTr="00C84D14">
        <w:tc>
          <w:tcPr>
            <w:tcW w:w="4675" w:type="dxa"/>
          </w:tcPr>
          <w:p w14:paraId="72F2EA4A" w14:textId="77777777" w:rsidR="007C13E4" w:rsidRPr="004C79E3" w:rsidRDefault="007C13E4" w:rsidP="007C13E4">
            <w:pPr>
              <w:pStyle w:val="Texto"/>
              <w:ind w:firstLine="0"/>
              <w:rPr>
                <w:rFonts w:ascii="Verdana" w:hAnsi="Verdana"/>
                <w:sz w:val="16"/>
                <w:szCs w:val="16"/>
              </w:rPr>
            </w:pPr>
            <w:r w:rsidRPr="004C79E3">
              <w:rPr>
                <w:rFonts w:ascii="Verdana" w:hAnsi="Verdana"/>
                <w:sz w:val="16"/>
                <w:szCs w:val="16"/>
              </w:rPr>
              <w:t xml:space="preserve">Para efectos de lo señalado en el párrafo anterior, </w:t>
            </w:r>
            <w:smartTag w:uri="urn:schemas-microsoft-com:office:smarttags" w:element="PersonName">
              <w:smartTagPr>
                <w:attr w:name="ProductID" w:val="la CONUEE"/>
              </w:smartTagPr>
              <w:r w:rsidRPr="004C79E3">
                <w:rPr>
                  <w:rFonts w:ascii="Verdana" w:hAnsi="Verdana"/>
                  <w:sz w:val="16"/>
                  <w:szCs w:val="16"/>
                </w:rPr>
                <w:t>la CONUEE</w:t>
              </w:r>
            </w:smartTag>
            <w:r w:rsidRPr="004C79E3">
              <w:rPr>
                <w:rFonts w:ascii="Verdana" w:hAnsi="Verdana"/>
                <w:sz w:val="16"/>
                <w:szCs w:val="16"/>
              </w:rPr>
              <w:t xml:space="preserve"> con apoyo de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debe observar lo dispuesto por esta Ley, según corresponda, así como lo previsto por </w:t>
            </w:r>
            <w:smartTag w:uri="urn:schemas-microsoft-com:office:smarttags" w:element="PersonName">
              <w:smartTagPr>
                <w:attr w:name="ProductID" w:val="la Ley Federal"/>
              </w:smartTagPr>
              <w:r w:rsidRPr="004C79E3">
                <w:rPr>
                  <w:rFonts w:ascii="Verdana" w:hAnsi="Verdana"/>
                  <w:sz w:val="16"/>
                  <w:szCs w:val="16"/>
                </w:rPr>
                <w:t>la Ley Federal</w:t>
              </w:r>
            </w:smartTag>
            <w:r w:rsidRPr="004C79E3">
              <w:rPr>
                <w:rFonts w:ascii="Verdana" w:hAnsi="Verdana"/>
                <w:sz w:val="16"/>
                <w:szCs w:val="16"/>
              </w:rPr>
              <w:t xml:space="preserve"> de Procedimiento Administrativo.</w:t>
            </w:r>
          </w:p>
        </w:tc>
        <w:tc>
          <w:tcPr>
            <w:tcW w:w="4675" w:type="dxa"/>
          </w:tcPr>
          <w:p w14:paraId="60F2B002" w14:textId="76635B14" w:rsidR="007C13E4" w:rsidRPr="005257C2" w:rsidRDefault="007C13E4" w:rsidP="007C13E4">
            <w:pPr>
              <w:pStyle w:val="Texto"/>
              <w:ind w:firstLine="0"/>
              <w:rPr>
                <w:rFonts w:ascii="Verdana" w:hAnsi="Verdana"/>
                <w:sz w:val="16"/>
                <w:szCs w:val="16"/>
                <w:lang w:val="en-US"/>
              </w:rPr>
            </w:pPr>
            <w:r w:rsidRPr="005257C2">
              <w:rPr>
                <w:rFonts w:ascii="Verdana" w:hAnsi="Verdana"/>
                <w:sz w:val="16"/>
                <w:szCs w:val="16"/>
                <w:lang w:val="en-US"/>
              </w:rPr>
              <w:t xml:space="preserve">For the purposes of the </w:t>
            </w:r>
            <w:r>
              <w:rPr>
                <w:rFonts w:ascii="Verdana" w:hAnsi="Verdana"/>
                <w:sz w:val="16"/>
                <w:szCs w:val="16"/>
                <w:lang w:val="en-US"/>
              </w:rPr>
              <w:t>preceding</w:t>
            </w:r>
            <w:r w:rsidRPr="005257C2">
              <w:rPr>
                <w:rFonts w:ascii="Verdana" w:hAnsi="Verdana"/>
                <w:sz w:val="16"/>
                <w:szCs w:val="16"/>
                <w:lang w:val="en-US"/>
              </w:rPr>
              <w:t xml:space="preserve"> paragraph, CONUEE</w:t>
            </w:r>
            <w:r>
              <w:rPr>
                <w:rFonts w:ascii="Verdana" w:hAnsi="Verdana"/>
                <w:sz w:val="16"/>
                <w:szCs w:val="16"/>
                <w:lang w:val="en-US"/>
              </w:rPr>
              <w:t xml:space="preserve"> </w:t>
            </w:r>
            <w:r w:rsidRPr="005257C2">
              <w:rPr>
                <w:rFonts w:ascii="Verdana" w:hAnsi="Verdana"/>
                <w:sz w:val="16"/>
                <w:szCs w:val="16"/>
                <w:lang w:val="en-US"/>
              </w:rPr>
              <w:t xml:space="preserve">with the support of </w:t>
            </w:r>
            <w:r>
              <w:rPr>
                <w:rFonts w:ascii="Verdana" w:hAnsi="Verdana"/>
                <w:sz w:val="16"/>
                <w:szCs w:val="16"/>
                <w:lang w:val="en-US"/>
              </w:rPr>
              <w:t>the Secretary</w:t>
            </w:r>
            <w:r w:rsidRPr="005257C2">
              <w:rPr>
                <w:rFonts w:ascii="Verdana" w:hAnsi="Verdana"/>
                <w:sz w:val="16"/>
                <w:szCs w:val="16"/>
                <w:lang w:val="en-US"/>
              </w:rPr>
              <w:t xml:space="preserve">, must observe the provisions of this Law, as appropriate, as well as the provisions of </w:t>
            </w:r>
            <w:r>
              <w:rPr>
                <w:rFonts w:ascii="Verdana" w:hAnsi="Verdana"/>
                <w:sz w:val="16"/>
                <w:szCs w:val="16"/>
                <w:lang w:val="en-US"/>
              </w:rPr>
              <w:t>the Federal Law of</w:t>
            </w:r>
            <w:r w:rsidRPr="005257C2">
              <w:rPr>
                <w:rFonts w:ascii="Verdana" w:hAnsi="Verdana"/>
                <w:sz w:val="16"/>
                <w:szCs w:val="16"/>
                <w:lang w:val="en-US"/>
              </w:rPr>
              <w:t xml:space="preserve"> Administrative Procedure.</w:t>
            </w:r>
          </w:p>
        </w:tc>
      </w:tr>
      <w:tr w:rsidR="007C13E4" w:rsidRPr="005257C2" w14:paraId="649A3EEC" w14:textId="73B5FB92" w:rsidTr="00C84D14">
        <w:tc>
          <w:tcPr>
            <w:tcW w:w="4675" w:type="dxa"/>
          </w:tcPr>
          <w:p w14:paraId="2FD39F7D" w14:textId="77777777" w:rsidR="007C13E4" w:rsidRPr="004C79E3" w:rsidRDefault="007C13E4" w:rsidP="007C13E4">
            <w:pPr>
              <w:pStyle w:val="Texto"/>
              <w:ind w:firstLine="0"/>
              <w:rPr>
                <w:rFonts w:ascii="Verdana" w:hAnsi="Verdana"/>
                <w:sz w:val="16"/>
                <w:szCs w:val="16"/>
              </w:rPr>
            </w:pPr>
            <w:r w:rsidRPr="004C79E3">
              <w:rPr>
                <w:rFonts w:ascii="Verdana" w:hAnsi="Verdana"/>
                <w:b/>
                <w:sz w:val="16"/>
                <w:szCs w:val="16"/>
              </w:rPr>
              <w:t>Artículo 100.-</w:t>
            </w:r>
            <w:r w:rsidRPr="004C79E3">
              <w:rPr>
                <w:rFonts w:ascii="Verdana" w:hAnsi="Verdana"/>
                <w:sz w:val="16"/>
                <w:szCs w:val="16"/>
              </w:rPr>
              <w:t xml:space="preserve"> Las sanciones a personas fabricantes, importadoras, distribuidoras y comercializadoras que cometan faltas administrativas con relación a la información sobre el consumo energético de equipos y aparatos, deben ser aplicadas de conformidad con la </w:t>
            </w:r>
            <w:r w:rsidRPr="004C79E3">
              <w:rPr>
                <w:rFonts w:ascii="Verdana" w:hAnsi="Verdana"/>
                <w:sz w:val="16"/>
                <w:szCs w:val="16"/>
              </w:rPr>
              <w:lastRenderedPageBreak/>
              <w:t xml:space="preserve">presente Ley, </w:t>
            </w:r>
            <w:smartTag w:uri="urn:schemas-microsoft-com:office:smarttags" w:element="PersonName">
              <w:smartTagPr>
                <w:attr w:name="ProductID" w:val="la Ley Federal"/>
              </w:smartTagPr>
              <w:r w:rsidRPr="004C79E3">
                <w:rPr>
                  <w:rFonts w:ascii="Verdana" w:hAnsi="Verdana"/>
                  <w:sz w:val="16"/>
                  <w:szCs w:val="16"/>
                </w:rPr>
                <w:t>la Ley Federal</w:t>
              </w:r>
            </w:smartTag>
            <w:r w:rsidRPr="004C79E3">
              <w:rPr>
                <w:rFonts w:ascii="Verdana" w:hAnsi="Verdana"/>
                <w:sz w:val="16"/>
                <w:szCs w:val="16"/>
              </w:rPr>
              <w:t xml:space="preserve"> de Protección al Consumidor y las demás disposiciones aplicables.</w:t>
            </w:r>
          </w:p>
        </w:tc>
        <w:tc>
          <w:tcPr>
            <w:tcW w:w="4675" w:type="dxa"/>
          </w:tcPr>
          <w:p w14:paraId="2780F62B" w14:textId="3FD76B33" w:rsidR="007C13E4" w:rsidRPr="005257C2" w:rsidRDefault="007C13E4" w:rsidP="007C13E4">
            <w:pPr>
              <w:pStyle w:val="Texto"/>
              <w:ind w:firstLine="0"/>
              <w:rPr>
                <w:rFonts w:ascii="Verdana" w:hAnsi="Verdana"/>
                <w:b/>
                <w:sz w:val="16"/>
                <w:szCs w:val="16"/>
                <w:lang w:val="en-US"/>
              </w:rPr>
            </w:pPr>
            <w:r w:rsidRPr="005257C2">
              <w:rPr>
                <w:rFonts w:ascii="Verdana" w:hAnsi="Verdana"/>
                <w:b/>
                <w:sz w:val="16"/>
                <w:szCs w:val="16"/>
                <w:lang w:val="en-US"/>
              </w:rPr>
              <w:lastRenderedPageBreak/>
              <w:t xml:space="preserve">Article 100.- </w:t>
            </w:r>
            <w:r w:rsidRPr="005257C2">
              <w:rPr>
                <w:rFonts w:ascii="Verdana" w:hAnsi="Verdana"/>
                <w:sz w:val="16"/>
                <w:szCs w:val="16"/>
                <w:lang w:val="en-US"/>
              </w:rPr>
              <w:t xml:space="preserve">Sanctions against manufacturers, importers, distributors, and marketers who commit administrative violations </w:t>
            </w:r>
            <w:proofErr w:type="gramStart"/>
            <w:r>
              <w:rPr>
                <w:rFonts w:ascii="Verdana" w:hAnsi="Verdana"/>
                <w:sz w:val="16"/>
                <w:szCs w:val="16"/>
                <w:lang w:val="en-US"/>
              </w:rPr>
              <w:t>with regard</w:t>
            </w:r>
            <w:r w:rsidRPr="005257C2">
              <w:rPr>
                <w:rFonts w:ascii="Verdana" w:hAnsi="Verdana"/>
                <w:sz w:val="16"/>
                <w:szCs w:val="16"/>
                <w:lang w:val="en-US"/>
              </w:rPr>
              <w:t xml:space="preserve"> to</w:t>
            </w:r>
            <w:proofErr w:type="gramEnd"/>
            <w:r w:rsidRPr="005257C2">
              <w:rPr>
                <w:rFonts w:ascii="Verdana" w:hAnsi="Verdana"/>
                <w:sz w:val="16"/>
                <w:szCs w:val="16"/>
                <w:lang w:val="en-US"/>
              </w:rPr>
              <w:t xml:space="preserve"> the information on the energy consumption of equipment and appliances must be applied in accordance with </w:t>
            </w:r>
            <w:proofErr w:type="gramStart"/>
            <w:r w:rsidRPr="005257C2">
              <w:rPr>
                <w:rFonts w:ascii="Verdana" w:hAnsi="Verdana"/>
                <w:sz w:val="16"/>
                <w:szCs w:val="16"/>
                <w:lang w:val="en-US"/>
              </w:rPr>
              <w:t xml:space="preserve">this </w:t>
            </w:r>
            <w:r>
              <w:rPr>
                <w:rFonts w:ascii="Verdana" w:hAnsi="Verdana"/>
                <w:sz w:val="16"/>
                <w:szCs w:val="16"/>
                <w:lang w:val="en-US"/>
              </w:rPr>
              <w:t>the</w:t>
            </w:r>
            <w:proofErr w:type="gramEnd"/>
            <w:r>
              <w:rPr>
                <w:rFonts w:ascii="Verdana" w:hAnsi="Verdana"/>
                <w:sz w:val="16"/>
                <w:szCs w:val="16"/>
                <w:lang w:val="en-US"/>
              </w:rPr>
              <w:t xml:space="preserve"> </w:t>
            </w:r>
            <w:r>
              <w:rPr>
                <w:rFonts w:ascii="Verdana" w:hAnsi="Verdana"/>
                <w:sz w:val="16"/>
                <w:szCs w:val="16"/>
                <w:lang w:val="en-US"/>
              </w:rPr>
              <w:lastRenderedPageBreak/>
              <w:t>Federal Law of Protection of the Consumer</w:t>
            </w:r>
            <w:r w:rsidRPr="005257C2">
              <w:rPr>
                <w:rFonts w:ascii="Verdana" w:hAnsi="Verdana"/>
                <w:sz w:val="16"/>
                <w:szCs w:val="16"/>
                <w:lang w:val="en-US"/>
              </w:rPr>
              <w:t xml:space="preserve"> and other applicable provisions.</w:t>
            </w:r>
          </w:p>
        </w:tc>
      </w:tr>
      <w:tr w:rsidR="007C13E4" w:rsidRPr="004C79E3" w14:paraId="44F34814" w14:textId="2E066024" w:rsidTr="00C84D14">
        <w:tc>
          <w:tcPr>
            <w:tcW w:w="4675" w:type="dxa"/>
          </w:tcPr>
          <w:p w14:paraId="0C6CCCA3" w14:textId="77777777" w:rsidR="007C13E4" w:rsidRPr="004C79E3" w:rsidRDefault="007C13E4" w:rsidP="007C13E4">
            <w:pPr>
              <w:pStyle w:val="Texto"/>
              <w:ind w:firstLine="0"/>
              <w:jc w:val="center"/>
              <w:rPr>
                <w:rFonts w:ascii="Verdana" w:hAnsi="Verdana"/>
                <w:b/>
                <w:sz w:val="16"/>
                <w:szCs w:val="16"/>
              </w:rPr>
            </w:pPr>
            <w:r w:rsidRPr="004C79E3">
              <w:rPr>
                <w:rFonts w:ascii="Verdana" w:hAnsi="Verdana"/>
                <w:b/>
                <w:sz w:val="16"/>
                <w:szCs w:val="16"/>
              </w:rPr>
              <w:lastRenderedPageBreak/>
              <w:t>Transitorios</w:t>
            </w:r>
          </w:p>
        </w:tc>
        <w:tc>
          <w:tcPr>
            <w:tcW w:w="4675" w:type="dxa"/>
          </w:tcPr>
          <w:p w14:paraId="45A30F1B" w14:textId="3C4C4805" w:rsidR="007C13E4" w:rsidRPr="004C79E3" w:rsidRDefault="007C13E4" w:rsidP="007C13E4">
            <w:pPr>
              <w:pStyle w:val="Texto"/>
              <w:ind w:firstLine="0"/>
              <w:jc w:val="center"/>
              <w:rPr>
                <w:rFonts w:ascii="Verdana" w:hAnsi="Verdana"/>
                <w:b/>
                <w:sz w:val="16"/>
                <w:szCs w:val="16"/>
              </w:rPr>
            </w:pPr>
            <w:proofErr w:type="spellStart"/>
            <w:r w:rsidRPr="004C79E3">
              <w:rPr>
                <w:rFonts w:ascii="Verdana" w:hAnsi="Verdana"/>
                <w:b/>
                <w:sz w:val="16"/>
                <w:szCs w:val="16"/>
              </w:rPr>
              <w:t>Tra</w:t>
            </w:r>
            <w:r>
              <w:rPr>
                <w:rFonts w:ascii="Verdana" w:hAnsi="Verdana"/>
                <w:b/>
                <w:sz w:val="16"/>
                <w:szCs w:val="16"/>
              </w:rPr>
              <w:t>nsitional</w:t>
            </w:r>
            <w:proofErr w:type="spellEnd"/>
            <w:r>
              <w:rPr>
                <w:rFonts w:ascii="Verdana" w:hAnsi="Verdana"/>
                <w:b/>
                <w:sz w:val="16"/>
                <w:szCs w:val="16"/>
              </w:rPr>
              <w:t xml:space="preserve"> </w:t>
            </w:r>
            <w:proofErr w:type="spellStart"/>
            <w:r>
              <w:rPr>
                <w:rFonts w:ascii="Verdana" w:hAnsi="Verdana"/>
                <w:b/>
                <w:sz w:val="16"/>
                <w:szCs w:val="16"/>
              </w:rPr>
              <w:t>Articles</w:t>
            </w:r>
            <w:proofErr w:type="spellEnd"/>
          </w:p>
        </w:tc>
      </w:tr>
      <w:tr w:rsidR="007C13E4" w:rsidRPr="005257C2" w14:paraId="437BC03A" w14:textId="6A4F5367" w:rsidTr="00C84D14">
        <w:tc>
          <w:tcPr>
            <w:tcW w:w="4675" w:type="dxa"/>
          </w:tcPr>
          <w:p w14:paraId="44211051" w14:textId="77777777" w:rsidR="007C13E4" w:rsidRPr="004C79E3" w:rsidRDefault="007C13E4" w:rsidP="007C13E4">
            <w:pPr>
              <w:pStyle w:val="Texto"/>
              <w:ind w:firstLine="0"/>
              <w:rPr>
                <w:rFonts w:ascii="Verdana" w:hAnsi="Verdana"/>
                <w:sz w:val="16"/>
                <w:szCs w:val="16"/>
              </w:rPr>
            </w:pPr>
            <w:proofErr w:type="gramStart"/>
            <w:r w:rsidRPr="004C79E3">
              <w:rPr>
                <w:rFonts w:ascii="Verdana" w:hAnsi="Verdana"/>
                <w:b/>
                <w:sz w:val="16"/>
                <w:szCs w:val="16"/>
              </w:rPr>
              <w:t>Primero.-</w:t>
            </w:r>
            <w:proofErr w:type="gramEnd"/>
            <w:r w:rsidRPr="004C79E3">
              <w:rPr>
                <w:rFonts w:ascii="Verdana" w:hAnsi="Verdana"/>
                <w:sz w:val="16"/>
                <w:szCs w:val="16"/>
              </w:rPr>
              <w:t xml:space="preserve"> La presente Ley entrará en vigor al día siguiente de su publicación en el Diario Oficial de la Federación.</w:t>
            </w:r>
          </w:p>
        </w:tc>
        <w:tc>
          <w:tcPr>
            <w:tcW w:w="4675" w:type="dxa"/>
          </w:tcPr>
          <w:p w14:paraId="003F96B3" w14:textId="16F14168" w:rsidR="007C13E4" w:rsidRPr="005257C2" w:rsidRDefault="007C13E4" w:rsidP="007C13E4">
            <w:pPr>
              <w:pStyle w:val="Texto"/>
              <w:ind w:firstLine="0"/>
              <w:rPr>
                <w:rFonts w:ascii="Verdana" w:hAnsi="Verdana"/>
                <w:b/>
                <w:sz w:val="16"/>
                <w:szCs w:val="16"/>
                <w:lang w:val="en-US"/>
              </w:rPr>
            </w:pPr>
            <w:proofErr w:type="gramStart"/>
            <w:r w:rsidRPr="005257C2">
              <w:rPr>
                <w:rFonts w:ascii="Verdana" w:hAnsi="Verdana"/>
                <w:b/>
                <w:sz w:val="16"/>
                <w:szCs w:val="16"/>
                <w:lang w:val="en-US"/>
              </w:rPr>
              <w:t>First.-</w:t>
            </w:r>
            <w:proofErr w:type="gramEnd"/>
            <w:r w:rsidRPr="005257C2">
              <w:rPr>
                <w:rFonts w:ascii="Verdana" w:hAnsi="Verdana"/>
                <w:b/>
                <w:sz w:val="16"/>
                <w:szCs w:val="16"/>
                <w:lang w:val="en-US"/>
              </w:rPr>
              <w:t xml:space="preserve"> </w:t>
            </w:r>
            <w:r w:rsidRPr="005257C2">
              <w:rPr>
                <w:rFonts w:ascii="Verdana" w:hAnsi="Verdana"/>
                <w:sz w:val="16"/>
                <w:szCs w:val="16"/>
                <w:lang w:val="en-US"/>
              </w:rPr>
              <w:t xml:space="preserve">This Law shall enter into force on the day following its publication in the Official </w:t>
            </w:r>
            <w:r w:rsidRPr="005257C2">
              <w:rPr>
                <w:rFonts w:ascii="Verdana" w:hAnsi="Verdana"/>
                <w:sz w:val="16"/>
                <w:szCs w:val="16"/>
                <w:lang w:val="en-US"/>
              </w:rPr>
              <w:t>Daily</w:t>
            </w:r>
            <w:r w:rsidRPr="005257C2">
              <w:rPr>
                <w:rFonts w:ascii="Verdana" w:hAnsi="Verdana"/>
                <w:sz w:val="16"/>
                <w:szCs w:val="16"/>
                <w:lang w:val="en-US"/>
              </w:rPr>
              <w:t xml:space="preserve"> of the Federation.</w:t>
            </w:r>
          </w:p>
        </w:tc>
      </w:tr>
      <w:tr w:rsidR="007C13E4" w:rsidRPr="005257C2" w14:paraId="3E73F24A" w14:textId="2170C34C" w:rsidTr="00C84D14">
        <w:tc>
          <w:tcPr>
            <w:tcW w:w="4675" w:type="dxa"/>
          </w:tcPr>
          <w:p w14:paraId="7D8A51E0" w14:textId="77777777" w:rsidR="007C13E4" w:rsidRPr="004C79E3" w:rsidRDefault="007C13E4" w:rsidP="007C13E4">
            <w:pPr>
              <w:pStyle w:val="Texto"/>
              <w:ind w:firstLine="0"/>
              <w:rPr>
                <w:rFonts w:ascii="Verdana" w:hAnsi="Verdana"/>
                <w:sz w:val="16"/>
                <w:szCs w:val="16"/>
              </w:rPr>
            </w:pPr>
            <w:proofErr w:type="gramStart"/>
            <w:r w:rsidRPr="004C79E3">
              <w:rPr>
                <w:rFonts w:ascii="Verdana" w:hAnsi="Verdana"/>
                <w:b/>
                <w:sz w:val="16"/>
                <w:szCs w:val="16"/>
              </w:rPr>
              <w:t>Segundo.-</w:t>
            </w:r>
            <w:proofErr w:type="gramEnd"/>
            <w:r w:rsidRPr="004C79E3">
              <w:rPr>
                <w:rFonts w:ascii="Verdana" w:hAnsi="Verdana"/>
                <w:b/>
                <w:sz w:val="16"/>
                <w:szCs w:val="16"/>
              </w:rPr>
              <w:t xml:space="preserve"> </w:t>
            </w:r>
            <w:r w:rsidRPr="004C79E3">
              <w:rPr>
                <w:rFonts w:ascii="Verdana" w:hAnsi="Verdana"/>
                <w:sz w:val="16"/>
                <w:szCs w:val="16"/>
              </w:rPr>
              <w:t xml:space="preserve">Se abroga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Transición Energética publicada en el Diario Oficial de </w:t>
            </w:r>
            <w:smartTag w:uri="urn:schemas-microsoft-com:office:smarttags" w:element="PersonName">
              <w:smartTagPr>
                <w:attr w:name="ProductID" w:val="la Federación"/>
              </w:smartTagPr>
              <w:r w:rsidRPr="004C79E3">
                <w:rPr>
                  <w:rFonts w:ascii="Verdana" w:hAnsi="Verdana"/>
                  <w:sz w:val="16"/>
                  <w:szCs w:val="16"/>
                </w:rPr>
                <w:t>la Federación</w:t>
              </w:r>
            </w:smartTag>
            <w:r w:rsidRPr="004C79E3">
              <w:rPr>
                <w:rFonts w:ascii="Verdana" w:hAnsi="Verdana"/>
                <w:sz w:val="16"/>
                <w:szCs w:val="16"/>
              </w:rPr>
              <w:t xml:space="preserve"> el 24 de diciembre de 2015, y las demás disposiciones que se opongan al presente ordenamiento.</w:t>
            </w:r>
          </w:p>
        </w:tc>
        <w:tc>
          <w:tcPr>
            <w:tcW w:w="4675" w:type="dxa"/>
          </w:tcPr>
          <w:p w14:paraId="7E00FE0B" w14:textId="75A1194A" w:rsidR="007C13E4" w:rsidRPr="005257C2" w:rsidRDefault="007C13E4" w:rsidP="007C13E4">
            <w:pPr>
              <w:pStyle w:val="Texto"/>
              <w:ind w:firstLine="0"/>
              <w:rPr>
                <w:rFonts w:ascii="Verdana" w:hAnsi="Verdana"/>
                <w:b/>
                <w:sz w:val="16"/>
                <w:szCs w:val="16"/>
                <w:lang w:val="en-US"/>
              </w:rPr>
            </w:pPr>
            <w:proofErr w:type="gramStart"/>
            <w:r w:rsidRPr="005257C2">
              <w:rPr>
                <w:rFonts w:ascii="Verdana" w:hAnsi="Verdana"/>
                <w:b/>
                <w:sz w:val="16"/>
                <w:szCs w:val="16"/>
                <w:lang w:val="en-US"/>
              </w:rPr>
              <w:t>Second.-</w:t>
            </w:r>
            <w:proofErr w:type="gramEnd"/>
            <w:r w:rsidRPr="005257C2">
              <w:rPr>
                <w:rFonts w:ascii="Verdana" w:hAnsi="Verdana"/>
                <w:b/>
                <w:sz w:val="16"/>
                <w:szCs w:val="16"/>
                <w:lang w:val="en-US"/>
              </w:rPr>
              <w:t xml:space="preserve"> </w:t>
            </w:r>
            <w:r w:rsidRPr="005257C2">
              <w:rPr>
                <w:rFonts w:ascii="Verdana" w:hAnsi="Verdana"/>
                <w:sz w:val="16"/>
                <w:szCs w:val="16"/>
                <w:lang w:val="en-US"/>
              </w:rPr>
              <w:t xml:space="preserve">The </w:t>
            </w:r>
            <w:r>
              <w:rPr>
                <w:rFonts w:ascii="Verdana" w:hAnsi="Verdana"/>
                <w:sz w:val="16"/>
                <w:szCs w:val="16"/>
                <w:lang w:val="en-US"/>
              </w:rPr>
              <w:t xml:space="preserve">Law of </w:t>
            </w:r>
            <w:r w:rsidRPr="005257C2">
              <w:rPr>
                <w:rFonts w:ascii="Verdana" w:hAnsi="Verdana"/>
                <w:sz w:val="16"/>
                <w:szCs w:val="16"/>
                <w:lang w:val="en-US"/>
              </w:rPr>
              <w:t xml:space="preserve">Energy Transition published in the Official </w:t>
            </w:r>
            <w:r w:rsidRPr="005257C2">
              <w:rPr>
                <w:rFonts w:ascii="Verdana" w:hAnsi="Verdana"/>
                <w:sz w:val="16"/>
                <w:szCs w:val="16"/>
                <w:lang w:val="en-US"/>
              </w:rPr>
              <w:t>Daily</w:t>
            </w:r>
            <w:r w:rsidRPr="005257C2">
              <w:rPr>
                <w:rFonts w:ascii="Verdana" w:hAnsi="Verdana"/>
                <w:sz w:val="16"/>
                <w:szCs w:val="16"/>
                <w:lang w:val="en-US"/>
              </w:rPr>
              <w:t xml:space="preserve"> </w:t>
            </w:r>
            <w:r>
              <w:rPr>
                <w:rFonts w:ascii="Verdana" w:hAnsi="Verdana"/>
                <w:sz w:val="16"/>
                <w:szCs w:val="16"/>
                <w:lang w:val="en-US"/>
              </w:rPr>
              <w:t>of the Federation December</w:t>
            </w:r>
            <w:r w:rsidRPr="005257C2">
              <w:rPr>
                <w:rFonts w:ascii="Verdana" w:hAnsi="Verdana"/>
                <w:sz w:val="16"/>
                <w:szCs w:val="16"/>
                <w:lang w:val="en-US"/>
              </w:rPr>
              <w:t xml:space="preserve"> 24, 2015, and any other provisions that conflict with this regulation are hereby repealed</w:t>
            </w:r>
            <w:r>
              <w:rPr>
                <w:rFonts w:ascii="Verdana" w:hAnsi="Verdana"/>
                <w:sz w:val="16"/>
                <w:szCs w:val="16"/>
                <w:lang w:val="en-US"/>
              </w:rPr>
              <w:t>.</w:t>
            </w:r>
            <w:r w:rsidRPr="005257C2">
              <w:rPr>
                <w:rFonts w:ascii="Verdana" w:hAnsi="Verdana"/>
                <w:sz w:val="16"/>
                <w:szCs w:val="16"/>
                <w:lang w:val="en-US"/>
              </w:rPr>
              <w:t>la Ley</w:t>
            </w:r>
          </w:p>
        </w:tc>
      </w:tr>
      <w:tr w:rsidR="007C13E4" w:rsidRPr="005257C2" w14:paraId="312DBCE1" w14:textId="08D6AD18" w:rsidTr="00C84D14">
        <w:tc>
          <w:tcPr>
            <w:tcW w:w="4675" w:type="dxa"/>
          </w:tcPr>
          <w:p w14:paraId="0122DABA" w14:textId="77777777" w:rsidR="007C13E4" w:rsidRPr="004C79E3" w:rsidRDefault="007C13E4" w:rsidP="007C13E4">
            <w:pPr>
              <w:pStyle w:val="Texto"/>
              <w:ind w:firstLine="0"/>
              <w:rPr>
                <w:rFonts w:ascii="Verdana" w:hAnsi="Verdana"/>
                <w:sz w:val="16"/>
                <w:szCs w:val="16"/>
              </w:rPr>
            </w:pPr>
            <w:proofErr w:type="gramStart"/>
            <w:r w:rsidRPr="004C79E3">
              <w:rPr>
                <w:rFonts w:ascii="Verdana" w:hAnsi="Verdana"/>
                <w:b/>
                <w:sz w:val="16"/>
                <w:szCs w:val="16"/>
              </w:rPr>
              <w:t>Tercero.-</w:t>
            </w:r>
            <w:proofErr w:type="gramEnd"/>
            <w:r w:rsidRPr="004C79E3">
              <w:rPr>
                <w:rFonts w:ascii="Verdana" w:hAnsi="Verdana"/>
                <w:b/>
                <w:sz w:val="16"/>
                <w:szCs w:val="16"/>
              </w:rPr>
              <w:t xml:space="preserve"> </w:t>
            </w:r>
            <w:r w:rsidRPr="004C79E3">
              <w:rPr>
                <w:rFonts w:ascii="Verdana" w:hAnsi="Verdana"/>
                <w:sz w:val="16"/>
                <w:szCs w:val="16"/>
              </w:rPr>
              <w:t xml:space="preserve">En tanto se emita la nueva regulación o se modifique la regulación correspondiente, la normatividad y regulación emitidas por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con anterioridad a la entrada en vigor de la presente Ley, continúan en vigor, sin perjuicio de que puedan ser adecuadas, modificadas o sustituidas, en términos de las disposiciones de esta Ley y las demás disposiciones aplicables.</w:t>
            </w:r>
          </w:p>
        </w:tc>
        <w:tc>
          <w:tcPr>
            <w:tcW w:w="4675" w:type="dxa"/>
          </w:tcPr>
          <w:p w14:paraId="2EBB2426" w14:textId="40541741" w:rsidR="007C13E4" w:rsidRPr="005257C2" w:rsidRDefault="007C13E4" w:rsidP="007C13E4">
            <w:pPr>
              <w:pStyle w:val="Texto"/>
              <w:ind w:firstLine="0"/>
              <w:rPr>
                <w:rFonts w:ascii="Verdana" w:hAnsi="Verdana"/>
                <w:b/>
                <w:sz w:val="16"/>
                <w:szCs w:val="16"/>
                <w:lang w:val="en-US"/>
              </w:rPr>
            </w:pPr>
            <w:proofErr w:type="gramStart"/>
            <w:r w:rsidRPr="005257C2">
              <w:rPr>
                <w:rFonts w:ascii="Verdana" w:hAnsi="Verdana"/>
                <w:b/>
                <w:sz w:val="16"/>
                <w:szCs w:val="16"/>
                <w:lang w:val="en-US"/>
              </w:rPr>
              <w:t>Third.-</w:t>
            </w:r>
            <w:proofErr w:type="gramEnd"/>
            <w:r w:rsidRPr="005257C2">
              <w:rPr>
                <w:rFonts w:ascii="Verdana" w:hAnsi="Verdana"/>
                <w:b/>
                <w:sz w:val="16"/>
                <w:szCs w:val="16"/>
                <w:lang w:val="en-US"/>
              </w:rPr>
              <w:t xml:space="preserve"> </w:t>
            </w:r>
            <w:r w:rsidRPr="005257C2">
              <w:rPr>
                <w:rFonts w:ascii="Verdana" w:hAnsi="Verdana"/>
                <w:sz w:val="16"/>
                <w:szCs w:val="16"/>
                <w:lang w:val="en-US"/>
              </w:rPr>
              <w:t xml:space="preserve">Until the new regulation is issued or the corresponding regulation is modified, the rules and regulations issued </w:t>
            </w:r>
            <w:proofErr w:type="gramStart"/>
            <w:r w:rsidRPr="005257C2">
              <w:rPr>
                <w:rFonts w:ascii="Verdana" w:hAnsi="Verdana"/>
                <w:sz w:val="16"/>
                <w:szCs w:val="16"/>
                <w:lang w:val="en-US"/>
              </w:rPr>
              <w:t xml:space="preserve">prior </w:t>
            </w:r>
            <w:r>
              <w:rPr>
                <w:rFonts w:ascii="Verdana" w:hAnsi="Verdana"/>
                <w:sz w:val="16"/>
                <w:szCs w:val="16"/>
                <w:lang w:val="en-US"/>
              </w:rPr>
              <w:t>the Secretary</w:t>
            </w:r>
            <w:proofErr w:type="gramEnd"/>
            <w:r>
              <w:rPr>
                <w:rFonts w:ascii="Verdana" w:hAnsi="Verdana"/>
                <w:sz w:val="16"/>
                <w:szCs w:val="16"/>
                <w:lang w:val="en-US"/>
              </w:rPr>
              <w:t xml:space="preserve"> </w:t>
            </w:r>
            <w:r w:rsidRPr="005257C2">
              <w:rPr>
                <w:rFonts w:ascii="Verdana" w:hAnsi="Verdana"/>
                <w:sz w:val="16"/>
                <w:szCs w:val="16"/>
                <w:lang w:val="en-US"/>
              </w:rPr>
              <w:t>to the entry into force of this Law remain in force, without prejudice to the possibility of being adapted, modified or replaced, in terms of the provisions of this Law and other applicable provisions.</w:t>
            </w:r>
          </w:p>
        </w:tc>
      </w:tr>
      <w:tr w:rsidR="007C13E4" w:rsidRPr="005257C2" w14:paraId="093714B8" w14:textId="46EDA2BD" w:rsidTr="00C84D14">
        <w:tc>
          <w:tcPr>
            <w:tcW w:w="4675" w:type="dxa"/>
          </w:tcPr>
          <w:p w14:paraId="42B3DD21" w14:textId="77777777" w:rsidR="007C13E4" w:rsidRPr="004C79E3" w:rsidRDefault="007C13E4" w:rsidP="007C13E4">
            <w:pPr>
              <w:pStyle w:val="Texto"/>
              <w:ind w:firstLine="0"/>
              <w:rPr>
                <w:rFonts w:ascii="Verdana" w:hAnsi="Verdana"/>
                <w:sz w:val="16"/>
                <w:szCs w:val="16"/>
              </w:rPr>
            </w:pPr>
            <w:r w:rsidRPr="004C79E3">
              <w:rPr>
                <w:rFonts w:ascii="Verdana" w:hAnsi="Verdana"/>
                <w:sz w:val="16"/>
                <w:szCs w:val="16"/>
              </w:rPr>
              <w:t xml:space="preserve">Las referencias legales o reglamentarias a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Transición Energética se entienden hechas en lo aplicable, a </w:t>
            </w:r>
            <w:smartTag w:uri="urn:schemas-microsoft-com:office:smarttags" w:element="PersonName">
              <w:smartTagPr>
                <w:attr w:name="ProductID" w:val="la Ley"/>
              </w:smartTagPr>
              <w:r w:rsidRPr="004C79E3">
                <w:rPr>
                  <w:rFonts w:ascii="Verdana" w:hAnsi="Verdana"/>
                  <w:sz w:val="16"/>
                  <w:szCs w:val="16"/>
                </w:rPr>
                <w:t>la Ley</w:t>
              </w:r>
            </w:smartTag>
            <w:r w:rsidRPr="004C79E3">
              <w:rPr>
                <w:rFonts w:ascii="Verdana" w:hAnsi="Verdana"/>
                <w:sz w:val="16"/>
                <w:szCs w:val="16"/>
              </w:rPr>
              <w:t xml:space="preserve"> de Planeación y Transición Energética.</w:t>
            </w:r>
          </w:p>
        </w:tc>
        <w:tc>
          <w:tcPr>
            <w:tcW w:w="4675" w:type="dxa"/>
          </w:tcPr>
          <w:p w14:paraId="2589035B" w14:textId="65204350" w:rsidR="007C13E4" w:rsidRPr="005257C2" w:rsidRDefault="007C13E4" w:rsidP="007C13E4">
            <w:pPr>
              <w:pStyle w:val="Texto"/>
              <w:ind w:firstLine="0"/>
              <w:rPr>
                <w:rFonts w:ascii="Verdana" w:hAnsi="Verdana"/>
                <w:sz w:val="16"/>
                <w:szCs w:val="16"/>
                <w:lang w:val="en-US"/>
              </w:rPr>
            </w:pPr>
            <w:r w:rsidRPr="005257C2">
              <w:rPr>
                <w:rFonts w:ascii="Verdana" w:hAnsi="Verdana"/>
                <w:sz w:val="16"/>
                <w:szCs w:val="16"/>
                <w:lang w:val="en-US"/>
              </w:rPr>
              <w:t xml:space="preserve">Legal or regulatory references to </w:t>
            </w:r>
            <w:r>
              <w:rPr>
                <w:rFonts w:ascii="Verdana" w:hAnsi="Verdana"/>
                <w:sz w:val="16"/>
                <w:szCs w:val="16"/>
                <w:lang w:val="en-US"/>
              </w:rPr>
              <w:t xml:space="preserve">the Law </w:t>
            </w:r>
            <w:proofErr w:type="gramStart"/>
            <w:r>
              <w:rPr>
                <w:rFonts w:ascii="Verdana" w:hAnsi="Verdana"/>
                <w:sz w:val="16"/>
                <w:szCs w:val="16"/>
                <w:lang w:val="en-US"/>
              </w:rPr>
              <w:t>of</w:t>
            </w:r>
            <w:proofErr w:type="gramEnd"/>
            <w:r>
              <w:rPr>
                <w:rFonts w:ascii="Verdana" w:hAnsi="Verdana"/>
                <w:sz w:val="16"/>
                <w:szCs w:val="16"/>
                <w:lang w:val="en-US"/>
              </w:rPr>
              <w:t xml:space="preserve"> Energy Transition</w:t>
            </w:r>
            <w:r w:rsidRPr="005257C2">
              <w:rPr>
                <w:rFonts w:ascii="Verdana" w:hAnsi="Verdana"/>
                <w:sz w:val="16"/>
                <w:szCs w:val="16"/>
                <w:lang w:val="en-US"/>
              </w:rPr>
              <w:t xml:space="preserve"> are understood to be made, where applicable, to </w:t>
            </w:r>
            <w:r>
              <w:rPr>
                <w:rFonts w:ascii="Verdana" w:hAnsi="Verdana"/>
                <w:sz w:val="16"/>
                <w:szCs w:val="16"/>
                <w:lang w:val="en-US"/>
              </w:rPr>
              <w:t xml:space="preserve">the Law </w:t>
            </w:r>
            <w:proofErr w:type="gramStart"/>
            <w:r>
              <w:rPr>
                <w:rFonts w:ascii="Verdana" w:hAnsi="Verdana"/>
                <w:sz w:val="16"/>
                <w:szCs w:val="16"/>
                <w:lang w:val="en-US"/>
              </w:rPr>
              <w:t>of</w:t>
            </w:r>
            <w:proofErr w:type="gramEnd"/>
            <w:r>
              <w:rPr>
                <w:rFonts w:ascii="Verdana" w:hAnsi="Verdana"/>
                <w:sz w:val="16"/>
                <w:szCs w:val="16"/>
                <w:lang w:val="en-US"/>
              </w:rPr>
              <w:t xml:space="preserve"> Energy</w:t>
            </w:r>
            <w:r w:rsidRPr="005257C2">
              <w:rPr>
                <w:rFonts w:ascii="Verdana" w:hAnsi="Verdana"/>
                <w:sz w:val="16"/>
                <w:szCs w:val="16"/>
                <w:lang w:val="en-US"/>
              </w:rPr>
              <w:t xml:space="preserve"> Planning and Transition.</w:t>
            </w:r>
          </w:p>
        </w:tc>
      </w:tr>
      <w:tr w:rsidR="007C13E4" w:rsidRPr="005257C2" w14:paraId="45355C8E" w14:textId="6FE93395" w:rsidTr="00C84D14">
        <w:tc>
          <w:tcPr>
            <w:tcW w:w="4675" w:type="dxa"/>
          </w:tcPr>
          <w:p w14:paraId="21228AD9" w14:textId="77777777" w:rsidR="007C13E4" w:rsidRPr="004C79E3" w:rsidRDefault="007C13E4" w:rsidP="007C13E4">
            <w:pPr>
              <w:pStyle w:val="Texto"/>
              <w:ind w:firstLine="0"/>
              <w:rPr>
                <w:rFonts w:ascii="Verdana" w:hAnsi="Verdana"/>
                <w:sz w:val="16"/>
                <w:szCs w:val="16"/>
              </w:rPr>
            </w:pPr>
            <w:proofErr w:type="gramStart"/>
            <w:r w:rsidRPr="004C79E3">
              <w:rPr>
                <w:rFonts w:ascii="Verdana" w:hAnsi="Verdana"/>
                <w:b/>
                <w:sz w:val="16"/>
                <w:szCs w:val="16"/>
              </w:rPr>
              <w:t>Cuarto.-</w:t>
            </w:r>
            <w:proofErr w:type="gramEnd"/>
            <w:r w:rsidRPr="004C79E3">
              <w:rPr>
                <w:rFonts w:ascii="Verdana" w:hAnsi="Verdana"/>
                <w:sz w:val="16"/>
                <w:szCs w:val="16"/>
              </w:rPr>
              <w:t xml:space="preserve"> El Ejecutivo Federal debe expedir el Reglamento de esta Ley dentro de los ciento ochenta días naturales siguientes a la fecha de su entrada en vigor.</w:t>
            </w:r>
          </w:p>
        </w:tc>
        <w:tc>
          <w:tcPr>
            <w:tcW w:w="4675" w:type="dxa"/>
          </w:tcPr>
          <w:p w14:paraId="606CC7B3" w14:textId="7CF606EF" w:rsidR="007C13E4" w:rsidRPr="005257C2" w:rsidRDefault="007C13E4" w:rsidP="007C13E4">
            <w:pPr>
              <w:pStyle w:val="Texto"/>
              <w:ind w:firstLine="0"/>
              <w:rPr>
                <w:rFonts w:ascii="Verdana" w:hAnsi="Verdana"/>
                <w:b/>
                <w:sz w:val="16"/>
                <w:szCs w:val="16"/>
                <w:lang w:val="en-US"/>
              </w:rPr>
            </w:pPr>
            <w:proofErr w:type="gramStart"/>
            <w:r w:rsidRPr="005257C2">
              <w:rPr>
                <w:rFonts w:ascii="Verdana" w:hAnsi="Verdana"/>
                <w:b/>
                <w:sz w:val="16"/>
                <w:szCs w:val="16"/>
                <w:lang w:val="en-US"/>
              </w:rPr>
              <w:t>Fourth.-</w:t>
            </w:r>
            <w:proofErr w:type="gramEnd"/>
            <w:r w:rsidRPr="005257C2">
              <w:rPr>
                <w:rFonts w:ascii="Verdana" w:hAnsi="Verdana"/>
                <w:b/>
                <w:sz w:val="16"/>
                <w:szCs w:val="16"/>
                <w:lang w:val="en-US"/>
              </w:rPr>
              <w:t xml:space="preserve"> </w:t>
            </w:r>
            <w:r w:rsidRPr="005257C2">
              <w:rPr>
                <w:rFonts w:ascii="Verdana" w:hAnsi="Verdana"/>
                <w:sz w:val="16"/>
                <w:szCs w:val="16"/>
                <w:lang w:val="en-US"/>
              </w:rPr>
              <w:t>The Federal Executive must issue the Regulation of this Law within one hundred and eighty calendar days following the date of its entry into force.</w:t>
            </w:r>
          </w:p>
        </w:tc>
      </w:tr>
      <w:tr w:rsidR="007C13E4" w:rsidRPr="005257C2" w14:paraId="6896309E" w14:textId="14E34107" w:rsidTr="00C84D14">
        <w:tc>
          <w:tcPr>
            <w:tcW w:w="4675" w:type="dxa"/>
          </w:tcPr>
          <w:p w14:paraId="2B2C967E" w14:textId="77777777" w:rsidR="007C13E4" w:rsidRPr="004C79E3" w:rsidRDefault="007C13E4" w:rsidP="007C13E4">
            <w:pPr>
              <w:pStyle w:val="Texto"/>
              <w:ind w:firstLine="0"/>
              <w:rPr>
                <w:rFonts w:ascii="Verdana" w:hAnsi="Verdana"/>
                <w:sz w:val="16"/>
                <w:szCs w:val="16"/>
              </w:rPr>
            </w:pPr>
            <w:proofErr w:type="gramStart"/>
            <w:r w:rsidRPr="004C79E3">
              <w:rPr>
                <w:rFonts w:ascii="Verdana" w:hAnsi="Verdana"/>
                <w:b/>
                <w:sz w:val="16"/>
                <w:szCs w:val="16"/>
              </w:rPr>
              <w:t>Quinto.-</w:t>
            </w:r>
            <w:proofErr w:type="gramEnd"/>
            <w:r w:rsidRPr="004C79E3">
              <w:rPr>
                <w:rFonts w:ascii="Verdana" w:hAnsi="Verdana"/>
                <w:sz w:val="16"/>
                <w:szCs w:val="16"/>
              </w:rPr>
              <w:t xml:space="preserve"> En tanto se expiden el Reglamento correspondiente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tiene la facultad para ejercer las atribuciones que le otorga la presente Ley a partir de su entrada en vigor.</w:t>
            </w:r>
          </w:p>
        </w:tc>
        <w:tc>
          <w:tcPr>
            <w:tcW w:w="4675" w:type="dxa"/>
          </w:tcPr>
          <w:p w14:paraId="6D42779E" w14:textId="06DA74C5" w:rsidR="007C13E4" w:rsidRPr="005257C2" w:rsidRDefault="007C13E4" w:rsidP="007C13E4">
            <w:pPr>
              <w:pStyle w:val="Texto"/>
              <w:ind w:firstLine="0"/>
              <w:rPr>
                <w:rFonts w:ascii="Verdana" w:hAnsi="Verdana"/>
                <w:b/>
                <w:sz w:val="16"/>
                <w:szCs w:val="16"/>
                <w:lang w:val="en-US"/>
              </w:rPr>
            </w:pPr>
            <w:proofErr w:type="gramStart"/>
            <w:r w:rsidRPr="005257C2">
              <w:rPr>
                <w:rFonts w:ascii="Verdana" w:hAnsi="Verdana"/>
                <w:b/>
                <w:sz w:val="16"/>
                <w:szCs w:val="16"/>
                <w:lang w:val="en-US"/>
              </w:rPr>
              <w:t>Fifth.-</w:t>
            </w:r>
            <w:proofErr w:type="gramEnd"/>
            <w:r w:rsidRPr="005257C2">
              <w:rPr>
                <w:rFonts w:ascii="Verdana" w:hAnsi="Verdana"/>
                <w:b/>
                <w:sz w:val="16"/>
                <w:szCs w:val="16"/>
                <w:lang w:val="en-US"/>
              </w:rPr>
              <w:t xml:space="preserve"> </w:t>
            </w:r>
            <w:r w:rsidRPr="005257C2">
              <w:rPr>
                <w:rFonts w:ascii="Verdana" w:hAnsi="Verdana"/>
                <w:sz w:val="16"/>
                <w:szCs w:val="16"/>
                <w:lang w:val="en-US"/>
              </w:rPr>
              <w:t xml:space="preserve">Until the corresponding Regulation are issued, </w:t>
            </w:r>
            <w:r>
              <w:rPr>
                <w:rFonts w:ascii="Verdana" w:hAnsi="Verdana"/>
                <w:sz w:val="16"/>
                <w:szCs w:val="16"/>
                <w:lang w:val="en-US"/>
              </w:rPr>
              <w:t>the Secretary has</w:t>
            </w:r>
            <w:r w:rsidRPr="005257C2">
              <w:rPr>
                <w:rFonts w:ascii="Verdana" w:hAnsi="Verdana"/>
                <w:sz w:val="16"/>
                <w:szCs w:val="16"/>
                <w:lang w:val="en-US"/>
              </w:rPr>
              <w:t xml:space="preserve"> the power to exercise the powers granted to </w:t>
            </w:r>
            <w:r>
              <w:rPr>
                <w:rFonts w:ascii="Verdana" w:hAnsi="Verdana"/>
                <w:sz w:val="16"/>
                <w:szCs w:val="16"/>
                <w:lang w:val="en-US"/>
              </w:rPr>
              <w:t>it</w:t>
            </w:r>
            <w:r w:rsidRPr="005257C2">
              <w:rPr>
                <w:rFonts w:ascii="Verdana" w:hAnsi="Verdana"/>
                <w:sz w:val="16"/>
                <w:szCs w:val="16"/>
                <w:lang w:val="en-US"/>
              </w:rPr>
              <w:t xml:space="preserve"> by this Law from its entry into force.</w:t>
            </w:r>
          </w:p>
        </w:tc>
      </w:tr>
      <w:tr w:rsidR="007C13E4" w:rsidRPr="005257C2" w14:paraId="38720F44" w14:textId="4B1A0C8D" w:rsidTr="00C84D14">
        <w:tc>
          <w:tcPr>
            <w:tcW w:w="4675" w:type="dxa"/>
          </w:tcPr>
          <w:p w14:paraId="64D41D39" w14:textId="77777777" w:rsidR="007C13E4" w:rsidRPr="004C79E3" w:rsidRDefault="007C13E4" w:rsidP="007C13E4">
            <w:pPr>
              <w:pStyle w:val="Texto"/>
              <w:ind w:firstLine="0"/>
              <w:rPr>
                <w:rFonts w:ascii="Verdana" w:hAnsi="Verdana"/>
                <w:sz w:val="16"/>
                <w:szCs w:val="16"/>
              </w:rPr>
            </w:pPr>
            <w:proofErr w:type="gramStart"/>
            <w:r w:rsidRPr="004C79E3">
              <w:rPr>
                <w:rFonts w:ascii="Verdana" w:hAnsi="Verdana"/>
                <w:b/>
                <w:sz w:val="16"/>
                <w:szCs w:val="16"/>
              </w:rPr>
              <w:t>Sexto.-</w:t>
            </w:r>
            <w:proofErr w:type="gramEnd"/>
            <w:r w:rsidRPr="004C79E3">
              <w:rPr>
                <w:rFonts w:ascii="Verdana" w:hAnsi="Verdana"/>
                <w:sz w:val="16"/>
                <w:szCs w:val="16"/>
              </w:rPr>
              <w:t xml:space="preserve"> </w:t>
            </w:r>
            <w:smartTag w:uri="urn:schemas-microsoft-com:office:smarttags" w:element="PersonName">
              <w:smartTagPr>
                <w:attr w:name="ProductID" w:val="la Secretaría"/>
              </w:smartTagPr>
              <w:r w:rsidRPr="004C79E3">
                <w:rPr>
                  <w:rFonts w:ascii="Verdana" w:hAnsi="Verdana"/>
                  <w:sz w:val="16"/>
                  <w:szCs w:val="16"/>
                </w:rPr>
                <w:t>La Secretaría</w:t>
              </w:r>
            </w:smartTag>
            <w:r w:rsidRPr="004C79E3">
              <w:rPr>
                <w:rFonts w:ascii="Verdana" w:hAnsi="Verdana"/>
                <w:sz w:val="16"/>
                <w:szCs w:val="16"/>
              </w:rPr>
              <w:t xml:space="preserve"> de Energía dentro de un plazo no mayor a trescientos sesenta y cinco días naturales contados a partir de la entrada en vigor de la presente Ley debe publicar en el Diario Oficial de </w:t>
            </w:r>
            <w:smartTag w:uri="urn:schemas-microsoft-com:office:smarttags" w:element="PersonName">
              <w:smartTagPr>
                <w:attr w:name="ProductID" w:val="la Federación"/>
              </w:smartTagPr>
              <w:r w:rsidRPr="004C79E3">
                <w:rPr>
                  <w:rFonts w:ascii="Verdana" w:hAnsi="Verdana"/>
                  <w:sz w:val="16"/>
                  <w:szCs w:val="16"/>
                </w:rPr>
                <w:t>la Federación</w:t>
              </w:r>
            </w:smartTag>
            <w:r w:rsidRPr="004C79E3">
              <w:rPr>
                <w:rFonts w:ascii="Verdana" w:hAnsi="Verdana"/>
                <w:sz w:val="16"/>
                <w:szCs w:val="16"/>
              </w:rPr>
              <w:t xml:space="preserve">, </w:t>
            </w:r>
            <w:smartTag w:uri="urn:schemas-microsoft-com:office:smarttags" w:element="PersonName">
              <w:smartTagPr>
                <w:attr w:name="ProductID" w:val="la Estrategia Nacional"/>
              </w:smartTagPr>
              <w:r w:rsidRPr="004C79E3">
                <w:rPr>
                  <w:rFonts w:ascii="Verdana" w:hAnsi="Verdana"/>
                  <w:sz w:val="16"/>
                  <w:szCs w:val="16"/>
                </w:rPr>
                <w:t>la Estrategia Nacional</w:t>
              </w:r>
            </w:smartTag>
            <w:r w:rsidRPr="004C79E3">
              <w:rPr>
                <w:rFonts w:ascii="Verdana" w:hAnsi="Verdana"/>
                <w:sz w:val="16"/>
                <w:szCs w:val="16"/>
              </w:rPr>
              <w:t xml:space="preserve"> de Transición Energética, el Plan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el Plan de Desarrollo del Sector Eléctrico y el Plan de Desarrollo del Sector Hidrocarburos.</w:t>
            </w:r>
          </w:p>
        </w:tc>
        <w:tc>
          <w:tcPr>
            <w:tcW w:w="4675" w:type="dxa"/>
          </w:tcPr>
          <w:p w14:paraId="416054AA" w14:textId="21136412" w:rsidR="007C13E4" w:rsidRPr="005257C2" w:rsidRDefault="007C13E4" w:rsidP="007C13E4">
            <w:pPr>
              <w:pStyle w:val="Texto"/>
              <w:ind w:firstLine="0"/>
              <w:rPr>
                <w:rFonts w:ascii="Verdana" w:hAnsi="Verdana"/>
                <w:b/>
                <w:sz w:val="16"/>
                <w:szCs w:val="16"/>
                <w:lang w:val="en-US"/>
              </w:rPr>
            </w:pPr>
            <w:proofErr w:type="gramStart"/>
            <w:r w:rsidRPr="005257C2">
              <w:rPr>
                <w:rFonts w:ascii="Verdana" w:hAnsi="Verdana"/>
                <w:b/>
                <w:sz w:val="16"/>
                <w:szCs w:val="16"/>
                <w:lang w:val="en-US"/>
              </w:rPr>
              <w:t>Sixth.-</w:t>
            </w:r>
            <w:proofErr w:type="gramEnd"/>
            <w:r w:rsidRPr="005257C2">
              <w:rPr>
                <w:rFonts w:ascii="Verdana" w:hAnsi="Verdana"/>
                <w:sz w:val="16"/>
                <w:szCs w:val="16"/>
                <w:lang w:val="en-US"/>
              </w:rPr>
              <w:t xml:space="preserve"> </w:t>
            </w:r>
            <w:r w:rsidRPr="007F6F6D">
              <w:rPr>
                <w:rFonts w:ascii="Verdana" w:hAnsi="Verdana"/>
                <w:sz w:val="16"/>
                <w:szCs w:val="16"/>
                <w:lang w:val="en-US"/>
              </w:rPr>
              <w:t xml:space="preserve">The </w:t>
            </w:r>
            <w:r>
              <w:rPr>
                <w:rFonts w:ascii="Verdana" w:hAnsi="Verdana"/>
                <w:sz w:val="16"/>
                <w:szCs w:val="16"/>
                <w:lang w:val="en-US"/>
              </w:rPr>
              <w:t>Secretary</w:t>
            </w:r>
            <w:r w:rsidRPr="007F6F6D">
              <w:rPr>
                <w:rFonts w:ascii="Verdana" w:hAnsi="Verdana"/>
                <w:sz w:val="16"/>
                <w:szCs w:val="16"/>
                <w:lang w:val="en-US"/>
              </w:rPr>
              <w:t xml:space="preserve"> of Energy, within a period of no more than three hundred and sixty-five calendar days from the date of entry into force of this Law, must publish in the Official </w:t>
            </w:r>
            <w:r>
              <w:rPr>
                <w:rFonts w:ascii="Verdana" w:hAnsi="Verdana"/>
                <w:sz w:val="16"/>
                <w:szCs w:val="16"/>
                <w:lang w:val="en-US"/>
              </w:rPr>
              <w:t>Daily</w:t>
            </w:r>
            <w:r w:rsidRPr="007F6F6D">
              <w:rPr>
                <w:rFonts w:ascii="Verdana" w:hAnsi="Verdana"/>
                <w:sz w:val="16"/>
                <w:szCs w:val="16"/>
                <w:lang w:val="en-US"/>
              </w:rPr>
              <w:t xml:space="preserve"> of the Federation the National Energy Transition Strategy, the Plan for Energy Transition and Sustainable Use of Energy, the Electricity Sector Development Plan and the Hydrocarbon Sector Development Plan.</w:t>
            </w:r>
          </w:p>
        </w:tc>
      </w:tr>
      <w:tr w:rsidR="007C13E4" w:rsidRPr="005257C2" w14:paraId="12E28E99" w14:textId="79B9686C" w:rsidTr="00C84D14">
        <w:tc>
          <w:tcPr>
            <w:tcW w:w="4675" w:type="dxa"/>
          </w:tcPr>
          <w:p w14:paraId="0AC06B57" w14:textId="77777777" w:rsidR="007C13E4" w:rsidRPr="004C79E3" w:rsidRDefault="007C13E4" w:rsidP="007C13E4">
            <w:pPr>
              <w:pStyle w:val="Texto"/>
              <w:ind w:firstLine="0"/>
              <w:rPr>
                <w:rFonts w:ascii="Verdana" w:hAnsi="Verdana"/>
                <w:sz w:val="16"/>
                <w:szCs w:val="16"/>
              </w:rPr>
            </w:pPr>
            <w:r w:rsidRPr="004C79E3">
              <w:rPr>
                <w:rFonts w:ascii="Verdana" w:hAnsi="Verdana"/>
                <w:sz w:val="16"/>
                <w:szCs w:val="16"/>
              </w:rPr>
              <w:t xml:space="preserve">La Secretaría de Energía fijará como meta una participación mínima de energías limpias en la generación de energía eléctrica, la cual debe corresponder a las metas de largo plazo establecidas en </w:t>
            </w:r>
            <w:smartTag w:uri="urn:schemas-microsoft-com:office:smarttags" w:element="PersonName">
              <w:smartTagPr>
                <w:attr w:name="ProductID" w:val="la Ley General"/>
              </w:smartTagPr>
              <w:r w:rsidRPr="004C79E3">
                <w:rPr>
                  <w:rFonts w:ascii="Verdana" w:hAnsi="Verdana"/>
                  <w:sz w:val="16"/>
                  <w:szCs w:val="16"/>
                </w:rPr>
                <w:t>la Ley General</w:t>
              </w:r>
            </w:smartTag>
            <w:r w:rsidRPr="004C79E3">
              <w:rPr>
                <w:rFonts w:ascii="Verdana" w:hAnsi="Verdana"/>
                <w:sz w:val="16"/>
                <w:szCs w:val="16"/>
              </w:rPr>
              <w:t xml:space="preserve"> de Cambio Climático.</w:t>
            </w:r>
          </w:p>
        </w:tc>
        <w:tc>
          <w:tcPr>
            <w:tcW w:w="4675" w:type="dxa"/>
          </w:tcPr>
          <w:p w14:paraId="58E7E6F4" w14:textId="60407C50" w:rsidR="007C13E4" w:rsidRPr="005257C2" w:rsidRDefault="007C13E4" w:rsidP="007C13E4">
            <w:pPr>
              <w:pStyle w:val="Texto"/>
              <w:ind w:firstLine="0"/>
              <w:rPr>
                <w:rFonts w:ascii="Verdana" w:hAnsi="Verdana"/>
                <w:sz w:val="16"/>
                <w:szCs w:val="16"/>
                <w:lang w:val="en-US"/>
              </w:rPr>
            </w:pPr>
            <w:r w:rsidRPr="005257C2">
              <w:rPr>
                <w:rFonts w:ascii="Verdana" w:hAnsi="Verdana"/>
                <w:sz w:val="16"/>
                <w:szCs w:val="16"/>
                <w:lang w:val="en-US"/>
              </w:rPr>
              <w:t xml:space="preserve">The </w:t>
            </w:r>
            <w:r w:rsidRPr="005257C2">
              <w:rPr>
                <w:rFonts w:ascii="Verdana" w:hAnsi="Verdana"/>
                <w:sz w:val="16"/>
                <w:szCs w:val="16"/>
                <w:lang w:val="en-US"/>
              </w:rPr>
              <w:t>Secretary</w:t>
            </w:r>
            <w:r w:rsidRPr="005257C2">
              <w:rPr>
                <w:rFonts w:ascii="Verdana" w:hAnsi="Verdana"/>
                <w:sz w:val="16"/>
                <w:szCs w:val="16"/>
                <w:lang w:val="en-US"/>
              </w:rPr>
              <w:t xml:space="preserve"> of Energy will set a minimum target for clean energy in electricity generation, which must correspond to the long-term goals established in </w:t>
            </w:r>
            <w:r>
              <w:rPr>
                <w:rFonts w:ascii="Verdana" w:hAnsi="Verdana"/>
                <w:sz w:val="16"/>
                <w:szCs w:val="16"/>
                <w:lang w:val="en-US"/>
              </w:rPr>
              <w:t xml:space="preserve">the General Law of Climate Change. </w:t>
            </w:r>
          </w:p>
        </w:tc>
      </w:tr>
      <w:tr w:rsidR="007C13E4" w:rsidRPr="005257C2" w14:paraId="4A25260B" w14:textId="16060E13" w:rsidTr="00C84D14">
        <w:tc>
          <w:tcPr>
            <w:tcW w:w="4675" w:type="dxa"/>
          </w:tcPr>
          <w:p w14:paraId="18853A95" w14:textId="77777777" w:rsidR="007C13E4" w:rsidRPr="004C79E3" w:rsidRDefault="007C13E4" w:rsidP="007C13E4">
            <w:pPr>
              <w:pStyle w:val="Texto"/>
              <w:ind w:firstLine="0"/>
              <w:rPr>
                <w:rFonts w:ascii="Verdana" w:hAnsi="Verdana"/>
                <w:sz w:val="16"/>
                <w:szCs w:val="16"/>
              </w:rPr>
            </w:pPr>
            <w:proofErr w:type="gramStart"/>
            <w:r w:rsidRPr="004C79E3">
              <w:rPr>
                <w:rFonts w:ascii="Verdana" w:hAnsi="Verdana"/>
                <w:b/>
                <w:sz w:val="16"/>
                <w:szCs w:val="16"/>
              </w:rPr>
              <w:t>Séptimo.-</w:t>
            </w:r>
            <w:proofErr w:type="gramEnd"/>
            <w:r w:rsidRPr="004C79E3">
              <w:rPr>
                <w:rFonts w:ascii="Verdana" w:hAnsi="Verdana"/>
                <w:sz w:val="16"/>
                <w:szCs w:val="16"/>
              </w:rPr>
              <w:t xml:space="preserve"> A partir de la entrada en vigor de la presente Ley, el Fondo de Servicio Universal Eléctrico cambia de denominación a Fondo de Servicio Universal Energético, por lo cual debe continuar operando conforme a sus contratos de fideicomiso actual en tanto se actualice la normatividad aplicable y en demás disposiciones que no se opongan a la presente Ley.</w:t>
            </w:r>
          </w:p>
        </w:tc>
        <w:tc>
          <w:tcPr>
            <w:tcW w:w="4675" w:type="dxa"/>
          </w:tcPr>
          <w:p w14:paraId="01569C3D" w14:textId="570693FE" w:rsidR="007C13E4" w:rsidRPr="005257C2" w:rsidRDefault="007C13E4" w:rsidP="007C13E4">
            <w:pPr>
              <w:pStyle w:val="Texto"/>
              <w:ind w:firstLine="0"/>
              <w:rPr>
                <w:rFonts w:ascii="Verdana" w:hAnsi="Verdana"/>
                <w:b/>
                <w:sz w:val="16"/>
                <w:szCs w:val="16"/>
                <w:lang w:val="en-US"/>
              </w:rPr>
            </w:pPr>
            <w:proofErr w:type="gramStart"/>
            <w:r w:rsidRPr="005257C2">
              <w:rPr>
                <w:rFonts w:ascii="Verdana" w:hAnsi="Verdana"/>
                <w:b/>
                <w:sz w:val="16"/>
                <w:szCs w:val="16"/>
                <w:lang w:val="en-US"/>
              </w:rPr>
              <w:t>Seventh.-</w:t>
            </w:r>
            <w:proofErr w:type="gramEnd"/>
            <w:r w:rsidRPr="005257C2">
              <w:rPr>
                <w:rFonts w:ascii="Verdana" w:hAnsi="Verdana"/>
                <w:b/>
                <w:sz w:val="16"/>
                <w:szCs w:val="16"/>
                <w:lang w:val="en-US"/>
              </w:rPr>
              <w:t xml:space="preserve"> </w:t>
            </w:r>
            <w:r w:rsidRPr="005257C2">
              <w:rPr>
                <w:rFonts w:ascii="Verdana" w:hAnsi="Verdana"/>
                <w:sz w:val="16"/>
                <w:szCs w:val="16"/>
                <w:lang w:val="en-US"/>
              </w:rPr>
              <w:t xml:space="preserve">As of the entry into force of this Law, the Universal Electric Service Fund changes its name to the Universal Energy Service </w:t>
            </w:r>
            <w:r w:rsidRPr="005257C2">
              <w:rPr>
                <w:rFonts w:ascii="Verdana" w:hAnsi="Verdana"/>
                <w:sz w:val="16"/>
                <w:szCs w:val="16"/>
                <w:lang w:val="en-US"/>
              </w:rPr>
              <w:t>Fund and</w:t>
            </w:r>
            <w:r w:rsidRPr="005257C2">
              <w:rPr>
                <w:rFonts w:ascii="Verdana" w:hAnsi="Verdana"/>
                <w:sz w:val="16"/>
                <w:szCs w:val="16"/>
                <w:lang w:val="en-US"/>
              </w:rPr>
              <w:t xml:space="preserve"> must therefore continue to operate in accordance with its current trust agreements until the applicable regulations and other provisions that do not conflict with this Law are updated.</w:t>
            </w:r>
          </w:p>
        </w:tc>
      </w:tr>
      <w:tr w:rsidR="007C13E4" w:rsidRPr="005257C2" w14:paraId="142AC06D" w14:textId="5F3B8A7B" w:rsidTr="00C84D14">
        <w:tc>
          <w:tcPr>
            <w:tcW w:w="4675" w:type="dxa"/>
          </w:tcPr>
          <w:p w14:paraId="0E314B84" w14:textId="77777777" w:rsidR="007C13E4" w:rsidRPr="004C79E3" w:rsidRDefault="007C13E4" w:rsidP="007C13E4">
            <w:pPr>
              <w:pStyle w:val="Texto"/>
              <w:ind w:firstLine="0"/>
              <w:rPr>
                <w:rFonts w:ascii="Verdana" w:hAnsi="Verdana"/>
                <w:sz w:val="16"/>
                <w:szCs w:val="16"/>
              </w:rPr>
            </w:pPr>
            <w:proofErr w:type="gramStart"/>
            <w:r w:rsidRPr="004C79E3">
              <w:rPr>
                <w:rFonts w:ascii="Verdana" w:hAnsi="Verdana"/>
                <w:b/>
                <w:sz w:val="16"/>
                <w:szCs w:val="16"/>
              </w:rPr>
              <w:lastRenderedPageBreak/>
              <w:t>Octavo.-</w:t>
            </w:r>
            <w:proofErr w:type="gramEnd"/>
            <w:r w:rsidRPr="004C79E3">
              <w:rPr>
                <w:rFonts w:ascii="Verdana" w:hAnsi="Verdana"/>
                <w:b/>
                <w:sz w:val="16"/>
                <w:szCs w:val="16"/>
              </w:rPr>
              <w:t xml:space="preserve"> </w:t>
            </w:r>
            <w:r w:rsidRPr="004C79E3">
              <w:rPr>
                <w:rFonts w:ascii="Verdana" w:hAnsi="Verdana"/>
                <w:sz w:val="16"/>
                <w:szCs w:val="16"/>
              </w:rPr>
              <w:t xml:space="preserve">El Fondo para </w:t>
            </w:r>
            <w:smartTag w:uri="urn:schemas-microsoft-com:office:smarttags" w:element="PersonName">
              <w:smartTagPr>
                <w:attr w:name="ProductID" w:val="la Transición Energética"/>
              </w:smartTagPr>
              <w:r w:rsidRPr="004C79E3">
                <w:rPr>
                  <w:rFonts w:ascii="Verdana" w:hAnsi="Verdana"/>
                  <w:sz w:val="16"/>
                  <w:szCs w:val="16"/>
                </w:rPr>
                <w:t>la Transición Energética</w:t>
              </w:r>
            </w:smartTag>
            <w:r w:rsidRPr="004C79E3">
              <w:rPr>
                <w:rFonts w:ascii="Verdana" w:hAnsi="Verdana"/>
                <w:sz w:val="16"/>
                <w:szCs w:val="16"/>
              </w:rPr>
              <w:t xml:space="preserve"> y el Aprovechamiento Sustentable de </w:t>
            </w:r>
            <w:smartTag w:uri="urn:schemas-microsoft-com:office:smarttags" w:element="PersonName">
              <w:smartTagPr>
                <w:attr w:name="ProductID" w:val="la Energía"/>
              </w:smartTagPr>
              <w:r w:rsidRPr="004C79E3">
                <w:rPr>
                  <w:rFonts w:ascii="Verdana" w:hAnsi="Verdana"/>
                  <w:sz w:val="16"/>
                  <w:szCs w:val="16"/>
                </w:rPr>
                <w:t>la Energía</w:t>
              </w:r>
            </w:smartTag>
            <w:r w:rsidRPr="004C79E3">
              <w:rPr>
                <w:rFonts w:ascii="Verdana" w:hAnsi="Verdana"/>
                <w:sz w:val="16"/>
                <w:szCs w:val="16"/>
              </w:rPr>
              <w:t xml:space="preserve"> debe seguir operando conforme a sus contratos de fideicomiso actual en tanto se actualice la normatividad aplicable. De igual manera el Acuerdo por el que se dan a conocer las disposiciones generales aplicables a la administración y operación de los apoyos para las actividades de investigación científica, desarrollo tecnológico e innovación en materia de hidrocarburos y de sustentabilidad energética, publicado en el Diario Oficial de </w:t>
            </w:r>
            <w:smartTag w:uri="urn:schemas-microsoft-com:office:smarttags" w:element="PersonName">
              <w:smartTagPr>
                <w:attr w:name="ProductID" w:val="la Federación"/>
              </w:smartTagPr>
              <w:r w:rsidRPr="004C79E3">
                <w:rPr>
                  <w:rFonts w:ascii="Verdana" w:hAnsi="Verdana"/>
                  <w:sz w:val="16"/>
                  <w:szCs w:val="16"/>
                </w:rPr>
                <w:t>la Federación</w:t>
              </w:r>
            </w:smartTag>
            <w:r w:rsidRPr="004C79E3">
              <w:rPr>
                <w:rFonts w:ascii="Verdana" w:hAnsi="Verdana"/>
                <w:sz w:val="16"/>
                <w:szCs w:val="16"/>
              </w:rPr>
              <w:t xml:space="preserve"> el 19 de agosto de 2021 y los lineamientos que se derivan de este acuerdo siguen vigentes, sin perjuicio de que puedan ser adecuadas, modificadas o sustituidas, en términos de las disposiciones de esta Ley y las demás disposiciones aplicables.</w:t>
            </w:r>
          </w:p>
        </w:tc>
        <w:tc>
          <w:tcPr>
            <w:tcW w:w="4675" w:type="dxa"/>
          </w:tcPr>
          <w:p w14:paraId="0A3C7697" w14:textId="67CCC4BB" w:rsidR="007C13E4" w:rsidRPr="005257C2" w:rsidRDefault="007C13E4" w:rsidP="007C13E4">
            <w:pPr>
              <w:pStyle w:val="Texto"/>
              <w:ind w:firstLine="0"/>
              <w:rPr>
                <w:rFonts w:ascii="Verdana" w:hAnsi="Verdana"/>
                <w:b/>
                <w:sz w:val="16"/>
                <w:szCs w:val="16"/>
                <w:lang w:val="en-US"/>
              </w:rPr>
            </w:pPr>
            <w:proofErr w:type="gramStart"/>
            <w:r w:rsidRPr="005257C2">
              <w:rPr>
                <w:rFonts w:ascii="Verdana" w:hAnsi="Verdana"/>
                <w:b/>
                <w:sz w:val="16"/>
                <w:szCs w:val="16"/>
                <w:lang w:val="en-US"/>
              </w:rPr>
              <w:t>Eighth.-</w:t>
            </w:r>
            <w:proofErr w:type="gramEnd"/>
            <w:r w:rsidRPr="005257C2">
              <w:rPr>
                <w:rFonts w:ascii="Verdana" w:hAnsi="Verdana"/>
                <w:b/>
                <w:sz w:val="16"/>
                <w:szCs w:val="16"/>
                <w:lang w:val="en-US"/>
              </w:rPr>
              <w:t xml:space="preserve"> </w:t>
            </w:r>
            <w:r w:rsidRPr="000560C5">
              <w:rPr>
                <w:rFonts w:ascii="Verdana" w:hAnsi="Verdana"/>
                <w:sz w:val="16"/>
                <w:szCs w:val="16"/>
                <w:lang w:val="en-US"/>
              </w:rPr>
              <w:t xml:space="preserve">The Fund for the Energy Transition and Sustainable Use of Energy must continue to operate in accordance with its current trust agreements until applicable regulations are updated. Likewise, the Agreement announcing the general provisions applicable to the administration and operation of support for scientific research, technological development, and innovation activities in the fields of hydrocarbons and energy sustainability, published in the Official </w:t>
            </w:r>
            <w:r>
              <w:rPr>
                <w:rFonts w:ascii="Verdana" w:hAnsi="Verdana"/>
                <w:sz w:val="16"/>
                <w:szCs w:val="16"/>
                <w:lang w:val="en-US"/>
              </w:rPr>
              <w:t>Daily</w:t>
            </w:r>
            <w:r w:rsidRPr="000560C5">
              <w:rPr>
                <w:rFonts w:ascii="Verdana" w:hAnsi="Verdana"/>
                <w:sz w:val="16"/>
                <w:szCs w:val="16"/>
                <w:lang w:val="en-US"/>
              </w:rPr>
              <w:t xml:space="preserve"> of the Federation on August 19, 2021, and the guidelines derived from this agreement remain in force, notwithstanding that they may be amended, modified, or replaced, in accordance with the provisions of this Law and other applicable provisions.</w:t>
            </w:r>
          </w:p>
        </w:tc>
      </w:tr>
      <w:tr w:rsidR="007C13E4" w:rsidRPr="004C79E3" w14:paraId="6B173A7E" w14:textId="640470DC" w:rsidTr="00C84D14">
        <w:tc>
          <w:tcPr>
            <w:tcW w:w="4675" w:type="dxa"/>
          </w:tcPr>
          <w:p w14:paraId="4724D549" w14:textId="73637B6B" w:rsidR="007C13E4" w:rsidRPr="004C79E3" w:rsidRDefault="007C13E4" w:rsidP="007C13E4">
            <w:pPr>
              <w:pStyle w:val="Texto"/>
              <w:spacing w:line="230" w:lineRule="exact"/>
              <w:ind w:firstLine="0"/>
              <w:rPr>
                <w:rFonts w:ascii="Verdana" w:hAnsi="Verdana"/>
                <w:sz w:val="16"/>
                <w:szCs w:val="16"/>
              </w:rPr>
            </w:pPr>
          </w:p>
        </w:tc>
        <w:tc>
          <w:tcPr>
            <w:tcW w:w="4675" w:type="dxa"/>
          </w:tcPr>
          <w:p w14:paraId="196AA295" w14:textId="35A41918" w:rsidR="007C13E4" w:rsidRPr="004C79E3" w:rsidRDefault="007C13E4" w:rsidP="007C13E4">
            <w:pPr>
              <w:pStyle w:val="Texto"/>
              <w:spacing w:line="230" w:lineRule="exact"/>
              <w:ind w:firstLine="0"/>
              <w:rPr>
                <w:rFonts w:ascii="Verdana" w:hAnsi="Verdana"/>
                <w:b/>
                <w:sz w:val="16"/>
                <w:szCs w:val="16"/>
              </w:rPr>
            </w:pPr>
          </w:p>
        </w:tc>
      </w:tr>
      <w:tr w:rsidR="007C13E4" w:rsidRPr="004C79E3" w14:paraId="2F3C1206" w14:textId="46EC5538" w:rsidTr="00C84D14">
        <w:tc>
          <w:tcPr>
            <w:tcW w:w="4675" w:type="dxa"/>
          </w:tcPr>
          <w:p w14:paraId="752BDFF8" w14:textId="77777777" w:rsidR="007C13E4" w:rsidRPr="004C79E3" w:rsidRDefault="007C13E4" w:rsidP="007C13E4">
            <w:pPr>
              <w:pStyle w:val="ANOTACION"/>
              <w:spacing w:line="238" w:lineRule="exact"/>
              <w:rPr>
                <w:rFonts w:ascii="Verdana" w:hAnsi="Verdana"/>
                <w:sz w:val="16"/>
                <w:szCs w:val="16"/>
              </w:rPr>
            </w:pPr>
            <w:r w:rsidRPr="004C79E3">
              <w:rPr>
                <w:rFonts w:ascii="Verdana" w:hAnsi="Verdana"/>
                <w:sz w:val="16"/>
                <w:szCs w:val="16"/>
              </w:rPr>
              <w:t>Transitorios</w:t>
            </w:r>
          </w:p>
        </w:tc>
        <w:tc>
          <w:tcPr>
            <w:tcW w:w="4675" w:type="dxa"/>
          </w:tcPr>
          <w:p w14:paraId="738E2F84" w14:textId="1E4E8B46" w:rsidR="007C13E4" w:rsidRPr="004C79E3" w:rsidRDefault="007C13E4" w:rsidP="007C13E4">
            <w:pPr>
              <w:pStyle w:val="ANOTACION"/>
              <w:spacing w:line="238" w:lineRule="exact"/>
              <w:rPr>
                <w:rFonts w:ascii="Verdana" w:hAnsi="Verdana"/>
                <w:sz w:val="16"/>
                <w:szCs w:val="16"/>
              </w:rPr>
            </w:pPr>
            <w:proofErr w:type="spellStart"/>
            <w:proofErr w:type="gramStart"/>
            <w:r w:rsidRPr="004C79E3">
              <w:rPr>
                <w:rFonts w:ascii="Verdana" w:hAnsi="Verdana"/>
                <w:sz w:val="16"/>
                <w:szCs w:val="16"/>
              </w:rPr>
              <w:t>Transi</w:t>
            </w:r>
            <w:r>
              <w:rPr>
                <w:rFonts w:ascii="Verdana" w:hAnsi="Verdana"/>
                <w:sz w:val="16"/>
                <w:szCs w:val="16"/>
              </w:rPr>
              <w:t>tional</w:t>
            </w:r>
            <w:proofErr w:type="spellEnd"/>
            <w:r>
              <w:rPr>
                <w:rFonts w:ascii="Verdana" w:hAnsi="Verdana"/>
                <w:sz w:val="16"/>
                <w:szCs w:val="16"/>
              </w:rPr>
              <w:t xml:space="preserve">  </w:t>
            </w:r>
            <w:proofErr w:type="spellStart"/>
            <w:r>
              <w:rPr>
                <w:rFonts w:ascii="Verdana" w:hAnsi="Verdana"/>
                <w:sz w:val="16"/>
                <w:szCs w:val="16"/>
              </w:rPr>
              <w:t>Articles</w:t>
            </w:r>
            <w:proofErr w:type="spellEnd"/>
            <w:proofErr w:type="gramEnd"/>
          </w:p>
        </w:tc>
      </w:tr>
      <w:tr w:rsidR="007C13E4" w:rsidRPr="005257C2" w14:paraId="551D8937" w14:textId="5709DBB8" w:rsidTr="00C84D14">
        <w:tc>
          <w:tcPr>
            <w:tcW w:w="4675" w:type="dxa"/>
          </w:tcPr>
          <w:p w14:paraId="2E8C3D6F" w14:textId="77777777" w:rsidR="007C13E4" w:rsidRPr="004C79E3" w:rsidRDefault="007C13E4" w:rsidP="007C13E4">
            <w:pPr>
              <w:pStyle w:val="Texto"/>
              <w:spacing w:line="238" w:lineRule="exact"/>
              <w:ind w:firstLine="0"/>
              <w:rPr>
                <w:rFonts w:ascii="Verdana" w:hAnsi="Verdana"/>
                <w:sz w:val="16"/>
                <w:szCs w:val="16"/>
                <w:lang w:val="es-MX"/>
              </w:rPr>
            </w:pPr>
            <w:r w:rsidRPr="004C79E3">
              <w:rPr>
                <w:rFonts w:ascii="Verdana" w:hAnsi="Verdana"/>
                <w:b/>
                <w:sz w:val="16"/>
                <w:szCs w:val="16"/>
                <w:lang w:val="es-MX"/>
              </w:rPr>
              <w:t xml:space="preserve">Primero. </w:t>
            </w:r>
            <w:r w:rsidRPr="004C79E3">
              <w:rPr>
                <w:rFonts w:ascii="Verdana" w:hAnsi="Verdana"/>
                <w:sz w:val="16"/>
                <w:szCs w:val="16"/>
                <w:lang w:val="es-MX"/>
              </w:rPr>
              <w:t>El presente Decreto entrará en vigor el día siguiente al de su publicación en el Diario Oficial de la Federación.</w:t>
            </w:r>
          </w:p>
        </w:tc>
        <w:tc>
          <w:tcPr>
            <w:tcW w:w="4675" w:type="dxa"/>
          </w:tcPr>
          <w:p w14:paraId="303F1383" w14:textId="09B9786A" w:rsidR="007C13E4" w:rsidRPr="005257C2" w:rsidRDefault="007C13E4" w:rsidP="007C13E4">
            <w:pPr>
              <w:pStyle w:val="Texto"/>
              <w:spacing w:line="238" w:lineRule="exact"/>
              <w:ind w:firstLine="0"/>
              <w:rPr>
                <w:rFonts w:ascii="Verdana" w:hAnsi="Verdana"/>
                <w:b/>
                <w:sz w:val="16"/>
                <w:szCs w:val="16"/>
                <w:lang w:val="en-US"/>
              </w:rPr>
            </w:pPr>
            <w:r w:rsidRPr="005257C2">
              <w:rPr>
                <w:rFonts w:ascii="Verdana" w:hAnsi="Verdana"/>
                <w:b/>
                <w:sz w:val="16"/>
                <w:szCs w:val="16"/>
                <w:lang w:val="en-US"/>
              </w:rPr>
              <w:t xml:space="preserve">First. </w:t>
            </w:r>
            <w:r w:rsidRPr="005257C2">
              <w:rPr>
                <w:rFonts w:ascii="Verdana" w:hAnsi="Verdana"/>
                <w:sz w:val="16"/>
                <w:szCs w:val="16"/>
                <w:lang w:val="en-US"/>
              </w:rPr>
              <w:t xml:space="preserve">This Decree shall enter into force on the day following its publication in the Official </w:t>
            </w:r>
            <w:r w:rsidRPr="005257C2">
              <w:rPr>
                <w:rFonts w:ascii="Verdana" w:hAnsi="Verdana"/>
                <w:sz w:val="16"/>
                <w:szCs w:val="16"/>
                <w:lang w:val="en-US"/>
              </w:rPr>
              <w:t>Daily</w:t>
            </w:r>
            <w:r w:rsidRPr="005257C2">
              <w:rPr>
                <w:rFonts w:ascii="Verdana" w:hAnsi="Verdana"/>
                <w:sz w:val="16"/>
                <w:szCs w:val="16"/>
                <w:lang w:val="en-US"/>
              </w:rPr>
              <w:t xml:space="preserve"> of the Federation.</w:t>
            </w:r>
          </w:p>
        </w:tc>
      </w:tr>
      <w:tr w:rsidR="007C13E4" w:rsidRPr="005257C2" w14:paraId="6CC8F3A1" w14:textId="3A117E93" w:rsidTr="00C84D14">
        <w:tc>
          <w:tcPr>
            <w:tcW w:w="4675" w:type="dxa"/>
          </w:tcPr>
          <w:p w14:paraId="6925DE2A" w14:textId="77777777" w:rsidR="007C13E4" w:rsidRPr="004C79E3" w:rsidRDefault="007C13E4" w:rsidP="007C13E4">
            <w:pPr>
              <w:pStyle w:val="Texto"/>
              <w:spacing w:line="238" w:lineRule="exact"/>
              <w:ind w:firstLine="0"/>
              <w:rPr>
                <w:rFonts w:ascii="Verdana" w:hAnsi="Verdana"/>
                <w:sz w:val="16"/>
                <w:szCs w:val="16"/>
                <w:lang w:val="es-MX"/>
              </w:rPr>
            </w:pPr>
            <w:r w:rsidRPr="004C79E3">
              <w:rPr>
                <w:rFonts w:ascii="Verdana" w:hAnsi="Verdana"/>
                <w:b/>
                <w:sz w:val="16"/>
                <w:szCs w:val="16"/>
              </w:rPr>
              <w:t>Segundo.</w:t>
            </w:r>
            <w:r w:rsidRPr="004C79E3">
              <w:rPr>
                <w:rFonts w:ascii="Verdana" w:hAnsi="Verdana"/>
                <w:sz w:val="16"/>
                <w:szCs w:val="16"/>
              </w:rPr>
              <w:t xml:space="preserve"> </w:t>
            </w:r>
            <w:smartTag w:uri="urn:schemas-microsoft-com:office:smarttags" w:element="PersonName">
              <w:smartTagPr>
                <w:attr w:name="ProductID" w:val="La Cámara"/>
              </w:smartTagPr>
              <w:r w:rsidRPr="004C79E3">
                <w:rPr>
                  <w:rFonts w:ascii="Verdana" w:hAnsi="Verdana"/>
                  <w:sz w:val="16"/>
                  <w:szCs w:val="16"/>
                </w:rPr>
                <w:t>La Cámara</w:t>
              </w:r>
            </w:smartTag>
            <w:r w:rsidRPr="004C79E3">
              <w:rPr>
                <w:rFonts w:ascii="Verdana" w:hAnsi="Verdana"/>
                <w:sz w:val="16"/>
                <w:szCs w:val="16"/>
              </w:rPr>
              <w:t xml:space="preserve"> de Diputados debe realizar las previsiones presupuestales necesarias para que las dependencias y entidades puedan cumplir las atribuciones conferidas en este Decreto.</w:t>
            </w:r>
          </w:p>
        </w:tc>
        <w:tc>
          <w:tcPr>
            <w:tcW w:w="4675" w:type="dxa"/>
          </w:tcPr>
          <w:p w14:paraId="4C3198C8" w14:textId="63986B56" w:rsidR="007C13E4" w:rsidRPr="005257C2" w:rsidRDefault="007C13E4" w:rsidP="007C13E4">
            <w:pPr>
              <w:pStyle w:val="Texto"/>
              <w:spacing w:line="238" w:lineRule="exact"/>
              <w:ind w:firstLine="0"/>
              <w:rPr>
                <w:rFonts w:ascii="Verdana" w:hAnsi="Verdana"/>
                <w:b/>
                <w:sz w:val="16"/>
                <w:szCs w:val="16"/>
                <w:lang w:val="en-US"/>
              </w:rPr>
            </w:pPr>
            <w:r w:rsidRPr="005257C2">
              <w:rPr>
                <w:rFonts w:ascii="Verdana" w:hAnsi="Verdana"/>
                <w:b/>
                <w:sz w:val="16"/>
                <w:szCs w:val="16"/>
                <w:lang w:val="en-US"/>
              </w:rPr>
              <w:t>Second.</w:t>
            </w:r>
            <w:r w:rsidRPr="005257C2">
              <w:rPr>
                <w:rFonts w:ascii="Verdana" w:hAnsi="Verdana"/>
                <w:sz w:val="16"/>
                <w:szCs w:val="16"/>
                <w:lang w:val="en-US"/>
              </w:rPr>
              <w:t xml:space="preserve"> The Chamber of Deputies must make the necessary budgetary provisions so that the departments and entities can fulfill the powers conferred in this Decree.</w:t>
            </w:r>
          </w:p>
        </w:tc>
      </w:tr>
      <w:tr w:rsidR="007C13E4" w:rsidRPr="004C79E3" w14:paraId="0CE23F6E" w14:textId="615F78AD" w:rsidTr="00C84D14">
        <w:tc>
          <w:tcPr>
            <w:tcW w:w="4675" w:type="dxa"/>
          </w:tcPr>
          <w:p w14:paraId="743769C9" w14:textId="77777777" w:rsidR="007C13E4" w:rsidRPr="004C79E3" w:rsidRDefault="007C13E4" w:rsidP="007C13E4">
            <w:pPr>
              <w:pStyle w:val="Texto"/>
              <w:spacing w:line="238" w:lineRule="exact"/>
              <w:ind w:firstLine="0"/>
              <w:rPr>
                <w:rFonts w:ascii="Verdana" w:hAnsi="Verdana"/>
                <w:b/>
                <w:sz w:val="16"/>
                <w:szCs w:val="16"/>
              </w:rPr>
            </w:pPr>
            <w:r w:rsidRPr="004C79E3">
              <w:rPr>
                <w:rFonts w:ascii="Verdana" w:hAnsi="Verdana"/>
                <w:sz w:val="16"/>
                <w:szCs w:val="16"/>
              </w:rPr>
              <w:t xml:space="preserve">Ciudad de México, a 12 de marzo de 2025.- </w:t>
            </w:r>
            <w:r w:rsidRPr="004C79E3">
              <w:rPr>
                <w:rFonts w:ascii="Verdana" w:hAnsi="Verdana"/>
                <w:sz w:val="16"/>
                <w:szCs w:val="16"/>
                <w:lang w:val="es-MX"/>
              </w:rPr>
              <w:t xml:space="preserve">Sen. Gerardo Fernández Noroña, </w:t>
            </w:r>
            <w:proofErr w:type="gramStart"/>
            <w:r w:rsidRPr="004C79E3">
              <w:rPr>
                <w:rFonts w:ascii="Verdana" w:hAnsi="Verdana"/>
                <w:sz w:val="16"/>
                <w:szCs w:val="16"/>
                <w:lang w:val="es-MX"/>
              </w:rPr>
              <w:t>Presidente.-</w:t>
            </w:r>
            <w:proofErr w:type="gramEnd"/>
            <w:r w:rsidRPr="004C79E3">
              <w:rPr>
                <w:rFonts w:ascii="Verdana" w:hAnsi="Verdana"/>
                <w:sz w:val="16"/>
                <w:szCs w:val="16"/>
                <w:lang w:val="es-MX"/>
              </w:rPr>
              <w:t xml:space="preserve"> </w:t>
            </w:r>
            <w:proofErr w:type="spellStart"/>
            <w:r w:rsidRPr="004C79E3">
              <w:rPr>
                <w:rFonts w:ascii="Verdana" w:hAnsi="Verdana"/>
                <w:sz w:val="16"/>
                <w:szCs w:val="16"/>
                <w:lang w:val="es-MX"/>
              </w:rPr>
              <w:t>Dip</w:t>
            </w:r>
            <w:proofErr w:type="spellEnd"/>
            <w:r w:rsidRPr="004C79E3">
              <w:rPr>
                <w:rFonts w:ascii="Verdana" w:hAnsi="Verdana"/>
                <w:sz w:val="16"/>
                <w:szCs w:val="16"/>
                <w:lang w:val="es-MX"/>
              </w:rPr>
              <w:t xml:space="preserve">. Sergio Carlos Gutiérrez Luna, </w:t>
            </w:r>
            <w:proofErr w:type="gramStart"/>
            <w:r w:rsidRPr="004C79E3">
              <w:rPr>
                <w:rFonts w:ascii="Verdana" w:hAnsi="Verdana"/>
                <w:sz w:val="16"/>
                <w:szCs w:val="16"/>
                <w:lang w:val="es-MX"/>
              </w:rPr>
              <w:t>Presidente.-</w:t>
            </w:r>
            <w:proofErr w:type="gramEnd"/>
            <w:r w:rsidRPr="004C79E3">
              <w:rPr>
                <w:rFonts w:ascii="Verdana" w:hAnsi="Verdana"/>
                <w:sz w:val="16"/>
                <w:szCs w:val="16"/>
                <w:lang w:val="es-MX"/>
              </w:rPr>
              <w:t xml:space="preserve"> Sen. Verónica Noemí Camino </w:t>
            </w:r>
            <w:proofErr w:type="spellStart"/>
            <w:r w:rsidRPr="004C79E3">
              <w:rPr>
                <w:rFonts w:ascii="Verdana" w:hAnsi="Verdana"/>
                <w:sz w:val="16"/>
                <w:szCs w:val="16"/>
                <w:lang w:val="es-MX"/>
              </w:rPr>
              <w:t>Farjat</w:t>
            </w:r>
            <w:proofErr w:type="spellEnd"/>
            <w:r w:rsidRPr="004C79E3">
              <w:rPr>
                <w:rFonts w:ascii="Verdana" w:hAnsi="Verdana"/>
                <w:sz w:val="16"/>
                <w:szCs w:val="16"/>
                <w:lang w:val="es-MX"/>
              </w:rPr>
              <w:t xml:space="preserve">, </w:t>
            </w:r>
            <w:proofErr w:type="gramStart"/>
            <w:r w:rsidRPr="004C79E3">
              <w:rPr>
                <w:rFonts w:ascii="Verdana" w:hAnsi="Verdana"/>
                <w:sz w:val="16"/>
                <w:szCs w:val="16"/>
                <w:lang w:val="es-MX"/>
              </w:rPr>
              <w:t>Secretaria.-</w:t>
            </w:r>
            <w:proofErr w:type="gramEnd"/>
            <w:r w:rsidRPr="004C79E3">
              <w:rPr>
                <w:rFonts w:ascii="Verdana" w:hAnsi="Verdana"/>
                <w:sz w:val="16"/>
                <w:szCs w:val="16"/>
                <w:lang w:val="es-MX"/>
              </w:rPr>
              <w:t xml:space="preserve"> </w:t>
            </w:r>
            <w:proofErr w:type="spellStart"/>
            <w:r w:rsidRPr="004C79E3">
              <w:rPr>
                <w:rFonts w:ascii="Verdana" w:hAnsi="Verdana"/>
                <w:sz w:val="16"/>
                <w:szCs w:val="16"/>
                <w:lang w:val="es-MX"/>
              </w:rPr>
              <w:t>Dip</w:t>
            </w:r>
            <w:proofErr w:type="spellEnd"/>
            <w:r w:rsidRPr="004C79E3">
              <w:rPr>
                <w:rFonts w:ascii="Verdana" w:hAnsi="Verdana"/>
                <w:sz w:val="16"/>
                <w:szCs w:val="16"/>
                <w:lang w:val="es-MX"/>
              </w:rPr>
              <w:t xml:space="preserve">. José Luis Montalvo Luna, </w:t>
            </w:r>
            <w:proofErr w:type="gramStart"/>
            <w:r w:rsidRPr="004C79E3">
              <w:rPr>
                <w:rFonts w:ascii="Verdana" w:hAnsi="Verdana"/>
                <w:sz w:val="16"/>
                <w:szCs w:val="16"/>
                <w:lang w:val="es-MX"/>
              </w:rPr>
              <w:t>Secretario.-</w:t>
            </w:r>
            <w:proofErr w:type="gramEnd"/>
            <w:r w:rsidRPr="004C79E3">
              <w:rPr>
                <w:rFonts w:ascii="Verdana" w:hAnsi="Verdana"/>
                <w:sz w:val="16"/>
                <w:szCs w:val="16"/>
                <w:lang w:val="es-MX"/>
              </w:rPr>
              <w:t xml:space="preserve"> Rúbricas.</w:t>
            </w:r>
            <w:r w:rsidRPr="004C79E3">
              <w:rPr>
                <w:rFonts w:ascii="Verdana" w:hAnsi="Verdana"/>
                <w:b/>
                <w:sz w:val="16"/>
                <w:szCs w:val="16"/>
              </w:rPr>
              <w:t>"</w:t>
            </w:r>
          </w:p>
        </w:tc>
        <w:tc>
          <w:tcPr>
            <w:tcW w:w="4675" w:type="dxa"/>
          </w:tcPr>
          <w:p w14:paraId="26A56C1A" w14:textId="3538E1D4" w:rsidR="007C13E4" w:rsidRPr="004C79E3" w:rsidRDefault="007C13E4" w:rsidP="007C13E4">
            <w:pPr>
              <w:pStyle w:val="Texto"/>
              <w:spacing w:line="238" w:lineRule="exact"/>
              <w:ind w:firstLine="0"/>
              <w:rPr>
                <w:rFonts w:ascii="Verdana" w:hAnsi="Verdana"/>
                <w:sz w:val="16"/>
                <w:szCs w:val="16"/>
              </w:rPr>
            </w:pPr>
            <w:proofErr w:type="spellStart"/>
            <w:r w:rsidRPr="004C79E3">
              <w:rPr>
                <w:rFonts w:ascii="Verdana" w:hAnsi="Verdana"/>
                <w:sz w:val="16"/>
                <w:szCs w:val="16"/>
              </w:rPr>
              <w:t>Mexico</w:t>
            </w:r>
            <w:proofErr w:type="spellEnd"/>
            <w:r w:rsidRPr="004C79E3">
              <w:rPr>
                <w:rFonts w:ascii="Verdana" w:hAnsi="Verdana"/>
                <w:sz w:val="16"/>
                <w:szCs w:val="16"/>
              </w:rPr>
              <w:t xml:space="preserve"> City, March 12, 2025.- </w:t>
            </w:r>
            <w:r w:rsidRPr="004C79E3">
              <w:rPr>
                <w:rFonts w:ascii="Verdana" w:hAnsi="Verdana"/>
                <w:sz w:val="16"/>
                <w:szCs w:val="16"/>
                <w:lang w:val="es-MX"/>
              </w:rPr>
              <w:t xml:space="preserve">Sen. Gerardo Fernández Noroña, </w:t>
            </w:r>
            <w:proofErr w:type="spellStart"/>
            <w:proofErr w:type="gramStart"/>
            <w:r w:rsidRPr="004C79E3">
              <w:rPr>
                <w:rFonts w:ascii="Verdana" w:hAnsi="Verdana"/>
                <w:sz w:val="16"/>
                <w:szCs w:val="16"/>
                <w:lang w:val="es-MX"/>
              </w:rPr>
              <w:t>President</w:t>
            </w:r>
            <w:proofErr w:type="spellEnd"/>
            <w:r w:rsidRPr="004C79E3">
              <w:rPr>
                <w:rFonts w:ascii="Verdana" w:hAnsi="Verdana"/>
                <w:sz w:val="16"/>
                <w:szCs w:val="16"/>
                <w:lang w:val="es-MX"/>
              </w:rPr>
              <w:t>.-</w:t>
            </w:r>
            <w:proofErr w:type="gramEnd"/>
            <w:r w:rsidRPr="004C79E3">
              <w:rPr>
                <w:rFonts w:ascii="Verdana" w:hAnsi="Verdana"/>
                <w:sz w:val="16"/>
                <w:szCs w:val="16"/>
                <w:lang w:val="es-MX"/>
              </w:rPr>
              <w:t xml:space="preserve"> </w:t>
            </w:r>
            <w:proofErr w:type="spellStart"/>
            <w:r>
              <w:rPr>
                <w:rFonts w:ascii="Verdana" w:hAnsi="Verdana"/>
                <w:sz w:val="16"/>
                <w:szCs w:val="16"/>
                <w:lang w:val="es-MX"/>
              </w:rPr>
              <w:t>Dip</w:t>
            </w:r>
            <w:proofErr w:type="spellEnd"/>
            <w:r>
              <w:rPr>
                <w:rFonts w:ascii="Verdana" w:hAnsi="Verdana"/>
                <w:sz w:val="16"/>
                <w:szCs w:val="16"/>
                <w:lang w:val="es-MX"/>
              </w:rPr>
              <w:t>.</w:t>
            </w:r>
            <w:r w:rsidRPr="004C79E3">
              <w:rPr>
                <w:rFonts w:ascii="Verdana" w:hAnsi="Verdana"/>
                <w:sz w:val="16"/>
                <w:szCs w:val="16"/>
                <w:lang w:val="es-MX"/>
              </w:rPr>
              <w:t xml:space="preserve"> Sergio Carlos Gutiérrez Luna, </w:t>
            </w:r>
            <w:proofErr w:type="spellStart"/>
            <w:proofErr w:type="gramStart"/>
            <w:r w:rsidRPr="004C79E3">
              <w:rPr>
                <w:rFonts w:ascii="Verdana" w:hAnsi="Verdana"/>
                <w:sz w:val="16"/>
                <w:szCs w:val="16"/>
                <w:lang w:val="es-MX"/>
              </w:rPr>
              <w:t>President</w:t>
            </w:r>
            <w:proofErr w:type="spellEnd"/>
            <w:r w:rsidRPr="004C79E3">
              <w:rPr>
                <w:rFonts w:ascii="Verdana" w:hAnsi="Verdana"/>
                <w:sz w:val="16"/>
                <w:szCs w:val="16"/>
                <w:lang w:val="es-MX"/>
              </w:rPr>
              <w:t>.-</w:t>
            </w:r>
            <w:proofErr w:type="gramEnd"/>
            <w:r w:rsidRPr="004C79E3">
              <w:rPr>
                <w:rFonts w:ascii="Verdana" w:hAnsi="Verdana"/>
                <w:sz w:val="16"/>
                <w:szCs w:val="16"/>
                <w:lang w:val="es-MX"/>
              </w:rPr>
              <w:t xml:space="preserve"> </w:t>
            </w:r>
            <w:proofErr w:type="spellStart"/>
            <w:r w:rsidRPr="004C79E3">
              <w:rPr>
                <w:rFonts w:ascii="Verdana" w:hAnsi="Verdana"/>
                <w:sz w:val="16"/>
                <w:szCs w:val="16"/>
                <w:lang w:val="es-MX"/>
              </w:rPr>
              <w:t>Senator</w:t>
            </w:r>
            <w:proofErr w:type="spellEnd"/>
            <w:r w:rsidRPr="004C79E3">
              <w:rPr>
                <w:rFonts w:ascii="Verdana" w:hAnsi="Verdana"/>
                <w:sz w:val="16"/>
                <w:szCs w:val="16"/>
                <w:lang w:val="es-MX"/>
              </w:rPr>
              <w:t xml:space="preserve"> Verónica Noemí Camino </w:t>
            </w:r>
            <w:proofErr w:type="spellStart"/>
            <w:r w:rsidRPr="004C79E3">
              <w:rPr>
                <w:rFonts w:ascii="Verdana" w:hAnsi="Verdana"/>
                <w:sz w:val="16"/>
                <w:szCs w:val="16"/>
                <w:lang w:val="es-MX"/>
              </w:rPr>
              <w:t>Farjat</w:t>
            </w:r>
            <w:proofErr w:type="spellEnd"/>
            <w:r>
              <w:rPr>
                <w:rFonts w:ascii="Verdana" w:hAnsi="Verdana"/>
                <w:sz w:val="16"/>
                <w:szCs w:val="16"/>
                <w:lang w:val="es-MX"/>
              </w:rPr>
              <w:t>,</w:t>
            </w:r>
            <w:r w:rsidRPr="004C79E3">
              <w:rPr>
                <w:rFonts w:ascii="Verdana" w:hAnsi="Verdana"/>
                <w:sz w:val="16"/>
                <w:szCs w:val="16"/>
                <w:lang w:val="es-MX"/>
              </w:rPr>
              <w:t xml:space="preserve"> </w:t>
            </w:r>
            <w:proofErr w:type="spellStart"/>
            <w:proofErr w:type="gramStart"/>
            <w:r w:rsidRPr="004C79E3">
              <w:rPr>
                <w:rFonts w:ascii="Verdana" w:hAnsi="Verdana"/>
                <w:sz w:val="16"/>
                <w:szCs w:val="16"/>
                <w:lang w:val="es-MX"/>
              </w:rPr>
              <w:t>Secretary</w:t>
            </w:r>
            <w:proofErr w:type="spellEnd"/>
            <w:r w:rsidRPr="004C79E3">
              <w:rPr>
                <w:rFonts w:ascii="Verdana" w:hAnsi="Verdana"/>
                <w:sz w:val="16"/>
                <w:szCs w:val="16"/>
                <w:lang w:val="es-MX"/>
              </w:rPr>
              <w:t>.-</w:t>
            </w:r>
            <w:proofErr w:type="gramEnd"/>
            <w:r w:rsidRPr="004C79E3">
              <w:rPr>
                <w:rFonts w:ascii="Verdana" w:hAnsi="Verdana"/>
                <w:sz w:val="16"/>
                <w:szCs w:val="16"/>
                <w:lang w:val="es-MX"/>
              </w:rPr>
              <w:t xml:space="preserve"> </w:t>
            </w:r>
            <w:proofErr w:type="spellStart"/>
            <w:r w:rsidRPr="004C79E3">
              <w:rPr>
                <w:rFonts w:ascii="Verdana" w:hAnsi="Verdana"/>
                <w:sz w:val="16"/>
                <w:szCs w:val="16"/>
                <w:lang w:val="es-MX"/>
              </w:rPr>
              <w:t>Dip</w:t>
            </w:r>
            <w:proofErr w:type="spellEnd"/>
            <w:r>
              <w:rPr>
                <w:rFonts w:ascii="Verdana" w:hAnsi="Verdana"/>
                <w:sz w:val="16"/>
                <w:szCs w:val="16"/>
                <w:lang w:val="es-MX"/>
              </w:rPr>
              <w:t>.</w:t>
            </w:r>
            <w:r w:rsidRPr="004C79E3">
              <w:rPr>
                <w:rFonts w:ascii="Verdana" w:hAnsi="Verdana"/>
                <w:sz w:val="16"/>
                <w:szCs w:val="16"/>
                <w:lang w:val="es-MX"/>
              </w:rPr>
              <w:t xml:space="preserve"> José Luis Montalvo Luna, </w:t>
            </w:r>
            <w:proofErr w:type="spellStart"/>
            <w:proofErr w:type="gramStart"/>
            <w:r w:rsidRPr="004C79E3">
              <w:rPr>
                <w:rFonts w:ascii="Verdana" w:hAnsi="Verdana"/>
                <w:sz w:val="16"/>
                <w:szCs w:val="16"/>
                <w:lang w:val="es-MX"/>
              </w:rPr>
              <w:t>Secretary</w:t>
            </w:r>
            <w:proofErr w:type="spellEnd"/>
            <w:r w:rsidRPr="004C79E3">
              <w:rPr>
                <w:rFonts w:ascii="Verdana" w:hAnsi="Verdana"/>
                <w:sz w:val="16"/>
                <w:szCs w:val="16"/>
                <w:lang w:val="es-MX"/>
              </w:rPr>
              <w:t>.-</w:t>
            </w:r>
            <w:proofErr w:type="gramEnd"/>
            <w:r w:rsidRPr="004C79E3">
              <w:rPr>
                <w:rFonts w:ascii="Verdana" w:hAnsi="Verdana"/>
                <w:sz w:val="16"/>
                <w:szCs w:val="16"/>
                <w:lang w:val="es-MX"/>
              </w:rPr>
              <w:t xml:space="preserve"> </w:t>
            </w:r>
            <w:proofErr w:type="spellStart"/>
            <w:r w:rsidRPr="004C79E3">
              <w:rPr>
                <w:rFonts w:ascii="Verdana" w:hAnsi="Verdana"/>
                <w:sz w:val="16"/>
                <w:szCs w:val="16"/>
                <w:lang w:val="es-MX"/>
              </w:rPr>
              <w:t>Sign</w:t>
            </w:r>
            <w:r>
              <w:rPr>
                <w:rFonts w:ascii="Verdana" w:hAnsi="Verdana"/>
                <w:sz w:val="16"/>
                <w:szCs w:val="16"/>
                <w:lang w:val="es-MX"/>
              </w:rPr>
              <w:t>ed</w:t>
            </w:r>
            <w:proofErr w:type="spellEnd"/>
            <w:r w:rsidRPr="004C79E3">
              <w:rPr>
                <w:rFonts w:ascii="Verdana" w:hAnsi="Verdana"/>
                <w:sz w:val="16"/>
                <w:szCs w:val="16"/>
                <w:lang w:val="es-MX"/>
              </w:rPr>
              <w:t xml:space="preserve">. </w:t>
            </w:r>
            <w:r w:rsidRPr="004C79E3">
              <w:rPr>
                <w:rFonts w:ascii="Verdana" w:hAnsi="Verdana"/>
                <w:b/>
                <w:sz w:val="16"/>
                <w:szCs w:val="16"/>
              </w:rPr>
              <w:t>"</w:t>
            </w:r>
          </w:p>
        </w:tc>
      </w:tr>
      <w:tr w:rsidR="007C13E4" w:rsidRPr="004C79E3" w14:paraId="71C9997E" w14:textId="62CDA955" w:rsidTr="00C84D14">
        <w:tc>
          <w:tcPr>
            <w:tcW w:w="4675" w:type="dxa"/>
          </w:tcPr>
          <w:p w14:paraId="5EA818BB" w14:textId="77777777" w:rsidR="007C13E4" w:rsidRPr="004C79E3" w:rsidRDefault="007C13E4" w:rsidP="007C13E4">
            <w:pPr>
              <w:pStyle w:val="Texto"/>
              <w:spacing w:line="238" w:lineRule="exact"/>
              <w:ind w:firstLine="0"/>
              <w:rPr>
                <w:rFonts w:ascii="Verdana" w:hAnsi="Verdana"/>
                <w:sz w:val="16"/>
                <w:szCs w:val="16"/>
              </w:rPr>
            </w:pPr>
            <w:r w:rsidRPr="004C79E3">
              <w:rPr>
                <w:rFonts w:ascii="Verdana" w:hAnsi="Verdana"/>
                <w:sz w:val="16"/>
                <w:szCs w:val="16"/>
                <w:lang w:val="es-MX"/>
              </w:rPr>
              <w:t xml:space="preserve">En cumplimiento de lo dispuesto por la fracción I del Artículo 89 de </w:t>
            </w:r>
            <w:smartTag w:uri="urn:schemas-microsoft-com:office:smarttags" w:element="PersonName">
              <w:smartTagPr>
                <w:attr w:name="ProductID" w:val="la Constitución Política"/>
              </w:smartTagPr>
              <w:r w:rsidRPr="004C79E3">
                <w:rPr>
                  <w:rFonts w:ascii="Verdana" w:hAnsi="Verdana"/>
                  <w:sz w:val="16"/>
                  <w:szCs w:val="16"/>
                  <w:lang w:val="es-MX"/>
                </w:rPr>
                <w:t>la Constitución Política</w:t>
              </w:r>
            </w:smartTag>
            <w:r w:rsidRPr="004C79E3">
              <w:rPr>
                <w:rFonts w:ascii="Verdana" w:hAnsi="Verdana"/>
                <w:sz w:val="16"/>
                <w:szCs w:val="16"/>
                <w:lang w:val="es-MX"/>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4C79E3">
                <w:rPr>
                  <w:rFonts w:ascii="Verdana" w:hAnsi="Verdana"/>
                  <w:sz w:val="16"/>
                  <w:szCs w:val="16"/>
                  <w:lang w:val="es-MX"/>
                </w:rPr>
                <w:t>la Residencia</w:t>
              </w:r>
            </w:smartTag>
            <w:r w:rsidRPr="004C79E3">
              <w:rPr>
                <w:rFonts w:ascii="Verdana" w:hAnsi="Verdana"/>
                <w:sz w:val="16"/>
                <w:szCs w:val="16"/>
                <w:lang w:val="es-MX"/>
              </w:rPr>
              <w:t xml:space="preserve"> del Poder Ejecutivo Federal, en </w:t>
            </w:r>
            <w:smartTag w:uri="urn:schemas-microsoft-com:office:smarttags" w:element="PersonName">
              <w:smartTagPr>
                <w:attr w:name="ProductID" w:val="la Ciudad"/>
              </w:smartTagPr>
              <w:r w:rsidRPr="004C79E3">
                <w:rPr>
                  <w:rFonts w:ascii="Verdana" w:hAnsi="Verdana"/>
                  <w:sz w:val="16"/>
                  <w:szCs w:val="16"/>
                  <w:lang w:val="es-MX"/>
                </w:rPr>
                <w:t>la Ciudad</w:t>
              </w:r>
            </w:smartTag>
            <w:r w:rsidRPr="004C79E3">
              <w:rPr>
                <w:rFonts w:ascii="Verdana" w:hAnsi="Verdana"/>
                <w:sz w:val="16"/>
                <w:szCs w:val="16"/>
                <w:lang w:val="es-MX"/>
              </w:rPr>
              <w:t xml:space="preserve"> de México, a 18 de marzo de 2025.- </w:t>
            </w:r>
            <w:r w:rsidRPr="004C79E3">
              <w:rPr>
                <w:rFonts w:ascii="Verdana" w:hAnsi="Verdana"/>
                <w:b/>
                <w:sz w:val="16"/>
                <w:szCs w:val="16"/>
                <w:lang w:val="es-MX"/>
              </w:rPr>
              <w:t>Claudia Sheinbaum Pardo</w:t>
            </w:r>
            <w:r w:rsidRPr="004C79E3">
              <w:rPr>
                <w:rFonts w:ascii="Verdana" w:hAnsi="Verdana"/>
                <w:sz w:val="16"/>
                <w:szCs w:val="16"/>
                <w:lang w:val="es-MX"/>
              </w:rPr>
              <w:t xml:space="preserve">, </w:t>
            </w:r>
            <w:proofErr w:type="gramStart"/>
            <w:r w:rsidRPr="004C79E3">
              <w:rPr>
                <w:rFonts w:ascii="Verdana" w:hAnsi="Verdana"/>
                <w:sz w:val="16"/>
                <w:szCs w:val="16"/>
                <w:lang w:val="es-MX"/>
              </w:rPr>
              <w:t>Presidenta</w:t>
            </w:r>
            <w:proofErr w:type="gramEnd"/>
            <w:r w:rsidRPr="004C79E3">
              <w:rPr>
                <w:rFonts w:ascii="Verdana" w:hAnsi="Verdana"/>
                <w:sz w:val="16"/>
                <w:szCs w:val="16"/>
                <w:lang w:val="es-MX"/>
              </w:rPr>
              <w:t xml:space="preserve"> de los Estados Unidos </w:t>
            </w:r>
            <w:proofErr w:type="gramStart"/>
            <w:r w:rsidRPr="004C79E3">
              <w:rPr>
                <w:rFonts w:ascii="Verdana" w:hAnsi="Verdana"/>
                <w:sz w:val="16"/>
                <w:szCs w:val="16"/>
                <w:lang w:val="es-MX"/>
              </w:rPr>
              <w:t>Mexicanos.-</w:t>
            </w:r>
            <w:proofErr w:type="gramEnd"/>
            <w:r w:rsidRPr="004C79E3">
              <w:rPr>
                <w:rFonts w:ascii="Verdana" w:hAnsi="Verdana"/>
                <w:sz w:val="16"/>
                <w:szCs w:val="16"/>
                <w:lang w:val="es-MX"/>
              </w:rPr>
              <w:t xml:space="preserve"> </w:t>
            </w:r>
            <w:proofErr w:type="gramStart"/>
            <w:r w:rsidRPr="004C79E3">
              <w:rPr>
                <w:rFonts w:ascii="Verdana" w:hAnsi="Verdana"/>
                <w:sz w:val="16"/>
                <w:szCs w:val="16"/>
                <w:lang w:val="es-MX"/>
              </w:rPr>
              <w:t>Rúbrica.-</w:t>
            </w:r>
            <w:proofErr w:type="gramEnd"/>
            <w:r w:rsidRPr="004C79E3">
              <w:rPr>
                <w:rFonts w:ascii="Verdana" w:hAnsi="Verdana"/>
                <w:sz w:val="16"/>
                <w:szCs w:val="16"/>
                <w:lang w:val="es-MX"/>
              </w:rPr>
              <w:t xml:space="preserve"> </w:t>
            </w:r>
            <w:r w:rsidRPr="004C79E3">
              <w:rPr>
                <w:rFonts w:ascii="Verdana" w:hAnsi="Verdana"/>
                <w:sz w:val="16"/>
                <w:szCs w:val="16"/>
              </w:rPr>
              <w:t xml:space="preserve">Lcda. </w:t>
            </w:r>
            <w:r w:rsidRPr="004C79E3">
              <w:rPr>
                <w:rFonts w:ascii="Verdana" w:hAnsi="Verdana"/>
                <w:b/>
                <w:sz w:val="16"/>
                <w:szCs w:val="16"/>
              </w:rPr>
              <w:t>Rosa Icela Rodríguez Velázquez</w:t>
            </w:r>
            <w:r w:rsidRPr="004C79E3">
              <w:rPr>
                <w:rFonts w:ascii="Verdana" w:hAnsi="Verdana"/>
                <w:sz w:val="16"/>
                <w:szCs w:val="16"/>
              </w:rPr>
              <w:t xml:space="preserve">, </w:t>
            </w:r>
            <w:proofErr w:type="gramStart"/>
            <w:r w:rsidRPr="004C79E3">
              <w:rPr>
                <w:rFonts w:ascii="Verdana" w:hAnsi="Verdana"/>
                <w:sz w:val="16"/>
                <w:szCs w:val="16"/>
              </w:rPr>
              <w:t>Secretaria</w:t>
            </w:r>
            <w:proofErr w:type="gramEnd"/>
            <w:r w:rsidRPr="004C79E3">
              <w:rPr>
                <w:rFonts w:ascii="Verdana" w:hAnsi="Verdana"/>
                <w:sz w:val="16"/>
                <w:szCs w:val="16"/>
              </w:rPr>
              <w:t xml:space="preserve"> de </w:t>
            </w:r>
            <w:proofErr w:type="gramStart"/>
            <w:r w:rsidRPr="004C79E3">
              <w:rPr>
                <w:rFonts w:ascii="Verdana" w:hAnsi="Verdana"/>
                <w:sz w:val="16"/>
                <w:szCs w:val="16"/>
              </w:rPr>
              <w:t>Gobernación.-</w:t>
            </w:r>
            <w:proofErr w:type="gramEnd"/>
            <w:r w:rsidRPr="004C79E3">
              <w:rPr>
                <w:rFonts w:ascii="Verdana" w:hAnsi="Verdana"/>
                <w:sz w:val="16"/>
                <w:szCs w:val="16"/>
              </w:rPr>
              <w:t xml:space="preserve"> Rúbrica.</w:t>
            </w:r>
          </w:p>
        </w:tc>
        <w:tc>
          <w:tcPr>
            <w:tcW w:w="4675" w:type="dxa"/>
          </w:tcPr>
          <w:p w14:paraId="06E60384" w14:textId="47A00217" w:rsidR="007C13E4" w:rsidRPr="004C79E3" w:rsidRDefault="007C13E4" w:rsidP="007C13E4">
            <w:pPr>
              <w:pStyle w:val="Texto"/>
              <w:spacing w:line="238" w:lineRule="exact"/>
              <w:ind w:firstLine="0"/>
              <w:rPr>
                <w:rFonts w:ascii="Verdana" w:hAnsi="Verdana"/>
                <w:sz w:val="16"/>
                <w:szCs w:val="16"/>
                <w:lang w:val="es-MX"/>
              </w:rPr>
            </w:pPr>
            <w:r w:rsidRPr="005257C2">
              <w:rPr>
                <w:rFonts w:ascii="Verdana" w:hAnsi="Verdana"/>
                <w:sz w:val="16"/>
                <w:szCs w:val="16"/>
                <w:lang w:val="en-US"/>
              </w:rPr>
              <w:t xml:space="preserve">In compliance with the provisions of Section I of Article 89 of </w:t>
            </w:r>
            <w:r>
              <w:rPr>
                <w:rFonts w:ascii="Verdana" w:hAnsi="Verdana"/>
                <w:sz w:val="16"/>
                <w:szCs w:val="16"/>
                <w:lang w:val="en-US"/>
              </w:rPr>
              <w:t>the Political Constitution of the United Mexican States</w:t>
            </w:r>
            <w:r w:rsidRPr="005257C2">
              <w:rPr>
                <w:rFonts w:ascii="Verdana" w:hAnsi="Verdana"/>
                <w:sz w:val="16"/>
                <w:szCs w:val="16"/>
                <w:lang w:val="en-US"/>
              </w:rPr>
              <w:t xml:space="preserve">, and for its due publication and observance, I issue this Decree in </w:t>
            </w:r>
            <w:r>
              <w:rPr>
                <w:rFonts w:ascii="Verdana" w:hAnsi="Verdana"/>
                <w:sz w:val="16"/>
                <w:szCs w:val="16"/>
                <w:lang w:val="en-US"/>
              </w:rPr>
              <w:t>the  Residence of the</w:t>
            </w:r>
            <w:r w:rsidRPr="005257C2">
              <w:rPr>
                <w:rFonts w:ascii="Verdana" w:hAnsi="Verdana"/>
                <w:sz w:val="16"/>
                <w:szCs w:val="16"/>
                <w:lang w:val="en-US"/>
              </w:rPr>
              <w:t xml:space="preserve"> Federal Executive Branch, in </w:t>
            </w:r>
            <w:r>
              <w:rPr>
                <w:rFonts w:ascii="Verdana" w:hAnsi="Verdana"/>
                <w:sz w:val="16"/>
                <w:szCs w:val="16"/>
                <w:lang w:val="en-US"/>
              </w:rPr>
              <w:t>Mexico City</w:t>
            </w:r>
            <w:r w:rsidRPr="005257C2">
              <w:rPr>
                <w:rFonts w:ascii="Verdana" w:hAnsi="Verdana"/>
                <w:sz w:val="16"/>
                <w:szCs w:val="16"/>
                <w:lang w:val="en-US"/>
              </w:rPr>
              <w:t xml:space="preserve">, on March 18, 2025.- </w:t>
            </w:r>
            <w:r w:rsidRPr="00555722">
              <w:rPr>
                <w:rFonts w:ascii="Verdana" w:hAnsi="Verdana"/>
                <w:b/>
                <w:sz w:val="16"/>
                <w:szCs w:val="16"/>
                <w:lang w:val="en-US"/>
              </w:rPr>
              <w:t>Claudia Sheinbaum Pardo</w:t>
            </w:r>
            <w:r w:rsidRPr="00555722">
              <w:rPr>
                <w:rFonts w:ascii="Verdana" w:hAnsi="Verdana"/>
                <w:b/>
                <w:sz w:val="16"/>
                <w:szCs w:val="16"/>
                <w:lang w:val="en-US"/>
              </w:rPr>
              <w:t>,</w:t>
            </w:r>
            <w:r w:rsidRPr="00555722">
              <w:rPr>
                <w:rFonts w:ascii="Verdana" w:hAnsi="Verdana"/>
                <w:sz w:val="16"/>
                <w:szCs w:val="16"/>
                <w:lang w:val="en-US"/>
              </w:rPr>
              <w:t xml:space="preserve"> President of the United Mexican States.- </w:t>
            </w:r>
            <w:r>
              <w:rPr>
                <w:rFonts w:ascii="Verdana" w:hAnsi="Verdana"/>
                <w:sz w:val="16"/>
                <w:szCs w:val="16"/>
                <w:lang w:val="en-US"/>
              </w:rPr>
              <w:t>Signed</w:t>
            </w:r>
            <w:r w:rsidRPr="00555722">
              <w:rPr>
                <w:rFonts w:ascii="Verdana" w:hAnsi="Verdana"/>
                <w:sz w:val="16"/>
                <w:szCs w:val="16"/>
                <w:lang w:val="en-US"/>
              </w:rPr>
              <w:t xml:space="preserve">.- </w:t>
            </w:r>
            <w:r w:rsidRPr="004C79E3">
              <w:rPr>
                <w:rFonts w:ascii="Verdana" w:hAnsi="Verdana"/>
                <w:b/>
                <w:sz w:val="16"/>
                <w:szCs w:val="16"/>
              </w:rPr>
              <w:t>Rosa Icela Rodríguez Velázquez</w:t>
            </w:r>
            <w:r>
              <w:rPr>
                <w:rFonts w:ascii="Verdana" w:hAnsi="Verdana"/>
                <w:b/>
                <w:sz w:val="16"/>
                <w:szCs w:val="16"/>
              </w:rPr>
              <w:t>,</w:t>
            </w:r>
            <w:r w:rsidRPr="004C79E3">
              <w:rPr>
                <w:rFonts w:ascii="Verdana" w:hAnsi="Verdana"/>
                <w:sz w:val="16"/>
                <w:szCs w:val="16"/>
              </w:rPr>
              <w:t xml:space="preserve"> </w:t>
            </w:r>
            <w:proofErr w:type="spellStart"/>
            <w:r w:rsidRPr="004C79E3">
              <w:rPr>
                <w:rFonts w:ascii="Verdana" w:hAnsi="Verdana"/>
                <w:sz w:val="16"/>
                <w:szCs w:val="16"/>
              </w:rPr>
              <w:t>Secretary</w:t>
            </w:r>
            <w:proofErr w:type="spellEnd"/>
            <w:r w:rsidRPr="004C79E3">
              <w:rPr>
                <w:rFonts w:ascii="Verdana" w:hAnsi="Verdana"/>
                <w:sz w:val="16"/>
                <w:szCs w:val="16"/>
              </w:rPr>
              <w:t xml:space="preserve"> </w:t>
            </w:r>
            <w:proofErr w:type="spellStart"/>
            <w:r w:rsidRPr="004C79E3">
              <w:rPr>
                <w:rFonts w:ascii="Verdana" w:hAnsi="Verdana"/>
                <w:sz w:val="16"/>
                <w:szCs w:val="16"/>
              </w:rPr>
              <w:t>of</w:t>
            </w:r>
            <w:proofErr w:type="spellEnd"/>
            <w:r w:rsidRPr="004C79E3">
              <w:rPr>
                <w:rFonts w:ascii="Verdana" w:hAnsi="Verdana"/>
                <w:sz w:val="16"/>
                <w:szCs w:val="16"/>
              </w:rPr>
              <w:t xml:space="preserve"> </w:t>
            </w:r>
            <w:proofErr w:type="spellStart"/>
            <w:r>
              <w:rPr>
                <w:rFonts w:ascii="Verdana" w:hAnsi="Verdana"/>
                <w:sz w:val="16"/>
                <w:szCs w:val="16"/>
              </w:rPr>
              <w:t>Governance</w:t>
            </w:r>
            <w:proofErr w:type="spellEnd"/>
            <w:r>
              <w:rPr>
                <w:rFonts w:ascii="Verdana" w:hAnsi="Verdana"/>
                <w:sz w:val="16"/>
                <w:szCs w:val="16"/>
              </w:rPr>
              <w:t>.</w:t>
            </w:r>
            <w:r w:rsidRPr="004C79E3">
              <w:rPr>
                <w:rFonts w:ascii="Verdana" w:hAnsi="Verdana"/>
                <w:sz w:val="16"/>
                <w:szCs w:val="16"/>
              </w:rPr>
              <w:t xml:space="preserve"> </w:t>
            </w:r>
            <w:proofErr w:type="spellStart"/>
            <w:r w:rsidRPr="004C79E3">
              <w:rPr>
                <w:rFonts w:ascii="Verdana" w:hAnsi="Verdana"/>
                <w:sz w:val="16"/>
                <w:szCs w:val="16"/>
              </w:rPr>
              <w:t>Sign</w:t>
            </w:r>
            <w:r>
              <w:rPr>
                <w:rFonts w:ascii="Verdana" w:hAnsi="Verdana"/>
                <w:sz w:val="16"/>
                <w:szCs w:val="16"/>
              </w:rPr>
              <w:t>ed</w:t>
            </w:r>
            <w:proofErr w:type="spellEnd"/>
            <w:r>
              <w:rPr>
                <w:rFonts w:ascii="Verdana" w:hAnsi="Verdana"/>
                <w:sz w:val="16"/>
                <w:szCs w:val="16"/>
              </w:rPr>
              <w:t>.</w:t>
            </w:r>
          </w:p>
        </w:tc>
      </w:tr>
    </w:tbl>
    <w:p w14:paraId="5D75E782" w14:textId="11BE7756" w:rsidR="00784A59" w:rsidRPr="004C79E3" w:rsidRDefault="00784A59" w:rsidP="004C79E3">
      <w:pPr>
        <w:pStyle w:val="Texto"/>
        <w:spacing w:line="238" w:lineRule="exact"/>
        <w:ind w:firstLine="0"/>
        <w:rPr>
          <w:rFonts w:ascii="Verdana" w:hAnsi="Verdana"/>
          <w:sz w:val="16"/>
          <w:szCs w:val="16"/>
        </w:rPr>
      </w:pPr>
    </w:p>
    <w:sectPr w:rsidR="00784A59" w:rsidRPr="004C79E3" w:rsidSect="004C79E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4CF2F" w14:textId="77777777" w:rsidR="004722DF" w:rsidRDefault="004722DF">
      <w:r>
        <w:separator/>
      </w:r>
    </w:p>
  </w:endnote>
  <w:endnote w:type="continuationSeparator" w:id="0">
    <w:p w14:paraId="59FD1EA4" w14:textId="77777777" w:rsidR="004722DF" w:rsidRDefault="00472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Aos">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ApAos Display">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VeAdana">
    <w:altName w:val="Calibri"/>
    <w:panose1 w:val="00000000000000000000"/>
    <w:charset w:val="00"/>
    <w:family w:val="swiss"/>
    <w:notTrueType/>
    <w:pitch w:val="default"/>
    <w:sig w:usb0="00000003" w:usb1="00000000" w:usb2="00000000" w:usb3="00000000" w:csb0="00000001" w:csb1="00000000"/>
  </w:font>
  <w:font w:name="CoAsolas">
    <w:panose1 w:val="00000000000000000000"/>
    <w:charset w:val="00"/>
    <w:family w:val="modern"/>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NoAo Sans">
    <w:panose1 w:val="00000000000000000000"/>
    <w:charset w:val="00"/>
    <w:family w:val="swiss"/>
    <w:notTrueType/>
    <w:pitch w:val="default"/>
    <w:sig w:usb0="00000003" w:usb1="00000000" w:usb2="00000000" w:usb3="00000000" w:csb0="00000001" w:csb1="00000000"/>
  </w:font>
  <w:font w:name="CoArier">
    <w:panose1 w:val="00000000000000000000"/>
    <w:charset w:val="00"/>
    <w:family w:val="modern"/>
    <w:notTrueType/>
    <w:pitch w:val="default"/>
    <w:sig w:usb0="00000003" w:usb1="00000000" w:usb2="00000000" w:usb3="00000000" w:csb0="00000001" w:csb1="00000000"/>
  </w:font>
  <w:font w:name="ArAal 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FF8C0" w14:textId="77777777" w:rsidR="00782AB6" w:rsidRDefault="00782A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D1C81" w14:textId="154FC954" w:rsidR="00324961" w:rsidRPr="003D4786" w:rsidRDefault="00E614AE" w:rsidP="003D4786">
    <w:pPr>
      <w:pStyle w:val="Footer"/>
      <w:rPr>
        <w:rFonts w:ascii="Verdana" w:hAnsi="Verdana"/>
        <w:b/>
        <w:sz w:val="16"/>
        <w:szCs w:val="16"/>
      </w:rPr>
    </w:pPr>
    <w:r w:rsidRPr="003D4786">
      <w:rPr>
        <w:rFonts w:ascii="Verdana" w:hAnsi="Verdana"/>
        <w:b/>
        <w:sz w:val="16"/>
        <w:szCs w:val="16"/>
      </w:rPr>
      <w:t xml:space="preserve">Derechos Reservados </w:t>
    </w:r>
    <w:r w:rsidR="003D4786" w:rsidRPr="003D4786">
      <w:rPr>
        <w:rFonts w:ascii="Verdana" w:hAnsi="Verdana"/>
        <w:b/>
        <w:sz w:val="16"/>
        <w:szCs w:val="16"/>
      </w:rPr>
      <w:t>© 2025 Lic. Glenn Louis McBride</w:t>
    </w:r>
    <w:r w:rsidR="003D4786">
      <w:rPr>
        <w:rFonts w:ascii="Verdana" w:hAnsi="Verdana"/>
        <w:b/>
        <w:sz w:val="16"/>
        <w:szCs w:val="16"/>
      </w:rPr>
      <w:t xml:space="preserve">                                                        </w:t>
    </w:r>
    <w:r w:rsidR="003D4786" w:rsidRPr="003D4786">
      <w:rPr>
        <w:rFonts w:ascii="Verdana" w:hAnsi="Verdana"/>
        <w:b/>
        <w:sz w:val="16"/>
        <w:szCs w:val="16"/>
      </w:rPr>
      <w:t xml:space="preserve">  </w:t>
    </w:r>
    <w:r w:rsidR="00324961" w:rsidRPr="003D4786">
      <w:rPr>
        <w:rFonts w:ascii="Verdana" w:hAnsi="Verdana"/>
        <w:b/>
        <w:sz w:val="16"/>
        <w:szCs w:val="16"/>
      </w:rPr>
      <w:fldChar w:fldCharType="begin"/>
    </w:r>
    <w:r w:rsidR="00324961" w:rsidRPr="003D4786">
      <w:rPr>
        <w:rFonts w:ascii="Verdana" w:hAnsi="Verdana"/>
        <w:b/>
        <w:sz w:val="16"/>
        <w:szCs w:val="16"/>
      </w:rPr>
      <w:instrText>PAGE</w:instrText>
    </w:r>
    <w:r w:rsidR="00324961" w:rsidRPr="003D4786">
      <w:rPr>
        <w:rFonts w:ascii="Verdana" w:hAnsi="Verdana"/>
        <w:b/>
        <w:sz w:val="16"/>
        <w:szCs w:val="16"/>
      </w:rPr>
      <w:fldChar w:fldCharType="separate"/>
    </w:r>
    <w:r w:rsidR="00324961" w:rsidRPr="003D4786">
      <w:rPr>
        <w:rFonts w:ascii="Verdana" w:hAnsi="Verdana"/>
        <w:b/>
        <w:noProof/>
        <w:sz w:val="16"/>
        <w:szCs w:val="16"/>
      </w:rPr>
      <w:t>1</w:t>
    </w:r>
    <w:r w:rsidR="00324961" w:rsidRPr="003D4786">
      <w:rPr>
        <w:rFonts w:ascii="Verdana" w:hAnsi="Verdana"/>
        <w:b/>
        <w:sz w:val="16"/>
        <w:szCs w:val="16"/>
      </w:rPr>
      <w:fldChar w:fldCharType="end"/>
    </w:r>
    <w:r w:rsidR="00324961" w:rsidRPr="003D4786">
      <w:rPr>
        <w:rFonts w:ascii="Verdana" w:hAnsi="Verdana"/>
        <w:b/>
        <w:sz w:val="16"/>
        <w:szCs w:val="16"/>
      </w:rPr>
      <w:t xml:space="preserve"> </w:t>
    </w:r>
    <w:r w:rsidR="003D4786" w:rsidRPr="003D4786">
      <w:rPr>
        <w:rFonts w:ascii="Verdana" w:hAnsi="Verdana"/>
        <w:b/>
        <w:sz w:val="16"/>
        <w:szCs w:val="16"/>
      </w:rPr>
      <w:t>/</w:t>
    </w:r>
    <w:r w:rsidR="00324961" w:rsidRPr="003D4786">
      <w:rPr>
        <w:rFonts w:ascii="Verdana" w:hAnsi="Verdana"/>
        <w:b/>
        <w:sz w:val="16"/>
        <w:szCs w:val="16"/>
      </w:rPr>
      <w:fldChar w:fldCharType="begin"/>
    </w:r>
    <w:r w:rsidR="00324961" w:rsidRPr="003D4786">
      <w:rPr>
        <w:rFonts w:ascii="Verdana" w:hAnsi="Verdana"/>
        <w:b/>
        <w:sz w:val="16"/>
        <w:szCs w:val="16"/>
      </w:rPr>
      <w:instrText>NUMPAGES</w:instrText>
    </w:r>
    <w:r w:rsidR="00324961" w:rsidRPr="003D4786">
      <w:rPr>
        <w:rFonts w:ascii="Verdana" w:hAnsi="Verdana"/>
        <w:b/>
        <w:sz w:val="16"/>
        <w:szCs w:val="16"/>
      </w:rPr>
      <w:fldChar w:fldCharType="separate"/>
    </w:r>
    <w:r w:rsidR="00324961" w:rsidRPr="003D4786">
      <w:rPr>
        <w:rFonts w:ascii="Verdana" w:hAnsi="Verdana"/>
        <w:b/>
        <w:noProof/>
        <w:sz w:val="16"/>
        <w:szCs w:val="16"/>
      </w:rPr>
      <w:t>23</w:t>
    </w:r>
    <w:r w:rsidR="00324961" w:rsidRPr="003D4786">
      <w:rPr>
        <w:rFonts w:ascii="Verdana" w:hAnsi="Verdana"/>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0C3D" w14:textId="77777777" w:rsidR="00782AB6" w:rsidRDefault="00782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0A209" w14:textId="77777777" w:rsidR="004722DF" w:rsidRDefault="004722DF">
      <w:r>
        <w:separator/>
      </w:r>
    </w:p>
  </w:footnote>
  <w:footnote w:type="continuationSeparator" w:id="0">
    <w:p w14:paraId="119DE351" w14:textId="77777777" w:rsidR="004722DF" w:rsidRDefault="004722DF">
      <w:r>
        <w:continuationSeparator/>
      </w:r>
    </w:p>
  </w:footnote>
  <w:footnote w:id="1">
    <w:p w14:paraId="52879311" w14:textId="77777777" w:rsidR="007C13E4" w:rsidRPr="00E27C16" w:rsidRDefault="007C13E4" w:rsidP="00133D74">
      <w:pPr>
        <w:rPr>
          <w:lang w:val="en-US"/>
        </w:rPr>
      </w:pPr>
      <w:r>
        <w:rPr>
          <w:rStyle w:val="FootnoteReference"/>
        </w:rPr>
        <w:footnoteRef/>
      </w:r>
      <w:r w:rsidRPr="00E27C16">
        <w:rPr>
          <w:lang w:val="en-US"/>
        </w:rPr>
        <w:t xml:space="preserve"> </w:t>
      </w:r>
      <w:r w:rsidRPr="00E27C16">
        <w:rPr>
          <w:rFonts w:ascii="Verdana" w:hAnsi="Verdana"/>
          <w:i/>
          <w:color w:val="000000"/>
          <w:sz w:val="16"/>
          <w:szCs w:val="16"/>
          <w:lang w:val="en-US"/>
        </w:rPr>
        <w:t>“Municipios”</w:t>
      </w:r>
      <w:r w:rsidRPr="00E27C16">
        <w:rPr>
          <w:rFonts w:ascii="Verdana" w:hAnsi="Verdana"/>
          <w:color w:val="000000"/>
          <w:sz w:val="16"/>
          <w:szCs w:val="16"/>
          <w:lang w:val="en-US"/>
        </w:rPr>
        <w:t xml:space="preserve"> more accurately are translated into US terminology as “counties or parishes,” the word “</w:t>
      </w:r>
      <w:proofErr w:type="spellStart"/>
      <w:r w:rsidRPr="00E27C16">
        <w:rPr>
          <w:rFonts w:ascii="Verdana" w:hAnsi="Verdana"/>
          <w:i/>
          <w:color w:val="000000"/>
          <w:sz w:val="16"/>
          <w:szCs w:val="16"/>
          <w:lang w:val="en-US"/>
        </w:rPr>
        <w:t>ayuntamientos</w:t>
      </w:r>
      <w:proofErr w:type="spellEnd"/>
      <w:r w:rsidRPr="00E27C16">
        <w:rPr>
          <w:rFonts w:ascii="Verdana" w:hAnsi="Verdana"/>
          <w:i/>
          <w:color w:val="000000"/>
          <w:sz w:val="16"/>
          <w:szCs w:val="16"/>
          <w:lang w:val="en-US"/>
        </w:rPr>
        <w:t>”</w:t>
      </w:r>
      <w:r w:rsidRPr="00E27C16">
        <w:rPr>
          <w:rFonts w:ascii="Verdana" w:hAnsi="Verdana"/>
          <w:color w:val="000000"/>
          <w:sz w:val="16"/>
          <w:szCs w:val="16"/>
          <w:lang w:val="en-US"/>
        </w:rPr>
        <w:t xml:space="preserve"> more accurately corresponds to “municipalities.”</w:t>
      </w:r>
    </w:p>
    <w:p w14:paraId="6C5F237F" w14:textId="3621D316" w:rsidR="007C13E4" w:rsidRPr="00AE784D" w:rsidRDefault="007C13E4">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9A299" w14:textId="77777777" w:rsidR="00543407" w:rsidRPr="00953034" w:rsidRDefault="000C4A1C" w:rsidP="004E45FA">
    <w:pPr>
      <w:pStyle w:val="Fechas"/>
      <w:rPr>
        <w:rFonts w:cs="Times New Roman"/>
      </w:rPr>
    </w:pPr>
    <w:r>
      <w:fldChar w:fldCharType="begin"/>
    </w:r>
    <w:r>
      <w:instrText>PAGE   \* MERGEFORMAT</w:instrText>
    </w:r>
    <w:r>
      <w:fldChar w:fldCharType="separate"/>
    </w:r>
    <w:r w:rsidR="00324961" w:rsidRPr="00324961">
      <w:rPr>
        <w:noProof/>
        <w:lang w:val="es-ES"/>
      </w:rPr>
      <w:t>22</w:t>
    </w:r>
    <w:r>
      <w:fldChar w:fldCharType="end"/>
    </w:r>
    <w:r w:rsidR="009735DD" w:rsidRPr="00953034">
      <w:rPr>
        <w:rFonts w:cs="Times New Roman"/>
      </w:rPr>
      <w:t xml:space="preserve">  </w:t>
    </w:r>
    <w:proofErr w:type="gramStart"/>
    <w:r w:rsidR="009735DD" w:rsidRPr="00953034">
      <w:rPr>
        <w:rFonts w:cs="Times New Roman"/>
      </w:rPr>
      <w:t xml:space="preserve">   (</w:t>
    </w:r>
    <w:proofErr w:type="gramEnd"/>
    <w:r w:rsidR="009735DD" w:rsidRPr="00953034">
      <w:rPr>
        <w:rFonts w:cs="Times New Roman"/>
      </w:rPr>
      <w:t>Edición Vespertina)</w:t>
    </w:r>
    <w:r w:rsidR="00543407" w:rsidRPr="00953034">
      <w:rPr>
        <w:rFonts w:cs="Times New Roman"/>
      </w:rPr>
      <w:tab/>
      <w:t>DIARIO OFICIAL</w:t>
    </w:r>
    <w:r w:rsidR="00543407" w:rsidRPr="00953034">
      <w:rPr>
        <w:rFonts w:cs="Times New Roman"/>
      </w:rPr>
      <w:tab/>
    </w:r>
    <w:proofErr w:type="gramStart"/>
    <w:r w:rsidR="00543407" w:rsidRPr="00953034">
      <w:rPr>
        <w:rFonts w:cs="Times New Roman"/>
      </w:rPr>
      <w:t>Martes</w:t>
    </w:r>
    <w:proofErr w:type="gramEnd"/>
    <w:r w:rsidR="00543407" w:rsidRPr="00953034">
      <w:rPr>
        <w:rFonts w:cs="Times New Roman"/>
      </w:rPr>
      <w:t xml:space="preserve"> 18 de marzo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10EF4" w14:textId="77777777" w:rsidR="00217D2B" w:rsidRPr="00B46A15" w:rsidRDefault="00217D2B" w:rsidP="00217D2B">
    <w:pPr>
      <w:spacing w:line="278" w:lineRule="auto"/>
      <w:rPr>
        <w:rFonts w:ascii="Verdana" w:hAnsi="Verdana"/>
        <w:sz w:val="16"/>
        <w:szCs w:val="16"/>
        <w:lang w:val="en-US"/>
      </w:rPr>
    </w:pPr>
    <w:r w:rsidRPr="00217D2B">
      <w:rPr>
        <w:rFonts w:ascii="Verdana" w:hAnsi="Verdana"/>
        <w:b/>
        <w:bCs/>
        <w:sz w:val="16"/>
        <w:szCs w:val="16"/>
        <w:lang w:val="en-US"/>
      </w:rPr>
      <w:t>LAW OF ENERGY PLANNING AND TRANSITION</w:t>
    </w:r>
    <w:r w:rsidRPr="00B46A15">
      <w:rPr>
        <w:rFonts w:ascii="Verdana" w:hAnsi="Verdana"/>
        <w:sz w:val="16"/>
        <w:szCs w:val="16"/>
        <w:lang w:val="en-US"/>
      </w:rPr>
      <w:t xml:space="preserve">, </w:t>
    </w:r>
  </w:p>
  <w:p w14:paraId="02777086" w14:textId="77777777" w:rsidR="00217D2B" w:rsidRPr="00B46A15" w:rsidRDefault="00217D2B" w:rsidP="00217D2B">
    <w:pPr>
      <w:spacing w:after="160" w:line="278" w:lineRule="auto"/>
      <w:rPr>
        <w:rFonts w:ascii="Verdana" w:hAnsi="Verdana"/>
        <w:sz w:val="16"/>
        <w:szCs w:val="16"/>
        <w:lang w:val="en-US"/>
      </w:rPr>
    </w:pPr>
    <w:r w:rsidRPr="00B46A15">
      <w:rPr>
        <w:rFonts w:ascii="Verdana" w:hAnsi="Verdana"/>
        <w:sz w:val="16"/>
        <w:szCs w:val="16"/>
        <w:lang w:val="en-US"/>
      </w:rPr>
      <w:t xml:space="preserve">Published in the DOF on March 18, 2025 – effective date is March 19, 2025. The Law for Promotion and Development of Bioenergy, </w:t>
    </w:r>
    <w:r w:rsidRPr="00803BCB">
      <w:rPr>
        <w:rFonts w:ascii="Verdana" w:hAnsi="Verdana"/>
        <w:sz w:val="16"/>
        <w:szCs w:val="16"/>
        <w:lang w:val="en-US"/>
      </w:rPr>
      <w:t xml:space="preserve">the Law of Energy Transition published in the DOF on Dec. 24, </w:t>
    </w:r>
    <w:proofErr w:type="gramStart"/>
    <w:r w:rsidRPr="00803BCB">
      <w:rPr>
        <w:rFonts w:ascii="Verdana" w:hAnsi="Verdana"/>
        <w:sz w:val="16"/>
        <w:szCs w:val="16"/>
        <w:lang w:val="en-US"/>
      </w:rPr>
      <w:t>2015</w:t>
    </w:r>
    <w:proofErr w:type="gramEnd"/>
    <w:r w:rsidRPr="00803BCB">
      <w:rPr>
        <w:rFonts w:ascii="Verdana" w:hAnsi="Verdana"/>
        <w:sz w:val="16"/>
        <w:szCs w:val="16"/>
        <w:lang w:val="en-US"/>
      </w:rPr>
      <w:t xml:space="preserve"> </w:t>
    </w:r>
    <w:r w:rsidRPr="00B46A15">
      <w:rPr>
        <w:rFonts w:ascii="Verdana" w:hAnsi="Verdana"/>
        <w:sz w:val="16"/>
        <w:szCs w:val="16"/>
        <w:lang w:val="en-US"/>
      </w:rPr>
      <w:t>is cancelled. The Regulation of the law to be published by September 15, 2025.</w:t>
    </w:r>
  </w:p>
  <w:p w14:paraId="4ACB87BE" w14:textId="77777777" w:rsidR="00324961" w:rsidRPr="00803BCB" w:rsidRDefault="00324961" w:rsidP="00217D2B">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4EE5" w14:textId="77777777" w:rsidR="00782AB6" w:rsidRDefault="00782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290139545">
    <w:abstractNumId w:val="1"/>
  </w:num>
  <w:num w:numId="2" w16cid:durableId="2077971399">
    <w:abstractNumId w:val="2"/>
  </w:num>
  <w:num w:numId="3" w16cid:durableId="810562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41"/>
    <w:rsid w:val="00002BAA"/>
    <w:rsid w:val="00004815"/>
    <w:rsid w:val="00007D5B"/>
    <w:rsid w:val="000125F4"/>
    <w:rsid w:val="00012F1C"/>
    <w:rsid w:val="000144CB"/>
    <w:rsid w:val="00023FDE"/>
    <w:rsid w:val="000241D2"/>
    <w:rsid w:val="00025505"/>
    <w:rsid w:val="00030FA7"/>
    <w:rsid w:val="0003437C"/>
    <w:rsid w:val="000347FF"/>
    <w:rsid w:val="00036093"/>
    <w:rsid w:val="000367D0"/>
    <w:rsid w:val="00043502"/>
    <w:rsid w:val="000468AF"/>
    <w:rsid w:val="00046AF3"/>
    <w:rsid w:val="00047AFF"/>
    <w:rsid w:val="000522DF"/>
    <w:rsid w:val="00053168"/>
    <w:rsid w:val="000560C5"/>
    <w:rsid w:val="00057720"/>
    <w:rsid w:val="000643A3"/>
    <w:rsid w:val="00066530"/>
    <w:rsid w:val="00066DF7"/>
    <w:rsid w:val="00070CDB"/>
    <w:rsid w:val="00072A18"/>
    <w:rsid w:val="000736C1"/>
    <w:rsid w:val="000738F2"/>
    <w:rsid w:val="000767A5"/>
    <w:rsid w:val="00081964"/>
    <w:rsid w:val="0008366A"/>
    <w:rsid w:val="00083B96"/>
    <w:rsid w:val="00085CFF"/>
    <w:rsid w:val="0008755C"/>
    <w:rsid w:val="000905C5"/>
    <w:rsid w:val="00090755"/>
    <w:rsid w:val="000934C4"/>
    <w:rsid w:val="00097714"/>
    <w:rsid w:val="000A0525"/>
    <w:rsid w:val="000A6AAC"/>
    <w:rsid w:val="000A6EEC"/>
    <w:rsid w:val="000B1224"/>
    <w:rsid w:val="000B42E5"/>
    <w:rsid w:val="000B5696"/>
    <w:rsid w:val="000B6308"/>
    <w:rsid w:val="000B698E"/>
    <w:rsid w:val="000C0450"/>
    <w:rsid w:val="000C4A1C"/>
    <w:rsid w:val="000C50D4"/>
    <w:rsid w:val="000C632A"/>
    <w:rsid w:val="000D0783"/>
    <w:rsid w:val="000D4DFB"/>
    <w:rsid w:val="000D5E19"/>
    <w:rsid w:val="000E6556"/>
    <w:rsid w:val="000E6BF1"/>
    <w:rsid w:val="000E7D05"/>
    <w:rsid w:val="000F0C31"/>
    <w:rsid w:val="000F0FA3"/>
    <w:rsid w:val="000F189D"/>
    <w:rsid w:val="000F2CF3"/>
    <w:rsid w:val="000F3ABE"/>
    <w:rsid w:val="000F706A"/>
    <w:rsid w:val="000F7C55"/>
    <w:rsid w:val="001020A2"/>
    <w:rsid w:val="00106B70"/>
    <w:rsid w:val="0010703B"/>
    <w:rsid w:val="00112323"/>
    <w:rsid w:val="001222BC"/>
    <w:rsid w:val="00126C8E"/>
    <w:rsid w:val="00127C72"/>
    <w:rsid w:val="001303A7"/>
    <w:rsid w:val="00133D74"/>
    <w:rsid w:val="00134960"/>
    <w:rsid w:val="00140A5C"/>
    <w:rsid w:val="001433F3"/>
    <w:rsid w:val="00150A79"/>
    <w:rsid w:val="00151517"/>
    <w:rsid w:val="00155A7E"/>
    <w:rsid w:val="001574EC"/>
    <w:rsid w:val="00157C8D"/>
    <w:rsid w:val="00163AE3"/>
    <w:rsid w:val="001642EF"/>
    <w:rsid w:val="00173E9D"/>
    <w:rsid w:val="001748E8"/>
    <w:rsid w:val="00174D6D"/>
    <w:rsid w:val="00176B02"/>
    <w:rsid w:val="00181514"/>
    <w:rsid w:val="001818DE"/>
    <w:rsid w:val="00181964"/>
    <w:rsid w:val="00181A38"/>
    <w:rsid w:val="001826BE"/>
    <w:rsid w:val="00182E18"/>
    <w:rsid w:val="0018547B"/>
    <w:rsid w:val="001866BB"/>
    <w:rsid w:val="00195422"/>
    <w:rsid w:val="001A0984"/>
    <w:rsid w:val="001A14C2"/>
    <w:rsid w:val="001A1CAD"/>
    <w:rsid w:val="001A2BCE"/>
    <w:rsid w:val="001B1144"/>
    <w:rsid w:val="001B2B2D"/>
    <w:rsid w:val="001B2D79"/>
    <w:rsid w:val="001B6981"/>
    <w:rsid w:val="001C0AD3"/>
    <w:rsid w:val="001C1847"/>
    <w:rsid w:val="001C1DC9"/>
    <w:rsid w:val="001D02EB"/>
    <w:rsid w:val="001D1766"/>
    <w:rsid w:val="001D3674"/>
    <w:rsid w:val="001D5512"/>
    <w:rsid w:val="001D6602"/>
    <w:rsid w:val="001E6CB1"/>
    <w:rsid w:val="001F09BB"/>
    <w:rsid w:val="001F34E1"/>
    <w:rsid w:val="001F6325"/>
    <w:rsid w:val="001F7717"/>
    <w:rsid w:val="00201F4C"/>
    <w:rsid w:val="0020245C"/>
    <w:rsid w:val="00213391"/>
    <w:rsid w:val="00217376"/>
    <w:rsid w:val="00217D2B"/>
    <w:rsid w:val="0022097F"/>
    <w:rsid w:val="002214D8"/>
    <w:rsid w:val="00235B12"/>
    <w:rsid w:val="0025082C"/>
    <w:rsid w:val="00254852"/>
    <w:rsid w:val="00255299"/>
    <w:rsid w:val="0025762E"/>
    <w:rsid w:val="002603ED"/>
    <w:rsid w:val="00261ACB"/>
    <w:rsid w:val="00261B8D"/>
    <w:rsid w:val="00265243"/>
    <w:rsid w:val="002673E6"/>
    <w:rsid w:val="00272E93"/>
    <w:rsid w:val="00275F1C"/>
    <w:rsid w:val="00277051"/>
    <w:rsid w:val="002775C1"/>
    <w:rsid w:val="00282554"/>
    <w:rsid w:val="0028382C"/>
    <w:rsid w:val="00285BE5"/>
    <w:rsid w:val="00286668"/>
    <w:rsid w:val="00286818"/>
    <w:rsid w:val="00290296"/>
    <w:rsid w:val="0029033A"/>
    <w:rsid w:val="00291CA7"/>
    <w:rsid w:val="002927CF"/>
    <w:rsid w:val="002940B6"/>
    <w:rsid w:val="002947F5"/>
    <w:rsid w:val="002A7A50"/>
    <w:rsid w:val="002B00EE"/>
    <w:rsid w:val="002B0213"/>
    <w:rsid w:val="002B127D"/>
    <w:rsid w:val="002B37B4"/>
    <w:rsid w:val="002B3857"/>
    <w:rsid w:val="002B3EAD"/>
    <w:rsid w:val="002C15EB"/>
    <w:rsid w:val="002C3204"/>
    <w:rsid w:val="002C341D"/>
    <w:rsid w:val="002C3644"/>
    <w:rsid w:val="002C691B"/>
    <w:rsid w:val="002D476D"/>
    <w:rsid w:val="002D574D"/>
    <w:rsid w:val="002D730A"/>
    <w:rsid w:val="002E0094"/>
    <w:rsid w:val="002E36FD"/>
    <w:rsid w:val="002E7A6A"/>
    <w:rsid w:val="002F6279"/>
    <w:rsid w:val="002F666A"/>
    <w:rsid w:val="0030321A"/>
    <w:rsid w:val="00306951"/>
    <w:rsid w:val="00307737"/>
    <w:rsid w:val="003112A9"/>
    <w:rsid w:val="00314495"/>
    <w:rsid w:val="00315184"/>
    <w:rsid w:val="00321CE7"/>
    <w:rsid w:val="00322E05"/>
    <w:rsid w:val="00323864"/>
    <w:rsid w:val="0032394E"/>
    <w:rsid w:val="00323CB4"/>
    <w:rsid w:val="00324961"/>
    <w:rsid w:val="003264DE"/>
    <w:rsid w:val="00326B04"/>
    <w:rsid w:val="00330780"/>
    <w:rsid w:val="003318A6"/>
    <w:rsid w:val="00331C7E"/>
    <w:rsid w:val="00332912"/>
    <w:rsid w:val="003340A4"/>
    <w:rsid w:val="003442DF"/>
    <w:rsid w:val="00353C9A"/>
    <w:rsid w:val="003560E0"/>
    <w:rsid w:val="00356F94"/>
    <w:rsid w:val="00357A6B"/>
    <w:rsid w:val="003619B2"/>
    <w:rsid w:val="003635D8"/>
    <w:rsid w:val="0036410B"/>
    <w:rsid w:val="003656C6"/>
    <w:rsid w:val="00366752"/>
    <w:rsid w:val="0036778D"/>
    <w:rsid w:val="003678FC"/>
    <w:rsid w:val="00372E5E"/>
    <w:rsid w:val="0037397A"/>
    <w:rsid w:val="00373DFE"/>
    <w:rsid w:val="00374F70"/>
    <w:rsid w:val="003909D3"/>
    <w:rsid w:val="00390B4E"/>
    <w:rsid w:val="0039202C"/>
    <w:rsid w:val="00392EEF"/>
    <w:rsid w:val="003958AA"/>
    <w:rsid w:val="003967FE"/>
    <w:rsid w:val="003A09A3"/>
    <w:rsid w:val="003A0AA0"/>
    <w:rsid w:val="003A524A"/>
    <w:rsid w:val="003B0749"/>
    <w:rsid w:val="003B0FB3"/>
    <w:rsid w:val="003B2214"/>
    <w:rsid w:val="003B46F2"/>
    <w:rsid w:val="003B70ED"/>
    <w:rsid w:val="003C4D2B"/>
    <w:rsid w:val="003C5EB9"/>
    <w:rsid w:val="003C6AB2"/>
    <w:rsid w:val="003D0241"/>
    <w:rsid w:val="003D3A40"/>
    <w:rsid w:val="003D4786"/>
    <w:rsid w:val="003D6457"/>
    <w:rsid w:val="003E451C"/>
    <w:rsid w:val="003E5783"/>
    <w:rsid w:val="003E7472"/>
    <w:rsid w:val="003F0253"/>
    <w:rsid w:val="00400ECF"/>
    <w:rsid w:val="004020A4"/>
    <w:rsid w:val="00410B8C"/>
    <w:rsid w:val="0041181E"/>
    <w:rsid w:val="0041269B"/>
    <w:rsid w:val="00412ED6"/>
    <w:rsid w:val="00413098"/>
    <w:rsid w:val="004142D5"/>
    <w:rsid w:val="004273D0"/>
    <w:rsid w:val="0042779F"/>
    <w:rsid w:val="0043217D"/>
    <w:rsid w:val="0043424A"/>
    <w:rsid w:val="004346B8"/>
    <w:rsid w:val="004352A9"/>
    <w:rsid w:val="004352FE"/>
    <w:rsid w:val="00440349"/>
    <w:rsid w:val="00443A54"/>
    <w:rsid w:val="00444FBF"/>
    <w:rsid w:val="0044530C"/>
    <w:rsid w:val="00453D17"/>
    <w:rsid w:val="0046400A"/>
    <w:rsid w:val="00464085"/>
    <w:rsid w:val="004652D9"/>
    <w:rsid w:val="00465E99"/>
    <w:rsid w:val="004722DF"/>
    <w:rsid w:val="0047371F"/>
    <w:rsid w:val="00475BE2"/>
    <w:rsid w:val="00485446"/>
    <w:rsid w:val="00490A71"/>
    <w:rsid w:val="00491FF9"/>
    <w:rsid w:val="00494B3F"/>
    <w:rsid w:val="00496D1A"/>
    <w:rsid w:val="00497EBD"/>
    <w:rsid w:val="004A7426"/>
    <w:rsid w:val="004B00E3"/>
    <w:rsid w:val="004B2F2C"/>
    <w:rsid w:val="004B33CD"/>
    <w:rsid w:val="004B40AB"/>
    <w:rsid w:val="004B4707"/>
    <w:rsid w:val="004C174C"/>
    <w:rsid w:val="004C2D89"/>
    <w:rsid w:val="004C3312"/>
    <w:rsid w:val="004C49C6"/>
    <w:rsid w:val="004C7364"/>
    <w:rsid w:val="004C78A8"/>
    <w:rsid w:val="004C79E3"/>
    <w:rsid w:val="004D4A72"/>
    <w:rsid w:val="004E02F1"/>
    <w:rsid w:val="004E45FA"/>
    <w:rsid w:val="004E69F4"/>
    <w:rsid w:val="004E6B1F"/>
    <w:rsid w:val="004E77FB"/>
    <w:rsid w:val="004F043F"/>
    <w:rsid w:val="004F3FE9"/>
    <w:rsid w:val="004F6559"/>
    <w:rsid w:val="00500B3B"/>
    <w:rsid w:val="00502367"/>
    <w:rsid w:val="00503AAB"/>
    <w:rsid w:val="00503E88"/>
    <w:rsid w:val="0051191E"/>
    <w:rsid w:val="00512CDB"/>
    <w:rsid w:val="00514993"/>
    <w:rsid w:val="005161F0"/>
    <w:rsid w:val="00520959"/>
    <w:rsid w:val="00522551"/>
    <w:rsid w:val="00522A52"/>
    <w:rsid w:val="005231F1"/>
    <w:rsid w:val="0052546A"/>
    <w:rsid w:val="005257C2"/>
    <w:rsid w:val="00526356"/>
    <w:rsid w:val="00527835"/>
    <w:rsid w:val="00530B45"/>
    <w:rsid w:val="005320E1"/>
    <w:rsid w:val="0053402E"/>
    <w:rsid w:val="00534337"/>
    <w:rsid w:val="00534A44"/>
    <w:rsid w:val="0053581A"/>
    <w:rsid w:val="00535845"/>
    <w:rsid w:val="00536988"/>
    <w:rsid w:val="00536CA5"/>
    <w:rsid w:val="00536DD9"/>
    <w:rsid w:val="00542383"/>
    <w:rsid w:val="00543407"/>
    <w:rsid w:val="0054345D"/>
    <w:rsid w:val="005438AB"/>
    <w:rsid w:val="00543991"/>
    <w:rsid w:val="0054733E"/>
    <w:rsid w:val="0055349C"/>
    <w:rsid w:val="00555722"/>
    <w:rsid w:val="00556022"/>
    <w:rsid w:val="0056422A"/>
    <w:rsid w:val="005645D0"/>
    <w:rsid w:val="00565433"/>
    <w:rsid w:val="00566B02"/>
    <w:rsid w:val="00567317"/>
    <w:rsid w:val="00570306"/>
    <w:rsid w:val="005724B9"/>
    <w:rsid w:val="00583FC8"/>
    <w:rsid w:val="005852EC"/>
    <w:rsid w:val="00587446"/>
    <w:rsid w:val="00590943"/>
    <w:rsid w:val="00591027"/>
    <w:rsid w:val="00593928"/>
    <w:rsid w:val="005A00C5"/>
    <w:rsid w:val="005A0268"/>
    <w:rsid w:val="005A064E"/>
    <w:rsid w:val="005A0954"/>
    <w:rsid w:val="005A236B"/>
    <w:rsid w:val="005A2A92"/>
    <w:rsid w:val="005B009E"/>
    <w:rsid w:val="005B01B7"/>
    <w:rsid w:val="005B121C"/>
    <w:rsid w:val="005B1A4C"/>
    <w:rsid w:val="005C2155"/>
    <w:rsid w:val="005C4019"/>
    <w:rsid w:val="005C7303"/>
    <w:rsid w:val="005C75DE"/>
    <w:rsid w:val="005D1BB6"/>
    <w:rsid w:val="005D254B"/>
    <w:rsid w:val="005D2CBA"/>
    <w:rsid w:val="005D3024"/>
    <w:rsid w:val="005D4260"/>
    <w:rsid w:val="005D4388"/>
    <w:rsid w:val="005D7D14"/>
    <w:rsid w:val="005E46B4"/>
    <w:rsid w:val="005E5878"/>
    <w:rsid w:val="005E7C22"/>
    <w:rsid w:val="005F3A5F"/>
    <w:rsid w:val="005F4AC0"/>
    <w:rsid w:val="005F5151"/>
    <w:rsid w:val="00604D06"/>
    <w:rsid w:val="00610918"/>
    <w:rsid w:val="0061208E"/>
    <w:rsid w:val="006145E3"/>
    <w:rsid w:val="006231E1"/>
    <w:rsid w:val="00627360"/>
    <w:rsid w:val="00627D1A"/>
    <w:rsid w:val="00630303"/>
    <w:rsid w:val="0063495E"/>
    <w:rsid w:val="00634C63"/>
    <w:rsid w:val="00637410"/>
    <w:rsid w:val="006421C7"/>
    <w:rsid w:val="00642625"/>
    <w:rsid w:val="00644480"/>
    <w:rsid w:val="006500E8"/>
    <w:rsid w:val="0065286E"/>
    <w:rsid w:val="00654B6D"/>
    <w:rsid w:val="00656CFF"/>
    <w:rsid w:val="00664C29"/>
    <w:rsid w:val="00667544"/>
    <w:rsid w:val="00667713"/>
    <w:rsid w:val="00670946"/>
    <w:rsid w:val="006711A8"/>
    <w:rsid w:val="006719D6"/>
    <w:rsid w:val="00674139"/>
    <w:rsid w:val="00674AC6"/>
    <w:rsid w:val="0068051D"/>
    <w:rsid w:val="00681138"/>
    <w:rsid w:val="00681BC5"/>
    <w:rsid w:val="00683B3E"/>
    <w:rsid w:val="00683CB5"/>
    <w:rsid w:val="00684F79"/>
    <w:rsid w:val="00685DC5"/>
    <w:rsid w:val="00686752"/>
    <w:rsid w:val="00691836"/>
    <w:rsid w:val="00691BA5"/>
    <w:rsid w:val="0069357B"/>
    <w:rsid w:val="00697B7C"/>
    <w:rsid w:val="006A3972"/>
    <w:rsid w:val="006B7539"/>
    <w:rsid w:val="006C2B8F"/>
    <w:rsid w:val="006C30AE"/>
    <w:rsid w:val="006D1D44"/>
    <w:rsid w:val="006D2E40"/>
    <w:rsid w:val="006E2487"/>
    <w:rsid w:val="006E4EE3"/>
    <w:rsid w:val="006E66EC"/>
    <w:rsid w:val="006E6BE0"/>
    <w:rsid w:val="006F152C"/>
    <w:rsid w:val="006F4295"/>
    <w:rsid w:val="006F560E"/>
    <w:rsid w:val="006F785A"/>
    <w:rsid w:val="007019E2"/>
    <w:rsid w:val="007023A7"/>
    <w:rsid w:val="0070415B"/>
    <w:rsid w:val="00704A36"/>
    <w:rsid w:val="007053C9"/>
    <w:rsid w:val="00712991"/>
    <w:rsid w:val="00717A6D"/>
    <w:rsid w:val="007212C8"/>
    <w:rsid w:val="007232E3"/>
    <w:rsid w:val="00724703"/>
    <w:rsid w:val="00725A98"/>
    <w:rsid w:val="007300FE"/>
    <w:rsid w:val="00730E83"/>
    <w:rsid w:val="0073385D"/>
    <w:rsid w:val="00735C15"/>
    <w:rsid w:val="00735E9D"/>
    <w:rsid w:val="00737435"/>
    <w:rsid w:val="007412D9"/>
    <w:rsid w:val="00741ABD"/>
    <w:rsid w:val="00741AD8"/>
    <w:rsid w:val="00745508"/>
    <w:rsid w:val="00746FC8"/>
    <w:rsid w:val="007474AD"/>
    <w:rsid w:val="00750073"/>
    <w:rsid w:val="0075028E"/>
    <w:rsid w:val="007516A7"/>
    <w:rsid w:val="00752345"/>
    <w:rsid w:val="00754D23"/>
    <w:rsid w:val="007570C1"/>
    <w:rsid w:val="007578BE"/>
    <w:rsid w:val="00762E26"/>
    <w:rsid w:val="0076782C"/>
    <w:rsid w:val="0077075E"/>
    <w:rsid w:val="007717E3"/>
    <w:rsid w:val="00773993"/>
    <w:rsid w:val="007775F2"/>
    <w:rsid w:val="00782AB6"/>
    <w:rsid w:val="00784A59"/>
    <w:rsid w:val="0079115E"/>
    <w:rsid w:val="00793D07"/>
    <w:rsid w:val="00797AB4"/>
    <w:rsid w:val="00797DCB"/>
    <w:rsid w:val="007A0956"/>
    <w:rsid w:val="007A0CCB"/>
    <w:rsid w:val="007A163B"/>
    <w:rsid w:val="007A40EA"/>
    <w:rsid w:val="007A41F5"/>
    <w:rsid w:val="007A4631"/>
    <w:rsid w:val="007B4FA8"/>
    <w:rsid w:val="007C13E4"/>
    <w:rsid w:val="007D00B8"/>
    <w:rsid w:val="007D0C3B"/>
    <w:rsid w:val="007D286A"/>
    <w:rsid w:val="007E2D1D"/>
    <w:rsid w:val="007E32AC"/>
    <w:rsid w:val="007E4139"/>
    <w:rsid w:val="007E5C2D"/>
    <w:rsid w:val="007F2EF7"/>
    <w:rsid w:val="007F33D9"/>
    <w:rsid w:val="007F6F6D"/>
    <w:rsid w:val="008018B8"/>
    <w:rsid w:val="0080320C"/>
    <w:rsid w:val="00803BCB"/>
    <w:rsid w:val="00804B48"/>
    <w:rsid w:val="00812BD4"/>
    <w:rsid w:val="00816C4D"/>
    <w:rsid w:val="00827CE1"/>
    <w:rsid w:val="0083080F"/>
    <w:rsid w:val="00830BC6"/>
    <w:rsid w:val="008317E7"/>
    <w:rsid w:val="00832E88"/>
    <w:rsid w:val="008412BC"/>
    <w:rsid w:val="00842BE6"/>
    <w:rsid w:val="00842FB8"/>
    <w:rsid w:val="0085291A"/>
    <w:rsid w:val="00852C72"/>
    <w:rsid w:val="008563C4"/>
    <w:rsid w:val="008578A0"/>
    <w:rsid w:val="008630DE"/>
    <w:rsid w:val="008651ED"/>
    <w:rsid w:val="00870D68"/>
    <w:rsid w:val="008726F6"/>
    <w:rsid w:val="0087438C"/>
    <w:rsid w:val="00875A59"/>
    <w:rsid w:val="0087698E"/>
    <w:rsid w:val="00877B39"/>
    <w:rsid w:val="00886E16"/>
    <w:rsid w:val="00890A35"/>
    <w:rsid w:val="008918DC"/>
    <w:rsid w:val="008922B8"/>
    <w:rsid w:val="00893829"/>
    <w:rsid w:val="0089558E"/>
    <w:rsid w:val="008956D3"/>
    <w:rsid w:val="00897BA9"/>
    <w:rsid w:val="008A0F8C"/>
    <w:rsid w:val="008A19A7"/>
    <w:rsid w:val="008A23F3"/>
    <w:rsid w:val="008A2B3B"/>
    <w:rsid w:val="008A6F86"/>
    <w:rsid w:val="008A708D"/>
    <w:rsid w:val="008B0A33"/>
    <w:rsid w:val="008B5978"/>
    <w:rsid w:val="008B5BD2"/>
    <w:rsid w:val="008B7707"/>
    <w:rsid w:val="008C2DB2"/>
    <w:rsid w:val="008C454F"/>
    <w:rsid w:val="008C46C1"/>
    <w:rsid w:val="008D06EA"/>
    <w:rsid w:val="008D17A5"/>
    <w:rsid w:val="008D4013"/>
    <w:rsid w:val="008E2D7C"/>
    <w:rsid w:val="008E35DF"/>
    <w:rsid w:val="008E7DBC"/>
    <w:rsid w:val="008F06A2"/>
    <w:rsid w:val="008F1AB8"/>
    <w:rsid w:val="008F448D"/>
    <w:rsid w:val="008F5142"/>
    <w:rsid w:val="008F6CC1"/>
    <w:rsid w:val="008F7773"/>
    <w:rsid w:val="008F7A18"/>
    <w:rsid w:val="00900B14"/>
    <w:rsid w:val="009049FA"/>
    <w:rsid w:val="00905419"/>
    <w:rsid w:val="00911D41"/>
    <w:rsid w:val="009126CE"/>
    <w:rsid w:val="00913D77"/>
    <w:rsid w:val="009167A0"/>
    <w:rsid w:val="009200A2"/>
    <w:rsid w:val="00920688"/>
    <w:rsid w:val="009329FB"/>
    <w:rsid w:val="00934FE1"/>
    <w:rsid w:val="00935427"/>
    <w:rsid w:val="00941FA6"/>
    <w:rsid w:val="009431D2"/>
    <w:rsid w:val="00944B37"/>
    <w:rsid w:val="00945F33"/>
    <w:rsid w:val="00947152"/>
    <w:rsid w:val="00947155"/>
    <w:rsid w:val="00951595"/>
    <w:rsid w:val="00952080"/>
    <w:rsid w:val="00953034"/>
    <w:rsid w:val="009556A3"/>
    <w:rsid w:val="00966280"/>
    <w:rsid w:val="009735DD"/>
    <w:rsid w:val="00975511"/>
    <w:rsid w:val="009820C0"/>
    <w:rsid w:val="009838D4"/>
    <w:rsid w:val="009855BF"/>
    <w:rsid w:val="0099070D"/>
    <w:rsid w:val="00992AD1"/>
    <w:rsid w:val="009932CA"/>
    <w:rsid w:val="00997570"/>
    <w:rsid w:val="0099761D"/>
    <w:rsid w:val="009A193F"/>
    <w:rsid w:val="009A5172"/>
    <w:rsid w:val="009A5E1C"/>
    <w:rsid w:val="009A7654"/>
    <w:rsid w:val="009B462C"/>
    <w:rsid w:val="009B4C37"/>
    <w:rsid w:val="009B4CBB"/>
    <w:rsid w:val="009C02DA"/>
    <w:rsid w:val="009C503F"/>
    <w:rsid w:val="009C6DD2"/>
    <w:rsid w:val="009D0228"/>
    <w:rsid w:val="009D2C78"/>
    <w:rsid w:val="009D7DFB"/>
    <w:rsid w:val="009D7E16"/>
    <w:rsid w:val="009D7E2D"/>
    <w:rsid w:val="009E0F01"/>
    <w:rsid w:val="009E1274"/>
    <w:rsid w:val="009E1AC6"/>
    <w:rsid w:val="009E374E"/>
    <w:rsid w:val="009E3B35"/>
    <w:rsid w:val="009E4D1D"/>
    <w:rsid w:val="009E63EA"/>
    <w:rsid w:val="009F050F"/>
    <w:rsid w:val="009F7F1F"/>
    <w:rsid w:val="00A0052B"/>
    <w:rsid w:val="00A058AC"/>
    <w:rsid w:val="00A07F0D"/>
    <w:rsid w:val="00A15D3B"/>
    <w:rsid w:val="00A2167F"/>
    <w:rsid w:val="00A31E9B"/>
    <w:rsid w:val="00A333DC"/>
    <w:rsid w:val="00A35A4B"/>
    <w:rsid w:val="00A35C0B"/>
    <w:rsid w:val="00A45020"/>
    <w:rsid w:val="00A476B6"/>
    <w:rsid w:val="00A47919"/>
    <w:rsid w:val="00A50F61"/>
    <w:rsid w:val="00A53D31"/>
    <w:rsid w:val="00A5438B"/>
    <w:rsid w:val="00A61C50"/>
    <w:rsid w:val="00A65A6C"/>
    <w:rsid w:val="00A66135"/>
    <w:rsid w:val="00A7010C"/>
    <w:rsid w:val="00A73F8A"/>
    <w:rsid w:val="00A76032"/>
    <w:rsid w:val="00A77063"/>
    <w:rsid w:val="00A8099D"/>
    <w:rsid w:val="00A81D62"/>
    <w:rsid w:val="00A84922"/>
    <w:rsid w:val="00A90AE8"/>
    <w:rsid w:val="00A971BB"/>
    <w:rsid w:val="00AA2A3D"/>
    <w:rsid w:val="00AA7550"/>
    <w:rsid w:val="00AB03CC"/>
    <w:rsid w:val="00AB4C36"/>
    <w:rsid w:val="00AB67DA"/>
    <w:rsid w:val="00AB7088"/>
    <w:rsid w:val="00AC1BCA"/>
    <w:rsid w:val="00AC2AA2"/>
    <w:rsid w:val="00AC38B5"/>
    <w:rsid w:val="00AC5ADD"/>
    <w:rsid w:val="00AC79BD"/>
    <w:rsid w:val="00AD24D5"/>
    <w:rsid w:val="00AD39AA"/>
    <w:rsid w:val="00AD54E0"/>
    <w:rsid w:val="00AD5A35"/>
    <w:rsid w:val="00AE00D6"/>
    <w:rsid w:val="00AE3C3E"/>
    <w:rsid w:val="00AE7240"/>
    <w:rsid w:val="00AE784D"/>
    <w:rsid w:val="00AF425D"/>
    <w:rsid w:val="00AF632E"/>
    <w:rsid w:val="00AF694B"/>
    <w:rsid w:val="00AF6DB3"/>
    <w:rsid w:val="00B00632"/>
    <w:rsid w:val="00B073A2"/>
    <w:rsid w:val="00B07DD1"/>
    <w:rsid w:val="00B14C29"/>
    <w:rsid w:val="00B16078"/>
    <w:rsid w:val="00B16746"/>
    <w:rsid w:val="00B16D5E"/>
    <w:rsid w:val="00B170E8"/>
    <w:rsid w:val="00B17DFA"/>
    <w:rsid w:val="00B241B2"/>
    <w:rsid w:val="00B27010"/>
    <w:rsid w:val="00B300FE"/>
    <w:rsid w:val="00B3769E"/>
    <w:rsid w:val="00B430FB"/>
    <w:rsid w:val="00B459FF"/>
    <w:rsid w:val="00B51007"/>
    <w:rsid w:val="00B52258"/>
    <w:rsid w:val="00B53D75"/>
    <w:rsid w:val="00B573CD"/>
    <w:rsid w:val="00B63531"/>
    <w:rsid w:val="00B63A07"/>
    <w:rsid w:val="00B652DD"/>
    <w:rsid w:val="00B7008A"/>
    <w:rsid w:val="00B717B3"/>
    <w:rsid w:val="00B8527E"/>
    <w:rsid w:val="00B859B6"/>
    <w:rsid w:val="00B87F8C"/>
    <w:rsid w:val="00B90FFD"/>
    <w:rsid w:val="00B91463"/>
    <w:rsid w:val="00B92B30"/>
    <w:rsid w:val="00B94C3C"/>
    <w:rsid w:val="00BA082C"/>
    <w:rsid w:val="00BA4771"/>
    <w:rsid w:val="00BB1CCD"/>
    <w:rsid w:val="00BB26D3"/>
    <w:rsid w:val="00BB7C31"/>
    <w:rsid w:val="00BC524F"/>
    <w:rsid w:val="00BC5D16"/>
    <w:rsid w:val="00BC62E3"/>
    <w:rsid w:val="00BD7366"/>
    <w:rsid w:val="00BE7B0E"/>
    <w:rsid w:val="00BF091C"/>
    <w:rsid w:val="00BF3895"/>
    <w:rsid w:val="00BF7AA1"/>
    <w:rsid w:val="00C00224"/>
    <w:rsid w:val="00C009E0"/>
    <w:rsid w:val="00C01B5D"/>
    <w:rsid w:val="00C02D5C"/>
    <w:rsid w:val="00C0561A"/>
    <w:rsid w:val="00C0617C"/>
    <w:rsid w:val="00C12124"/>
    <w:rsid w:val="00C236B5"/>
    <w:rsid w:val="00C252A8"/>
    <w:rsid w:val="00C258E4"/>
    <w:rsid w:val="00C32697"/>
    <w:rsid w:val="00C451BA"/>
    <w:rsid w:val="00C47F7E"/>
    <w:rsid w:val="00C51234"/>
    <w:rsid w:val="00C54180"/>
    <w:rsid w:val="00C5515A"/>
    <w:rsid w:val="00C563D2"/>
    <w:rsid w:val="00C57EF4"/>
    <w:rsid w:val="00C634D6"/>
    <w:rsid w:val="00C66131"/>
    <w:rsid w:val="00C66D5E"/>
    <w:rsid w:val="00C7152E"/>
    <w:rsid w:val="00C72F0B"/>
    <w:rsid w:val="00C8415B"/>
    <w:rsid w:val="00C84D14"/>
    <w:rsid w:val="00C9060E"/>
    <w:rsid w:val="00C90E8F"/>
    <w:rsid w:val="00C91B84"/>
    <w:rsid w:val="00C96371"/>
    <w:rsid w:val="00C97590"/>
    <w:rsid w:val="00C97E32"/>
    <w:rsid w:val="00CA0BAE"/>
    <w:rsid w:val="00CA2FDC"/>
    <w:rsid w:val="00CA3BBA"/>
    <w:rsid w:val="00CA73E7"/>
    <w:rsid w:val="00CB0C03"/>
    <w:rsid w:val="00CB318C"/>
    <w:rsid w:val="00CB6995"/>
    <w:rsid w:val="00CC0602"/>
    <w:rsid w:val="00CC39A6"/>
    <w:rsid w:val="00CC58AB"/>
    <w:rsid w:val="00CC71C5"/>
    <w:rsid w:val="00CD16EB"/>
    <w:rsid w:val="00CD1E62"/>
    <w:rsid w:val="00CD379D"/>
    <w:rsid w:val="00CD6850"/>
    <w:rsid w:val="00CD6BCC"/>
    <w:rsid w:val="00CE06BF"/>
    <w:rsid w:val="00CE7D46"/>
    <w:rsid w:val="00CE7FC3"/>
    <w:rsid w:val="00CF1E18"/>
    <w:rsid w:val="00CF3B2E"/>
    <w:rsid w:val="00CF4010"/>
    <w:rsid w:val="00CF6193"/>
    <w:rsid w:val="00D04785"/>
    <w:rsid w:val="00D04E78"/>
    <w:rsid w:val="00D136A7"/>
    <w:rsid w:val="00D21802"/>
    <w:rsid w:val="00D25CFD"/>
    <w:rsid w:val="00D2791C"/>
    <w:rsid w:val="00D32C7D"/>
    <w:rsid w:val="00D33579"/>
    <w:rsid w:val="00D34588"/>
    <w:rsid w:val="00D3478E"/>
    <w:rsid w:val="00D34D1C"/>
    <w:rsid w:val="00D34D97"/>
    <w:rsid w:val="00D36C73"/>
    <w:rsid w:val="00D42FD2"/>
    <w:rsid w:val="00D547D5"/>
    <w:rsid w:val="00D54C2F"/>
    <w:rsid w:val="00D60AAD"/>
    <w:rsid w:val="00D63D9B"/>
    <w:rsid w:val="00D64085"/>
    <w:rsid w:val="00D64953"/>
    <w:rsid w:val="00D65884"/>
    <w:rsid w:val="00D72096"/>
    <w:rsid w:val="00D72499"/>
    <w:rsid w:val="00D857D8"/>
    <w:rsid w:val="00D87572"/>
    <w:rsid w:val="00D91872"/>
    <w:rsid w:val="00DA0A97"/>
    <w:rsid w:val="00DA2B37"/>
    <w:rsid w:val="00DA4174"/>
    <w:rsid w:val="00DB3001"/>
    <w:rsid w:val="00DB3F9D"/>
    <w:rsid w:val="00DB440B"/>
    <w:rsid w:val="00DB4867"/>
    <w:rsid w:val="00DB4A71"/>
    <w:rsid w:val="00DB4FFE"/>
    <w:rsid w:val="00DC113E"/>
    <w:rsid w:val="00DC340F"/>
    <w:rsid w:val="00DC4962"/>
    <w:rsid w:val="00DE17D3"/>
    <w:rsid w:val="00DE4C7A"/>
    <w:rsid w:val="00DF2117"/>
    <w:rsid w:val="00DF3932"/>
    <w:rsid w:val="00DF57CE"/>
    <w:rsid w:val="00DF6036"/>
    <w:rsid w:val="00DF6BC3"/>
    <w:rsid w:val="00E01296"/>
    <w:rsid w:val="00E01ABE"/>
    <w:rsid w:val="00E04146"/>
    <w:rsid w:val="00E064A2"/>
    <w:rsid w:val="00E06B2B"/>
    <w:rsid w:val="00E15D89"/>
    <w:rsid w:val="00E16B79"/>
    <w:rsid w:val="00E2004E"/>
    <w:rsid w:val="00E208B4"/>
    <w:rsid w:val="00E21F6A"/>
    <w:rsid w:val="00E27BBC"/>
    <w:rsid w:val="00E27C16"/>
    <w:rsid w:val="00E30019"/>
    <w:rsid w:val="00E30B22"/>
    <w:rsid w:val="00E33C89"/>
    <w:rsid w:val="00E34ED3"/>
    <w:rsid w:val="00E3798A"/>
    <w:rsid w:val="00E37CFB"/>
    <w:rsid w:val="00E42835"/>
    <w:rsid w:val="00E4388F"/>
    <w:rsid w:val="00E46007"/>
    <w:rsid w:val="00E460F3"/>
    <w:rsid w:val="00E4699E"/>
    <w:rsid w:val="00E50177"/>
    <w:rsid w:val="00E5027B"/>
    <w:rsid w:val="00E50387"/>
    <w:rsid w:val="00E53701"/>
    <w:rsid w:val="00E555B9"/>
    <w:rsid w:val="00E55E4B"/>
    <w:rsid w:val="00E5626A"/>
    <w:rsid w:val="00E614AE"/>
    <w:rsid w:val="00E61BBE"/>
    <w:rsid w:val="00E707DC"/>
    <w:rsid w:val="00E74ABB"/>
    <w:rsid w:val="00E754A2"/>
    <w:rsid w:val="00E772E5"/>
    <w:rsid w:val="00E80381"/>
    <w:rsid w:val="00E82585"/>
    <w:rsid w:val="00E8621C"/>
    <w:rsid w:val="00E8664E"/>
    <w:rsid w:val="00E90BE7"/>
    <w:rsid w:val="00E90E7F"/>
    <w:rsid w:val="00E923A7"/>
    <w:rsid w:val="00E9347D"/>
    <w:rsid w:val="00EA097B"/>
    <w:rsid w:val="00EA0ABD"/>
    <w:rsid w:val="00EA1EE5"/>
    <w:rsid w:val="00EA27BA"/>
    <w:rsid w:val="00EA4096"/>
    <w:rsid w:val="00EA46E7"/>
    <w:rsid w:val="00EA6075"/>
    <w:rsid w:val="00EB1636"/>
    <w:rsid w:val="00EB3C2A"/>
    <w:rsid w:val="00EC7A59"/>
    <w:rsid w:val="00ED03F8"/>
    <w:rsid w:val="00ED47DE"/>
    <w:rsid w:val="00ED5E3E"/>
    <w:rsid w:val="00ED6E10"/>
    <w:rsid w:val="00ED6F06"/>
    <w:rsid w:val="00EE1923"/>
    <w:rsid w:val="00EE6353"/>
    <w:rsid w:val="00EF1962"/>
    <w:rsid w:val="00EF226B"/>
    <w:rsid w:val="00F007E0"/>
    <w:rsid w:val="00F00937"/>
    <w:rsid w:val="00F0428C"/>
    <w:rsid w:val="00F0429A"/>
    <w:rsid w:val="00F049B3"/>
    <w:rsid w:val="00F21CED"/>
    <w:rsid w:val="00F22399"/>
    <w:rsid w:val="00F268C3"/>
    <w:rsid w:val="00F30254"/>
    <w:rsid w:val="00F315C9"/>
    <w:rsid w:val="00F31F2D"/>
    <w:rsid w:val="00F32366"/>
    <w:rsid w:val="00F323C2"/>
    <w:rsid w:val="00F355D9"/>
    <w:rsid w:val="00F429F7"/>
    <w:rsid w:val="00F42E31"/>
    <w:rsid w:val="00F442C9"/>
    <w:rsid w:val="00F45566"/>
    <w:rsid w:val="00F47433"/>
    <w:rsid w:val="00F512E2"/>
    <w:rsid w:val="00F51E5E"/>
    <w:rsid w:val="00F51F78"/>
    <w:rsid w:val="00F637E4"/>
    <w:rsid w:val="00F64B32"/>
    <w:rsid w:val="00F70C4B"/>
    <w:rsid w:val="00F76B05"/>
    <w:rsid w:val="00F77786"/>
    <w:rsid w:val="00F80024"/>
    <w:rsid w:val="00F808C0"/>
    <w:rsid w:val="00F81BAD"/>
    <w:rsid w:val="00F81C40"/>
    <w:rsid w:val="00F83712"/>
    <w:rsid w:val="00F8438B"/>
    <w:rsid w:val="00F846EE"/>
    <w:rsid w:val="00F84AC0"/>
    <w:rsid w:val="00F859B1"/>
    <w:rsid w:val="00F85CA3"/>
    <w:rsid w:val="00F90A92"/>
    <w:rsid w:val="00F92F81"/>
    <w:rsid w:val="00F95C77"/>
    <w:rsid w:val="00F9751F"/>
    <w:rsid w:val="00FA672D"/>
    <w:rsid w:val="00FB21F8"/>
    <w:rsid w:val="00FB2AB3"/>
    <w:rsid w:val="00FC03A2"/>
    <w:rsid w:val="00FC3E3F"/>
    <w:rsid w:val="00FC5DD1"/>
    <w:rsid w:val="00FC6BE2"/>
    <w:rsid w:val="00FC6DBD"/>
    <w:rsid w:val="00FD087B"/>
    <w:rsid w:val="00FD0D2C"/>
    <w:rsid w:val="00FD210E"/>
    <w:rsid w:val="00FD275C"/>
    <w:rsid w:val="00FD3AA5"/>
    <w:rsid w:val="00FD44E8"/>
    <w:rsid w:val="00FD7200"/>
    <w:rsid w:val="00FE2B24"/>
    <w:rsid w:val="00FE5F30"/>
    <w:rsid w:val="00FE6ABD"/>
    <w:rsid w:val="00FF34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375737E"/>
  <w15:chartTrackingRefBased/>
  <w15:docId w15:val="{81F7E3F3-B6F3-4AE0-BBF5-1D6C73706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3D0241"/>
    <w:pPr>
      <w:keepNext/>
      <w:keepLines/>
      <w:spacing w:before="160" w:after="80" w:line="276" w:lineRule="atLeast"/>
      <w:outlineLvl w:val="2"/>
    </w:pPr>
    <w:rPr>
      <w:rFonts w:ascii="CaAibri" w:hAnsi="CaAibri" w:cs="CaAibri"/>
      <w:color w:val="008080"/>
      <w:sz w:val="28"/>
      <w:szCs w:val="20"/>
      <w:lang w:eastAsia="es-MX"/>
    </w:rPr>
  </w:style>
  <w:style w:type="paragraph" w:styleId="Heading4">
    <w:name w:val="heading 4"/>
    <w:basedOn w:val="Normal"/>
    <w:next w:val="Normal"/>
    <w:link w:val="Heading4Char"/>
    <w:qFormat/>
    <w:rsid w:val="003D0241"/>
    <w:pPr>
      <w:keepNext/>
      <w:keepLines/>
      <w:spacing w:before="80" w:after="40" w:line="276" w:lineRule="atLeast"/>
      <w:outlineLvl w:val="3"/>
    </w:pPr>
    <w:rPr>
      <w:rFonts w:ascii="CaAibri" w:hAnsi="CaAibri" w:cs="CaAibri"/>
      <w:i/>
      <w:color w:val="008080"/>
      <w:sz w:val="22"/>
      <w:szCs w:val="20"/>
      <w:lang w:eastAsia="es-MX"/>
    </w:rPr>
  </w:style>
  <w:style w:type="paragraph" w:styleId="Heading5">
    <w:name w:val="heading 5"/>
    <w:basedOn w:val="Normal"/>
    <w:next w:val="Normal"/>
    <w:link w:val="Heading5Char"/>
    <w:qFormat/>
    <w:rsid w:val="003D0241"/>
    <w:pPr>
      <w:keepNext/>
      <w:keepLines/>
      <w:spacing w:before="80" w:after="40" w:line="276" w:lineRule="atLeast"/>
      <w:outlineLvl w:val="4"/>
    </w:pPr>
    <w:rPr>
      <w:rFonts w:ascii="CaAibri" w:hAnsi="CaAibri" w:cs="CaAibri"/>
      <w:color w:val="008080"/>
      <w:sz w:val="22"/>
      <w:szCs w:val="20"/>
      <w:lang w:eastAsia="es-MX"/>
    </w:rPr>
  </w:style>
  <w:style w:type="paragraph" w:styleId="Heading6">
    <w:name w:val="heading 6"/>
    <w:basedOn w:val="Normal"/>
    <w:next w:val="Normal"/>
    <w:link w:val="Heading6Char"/>
    <w:qFormat/>
    <w:rsid w:val="003D0241"/>
    <w:pPr>
      <w:keepNext/>
      <w:keepLines/>
      <w:spacing w:before="40" w:line="276" w:lineRule="atLeast"/>
      <w:outlineLvl w:val="5"/>
    </w:pPr>
    <w:rPr>
      <w:rFonts w:ascii="CaAibri" w:hAnsi="CaAibri" w:cs="CaAibri"/>
      <w:i/>
      <w:color w:val="808080"/>
      <w:sz w:val="22"/>
      <w:szCs w:val="20"/>
      <w:lang w:eastAsia="es-MX"/>
    </w:rPr>
  </w:style>
  <w:style w:type="paragraph" w:styleId="Heading7">
    <w:name w:val="heading 7"/>
    <w:basedOn w:val="Normal"/>
    <w:next w:val="Normal"/>
    <w:link w:val="Heading7Char"/>
    <w:qFormat/>
    <w:rsid w:val="003D0241"/>
    <w:pPr>
      <w:keepNext/>
      <w:keepLines/>
      <w:spacing w:before="40" w:line="276" w:lineRule="atLeast"/>
      <w:outlineLvl w:val="6"/>
    </w:pPr>
    <w:rPr>
      <w:rFonts w:ascii="CaAibri" w:hAnsi="CaAibri" w:cs="CaAibri"/>
      <w:color w:val="808080"/>
      <w:sz w:val="22"/>
      <w:szCs w:val="20"/>
      <w:lang w:eastAsia="es-MX"/>
    </w:rPr>
  </w:style>
  <w:style w:type="paragraph" w:styleId="Heading8">
    <w:name w:val="heading 8"/>
    <w:basedOn w:val="Normal"/>
    <w:next w:val="Normal"/>
    <w:link w:val="Heading8Char"/>
    <w:qFormat/>
    <w:rsid w:val="003D0241"/>
    <w:pPr>
      <w:keepNext/>
      <w:keepLines/>
      <w:spacing w:line="276" w:lineRule="atLeast"/>
      <w:outlineLvl w:val="7"/>
    </w:pPr>
    <w:rPr>
      <w:rFonts w:ascii="CaAibri" w:hAnsi="CaAibri" w:cs="CaAibri"/>
      <w:i/>
      <w:color w:val="000000"/>
      <w:sz w:val="22"/>
      <w:szCs w:val="20"/>
      <w:lang w:eastAsia="es-MX"/>
    </w:rPr>
  </w:style>
  <w:style w:type="paragraph" w:styleId="Heading9">
    <w:name w:val="heading 9"/>
    <w:basedOn w:val="Normal"/>
    <w:next w:val="Normal"/>
    <w:link w:val="Heading9Char"/>
    <w:qFormat/>
    <w:rsid w:val="003D0241"/>
    <w:pPr>
      <w:keepNext/>
      <w:keepLines/>
      <w:spacing w:line="276" w:lineRule="atLeast"/>
      <w:outlineLvl w:val="8"/>
    </w:pPr>
    <w:rPr>
      <w:rFonts w:ascii="CaAibri" w:hAnsi="CaAibri" w:cs="CaAibri"/>
      <w:color w:val="000000"/>
      <w:sz w:val="22"/>
      <w:szCs w:val="20"/>
      <w:lang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qFormat/>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qFormat/>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3D0241"/>
    <w:rPr>
      <w:rFonts w:ascii="CaAibri" w:hAnsi="CaAibri" w:cs="CaAibri"/>
      <w:color w:val="008080"/>
      <w:sz w:val="28"/>
      <w:lang w:val="es-ES"/>
    </w:rPr>
  </w:style>
  <w:style w:type="character" w:customStyle="1" w:styleId="Heading4Char">
    <w:name w:val="Heading 4 Char"/>
    <w:link w:val="Heading4"/>
    <w:rsid w:val="003D0241"/>
    <w:rPr>
      <w:rFonts w:ascii="CaAibri" w:hAnsi="CaAibri" w:cs="CaAibri"/>
      <w:i/>
      <w:color w:val="008080"/>
      <w:sz w:val="22"/>
      <w:lang w:val="es-ES"/>
    </w:rPr>
  </w:style>
  <w:style w:type="character" w:customStyle="1" w:styleId="Heading5Char">
    <w:name w:val="Heading 5 Char"/>
    <w:link w:val="Heading5"/>
    <w:rsid w:val="003D0241"/>
    <w:rPr>
      <w:rFonts w:ascii="CaAibri" w:hAnsi="CaAibri" w:cs="CaAibri"/>
      <w:color w:val="008080"/>
      <w:sz w:val="22"/>
      <w:lang w:val="es-ES"/>
    </w:rPr>
  </w:style>
  <w:style w:type="character" w:customStyle="1" w:styleId="Heading6Char">
    <w:name w:val="Heading 6 Char"/>
    <w:link w:val="Heading6"/>
    <w:rsid w:val="003D0241"/>
    <w:rPr>
      <w:rFonts w:ascii="CaAibri" w:hAnsi="CaAibri" w:cs="CaAibri"/>
      <w:i/>
      <w:color w:val="808080"/>
      <w:sz w:val="22"/>
      <w:lang w:val="es-ES"/>
    </w:rPr>
  </w:style>
  <w:style w:type="character" w:customStyle="1" w:styleId="Heading7Char">
    <w:name w:val="Heading 7 Char"/>
    <w:link w:val="Heading7"/>
    <w:rsid w:val="003D0241"/>
    <w:rPr>
      <w:rFonts w:ascii="CaAibri" w:hAnsi="CaAibri" w:cs="CaAibri"/>
      <w:color w:val="808080"/>
      <w:sz w:val="22"/>
      <w:lang w:val="es-ES"/>
    </w:rPr>
  </w:style>
  <w:style w:type="character" w:customStyle="1" w:styleId="Heading8Char">
    <w:name w:val="Heading 8 Char"/>
    <w:link w:val="Heading8"/>
    <w:rsid w:val="003D0241"/>
    <w:rPr>
      <w:rFonts w:ascii="CaAibri" w:hAnsi="CaAibri" w:cs="CaAibri"/>
      <w:i/>
      <w:color w:val="000000"/>
      <w:sz w:val="22"/>
      <w:lang w:val="es-ES"/>
    </w:rPr>
  </w:style>
  <w:style w:type="character" w:customStyle="1" w:styleId="Heading9Char">
    <w:name w:val="Heading 9 Char"/>
    <w:link w:val="Heading9"/>
    <w:rsid w:val="003D0241"/>
    <w:rPr>
      <w:rFonts w:ascii="CaAibri" w:hAnsi="CaAibri" w:cs="CaAibri"/>
      <w:color w:val="000000"/>
      <w:sz w:val="22"/>
      <w:lang w:val="es-ES"/>
    </w:rPr>
  </w:style>
  <w:style w:type="paragraph" w:styleId="CommentText">
    <w:name w:val="annotation text"/>
    <w:basedOn w:val="Normal"/>
    <w:link w:val="CommentTextChar"/>
    <w:rsid w:val="003D0241"/>
    <w:pPr>
      <w:spacing w:after="200"/>
    </w:pPr>
    <w:rPr>
      <w:rFonts w:ascii="ApAos" w:hAnsi="ApAos" w:cs="ApAos"/>
      <w:sz w:val="20"/>
      <w:szCs w:val="20"/>
      <w:lang w:val="es-MX" w:eastAsia="es-MX"/>
    </w:rPr>
  </w:style>
  <w:style w:type="character" w:customStyle="1" w:styleId="CommentTextChar">
    <w:name w:val="Comment Text Char"/>
    <w:link w:val="CommentText"/>
    <w:rsid w:val="003D0241"/>
    <w:rPr>
      <w:rFonts w:ascii="ApAos" w:hAnsi="ApAos" w:cs="ApAos"/>
    </w:rPr>
  </w:style>
  <w:style w:type="paragraph" w:styleId="TOC3">
    <w:name w:val="toc 3"/>
    <w:basedOn w:val="Normal"/>
    <w:next w:val="Normal"/>
    <w:rsid w:val="003D0241"/>
    <w:pPr>
      <w:spacing w:after="100" w:line="276" w:lineRule="atLeast"/>
      <w:ind w:left="440"/>
    </w:pPr>
    <w:rPr>
      <w:rFonts w:ascii="ApAos" w:hAnsi="ApAos" w:cs="ApAos"/>
      <w:sz w:val="22"/>
      <w:szCs w:val="20"/>
      <w:lang w:val="es-MX" w:eastAsia="es-MX"/>
    </w:rPr>
  </w:style>
  <w:style w:type="paragraph" w:styleId="TOC2">
    <w:name w:val="toc 2"/>
    <w:basedOn w:val="Normal"/>
    <w:next w:val="Normal"/>
    <w:rsid w:val="003D0241"/>
    <w:pPr>
      <w:spacing w:after="100" w:line="276" w:lineRule="atLeast"/>
      <w:ind w:left="220"/>
    </w:pPr>
    <w:rPr>
      <w:rFonts w:ascii="CaAibri" w:hAnsi="CaAibri" w:cs="CaAibri"/>
      <w:sz w:val="22"/>
      <w:szCs w:val="20"/>
      <w:lang w:eastAsia="es-MX"/>
    </w:rPr>
  </w:style>
  <w:style w:type="paragraph" w:styleId="TOC1">
    <w:name w:val="toc 1"/>
    <w:basedOn w:val="Normal"/>
    <w:next w:val="Normal"/>
    <w:rsid w:val="003D0241"/>
    <w:pPr>
      <w:tabs>
        <w:tab w:val="left" w:pos="426"/>
        <w:tab w:val="right" w:leader="dot" w:pos="8830"/>
      </w:tabs>
      <w:spacing w:after="100" w:line="276" w:lineRule="atLeast"/>
    </w:pPr>
    <w:rPr>
      <w:rFonts w:ascii="ApAos" w:hAnsi="ApAos" w:cs="ApAos"/>
      <w:sz w:val="22"/>
      <w:szCs w:val="20"/>
      <w:lang w:val="es-MX" w:eastAsia="es-MX"/>
    </w:rPr>
  </w:style>
  <w:style w:type="paragraph" w:styleId="FootnoteText">
    <w:name w:val="footnote text"/>
    <w:basedOn w:val="Normal"/>
    <w:link w:val="FootnoteTextChar"/>
    <w:rsid w:val="003D0241"/>
    <w:rPr>
      <w:rFonts w:ascii="TiAes New Roman" w:hAnsi="TiAes New Roman" w:cs="TiAes New Roman"/>
      <w:sz w:val="20"/>
      <w:szCs w:val="20"/>
      <w:lang w:val="es-MX" w:eastAsia="es-MX"/>
    </w:rPr>
  </w:style>
  <w:style w:type="character" w:customStyle="1" w:styleId="FootnoteTextChar">
    <w:name w:val="Footnote Text Char"/>
    <w:link w:val="FootnoteText"/>
    <w:rsid w:val="003D0241"/>
    <w:rPr>
      <w:rFonts w:ascii="TiAes New Roman" w:hAnsi="TiAes New Roman" w:cs="TiAes New Roman"/>
    </w:rPr>
  </w:style>
  <w:style w:type="paragraph" w:customStyle="1" w:styleId="Ttulo1">
    <w:name w:val="Título1"/>
    <w:basedOn w:val="Normal"/>
    <w:next w:val="Normal"/>
    <w:rsid w:val="003D0241"/>
    <w:pPr>
      <w:spacing w:after="80"/>
    </w:pPr>
    <w:rPr>
      <w:rFonts w:ascii="ApAos Display" w:hAnsi="ApAos Display" w:cs="ApAos Display"/>
      <w:spacing w:val="-10"/>
      <w:sz w:val="56"/>
      <w:szCs w:val="20"/>
      <w:lang w:eastAsia="es-MX"/>
    </w:rPr>
  </w:style>
  <w:style w:type="paragraph" w:styleId="Subtitle">
    <w:name w:val="Subtitle"/>
    <w:basedOn w:val="Normal"/>
    <w:next w:val="Normal"/>
    <w:link w:val="SubtitleChar"/>
    <w:qFormat/>
    <w:rsid w:val="003D0241"/>
    <w:pPr>
      <w:spacing w:after="200" w:line="276" w:lineRule="atLeast"/>
    </w:pPr>
    <w:rPr>
      <w:rFonts w:ascii="CaAibri" w:hAnsi="CaAibri" w:cs="CaAibri"/>
      <w:color w:val="808080"/>
      <w:spacing w:val="15"/>
      <w:sz w:val="28"/>
      <w:szCs w:val="20"/>
      <w:lang w:eastAsia="es-MX"/>
    </w:rPr>
  </w:style>
  <w:style w:type="character" w:customStyle="1" w:styleId="SubtitleChar">
    <w:name w:val="Subtitle Char"/>
    <w:link w:val="Subtitle"/>
    <w:rsid w:val="003D0241"/>
    <w:rPr>
      <w:rFonts w:ascii="CaAibri" w:hAnsi="CaAibri" w:cs="CaAibri"/>
      <w:color w:val="808080"/>
      <w:spacing w:val="15"/>
      <w:sz w:val="28"/>
      <w:lang w:val="es-ES"/>
    </w:rPr>
  </w:style>
  <w:style w:type="paragraph" w:styleId="Quote">
    <w:name w:val="Quote"/>
    <w:basedOn w:val="Normal"/>
    <w:next w:val="Normal"/>
    <w:link w:val="QuoteChar"/>
    <w:qFormat/>
    <w:rsid w:val="003D0241"/>
    <w:pPr>
      <w:spacing w:before="160" w:after="200" w:line="276" w:lineRule="atLeast"/>
      <w:jc w:val="center"/>
    </w:pPr>
    <w:rPr>
      <w:rFonts w:ascii="CaAibri" w:hAnsi="CaAibri" w:cs="CaAibri"/>
      <w:i/>
      <w:color w:val="000000"/>
      <w:sz w:val="22"/>
      <w:szCs w:val="20"/>
      <w:lang w:eastAsia="es-MX"/>
    </w:rPr>
  </w:style>
  <w:style w:type="character" w:customStyle="1" w:styleId="QuoteChar">
    <w:name w:val="Quote Char"/>
    <w:link w:val="Quote"/>
    <w:rsid w:val="003D0241"/>
    <w:rPr>
      <w:rFonts w:ascii="CaAibri" w:hAnsi="CaAibri" w:cs="CaAibri"/>
      <w:i/>
      <w:color w:val="000000"/>
      <w:sz w:val="22"/>
      <w:lang w:val="es-ES"/>
    </w:rPr>
  </w:style>
  <w:style w:type="paragraph" w:styleId="ListParagraph">
    <w:name w:val="List Paragraph"/>
    <w:basedOn w:val="Normal"/>
    <w:qFormat/>
    <w:rsid w:val="003D0241"/>
    <w:pPr>
      <w:spacing w:after="200" w:line="276" w:lineRule="atLeast"/>
      <w:ind w:left="720"/>
    </w:pPr>
    <w:rPr>
      <w:rFonts w:ascii="CaAibri" w:hAnsi="CaAibri" w:cs="CaAibri"/>
      <w:sz w:val="22"/>
      <w:szCs w:val="20"/>
      <w:lang w:eastAsia="es-MX"/>
    </w:rPr>
  </w:style>
  <w:style w:type="paragraph" w:styleId="IntenseQuote">
    <w:name w:val="Intense Quote"/>
    <w:basedOn w:val="Normal"/>
    <w:next w:val="Normal"/>
    <w:link w:val="IntenseQuoteChar"/>
    <w:qFormat/>
    <w:rsid w:val="003D0241"/>
    <w:pPr>
      <w:pBdr>
        <w:top w:val="single" w:sz="6" w:space="10" w:color="008080"/>
        <w:bottom w:val="single" w:sz="6" w:space="10" w:color="008080"/>
      </w:pBdr>
      <w:spacing w:before="360" w:after="360" w:line="276" w:lineRule="atLeast"/>
      <w:ind w:left="864" w:right="864"/>
      <w:jc w:val="center"/>
    </w:pPr>
    <w:rPr>
      <w:rFonts w:ascii="CaAibri" w:hAnsi="CaAibri" w:cs="CaAibri"/>
      <w:i/>
      <w:color w:val="008080"/>
      <w:sz w:val="22"/>
      <w:szCs w:val="20"/>
      <w:lang w:eastAsia="es-MX"/>
    </w:rPr>
  </w:style>
  <w:style w:type="character" w:customStyle="1" w:styleId="IntenseQuoteChar">
    <w:name w:val="Intense Quote Char"/>
    <w:link w:val="IntenseQuote"/>
    <w:rsid w:val="003D0241"/>
    <w:rPr>
      <w:rFonts w:ascii="CaAibri" w:hAnsi="CaAibri" w:cs="CaAibri"/>
      <w:i/>
      <w:color w:val="008080"/>
      <w:sz w:val="22"/>
      <w:lang w:val="es-ES"/>
    </w:rPr>
  </w:style>
  <w:style w:type="paragraph" w:customStyle="1" w:styleId="BalloonText3">
    <w:name w:val="Balloon Text3"/>
    <w:basedOn w:val="Normal"/>
    <w:rsid w:val="003D0241"/>
    <w:rPr>
      <w:rFonts w:ascii="TaAoma" w:hAnsi="TaAoma" w:cs="TaAoma"/>
      <w:sz w:val="16"/>
      <w:szCs w:val="20"/>
      <w:lang w:eastAsia="es-MX"/>
    </w:rPr>
  </w:style>
  <w:style w:type="paragraph" w:styleId="NormalWeb">
    <w:name w:val="Normal (Web)"/>
    <w:basedOn w:val="Normal"/>
    <w:rsid w:val="003D0241"/>
    <w:pPr>
      <w:spacing w:before="100" w:after="100"/>
    </w:pPr>
    <w:rPr>
      <w:rFonts w:ascii="TiAes New Roman" w:hAnsi="TiAes New Roman" w:cs="TiAes New Roman"/>
      <w:szCs w:val="20"/>
      <w:lang w:eastAsia="es-MX"/>
    </w:rPr>
  </w:style>
  <w:style w:type="paragraph" w:customStyle="1" w:styleId="Default">
    <w:name w:val="Default"/>
    <w:rsid w:val="003D0241"/>
    <w:rPr>
      <w:rFonts w:ascii="ArAal" w:hAnsi="ArAal" w:cs="ArAal"/>
      <w:color w:val="000000"/>
      <w:sz w:val="24"/>
      <w:lang w:eastAsia="es-MX"/>
    </w:rPr>
  </w:style>
  <w:style w:type="paragraph" w:styleId="MacroText">
    <w:name w:val="macro"/>
    <w:link w:val="MacroTextChar"/>
    <w:rsid w:val="003D0241"/>
    <w:pPr>
      <w:tabs>
        <w:tab w:val="left" w:pos="480"/>
        <w:tab w:val="left" w:pos="960"/>
        <w:tab w:val="left" w:pos="1440"/>
        <w:tab w:val="left" w:pos="1920"/>
        <w:tab w:val="left" w:pos="2400"/>
        <w:tab w:val="left" w:pos="2880"/>
        <w:tab w:val="left" w:pos="3360"/>
        <w:tab w:val="left" w:pos="3840"/>
        <w:tab w:val="left" w:pos="4320"/>
      </w:tabs>
    </w:pPr>
    <w:rPr>
      <w:rFonts w:ascii="CoArier New" w:hAnsi="CoArier New" w:cs="CoArier New"/>
      <w:lang w:eastAsia="es-MX"/>
    </w:rPr>
  </w:style>
  <w:style w:type="character" w:customStyle="1" w:styleId="MacroTextChar">
    <w:name w:val="Macro Text Char"/>
    <w:link w:val="MacroText"/>
    <w:rsid w:val="003D0241"/>
    <w:rPr>
      <w:rFonts w:ascii="CoArier New" w:hAnsi="CoArier New" w:cs="CoArier New"/>
      <w:lang w:val="en-US"/>
    </w:rPr>
  </w:style>
  <w:style w:type="paragraph" w:customStyle="1" w:styleId="yiv1127642570msonormal">
    <w:name w:val="yiv1127642570msonormal"/>
    <w:basedOn w:val="Normal"/>
    <w:rsid w:val="003D0241"/>
    <w:pPr>
      <w:spacing w:before="100" w:after="100"/>
    </w:pPr>
    <w:rPr>
      <w:rFonts w:ascii="TiAes New Roman" w:hAnsi="TiAes New Roman" w:cs="TiAes New Roman"/>
      <w:szCs w:val="20"/>
      <w:lang w:val="es-MX" w:eastAsia="es-MX"/>
    </w:rPr>
  </w:style>
  <w:style w:type="paragraph" w:customStyle="1" w:styleId="yiv173767865msonormal">
    <w:name w:val="yiv173767865msonormal"/>
    <w:basedOn w:val="Normal"/>
    <w:rsid w:val="003D0241"/>
    <w:pPr>
      <w:spacing w:before="100" w:after="100"/>
    </w:pPr>
    <w:rPr>
      <w:rFonts w:ascii="TiAes New Roman" w:hAnsi="TiAes New Roman" w:cs="TiAes New Roman"/>
      <w:szCs w:val="20"/>
      <w:lang w:val="es-MX" w:eastAsia="es-MX"/>
    </w:rPr>
  </w:style>
  <w:style w:type="paragraph" w:customStyle="1" w:styleId="yiv113699268msonormal">
    <w:name w:val="yiv113699268msonormal"/>
    <w:basedOn w:val="Normal"/>
    <w:rsid w:val="003D0241"/>
    <w:pPr>
      <w:spacing w:before="100" w:after="100"/>
    </w:pPr>
    <w:rPr>
      <w:rFonts w:ascii="TiAes New Roman" w:hAnsi="TiAes New Roman" w:cs="TiAes New Roman"/>
      <w:szCs w:val="20"/>
      <w:lang w:val="es-MX" w:eastAsia="es-MX"/>
    </w:rPr>
  </w:style>
  <w:style w:type="paragraph" w:customStyle="1" w:styleId="yiv494776210msonormal">
    <w:name w:val="yiv494776210msonormal"/>
    <w:basedOn w:val="Normal"/>
    <w:rsid w:val="003D0241"/>
    <w:pPr>
      <w:spacing w:before="100" w:after="100"/>
    </w:pPr>
    <w:rPr>
      <w:rFonts w:ascii="TiAes New Roman" w:hAnsi="TiAes New Roman" w:cs="TiAes New Roman"/>
      <w:szCs w:val="20"/>
      <w:lang w:val="es-MX" w:eastAsia="es-MX"/>
    </w:rPr>
  </w:style>
  <w:style w:type="paragraph" w:customStyle="1" w:styleId="yiv572789012msonormal">
    <w:name w:val="yiv572789012msonormal"/>
    <w:basedOn w:val="Normal"/>
    <w:rsid w:val="003D0241"/>
    <w:pPr>
      <w:spacing w:before="100" w:after="100"/>
    </w:pPr>
    <w:rPr>
      <w:rFonts w:ascii="TiAes New Roman" w:hAnsi="TiAes New Roman" w:cs="TiAes New Roman"/>
      <w:szCs w:val="20"/>
      <w:lang w:val="es-MX" w:eastAsia="es-MX"/>
    </w:rPr>
  </w:style>
  <w:style w:type="paragraph" w:customStyle="1" w:styleId="yiv572789012msolistparag">
    <w:name w:val="yiv572789012msolistparag"/>
    <w:basedOn w:val="Normal"/>
    <w:rsid w:val="003D0241"/>
    <w:pPr>
      <w:spacing w:before="100" w:after="100"/>
    </w:pPr>
    <w:rPr>
      <w:rFonts w:ascii="TiAes New Roman" w:hAnsi="TiAes New Roman" w:cs="TiAes New Roman"/>
      <w:szCs w:val="20"/>
      <w:lang w:val="es-MX" w:eastAsia="es-MX"/>
    </w:rPr>
  </w:style>
  <w:style w:type="paragraph" w:customStyle="1" w:styleId="yiv653972774msonormal">
    <w:name w:val="yiv653972774msonormal"/>
    <w:basedOn w:val="Normal"/>
    <w:rsid w:val="003D0241"/>
    <w:pPr>
      <w:spacing w:before="100" w:after="100"/>
    </w:pPr>
    <w:rPr>
      <w:rFonts w:ascii="TiAes New Roman" w:hAnsi="TiAes New Roman" w:cs="TiAes New Roman"/>
      <w:szCs w:val="20"/>
      <w:lang w:val="es-MX" w:eastAsia="es-MX"/>
    </w:rPr>
  </w:style>
  <w:style w:type="paragraph" w:customStyle="1" w:styleId="yiv1566451717msonormal">
    <w:name w:val="yiv1566451717msonormal"/>
    <w:basedOn w:val="Normal"/>
    <w:rsid w:val="003D0241"/>
    <w:pPr>
      <w:spacing w:before="100" w:after="100"/>
    </w:pPr>
    <w:rPr>
      <w:rFonts w:ascii="TiAes New Roman" w:hAnsi="TiAes New Roman" w:cs="TiAes New Roman"/>
      <w:szCs w:val="20"/>
      <w:lang w:val="es-MX" w:eastAsia="es-MX"/>
    </w:rPr>
  </w:style>
  <w:style w:type="paragraph" w:customStyle="1" w:styleId="CommentSubject1">
    <w:name w:val="Comment Subject1"/>
    <w:basedOn w:val="CommentText"/>
    <w:next w:val="CommentText"/>
    <w:rsid w:val="003D0241"/>
    <w:rPr>
      <w:b/>
    </w:rPr>
  </w:style>
  <w:style w:type="paragraph" w:customStyle="1" w:styleId="textodenotaalfinal">
    <w:name w:val="texto de nota al final"/>
    <w:basedOn w:val="Normal"/>
    <w:rsid w:val="003D0241"/>
    <w:rPr>
      <w:rFonts w:ascii="ApAos" w:hAnsi="ApAos" w:cs="ApAos"/>
      <w:sz w:val="20"/>
      <w:szCs w:val="20"/>
      <w:lang w:val="es-MX" w:eastAsia="es-MX"/>
    </w:rPr>
  </w:style>
  <w:style w:type="paragraph" w:styleId="NoSpacing">
    <w:name w:val="No Spacing"/>
    <w:qFormat/>
    <w:rsid w:val="003D0241"/>
    <w:rPr>
      <w:rFonts w:ascii="ApAos" w:hAnsi="ApAos" w:cs="ApAos"/>
      <w:sz w:val="22"/>
      <w:lang w:val="es-ES" w:eastAsia="es-MX"/>
    </w:rPr>
  </w:style>
  <w:style w:type="paragraph" w:customStyle="1" w:styleId="txtgral">
    <w:name w:val="txt_gral"/>
    <w:basedOn w:val="Normal"/>
    <w:rsid w:val="003D0241"/>
    <w:pPr>
      <w:spacing w:before="100" w:after="100"/>
    </w:pPr>
    <w:rPr>
      <w:rFonts w:ascii="VeAdana" w:hAnsi="VeAdana" w:cs="VeAdana"/>
      <w:color w:val="808080"/>
      <w:sz w:val="21"/>
      <w:szCs w:val="20"/>
      <w:lang w:val="es-MX" w:eastAsia="es-MX"/>
    </w:rPr>
  </w:style>
  <w:style w:type="paragraph" w:customStyle="1" w:styleId="PlainText1">
    <w:name w:val="Plain Text1"/>
    <w:basedOn w:val="Normal"/>
    <w:rsid w:val="003D0241"/>
    <w:rPr>
      <w:rFonts w:ascii="CoAsolas" w:hAnsi="CoAsolas" w:cs="CoAsolas"/>
      <w:sz w:val="21"/>
      <w:szCs w:val="20"/>
      <w:lang w:val="es-MX" w:eastAsia="es-MX"/>
    </w:rPr>
  </w:style>
  <w:style w:type="paragraph" w:customStyle="1" w:styleId="TtulodeTDC">
    <w:name w:val="Título de TDC"/>
    <w:basedOn w:val="Heading1"/>
    <w:next w:val="Normal"/>
    <w:qFormat/>
    <w:rsid w:val="003D0241"/>
    <w:pPr>
      <w:keepNext/>
      <w:keepLines/>
      <w:pBdr>
        <w:bottom w:val="none" w:sz="0" w:space="0" w:color="auto"/>
        <w:between w:val="none" w:sz="0" w:space="0" w:color="auto"/>
      </w:pBdr>
      <w:spacing w:before="480" w:line="276" w:lineRule="atLeast"/>
      <w:jc w:val="left"/>
    </w:pPr>
    <w:rPr>
      <w:rFonts w:ascii="ApAos Display" w:hAnsi="ApAos Display" w:cs="ApAos Display"/>
      <w:color w:val="008080"/>
      <w:sz w:val="28"/>
      <w:szCs w:val="20"/>
      <w:lang w:eastAsia="es-MX"/>
    </w:rPr>
  </w:style>
  <w:style w:type="paragraph" w:customStyle="1" w:styleId="ttulo">
    <w:name w:val="título"/>
    <w:basedOn w:val="Normal"/>
    <w:next w:val="Normal"/>
    <w:rsid w:val="003D0241"/>
    <w:pPr>
      <w:spacing w:after="200"/>
    </w:pPr>
    <w:rPr>
      <w:rFonts w:ascii="ApAos" w:hAnsi="ApAos" w:cs="ApAos"/>
      <w:b/>
      <w:color w:val="00FFFF"/>
      <w:sz w:val="18"/>
      <w:szCs w:val="20"/>
      <w:lang w:val="es-MX" w:eastAsia="es-MX"/>
    </w:rPr>
  </w:style>
  <w:style w:type="paragraph" w:styleId="TableofFigures">
    <w:name w:val="table of figures"/>
    <w:basedOn w:val="Normal"/>
    <w:next w:val="Normal"/>
    <w:rsid w:val="003D0241"/>
    <w:pPr>
      <w:spacing w:line="276" w:lineRule="atLeast"/>
    </w:pPr>
    <w:rPr>
      <w:rFonts w:ascii="ApAos" w:hAnsi="ApAos" w:cs="ApAos"/>
      <w:sz w:val="22"/>
      <w:szCs w:val="20"/>
      <w:lang w:val="es-MX" w:eastAsia="es-MX"/>
    </w:rPr>
  </w:style>
  <w:style w:type="paragraph" w:customStyle="1" w:styleId="Body1">
    <w:name w:val="Body 1"/>
    <w:rsid w:val="003D0241"/>
    <w:pPr>
      <w:spacing w:after="200" w:line="276" w:lineRule="atLeast"/>
    </w:pPr>
    <w:rPr>
      <w:rFonts w:ascii="HeAvetica" w:hAnsi="HeAvetica" w:cs="HeAvetica"/>
      <w:color w:val="000000"/>
      <w:sz w:val="22"/>
      <w:lang w:val="es-MX" w:eastAsia="es-MX"/>
    </w:rPr>
  </w:style>
  <w:style w:type="paragraph" w:styleId="Revision">
    <w:name w:val="Revision"/>
    <w:rsid w:val="003D0241"/>
    <w:rPr>
      <w:rFonts w:ascii="CaAibri" w:hAnsi="CaAibri" w:cs="CaAibri"/>
      <w:sz w:val="22"/>
      <w:lang w:val="es-ES" w:eastAsia="es-MX"/>
    </w:rPr>
  </w:style>
  <w:style w:type="paragraph" w:customStyle="1" w:styleId="texto0">
    <w:name w:val="texto"/>
    <w:basedOn w:val="Normal"/>
    <w:rsid w:val="003D0241"/>
    <w:pPr>
      <w:spacing w:after="101" w:line="216" w:lineRule="exact"/>
      <w:ind w:firstLine="288"/>
      <w:jc w:val="both"/>
    </w:pPr>
    <w:rPr>
      <w:rFonts w:ascii="ArAal" w:hAnsi="ArAal" w:cs="ArAal"/>
      <w:sz w:val="18"/>
      <w:szCs w:val="20"/>
      <w:lang w:val="es-MX" w:eastAsia="es-MX"/>
    </w:rPr>
  </w:style>
  <w:style w:type="paragraph" w:customStyle="1" w:styleId="NoSpacing1">
    <w:name w:val="No Spacing1"/>
    <w:rsid w:val="003D0241"/>
    <w:rPr>
      <w:rFonts w:ascii="CaAibri" w:hAnsi="CaAibri" w:cs="CaAibri"/>
      <w:sz w:val="22"/>
      <w:lang w:val="es-MX" w:eastAsia="es-MX"/>
    </w:rPr>
  </w:style>
  <w:style w:type="paragraph" w:customStyle="1" w:styleId="pcstexto">
    <w:name w:val="pcstexto"/>
    <w:basedOn w:val="Normal"/>
    <w:rsid w:val="003D0241"/>
    <w:pPr>
      <w:spacing w:line="240" w:lineRule="exact"/>
      <w:ind w:firstLine="270"/>
      <w:jc w:val="both"/>
    </w:pPr>
    <w:rPr>
      <w:rFonts w:ascii="Helv" w:hAnsi="Helv" w:cs="Helv"/>
      <w:sz w:val="18"/>
      <w:szCs w:val="20"/>
      <w:lang w:val="es-MX" w:eastAsia="es-MX"/>
    </w:rPr>
  </w:style>
  <w:style w:type="paragraph" w:customStyle="1" w:styleId="ColorfulList-Accent11">
    <w:name w:val="Colorful List - Accent 11"/>
    <w:basedOn w:val="Normal"/>
    <w:rsid w:val="003D0241"/>
    <w:pPr>
      <w:spacing w:after="200" w:line="276" w:lineRule="atLeast"/>
      <w:ind w:left="720"/>
    </w:pPr>
    <w:rPr>
      <w:rFonts w:ascii="CaAibri" w:hAnsi="CaAibri" w:cs="CaAibri"/>
      <w:sz w:val="22"/>
      <w:szCs w:val="20"/>
      <w:lang w:val="es-MX" w:eastAsia="es-MX"/>
    </w:rPr>
  </w:style>
  <w:style w:type="paragraph" w:customStyle="1" w:styleId="ROMANOSa">
    <w:name w:val="ROMANOSa"/>
    <w:basedOn w:val="ROMANOS"/>
    <w:rsid w:val="003D0241"/>
    <w:pPr>
      <w:tabs>
        <w:tab w:val="clear" w:pos="720"/>
      </w:tabs>
      <w:spacing w:line="216" w:lineRule="atLeast"/>
      <w:ind w:left="990" w:hanging="720"/>
    </w:pPr>
    <w:rPr>
      <w:rFonts w:ascii="ArAal" w:hAnsi="ArAal" w:cs="ArAal"/>
      <w:szCs w:val="20"/>
      <w:lang w:val="es-ES_tradnl" w:eastAsia="es-MX"/>
    </w:rPr>
  </w:style>
  <w:style w:type="paragraph" w:customStyle="1" w:styleId="Normal4">
    <w:name w:val="Normal4"/>
    <w:basedOn w:val="Normal"/>
    <w:rsid w:val="003D0241"/>
    <w:pPr>
      <w:spacing w:before="100" w:after="100"/>
    </w:pPr>
    <w:rPr>
      <w:rFonts w:ascii="TiAes New Roman" w:hAnsi="TiAes New Roman" w:cs="TiAes New Roman"/>
      <w:szCs w:val="20"/>
      <w:lang w:val="es-MX" w:eastAsia="es-MX"/>
    </w:rPr>
  </w:style>
  <w:style w:type="paragraph" w:customStyle="1" w:styleId="EstilotextoPrimeral">
    <w:name w:val="Estilo texto + Primera l"/>
    <w:basedOn w:val="Normal"/>
    <w:rsid w:val="003D0241"/>
    <w:pPr>
      <w:spacing w:after="101" w:line="216" w:lineRule="exact"/>
      <w:jc w:val="both"/>
    </w:pPr>
    <w:rPr>
      <w:rFonts w:ascii="ArAal" w:hAnsi="ArAal" w:cs="ArAal"/>
      <w:sz w:val="18"/>
      <w:szCs w:val="20"/>
      <w:lang w:val="es-MX" w:eastAsia="es-MX"/>
    </w:rPr>
  </w:style>
  <w:style w:type="paragraph" w:customStyle="1" w:styleId="Estilosinnombre">
    <w:name w:val="Estilo sin nombre"/>
    <w:basedOn w:val="Normal"/>
    <w:rsid w:val="003D0241"/>
    <w:pPr>
      <w:spacing w:after="160" w:line="240" w:lineRule="exact"/>
    </w:pPr>
    <w:rPr>
      <w:rFonts w:ascii="TaAoma" w:hAnsi="TaAoma" w:cs="TaAoma"/>
      <w:sz w:val="20"/>
      <w:szCs w:val="20"/>
      <w:lang w:eastAsia="es-MX"/>
    </w:rPr>
  </w:style>
  <w:style w:type="paragraph" w:customStyle="1" w:styleId="Textodeglobo1">
    <w:name w:val="Texto de globo1"/>
    <w:basedOn w:val="Normal"/>
    <w:rsid w:val="003D0241"/>
    <w:rPr>
      <w:rFonts w:ascii="TaAoma" w:hAnsi="TaAoma" w:cs="TaAoma"/>
      <w:sz w:val="16"/>
      <w:szCs w:val="20"/>
      <w:lang w:eastAsia="es-MX"/>
    </w:rPr>
  </w:style>
  <w:style w:type="paragraph" w:customStyle="1" w:styleId="centrar">
    <w:name w:val="centrar"/>
    <w:basedOn w:val="Normal"/>
    <w:rsid w:val="003D0241"/>
    <w:pPr>
      <w:spacing w:before="100" w:after="100"/>
    </w:pPr>
    <w:rPr>
      <w:rFonts w:ascii="TiAes New Roman" w:hAnsi="TiAes New Roman" w:cs="TiAes New Roman"/>
      <w:b/>
      <w:szCs w:val="20"/>
      <w:lang w:eastAsia="es-MX"/>
    </w:rPr>
  </w:style>
  <w:style w:type="paragraph" w:customStyle="1" w:styleId="sangria">
    <w:name w:val="sangria"/>
    <w:basedOn w:val="Normal"/>
    <w:rsid w:val="003D0241"/>
    <w:pPr>
      <w:spacing w:before="100" w:after="100"/>
      <w:ind w:left="240"/>
      <w:jc w:val="both"/>
    </w:pPr>
    <w:rPr>
      <w:rFonts w:ascii="TiAes New Roman" w:hAnsi="TiAes New Roman" w:cs="TiAes New Roman"/>
      <w:szCs w:val="20"/>
      <w:lang w:eastAsia="es-MX"/>
    </w:rPr>
  </w:style>
  <w:style w:type="paragraph" w:customStyle="1" w:styleId="sangrota">
    <w:name w:val="sangrota"/>
    <w:basedOn w:val="Normal"/>
    <w:rsid w:val="003D0241"/>
    <w:pPr>
      <w:spacing w:before="100" w:after="100"/>
      <w:ind w:left="360"/>
      <w:jc w:val="both"/>
    </w:pPr>
    <w:rPr>
      <w:rFonts w:ascii="TiAes New Roman" w:hAnsi="TiAes New Roman" w:cs="TiAes New Roman"/>
      <w:szCs w:val="20"/>
      <w:lang w:eastAsia="es-MX"/>
    </w:rPr>
  </w:style>
  <w:style w:type="paragraph" w:customStyle="1" w:styleId="sangrona">
    <w:name w:val="sangrona"/>
    <w:basedOn w:val="Normal"/>
    <w:rsid w:val="003D0241"/>
    <w:pPr>
      <w:spacing w:before="100" w:after="100"/>
      <w:ind w:left="360"/>
      <w:jc w:val="both"/>
    </w:pPr>
    <w:rPr>
      <w:rFonts w:ascii="TiAes New Roman" w:hAnsi="TiAes New Roman" w:cs="TiAes New Roman"/>
      <w:szCs w:val="20"/>
      <w:lang w:eastAsia="es-MX"/>
    </w:rPr>
  </w:style>
  <w:style w:type="paragraph" w:customStyle="1" w:styleId="Textonormal">
    <w:name w:val="Texto normal"/>
    <w:basedOn w:val="Normal"/>
    <w:rsid w:val="003D0241"/>
    <w:pPr>
      <w:jc w:val="both"/>
    </w:pPr>
    <w:rPr>
      <w:rFonts w:ascii="ArAal" w:hAnsi="ArAal" w:cs="ArAal"/>
      <w:sz w:val="22"/>
      <w:szCs w:val="20"/>
      <w:lang w:val="en-US" w:eastAsia="es-MX"/>
    </w:rPr>
  </w:style>
  <w:style w:type="paragraph" w:customStyle="1" w:styleId="Textoindependiente21">
    <w:name w:val="Texto independiente 21"/>
    <w:basedOn w:val="Normal"/>
    <w:rsid w:val="003D0241"/>
    <w:pPr>
      <w:jc w:val="both"/>
    </w:pPr>
    <w:rPr>
      <w:rFonts w:ascii="ArAal" w:hAnsi="ArAal" w:cs="ArAal"/>
      <w:b/>
      <w:sz w:val="22"/>
      <w:szCs w:val="20"/>
      <w:lang w:val="es-MX" w:eastAsia="es-MX"/>
    </w:rPr>
  </w:style>
  <w:style w:type="paragraph" w:customStyle="1" w:styleId="Textoindependiente31">
    <w:name w:val="Texto independiente 31"/>
    <w:basedOn w:val="Normal"/>
    <w:rsid w:val="003D0241"/>
    <w:pPr>
      <w:jc w:val="center"/>
    </w:pPr>
    <w:rPr>
      <w:rFonts w:ascii="ArAal" w:hAnsi="ArAal" w:cs="ArAal"/>
      <w:b/>
      <w:i/>
      <w:sz w:val="22"/>
      <w:szCs w:val="20"/>
      <w:lang w:val="es-MX" w:eastAsia="es-MX"/>
    </w:rPr>
  </w:style>
  <w:style w:type="paragraph" w:customStyle="1" w:styleId="Estilo2">
    <w:name w:val="Estilo2"/>
    <w:basedOn w:val="Normal"/>
    <w:rsid w:val="003D0241"/>
    <w:pPr>
      <w:tabs>
        <w:tab w:val="left" w:pos="360"/>
      </w:tabs>
      <w:ind w:left="360" w:hanging="360"/>
      <w:jc w:val="both"/>
    </w:pPr>
    <w:rPr>
      <w:rFonts w:ascii="TiAes New Roman" w:hAnsi="TiAes New Roman" w:cs="TiAes New Roman"/>
      <w:sz w:val="32"/>
      <w:szCs w:val="20"/>
      <w:lang w:eastAsia="es-MX"/>
    </w:rPr>
  </w:style>
  <w:style w:type="paragraph" w:customStyle="1" w:styleId="Asuntodelcomentario1">
    <w:name w:val="Asunto del comentario1"/>
    <w:basedOn w:val="CommentText"/>
    <w:next w:val="CommentText"/>
    <w:rsid w:val="003D0241"/>
    <w:pPr>
      <w:spacing w:after="0"/>
    </w:pPr>
    <w:rPr>
      <w:rFonts w:ascii="TiAes New Roman" w:hAnsi="TiAes New Roman" w:cs="TiAes New Roman"/>
      <w:b/>
      <w:lang w:val="es-ES"/>
    </w:rPr>
  </w:style>
  <w:style w:type="paragraph" w:customStyle="1" w:styleId="ecxmsonormal">
    <w:name w:val="ecxmsonormal"/>
    <w:basedOn w:val="Normal"/>
    <w:rsid w:val="003D0241"/>
    <w:pPr>
      <w:spacing w:after="324"/>
    </w:pPr>
    <w:rPr>
      <w:rFonts w:ascii="TiAes New Roman" w:hAnsi="TiAes New Roman" w:cs="TiAes New Roman"/>
      <w:szCs w:val="20"/>
      <w:lang w:val="es-MX" w:eastAsia="es-MX"/>
    </w:rPr>
  </w:style>
  <w:style w:type="paragraph" w:customStyle="1" w:styleId="Articulado">
    <w:name w:val="Articulado"/>
    <w:next w:val="Normal"/>
    <w:rsid w:val="003D0241"/>
    <w:pPr>
      <w:spacing w:line="276" w:lineRule="atLeast"/>
      <w:jc w:val="both"/>
    </w:pPr>
    <w:rPr>
      <w:rFonts w:ascii="NoAo Sans" w:hAnsi="NoAo Sans" w:cs="NoAo Sans"/>
      <w:color w:val="008000"/>
      <w:sz w:val="22"/>
      <w:lang w:val="es-ES" w:eastAsia="es-MX"/>
    </w:rPr>
  </w:style>
  <w:style w:type="paragraph" w:customStyle="1" w:styleId="Sumario">
    <w:name w:val="Sumario"/>
    <w:basedOn w:val="Normal"/>
    <w:rsid w:val="00953034"/>
    <w:pPr>
      <w:tabs>
        <w:tab w:val="right" w:leader="dot" w:pos="8107"/>
        <w:tab w:val="right" w:pos="8640"/>
      </w:tabs>
      <w:spacing w:line="260" w:lineRule="exact"/>
      <w:ind w:left="274" w:right="749"/>
      <w:jc w:val="both"/>
    </w:pPr>
    <w:rPr>
      <w:rFonts w:ascii="Arial" w:hAnsi="Arial"/>
      <w:sz w:val="18"/>
      <w:szCs w:val="18"/>
    </w:rPr>
  </w:style>
  <w:style w:type="paragraph" w:customStyle="1" w:styleId="Decreto">
    <w:name w:val="Decreto"/>
    <w:basedOn w:val="Normal"/>
    <w:rsid w:val="003D0241"/>
    <w:pPr>
      <w:jc w:val="both"/>
    </w:pPr>
    <w:rPr>
      <w:rFonts w:ascii="CoArier" w:hAnsi="CoArier" w:cs="CoArier"/>
      <w:szCs w:val="20"/>
      <w:lang w:eastAsia="es-MX"/>
    </w:rPr>
  </w:style>
  <w:style w:type="paragraph" w:customStyle="1" w:styleId="BalloonText1">
    <w:name w:val="Balloon Text1"/>
    <w:basedOn w:val="Normal"/>
    <w:rsid w:val="003D0241"/>
    <w:rPr>
      <w:rFonts w:ascii="TaAoma" w:hAnsi="TaAoma" w:cs="TaAoma"/>
      <w:sz w:val="16"/>
      <w:szCs w:val="20"/>
      <w:lang w:eastAsia="es-MX"/>
    </w:rPr>
  </w:style>
  <w:style w:type="paragraph" w:customStyle="1" w:styleId="BalloonText2">
    <w:name w:val="Balloon Text2"/>
    <w:basedOn w:val="Normal"/>
    <w:rsid w:val="003D0241"/>
    <w:rPr>
      <w:rFonts w:ascii="TaAoma" w:hAnsi="TaAoma" w:cs="TaAoma"/>
      <w:sz w:val="16"/>
      <w:szCs w:val="20"/>
      <w:lang w:eastAsia="es-MX"/>
    </w:rPr>
  </w:style>
  <w:style w:type="paragraph" w:customStyle="1" w:styleId="cetneg">
    <w:name w:val="cetneg"/>
    <w:basedOn w:val="Normal"/>
    <w:rsid w:val="003D0241"/>
    <w:pPr>
      <w:spacing w:after="101" w:line="216" w:lineRule="atLeast"/>
      <w:jc w:val="center"/>
    </w:pPr>
    <w:rPr>
      <w:rFonts w:ascii="ArAal" w:hAnsi="ArAal" w:cs="ArAal"/>
      <w:b/>
      <w:color w:val="000000"/>
      <w:sz w:val="18"/>
      <w:szCs w:val="20"/>
      <w:lang w:val="es-MX" w:eastAsia="es-MX"/>
    </w:rPr>
  </w:style>
  <w:style w:type="paragraph" w:customStyle="1" w:styleId="msonormal0">
    <w:name w:val="msonormal"/>
    <w:basedOn w:val="Normal"/>
    <w:rsid w:val="003D0241"/>
    <w:pPr>
      <w:spacing w:before="100" w:after="100"/>
    </w:pPr>
    <w:rPr>
      <w:rFonts w:ascii="TiAes New Roman" w:hAnsi="TiAes New Roman" w:cs="TiAes New Roman"/>
      <w:szCs w:val="20"/>
      <w:lang w:val="es-MX" w:eastAsia="es-MX"/>
    </w:rPr>
  </w:style>
  <w:style w:type="paragraph" w:customStyle="1" w:styleId="font5">
    <w:name w:val="font5"/>
    <w:basedOn w:val="Normal"/>
    <w:rsid w:val="003D0241"/>
    <w:pPr>
      <w:spacing w:before="100" w:after="100"/>
    </w:pPr>
    <w:rPr>
      <w:rFonts w:ascii="ArAal Narrow" w:hAnsi="ArAal Narrow" w:cs="ArAal Narrow"/>
      <w:b/>
      <w:sz w:val="20"/>
      <w:szCs w:val="20"/>
      <w:lang w:val="es-MX" w:eastAsia="es-MX"/>
    </w:rPr>
  </w:style>
  <w:style w:type="paragraph" w:customStyle="1" w:styleId="font6">
    <w:name w:val="font6"/>
    <w:basedOn w:val="Normal"/>
    <w:rsid w:val="003D0241"/>
    <w:pPr>
      <w:spacing w:before="100" w:after="100"/>
    </w:pPr>
    <w:rPr>
      <w:rFonts w:ascii="ArAal Narrow" w:hAnsi="ArAal Narrow" w:cs="ArAal Narrow"/>
      <w:sz w:val="20"/>
      <w:szCs w:val="20"/>
      <w:lang w:val="es-MX" w:eastAsia="es-MX"/>
    </w:rPr>
  </w:style>
  <w:style w:type="paragraph" w:customStyle="1" w:styleId="xl65">
    <w:name w:val="xl65"/>
    <w:basedOn w:val="Normal"/>
    <w:rsid w:val="003D0241"/>
    <w:pPr>
      <w:spacing w:before="100" w:after="100"/>
      <w:jc w:val="both"/>
    </w:pPr>
    <w:rPr>
      <w:rFonts w:ascii="ArAal Narrow" w:hAnsi="ArAal Narrow" w:cs="ArAal Narrow"/>
      <w:b/>
      <w:sz w:val="20"/>
      <w:szCs w:val="20"/>
      <w:lang w:val="es-MX" w:eastAsia="es-MX"/>
    </w:rPr>
  </w:style>
  <w:style w:type="paragraph" w:customStyle="1" w:styleId="xl66">
    <w:name w:val="xl66"/>
    <w:basedOn w:val="Normal"/>
    <w:rsid w:val="003D0241"/>
    <w:pPr>
      <w:spacing w:before="100" w:after="100"/>
      <w:jc w:val="both"/>
    </w:pPr>
    <w:rPr>
      <w:rFonts w:ascii="ArAal Narrow" w:hAnsi="ArAal Narrow" w:cs="ArAal Narrow"/>
      <w:sz w:val="20"/>
      <w:szCs w:val="20"/>
      <w:lang w:val="es-MX" w:eastAsia="es-MX"/>
    </w:rPr>
  </w:style>
  <w:style w:type="paragraph" w:customStyle="1" w:styleId="xl67">
    <w:name w:val="xl67"/>
    <w:basedOn w:val="Normal"/>
    <w:rsid w:val="003D0241"/>
    <w:pPr>
      <w:spacing w:before="100" w:after="100"/>
      <w:jc w:val="both"/>
    </w:pPr>
    <w:rPr>
      <w:rFonts w:ascii="ArAal Narrow" w:hAnsi="ArAal Narrow" w:cs="ArAal Narrow"/>
      <w:b/>
      <w:color w:val="000000"/>
      <w:sz w:val="20"/>
      <w:szCs w:val="20"/>
      <w:lang w:val="es-MX" w:eastAsia="es-MX"/>
    </w:rPr>
  </w:style>
  <w:style w:type="paragraph" w:customStyle="1" w:styleId="xl68">
    <w:name w:val="xl68"/>
    <w:basedOn w:val="Normal"/>
    <w:rsid w:val="003D0241"/>
    <w:pPr>
      <w:shd w:val="clear" w:color="000000" w:fill="000000"/>
      <w:spacing w:before="100" w:after="100"/>
      <w:jc w:val="center"/>
    </w:pPr>
    <w:rPr>
      <w:rFonts w:ascii="ArAal Narrow" w:hAnsi="ArAal Narrow" w:cs="ArAal Narrow"/>
      <w:b/>
      <w:color w:val="FFFFFF"/>
      <w:sz w:val="20"/>
      <w:szCs w:val="20"/>
      <w:lang w:val="es-MX" w:eastAsia="es-MX"/>
    </w:rPr>
  </w:style>
  <w:style w:type="paragraph" w:customStyle="1" w:styleId="xl69">
    <w:name w:val="xl69"/>
    <w:basedOn w:val="Normal"/>
    <w:rsid w:val="003D0241"/>
    <w:pPr>
      <w:shd w:val="clear" w:color="000000" w:fill="000000"/>
      <w:spacing w:before="100" w:after="100"/>
    </w:pPr>
    <w:rPr>
      <w:rFonts w:ascii="ArAal Narrow" w:hAnsi="ArAal Narrow" w:cs="ArAal Narrow"/>
      <w:b/>
      <w:color w:val="FFFFFF"/>
      <w:sz w:val="20"/>
      <w:szCs w:val="20"/>
      <w:lang w:val="es-MX" w:eastAsia="es-MX"/>
    </w:rPr>
  </w:style>
  <w:style w:type="paragraph" w:customStyle="1" w:styleId="xl70">
    <w:name w:val="xl70"/>
    <w:basedOn w:val="Normal"/>
    <w:rsid w:val="003D0241"/>
    <w:pPr>
      <w:spacing w:before="100" w:after="100"/>
    </w:pPr>
    <w:rPr>
      <w:rFonts w:ascii="ArAal Narrow" w:hAnsi="ArAal Narrow" w:cs="ArAal Narrow"/>
      <w:sz w:val="20"/>
      <w:szCs w:val="20"/>
      <w:lang w:val="es-MX" w:eastAsia="es-MX"/>
    </w:rPr>
  </w:style>
  <w:style w:type="paragraph" w:customStyle="1" w:styleId="xl71">
    <w:name w:val="xl71"/>
    <w:basedOn w:val="Normal"/>
    <w:rsid w:val="003D0241"/>
    <w:pPr>
      <w:spacing w:before="100" w:after="100"/>
      <w:jc w:val="center"/>
    </w:pPr>
    <w:rPr>
      <w:rFonts w:ascii="ArAal Narrow" w:hAnsi="ArAal Narrow" w:cs="ArAal Narrow"/>
      <w:sz w:val="20"/>
      <w:szCs w:val="20"/>
      <w:lang w:val="es-MX" w:eastAsia="es-MX"/>
    </w:rPr>
  </w:style>
  <w:style w:type="paragraph" w:customStyle="1" w:styleId="xl72">
    <w:name w:val="xl72"/>
    <w:basedOn w:val="Normal"/>
    <w:rsid w:val="003D0241"/>
    <w:pPr>
      <w:spacing w:before="100" w:after="100"/>
      <w:jc w:val="center"/>
    </w:pPr>
    <w:rPr>
      <w:rFonts w:ascii="ArAal Narrow" w:hAnsi="ArAal Narrow" w:cs="ArAal Narrow"/>
      <w:b/>
      <w:sz w:val="20"/>
      <w:szCs w:val="20"/>
      <w:lang w:val="es-MX" w:eastAsia="es-MX"/>
    </w:rPr>
  </w:style>
  <w:style w:type="paragraph" w:customStyle="1" w:styleId="Secreta">
    <w:name w:val="Secreta"/>
    <w:basedOn w:val="Normal"/>
    <w:autoRedefine/>
    <w:rsid w:val="00953034"/>
    <w:pPr>
      <w:tabs>
        <w:tab w:val="right" w:leader="dot" w:pos="8100"/>
        <w:tab w:val="right" w:pos="8640"/>
      </w:tabs>
      <w:spacing w:line="334" w:lineRule="exact"/>
      <w:ind w:left="274" w:right="749"/>
      <w:jc w:val="both"/>
    </w:pPr>
    <w:rPr>
      <w:b/>
      <w:sz w:val="20"/>
      <w:szCs w:val="20"/>
      <w:u w:val="single"/>
      <w:lang w:val="es-ES_tradnl"/>
    </w:rPr>
  </w:style>
  <w:style w:type="character" w:customStyle="1" w:styleId="HeaderChar">
    <w:name w:val="Header Char"/>
    <w:link w:val="Header"/>
    <w:qFormat/>
    <w:rsid w:val="00324961"/>
    <w:rPr>
      <w:sz w:val="24"/>
      <w:szCs w:val="24"/>
      <w:lang w:val="es-ES" w:eastAsia="es-ES"/>
    </w:rPr>
  </w:style>
  <w:style w:type="character" w:customStyle="1" w:styleId="FooterChar">
    <w:name w:val="Footer Char"/>
    <w:link w:val="Footer"/>
    <w:uiPriority w:val="99"/>
    <w:rsid w:val="00324961"/>
    <w:rPr>
      <w:sz w:val="24"/>
      <w:szCs w:val="24"/>
      <w:lang w:val="es-ES" w:eastAsia="es-ES"/>
    </w:rPr>
  </w:style>
  <w:style w:type="table" w:styleId="TableGrid">
    <w:name w:val="Table Grid"/>
    <w:basedOn w:val="TableNormal"/>
    <w:uiPriority w:val="59"/>
    <w:rsid w:val="004C7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AE78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26DB5-D447-494D-9E29-990C8085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2</TotalTime>
  <Pages>38</Pages>
  <Words>24045</Words>
  <Characters>135618</Characters>
  <Application>Microsoft Office Word</Application>
  <DocSecurity>0</DocSecurity>
  <Lines>2948</Lines>
  <Paragraphs>1878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de Planeación y Transición Energética</vt:lpstr>
      <vt:lpstr>Ley de Planeación y Transición Energética</vt:lpstr>
    </vt:vector>
  </TitlesOfParts>
  <Company>Cámara de Diputados del H. Congreso de la Unión</Company>
  <LinksUpToDate>false</LinksUpToDate>
  <CharactersWithSpaces>157785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ENERGY PLANNING AND TRANSITION</dc:title>
  <dc:subject/>
  <dc:creator>TRANSLATED BY LIC GLENN LOUIS MCBRIDE</dc:creator>
  <cp:keywords/>
  <dc:description/>
  <cp:lastModifiedBy>GLENN MCBRIDE</cp:lastModifiedBy>
  <cp:revision>3</cp:revision>
  <cp:lastPrinted>2025-06-18T21:35:00Z</cp:lastPrinted>
  <dcterms:created xsi:type="dcterms:W3CDTF">2025-06-18T21:34:00Z</dcterms:created>
  <dcterms:modified xsi:type="dcterms:W3CDTF">2025-06-18T21:35:00Z</dcterms:modified>
</cp:coreProperties>
</file>