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Look w:val="04A0" w:firstRow="1" w:lastRow="0" w:firstColumn="1" w:lastColumn="0" w:noHBand="0" w:noVBand="1"/>
      </w:tblPr>
      <w:tblGrid>
        <w:gridCol w:w="4788"/>
        <w:gridCol w:w="4788"/>
      </w:tblGrid>
      <w:tr w:rsidR="00B324ED" w:rsidRPr="00D9151C" w14:paraId="723A48E4" w14:textId="77777777" w:rsidTr="00236249">
        <w:tc>
          <w:tcPr>
            <w:tcW w:w="4788" w:type="dxa"/>
            <w:shd w:val="clear" w:color="auto" w:fill="auto"/>
          </w:tcPr>
          <w:p w14:paraId="23A5C617" w14:textId="77777777" w:rsidR="00B324ED" w:rsidRPr="00D9151C" w:rsidRDefault="00B324ED" w:rsidP="003D3407">
            <w:pPr>
              <w:pStyle w:val="Titulo1"/>
              <w:pBdr>
                <w:bottom w:val="none" w:sz="0" w:space="0" w:color="auto"/>
              </w:pBdr>
              <w:spacing w:before="0"/>
              <w:jc w:val="center"/>
              <w:rPr>
                <w:rFonts w:ascii="Verdana" w:hAnsi="Verdana" w:cs="Tahoma"/>
                <w:color w:val="008000"/>
                <w:sz w:val="16"/>
                <w:szCs w:val="16"/>
              </w:rPr>
            </w:pPr>
            <w:r w:rsidRPr="00D9151C">
              <w:rPr>
                <w:rFonts w:ascii="Verdana" w:hAnsi="Verdana" w:cs="Tahoma"/>
                <w:color w:val="008000"/>
                <w:sz w:val="16"/>
                <w:szCs w:val="16"/>
              </w:rPr>
              <w:t>LEY DE INGRESOS SOBRE HIDROCARBUROS</w:t>
            </w:r>
          </w:p>
        </w:tc>
        <w:tc>
          <w:tcPr>
            <w:tcW w:w="4788" w:type="dxa"/>
            <w:shd w:val="clear" w:color="auto" w:fill="auto"/>
          </w:tcPr>
          <w:p w14:paraId="29AD2391" w14:textId="77777777" w:rsidR="00B324ED" w:rsidRPr="00D9151C" w:rsidRDefault="00A82A50" w:rsidP="003D3407">
            <w:pPr>
              <w:pStyle w:val="Titulo1"/>
              <w:pBdr>
                <w:bottom w:val="none" w:sz="0" w:space="0" w:color="auto"/>
              </w:pBdr>
              <w:spacing w:before="0"/>
              <w:jc w:val="center"/>
              <w:rPr>
                <w:rFonts w:ascii="Verdana" w:hAnsi="Verdana" w:cs="Tahoma"/>
                <w:color w:val="008000"/>
                <w:sz w:val="16"/>
                <w:szCs w:val="16"/>
                <w:lang w:val="en-US"/>
              </w:rPr>
            </w:pPr>
            <w:r w:rsidRPr="00D9151C">
              <w:rPr>
                <w:rFonts w:ascii="Verdana" w:hAnsi="Verdana" w:cs="Times New Roman"/>
                <w:bCs/>
                <w:color w:val="008000"/>
                <w:sz w:val="16"/>
                <w:szCs w:val="16"/>
                <w:lang w:val="en-US"/>
              </w:rPr>
              <w:t>LAW OF REVENUE FROM HYDROCARBONS</w:t>
            </w:r>
          </w:p>
        </w:tc>
      </w:tr>
      <w:tr w:rsidR="00B324ED" w:rsidRPr="00D9151C" w14:paraId="16AFBDF4" w14:textId="77777777" w:rsidTr="00236249">
        <w:tc>
          <w:tcPr>
            <w:tcW w:w="4788" w:type="dxa"/>
            <w:shd w:val="clear" w:color="auto" w:fill="auto"/>
          </w:tcPr>
          <w:p w14:paraId="410B3D27" w14:textId="77777777" w:rsidR="00B324ED" w:rsidRPr="00D9151C" w:rsidRDefault="00B324ED" w:rsidP="003D3407">
            <w:pPr>
              <w:pStyle w:val="PlainText"/>
              <w:jc w:val="center"/>
              <w:rPr>
                <w:rFonts w:ascii="Verdana" w:eastAsia="MS Mincho" w:hAnsi="Verdana" w:cs="Tahoma"/>
                <w:b/>
                <w:bCs/>
                <w:sz w:val="16"/>
                <w:szCs w:val="16"/>
                <w:lang w:val="en-US"/>
              </w:rPr>
            </w:pPr>
          </w:p>
        </w:tc>
        <w:tc>
          <w:tcPr>
            <w:tcW w:w="4788" w:type="dxa"/>
            <w:shd w:val="clear" w:color="auto" w:fill="auto"/>
          </w:tcPr>
          <w:p w14:paraId="6735D16A" w14:textId="77777777" w:rsidR="00B324ED" w:rsidRPr="00D9151C" w:rsidRDefault="00B324ED" w:rsidP="003D3407">
            <w:pPr>
              <w:pStyle w:val="PlainText"/>
              <w:jc w:val="center"/>
              <w:rPr>
                <w:rFonts w:ascii="Verdana" w:eastAsia="MS Mincho" w:hAnsi="Verdana" w:cs="Tahoma"/>
                <w:b/>
                <w:bCs/>
                <w:sz w:val="16"/>
                <w:szCs w:val="16"/>
                <w:lang w:val="en-US"/>
              </w:rPr>
            </w:pPr>
            <w:r w:rsidRPr="00D9151C">
              <w:rPr>
                <w:rFonts w:ascii="Verdana" w:hAnsi="Verdana" w:cs="Times New Roman"/>
                <w:b/>
                <w:bCs/>
                <w:sz w:val="16"/>
                <w:szCs w:val="16"/>
                <w:lang w:val="en-US"/>
              </w:rPr>
              <w:t> </w:t>
            </w:r>
          </w:p>
        </w:tc>
      </w:tr>
      <w:tr w:rsidR="00B324ED" w:rsidRPr="00D9151C" w14:paraId="4F3E3A19" w14:textId="77777777" w:rsidTr="00236249">
        <w:tc>
          <w:tcPr>
            <w:tcW w:w="4788" w:type="dxa"/>
            <w:shd w:val="clear" w:color="auto" w:fill="auto"/>
          </w:tcPr>
          <w:p w14:paraId="6F170970" w14:textId="77777777" w:rsidR="00B324ED" w:rsidRPr="00D9151C" w:rsidRDefault="00B324ED" w:rsidP="003D3407">
            <w:pPr>
              <w:pStyle w:val="PlainText"/>
              <w:jc w:val="center"/>
              <w:rPr>
                <w:rFonts w:ascii="Verdana" w:eastAsia="MS Mincho" w:hAnsi="Verdana" w:cs="Tahoma"/>
                <w:b/>
                <w:bCs/>
                <w:sz w:val="16"/>
                <w:szCs w:val="16"/>
              </w:rPr>
            </w:pPr>
            <w:r w:rsidRPr="00D9151C">
              <w:rPr>
                <w:rFonts w:ascii="Verdana" w:eastAsia="MS Mincho" w:hAnsi="Verdana" w:cs="Tahoma"/>
                <w:b/>
                <w:bCs/>
                <w:sz w:val="16"/>
                <w:szCs w:val="16"/>
              </w:rPr>
              <w:t>Nueva Ley publicada en el Diario Oficial de la Federación el 11 de agosto de 2014</w:t>
            </w:r>
          </w:p>
        </w:tc>
        <w:tc>
          <w:tcPr>
            <w:tcW w:w="4788" w:type="dxa"/>
            <w:shd w:val="clear" w:color="auto" w:fill="auto"/>
          </w:tcPr>
          <w:p w14:paraId="61D1F8AF" w14:textId="77777777" w:rsidR="00B324ED" w:rsidRPr="00D9151C" w:rsidRDefault="00B324ED" w:rsidP="003D3407">
            <w:pPr>
              <w:pStyle w:val="PlainText"/>
              <w:jc w:val="center"/>
              <w:rPr>
                <w:rFonts w:ascii="Verdana" w:eastAsia="MS Mincho" w:hAnsi="Verdana" w:cs="Tahoma"/>
                <w:b/>
                <w:bCs/>
                <w:sz w:val="16"/>
                <w:szCs w:val="16"/>
                <w:lang w:val="en-US"/>
              </w:rPr>
            </w:pPr>
            <w:r w:rsidRPr="00D9151C">
              <w:rPr>
                <w:rFonts w:ascii="Verdana" w:hAnsi="Verdana" w:cs="Times New Roman"/>
                <w:b/>
                <w:bCs/>
                <w:sz w:val="16"/>
                <w:szCs w:val="16"/>
                <w:lang w:val="en-US"/>
              </w:rPr>
              <w:t xml:space="preserve">New Law published in the Official </w:t>
            </w:r>
            <w:r w:rsidR="00A82A50" w:rsidRPr="00D9151C">
              <w:rPr>
                <w:rFonts w:ascii="Verdana" w:hAnsi="Verdana" w:cs="Times New Roman"/>
                <w:b/>
                <w:bCs/>
                <w:sz w:val="16"/>
                <w:szCs w:val="16"/>
                <w:lang w:val="en-US"/>
              </w:rPr>
              <w:t>Daily</w:t>
            </w:r>
            <w:r w:rsidRPr="00D9151C">
              <w:rPr>
                <w:rFonts w:ascii="Verdana" w:hAnsi="Verdana" w:cs="Times New Roman"/>
                <w:b/>
                <w:bCs/>
                <w:sz w:val="16"/>
                <w:szCs w:val="16"/>
                <w:lang w:val="en-US"/>
              </w:rPr>
              <w:t xml:space="preserve"> of the Federation on August 11, 2014</w:t>
            </w:r>
          </w:p>
        </w:tc>
      </w:tr>
      <w:tr w:rsidR="00B324ED" w:rsidRPr="00D9151C" w14:paraId="3B1A4C6A" w14:textId="77777777" w:rsidTr="00236249">
        <w:tc>
          <w:tcPr>
            <w:tcW w:w="4788" w:type="dxa"/>
            <w:shd w:val="clear" w:color="auto" w:fill="auto"/>
          </w:tcPr>
          <w:p w14:paraId="2147B9D5" w14:textId="77777777" w:rsidR="00B324ED" w:rsidRPr="00D9151C" w:rsidRDefault="00B324ED" w:rsidP="003D3407">
            <w:pPr>
              <w:jc w:val="center"/>
              <w:rPr>
                <w:rFonts w:ascii="Verdana" w:hAnsi="Verdana" w:cs="Tahoma"/>
                <w:b/>
                <w:bCs/>
                <w:snapToGrid w:val="0"/>
                <w:sz w:val="16"/>
                <w:szCs w:val="16"/>
                <w:lang w:val="en-US"/>
              </w:rPr>
            </w:pPr>
          </w:p>
        </w:tc>
        <w:tc>
          <w:tcPr>
            <w:tcW w:w="4788" w:type="dxa"/>
            <w:shd w:val="clear" w:color="auto" w:fill="auto"/>
          </w:tcPr>
          <w:p w14:paraId="57B0F7AB" w14:textId="77777777" w:rsidR="00B324ED" w:rsidRPr="00D9151C" w:rsidRDefault="00B324ED" w:rsidP="003D3407">
            <w:pPr>
              <w:jc w:val="center"/>
              <w:rPr>
                <w:rFonts w:ascii="Verdana" w:hAnsi="Verdana" w:cs="Tahoma"/>
                <w:b/>
                <w:bCs/>
                <w:snapToGrid w:val="0"/>
                <w:sz w:val="16"/>
                <w:szCs w:val="16"/>
                <w:lang w:val="en-US"/>
              </w:rPr>
            </w:pPr>
            <w:r w:rsidRPr="00D9151C">
              <w:rPr>
                <w:rFonts w:ascii="Verdana" w:hAnsi="Verdana"/>
                <w:b/>
                <w:bCs/>
                <w:sz w:val="16"/>
                <w:szCs w:val="16"/>
                <w:lang w:val="en-US"/>
              </w:rPr>
              <w:t> </w:t>
            </w:r>
          </w:p>
        </w:tc>
      </w:tr>
      <w:tr w:rsidR="00B324ED" w:rsidRPr="00D9151C" w14:paraId="2E208406" w14:textId="77777777" w:rsidTr="00236249">
        <w:tc>
          <w:tcPr>
            <w:tcW w:w="4788" w:type="dxa"/>
            <w:shd w:val="clear" w:color="auto" w:fill="auto"/>
          </w:tcPr>
          <w:p w14:paraId="7AF24A8F" w14:textId="77777777" w:rsidR="00B324ED" w:rsidRPr="00D9151C" w:rsidRDefault="00B324ED" w:rsidP="003D3407">
            <w:pPr>
              <w:jc w:val="center"/>
              <w:rPr>
                <w:rFonts w:ascii="Verdana" w:hAnsi="Verdana" w:cs="Tahoma"/>
                <w:b/>
                <w:bCs/>
                <w:snapToGrid w:val="0"/>
                <w:sz w:val="16"/>
                <w:szCs w:val="16"/>
                <w:lang w:val="es-MX"/>
              </w:rPr>
            </w:pPr>
            <w:r w:rsidRPr="00D9151C">
              <w:rPr>
                <w:rFonts w:ascii="Verdana" w:hAnsi="Verdana" w:cs="Tahoma"/>
                <w:b/>
                <w:bCs/>
                <w:snapToGrid w:val="0"/>
                <w:sz w:val="16"/>
                <w:szCs w:val="16"/>
                <w:lang w:val="es-MX"/>
              </w:rPr>
              <w:t>TEXTO VIGENTE</w:t>
            </w:r>
          </w:p>
        </w:tc>
        <w:tc>
          <w:tcPr>
            <w:tcW w:w="4788" w:type="dxa"/>
            <w:shd w:val="clear" w:color="auto" w:fill="auto"/>
          </w:tcPr>
          <w:p w14:paraId="3C2337CD" w14:textId="77777777" w:rsidR="00B324ED" w:rsidRPr="00D9151C" w:rsidRDefault="00B324ED" w:rsidP="003D3407">
            <w:pPr>
              <w:jc w:val="center"/>
              <w:rPr>
                <w:rFonts w:ascii="Verdana" w:hAnsi="Verdana" w:cs="Tahoma"/>
                <w:b/>
                <w:bCs/>
                <w:snapToGrid w:val="0"/>
                <w:sz w:val="16"/>
                <w:szCs w:val="16"/>
                <w:lang w:val="es-MX"/>
              </w:rPr>
            </w:pPr>
            <w:r w:rsidRPr="00D9151C">
              <w:rPr>
                <w:rFonts w:ascii="Verdana" w:hAnsi="Verdana"/>
                <w:b/>
                <w:bCs/>
                <w:sz w:val="16"/>
                <w:szCs w:val="16"/>
              </w:rPr>
              <w:t>CURRENT TEXT</w:t>
            </w:r>
          </w:p>
        </w:tc>
      </w:tr>
      <w:tr w:rsidR="00B324ED" w:rsidRPr="00D9151C" w14:paraId="4B2FA505" w14:textId="77777777" w:rsidTr="00236249">
        <w:tc>
          <w:tcPr>
            <w:tcW w:w="4788" w:type="dxa"/>
            <w:shd w:val="clear" w:color="auto" w:fill="auto"/>
          </w:tcPr>
          <w:p w14:paraId="307597C6" w14:textId="77777777" w:rsidR="00B324ED" w:rsidRPr="00D9151C" w:rsidRDefault="00B324ED" w:rsidP="003D3407">
            <w:pPr>
              <w:jc w:val="center"/>
              <w:rPr>
                <w:rFonts w:ascii="Verdana" w:hAnsi="Verdana" w:cs="Tahoma"/>
                <w:b/>
                <w:bCs/>
                <w:snapToGrid w:val="0"/>
                <w:color w:val="CC3300"/>
                <w:sz w:val="16"/>
                <w:szCs w:val="16"/>
                <w:lang w:val="es-MX"/>
              </w:rPr>
            </w:pPr>
            <w:r w:rsidRPr="00D9151C">
              <w:rPr>
                <w:rFonts w:ascii="Verdana" w:hAnsi="Verdana" w:cs="Tahoma"/>
                <w:b/>
                <w:bCs/>
                <w:snapToGrid w:val="0"/>
                <w:color w:val="CC3300"/>
                <w:sz w:val="16"/>
                <w:szCs w:val="16"/>
                <w:lang w:val="es-MX"/>
              </w:rPr>
              <w:t>Última reforma publicada DOF 09-12-2019</w:t>
            </w:r>
          </w:p>
        </w:tc>
        <w:tc>
          <w:tcPr>
            <w:tcW w:w="4788" w:type="dxa"/>
            <w:shd w:val="clear" w:color="auto" w:fill="auto"/>
          </w:tcPr>
          <w:p w14:paraId="2A4C463F" w14:textId="77777777" w:rsidR="00B324ED" w:rsidRPr="00D9151C" w:rsidRDefault="00B324ED" w:rsidP="003D3407">
            <w:pPr>
              <w:jc w:val="center"/>
              <w:rPr>
                <w:rFonts w:ascii="Verdana" w:hAnsi="Verdana" w:cs="Tahoma"/>
                <w:b/>
                <w:bCs/>
                <w:snapToGrid w:val="0"/>
                <w:color w:val="CC3300"/>
                <w:sz w:val="16"/>
                <w:szCs w:val="16"/>
                <w:lang w:val="es-MX"/>
              </w:rPr>
            </w:pPr>
            <w:proofErr w:type="spellStart"/>
            <w:r w:rsidRPr="00D9151C">
              <w:rPr>
                <w:rFonts w:ascii="Verdana" w:hAnsi="Verdana"/>
                <w:b/>
                <w:bCs/>
                <w:color w:val="CC3300"/>
                <w:sz w:val="16"/>
                <w:szCs w:val="16"/>
              </w:rPr>
              <w:t>Last</w:t>
            </w:r>
            <w:proofErr w:type="spellEnd"/>
            <w:r w:rsidRPr="00D9151C">
              <w:rPr>
                <w:rFonts w:ascii="Verdana" w:hAnsi="Verdana"/>
                <w:b/>
                <w:bCs/>
                <w:color w:val="CC3300"/>
                <w:sz w:val="16"/>
                <w:szCs w:val="16"/>
              </w:rPr>
              <w:t xml:space="preserve"> </w:t>
            </w:r>
            <w:proofErr w:type="spellStart"/>
            <w:r w:rsidRPr="00D9151C">
              <w:rPr>
                <w:rFonts w:ascii="Verdana" w:hAnsi="Verdana"/>
                <w:b/>
                <w:bCs/>
                <w:color w:val="CC3300"/>
                <w:sz w:val="16"/>
                <w:szCs w:val="16"/>
              </w:rPr>
              <w:t>reform</w:t>
            </w:r>
            <w:proofErr w:type="spellEnd"/>
            <w:r w:rsidRPr="00D9151C">
              <w:rPr>
                <w:rFonts w:ascii="Verdana" w:hAnsi="Verdana"/>
                <w:b/>
                <w:bCs/>
                <w:color w:val="CC3300"/>
                <w:sz w:val="16"/>
                <w:szCs w:val="16"/>
              </w:rPr>
              <w:t xml:space="preserve"> </w:t>
            </w:r>
            <w:proofErr w:type="spellStart"/>
            <w:r w:rsidRPr="00D9151C">
              <w:rPr>
                <w:rFonts w:ascii="Verdana" w:hAnsi="Verdana"/>
                <w:b/>
                <w:bCs/>
                <w:color w:val="CC3300"/>
                <w:sz w:val="16"/>
                <w:szCs w:val="16"/>
              </w:rPr>
              <w:t>published</w:t>
            </w:r>
            <w:proofErr w:type="spellEnd"/>
            <w:r w:rsidRPr="00D9151C">
              <w:rPr>
                <w:rFonts w:ascii="Verdana" w:hAnsi="Verdana"/>
                <w:b/>
                <w:bCs/>
                <w:color w:val="CC3300"/>
                <w:sz w:val="16"/>
                <w:szCs w:val="16"/>
              </w:rPr>
              <w:t xml:space="preserve"> DOF </w:t>
            </w:r>
            <w:r w:rsidR="006C38A2" w:rsidRPr="00D9151C">
              <w:rPr>
                <w:rFonts w:ascii="Verdana" w:hAnsi="Verdana"/>
                <w:b/>
                <w:bCs/>
                <w:color w:val="CC3300"/>
                <w:sz w:val="16"/>
                <w:szCs w:val="16"/>
              </w:rPr>
              <w:t>09-12-2019</w:t>
            </w:r>
          </w:p>
        </w:tc>
      </w:tr>
      <w:tr w:rsidR="00B324ED" w:rsidRPr="00D9151C" w14:paraId="2C54C20F" w14:textId="77777777" w:rsidTr="00236249">
        <w:tc>
          <w:tcPr>
            <w:tcW w:w="4788" w:type="dxa"/>
            <w:shd w:val="clear" w:color="auto" w:fill="auto"/>
          </w:tcPr>
          <w:p w14:paraId="7DDA8B40" w14:textId="77777777" w:rsidR="00B324ED" w:rsidRPr="00D9151C" w:rsidRDefault="00B324ED" w:rsidP="003D3407">
            <w:pPr>
              <w:jc w:val="center"/>
              <w:rPr>
                <w:rFonts w:ascii="Verdana" w:hAnsi="Verdana" w:cs="Tahoma"/>
                <w:b/>
                <w:bCs/>
                <w:snapToGrid w:val="0"/>
                <w:sz w:val="16"/>
                <w:szCs w:val="16"/>
                <w:lang w:val="es-MX"/>
              </w:rPr>
            </w:pPr>
          </w:p>
        </w:tc>
        <w:tc>
          <w:tcPr>
            <w:tcW w:w="4788" w:type="dxa"/>
            <w:shd w:val="clear" w:color="auto" w:fill="auto"/>
          </w:tcPr>
          <w:p w14:paraId="441D1FAB" w14:textId="77777777" w:rsidR="00B324ED" w:rsidRPr="00D9151C" w:rsidRDefault="00B324ED" w:rsidP="003D3407">
            <w:pPr>
              <w:jc w:val="center"/>
              <w:rPr>
                <w:rFonts w:ascii="Verdana" w:hAnsi="Verdana" w:cs="Tahoma"/>
                <w:b/>
                <w:bCs/>
                <w:snapToGrid w:val="0"/>
                <w:sz w:val="16"/>
                <w:szCs w:val="16"/>
                <w:lang w:val="es-MX"/>
              </w:rPr>
            </w:pPr>
            <w:r w:rsidRPr="00D9151C">
              <w:rPr>
                <w:rFonts w:ascii="Verdana" w:hAnsi="Verdana"/>
                <w:b/>
                <w:bCs/>
                <w:sz w:val="16"/>
                <w:szCs w:val="16"/>
              </w:rPr>
              <w:t> </w:t>
            </w:r>
          </w:p>
        </w:tc>
      </w:tr>
      <w:tr w:rsidR="00B324ED" w:rsidRPr="00D9151C" w14:paraId="0E7C6A32" w14:textId="77777777" w:rsidTr="00236249">
        <w:tc>
          <w:tcPr>
            <w:tcW w:w="4788" w:type="dxa"/>
            <w:shd w:val="clear" w:color="auto" w:fill="auto"/>
          </w:tcPr>
          <w:p w14:paraId="4AA5723F" w14:textId="77777777" w:rsidR="00B324ED" w:rsidRPr="00D9151C" w:rsidRDefault="00B324ED" w:rsidP="003D3407">
            <w:pPr>
              <w:pStyle w:val="PlainText"/>
              <w:tabs>
                <w:tab w:val="right" w:leader="dot" w:pos="8828"/>
              </w:tabs>
              <w:jc w:val="center"/>
              <w:rPr>
                <w:rFonts w:ascii="Verdana" w:hAnsi="Verdana" w:cs="Tahoma"/>
                <w:i/>
                <w:sz w:val="16"/>
                <w:szCs w:val="16"/>
              </w:rPr>
            </w:pPr>
            <w:r w:rsidRPr="00D9151C">
              <w:rPr>
                <w:rFonts w:ascii="Verdana" w:hAnsi="Verdana" w:cs="Tahoma"/>
                <w:i/>
                <w:sz w:val="16"/>
                <w:szCs w:val="16"/>
              </w:rPr>
              <w:t>Cantidades actualizadas por Resolución Miscelánea Fiscal DOF 11-01-2021</w:t>
            </w:r>
          </w:p>
        </w:tc>
        <w:tc>
          <w:tcPr>
            <w:tcW w:w="4788" w:type="dxa"/>
            <w:shd w:val="clear" w:color="auto" w:fill="auto"/>
          </w:tcPr>
          <w:p w14:paraId="481CA896" w14:textId="77777777" w:rsidR="00B324ED" w:rsidRPr="00D9151C" w:rsidRDefault="00B324ED" w:rsidP="003D3407">
            <w:pPr>
              <w:pStyle w:val="PlainText"/>
              <w:tabs>
                <w:tab w:val="right" w:leader="dot" w:pos="8828"/>
              </w:tabs>
              <w:jc w:val="center"/>
              <w:rPr>
                <w:rFonts w:ascii="Verdana" w:hAnsi="Verdana" w:cs="Tahoma"/>
                <w:i/>
                <w:sz w:val="16"/>
                <w:szCs w:val="16"/>
                <w:lang w:val="en-US"/>
              </w:rPr>
            </w:pPr>
            <w:r w:rsidRPr="00D9151C">
              <w:rPr>
                <w:rFonts w:ascii="Verdana" w:hAnsi="Verdana" w:cs="Times New Roman"/>
                <w:i/>
                <w:iCs/>
                <w:sz w:val="16"/>
                <w:szCs w:val="16"/>
                <w:lang w:val="en-US"/>
              </w:rPr>
              <w:t xml:space="preserve">Amounts updated by Miscellaneous Fiscal Resolution DOF </w:t>
            </w:r>
            <w:r w:rsidR="00236249" w:rsidRPr="00D9151C">
              <w:rPr>
                <w:rFonts w:ascii="Verdana" w:hAnsi="Verdana" w:cs="Times New Roman"/>
                <w:i/>
                <w:iCs/>
                <w:sz w:val="16"/>
                <w:szCs w:val="16"/>
                <w:lang w:val="en-US"/>
              </w:rPr>
              <w:t>11-01-2021</w:t>
            </w:r>
          </w:p>
        </w:tc>
      </w:tr>
      <w:tr w:rsidR="00B324ED" w:rsidRPr="00D9151C" w14:paraId="3EF266C6" w14:textId="77777777" w:rsidTr="00236249">
        <w:tc>
          <w:tcPr>
            <w:tcW w:w="4788" w:type="dxa"/>
            <w:shd w:val="clear" w:color="auto" w:fill="auto"/>
          </w:tcPr>
          <w:p w14:paraId="5602C2A0"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14:paraId="42F15263"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r w:rsidRPr="00D9151C">
              <w:rPr>
                <w:rFonts w:ascii="Verdana" w:hAnsi="Verdana" w:cs="Times New Roman"/>
                <w:sz w:val="16"/>
                <w:szCs w:val="16"/>
                <w:lang w:val="en-US"/>
              </w:rPr>
              <w:t> </w:t>
            </w:r>
          </w:p>
        </w:tc>
      </w:tr>
      <w:tr w:rsidR="00B324ED" w:rsidRPr="00D9151C" w14:paraId="4724F932" w14:textId="77777777" w:rsidTr="00236249">
        <w:tc>
          <w:tcPr>
            <w:tcW w:w="4788" w:type="dxa"/>
            <w:shd w:val="clear" w:color="auto" w:fill="auto"/>
          </w:tcPr>
          <w:p w14:paraId="745D865B"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14:paraId="42F83563"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r w:rsidRPr="00D9151C">
              <w:rPr>
                <w:rFonts w:ascii="Verdana" w:hAnsi="Verdana" w:cs="Times New Roman"/>
                <w:sz w:val="16"/>
                <w:szCs w:val="16"/>
                <w:lang w:val="en-US"/>
              </w:rPr>
              <w:t> </w:t>
            </w:r>
          </w:p>
        </w:tc>
      </w:tr>
      <w:tr w:rsidR="00B324ED" w:rsidRPr="00D9151C" w14:paraId="2933F669" w14:textId="77777777" w:rsidTr="00236249">
        <w:tc>
          <w:tcPr>
            <w:tcW w:w="4788" w:type="dxa"/>
            <w:shd w:val="clear" w:color="auto" w:fill="auto"/>
          </w:tcPr>
          <w:p w14:paraId="7078D205"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p>
        </w:tc>
        <w:tc>
          <w:tcPr>
            <w:tcW w:w="4788" w:type="dxa"/>
            <w:shd w:val="clear" w:color="auto" w:fill="auto"/>
          </w:tcPr>
          <w:p w14:paraId="661E085E" w14:textId="77777777" w:rsidR="00B324ED" w:rsidRPr="00D9151C" w:rsidRDefault="00B324ED" w:rsidP="003D3407">
            <w:pPr>
              <w:pStyle w:val="Titulo1"/>
              <w:pBdr>
                <w:bottom w:val="none" w:sz="0" w:space="0" w:color="auto"/>
              </w:pBdr>
              <w:spacing w:before="0"/>
              <w:rPr>
                <w:rFonts w:ascii="Verdana" w:hAnsi="Verdana"/>
                <w:b w:val="0"/>
                <w:sz w:val="16"/>
                <w:szCs w:val="16"/>
                <w:lang w:val="en-US"/>
              </w:rPr>
            </w:pPr>
            <w:r w:rsidRPr="00D9151C">
              <w:rPr>
                <w:rFonts w:ascii="Verdana" w:hAnsi="Verdana" w:cs="Times New Roman"/>
                <w:sz w:val="16"/>
                <w:szCs w:val="16"/>
                <w:lang w:val="en-US"/>
              </w:rPr>
              <w:t> </w:t>
            </w:r>
          </w:p>
        </w:tc>
      </w:tr>
      <w:tr w:rsidR="00B324ED" w:rsidRPr="00D9151C" w14:paraId="417C4DDD" w14:textId="77777777" w:rsidTr="00236249">
        <w:tc>
          <w:tcPr>
            <w:tcW w:w="4788" w:type="dxa"/>
            <w:shd w:val="clear" w:color="auto" w:fill="auto"/>
          </w:tcPr>
          <w:p w14:paraId="4980E213" w14:textId="77777777" w:rsidR="00B324ED" w:rsidRPr="00D9151C" w:rsidRDefault="00B324ED" w:rsidP="003D3407">
            <w:pPr>
              <w:pStyle w:val="Titulo2"/>
              <w:pBdr>
                <w:top w:val="none" w:sz="0" w:space="0" w:color="auto"/>
              </w:pBdr>
              <w:spacing w:after="0"/>
              <w:rPr>
                <w:rFonts w:ascii="Verdana" w:hAnsi="Verdana"/>
                <w:sz w:val="16"/>
                <w:szCs w:val="16"/>
              </w:rPr>
            </w:pPr>
            <w:r w:rsidRPr="00D9151C">
              <w:rPr>
                <w:rFonts w:ascii="Verdana" w:hAnsi="Verdana"/>
                <w:sz w:val="16"/>
                <w:szCs w:val="16"/>
              </w:rPr>
              <w:t xml:space="preserve">Al margen un sello con el Escudo Nacional, que dice: Estados Unidos </w:t>
            </w:r>
            <w:proofErr w:type="gramStart"/>
            <w:r w:rsidRPr="00D9151C">
              <w:rPr>
                <w:rFonts w:ascii="Verdana" w:hAnsi="Verdana"/>
                <w:sz w:val="16"/>
                <w:szCs w:val="16"/>
              </w:rPr>
              <w:t>Mexicanos.-</w:t>
            </w:r>
            <w:proofErr w:type="gramEnd"/>
            <w:r w:rsidRPr="00D9151C">
              <w:rPr>
                <w:rFonts w:ascii="Verdana" w:hAnsi="Verdana"/>
                <w:sz w:val="16"/>
                <w:szCs w:val="16"/>
              </w:rPr>
              <w:t xml:space="preserve"> Presidencia de la República.</w:t>
            </w:r>
          </w:p>
        </w:tc>
        <w:tc>
          <w:tcPr>
            <w:tcW w:w="4788" w:type="dxa"/>
            <w:shd w:val="clear" w:color="auto" w:fill="auto"/>
          </w:tcPr>
          <w:p w14:paraId="706DDB20" w14:textId="77777777" w:rsidR="00B324ED" w:rsidRPr="00D9151C" w:rsidRDefault="00A82A50" w:rsidP="003D3407">
            <w:pPr>
              <w:pStyle w:val="Titulo2"/>
              <w:pBdr>
                <w:top w:val="none" w:sz="0" w:space="0" w:color="auto"/>
              </w:pBdr>
              <w:spacing w:after="0"/>
              <w:rPr>
                <w:rFonts w:ascii="Verdana" w:hAnsi="Verdana"/>
                <w:sz w:val="16"/>
                <w:szCs w:val="16"/>
                <w:lang w:val="en-US"/>
              </w:rPr>
            </w:pPr>
            <w:r w:rsidRPr="00D9151C">
              <w:rPr>
                <w:rFonts w:ascii="Verdana" w:hAnsi="Verdana" w:cs="Times New Roman"/>
                <w:sz w:val="16"/>
                <w:szCs w:val="16"/>
                <w:lang w:val="en-US"/>
              </w:rPr>
              <w:t>In the margin a stamp with the National Seal, that says: United Mexican States. -</w:t>
            </w:r>
            <w:r w:rsidR="00B324ED" w:rsidRPr="00D9151C">
              <w:rPr>
                <w:rFonts w:ascii="Verdana" w:hAnsi="Verdana" w:cs="Times New Roman"/>
                <w:sz w:val="16"/>
                <w:szCs w:val="16"/>
                <w:lang w:val="en-US"/>
              </w:rPr>
              <w:t xml:space="preserve"> Presidency of the Republic.</w:t>
            </w:r>
          </w:p>
        </w:tc>
      </w:tr>
      <w:tr w:rsidR="00B324ED" w:rsidRPr="00D9151C" w14:paraId="33474272" w14:textId="77777777" w:rsidTr="00236249">
        <w:tc>
          <w:tcPr>
            <w:tcW w:w="4788" w:type="dxa"/>
            <w:shd w:val="clear" w:color="auto" w:fill="auto"/>
          </w:tcPr>
          <w:p w14:paraId="58C3FF36" w14:textId="77777777" w:rsidR="00B324ED" w:rsidRPr="00D9151C" w:rsidRDefault="00B324ED" w:rsidP="003D3407">
            <w:pPr>
              <w:pStyle w:val="Titulo2"/>
              <w:pBdr>
                <w:top w:val="none" w:sz="0" w:space="0" w:color="auto"/>
              </w:pBdr>
              <w:spacing w:after="0"/>
              <w:rPr>
                <w:rFonts w:ascii="Verdana" w:hAnsi="Verdana"/>
                <w:sz w:val="16"/>
                <w:szCs w:val="16"/>
                <w:lang w:val="en-US"/>
              </w:rPr>
            </w:pPr>
          </w:p>
        </w:tc>
        <w:tc>
          <w:tcPr>
            <w:tcW w:w="4788" w:type="dxa"/>
            <w:shd w:val="clear" w:color="auto" w:fill="auto"/>
          </w:tcPr>
          <w:p w14:paraId="722291FB" w14:textId="77777777" w:rsidR="00B324ED" w:rsidRPr="00D9151C" w:rsidRDefault="00B324ED" w:rsidP="003D3407">
            <w:pPr>
              <w:pStyle w:val="Titulo2"/>
              <w:pBdr>
                <w:top w:val="none" w:sz="0" w:space="0" w:color="auto"/>
              </w:pBdr>
              <w:spacing w:after="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0CF53BEF" w14:textId="77777777" w:rsidTr="00236249">
        <w:tc>
          <w:tcPr>
            <w:tcW w:w="4788" w:type="dxa"/>
            <w:shd w:val="clear" w:color="auto" w:fill="auto"/>
          </w:tcPr>
          <w:p w14:paraId="4FCCD76B"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b/>
                <w:sz w:val="16"/>
                <w:szCs w:val="16"/>
              </w:rPr>
              <w:t>ENRIQUE PEÑA NIETO</w:t>
            </w:r>
            <w:r w:rsidRPr="00D9151C">
              <w:rPr>
                <w:rFonts w:ascii="Verdana" w:hAnsi="Verdana"/>
                <w:sz w:val="16"/>
                <w:szCs w:val="16"/>
              </w:rPr>
              <w:t xml:space="preserve">, </w:t>
            </w:r>
            <w:proofErr w:type="gramStart"/>
            <w:r w:rsidRPr="00D9151C">
              <w:rPr>
                <w:rFonts w:ascii="Verdana" w:hAnsi="Verdana"/>
                <w:sz w:val="16"/>
                <w:szCs w:val="16"/>
              </w:rPr>
              <w:t>Presidente</w:t>
            </w:r>
            <w:proofErr w:type="gramEnd"/>
            <w:r w:rsidRPr="00D9151C">
              <w:rPr>
                <w:rFonts w:ascii="Verdana" w:hAnsi="Verdana"/>
                <w:sz w:val="16"/>
                <w:szCs w:val="16"/>
              </w:rPr>
              <w:t xml:space="preserve"> de los Estados Unidos Mexicanos, a sus habitantes sabed:</w:t>
            </w:r>
          </w:p>
        </w:tc>
        <w:tc>
          <w:tcPr>
            <w:tcW w:w="4788" w:type="dxa"/>
            <w:shd w:val="clear" w:color="auto" w:fill="auto"/>
          </w:tcPr>
          <w:p w14:paraId="00711312"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ENRIQUE PEÑA NIETO</w:t>
            </w:r>
            <w:r w:rsidR="00A82A50" w:rsidRPr="00D9151C">
              <w:rPr>
                <w:rFonts w:ascii="Verdana" w:hAnsi="Verdana" w:cs="Times New Roman"/>
                <w:b/>
                <w:bCs/>
                <w:sz w:val="16"/>
                <w:szCs w:val="16"/>
                <w:lang w:val="en-US"/>
              </w:rPr>
              <w:t>,</w:t>
            </w:r>
            <w:r w:rsidRPr="00D9151C">
              <w:rPr>
                <w:rFonts w:ascii="Verdana" w:hAnsi="Verdana" w:cs="Times New Roman"/>
                <w:sz w:val="16"/>
                <w:szCs w:val="16"/>
                <w:lang w:val="en-US"/>
              </w:rPr>
              <w:t xml:space="preserve"> President of the United Mexican States, </w:t>
            </w:r>
            <w:r w:rsidR="00A82A50" w:rsidRPr="00D9151C">
              <w:rPr>
                <w:rFonts w:ascii="Verdana" w:hAnsi="Verdana" w:cs="Times New Roman"/>
                <w:sz w:val="16"/>
                <w:szCs w:val="16"/>
                <w:lang w:val="en-US"/>
              </w:rPr>
              <w:t>to</w:t>
            </w:r>
            <w:r w:rsidRPr="00D9151C">
              <w:rPr>
                <w:rFonts w:ascii="Verdana" w:hAnsi="Verdana" w:cs="Times New Roman"/>
                <w:sz w:val="16"/>
                <w:szCs w:val="16"/>
                <w:lang w:val="en-US"/>
              </w:rPr>
              <w:t xml:space="preserve"> its inhabitants </w:t>
            </w:r>
            <w:r w:rsidR="00A82A50" w:rsidRPr="00D9151C">
              <w:rPr>
                <w:rFonts w:ascii="Verdana" w:hAnsi="Verdana" w:cs="Times New Roman"/>
                <w:sz w:val="16"/>
                <w:szCs w:val="16"/>
                <w:lang w:val="en-US"/>
              </w:rPr>
              <w:t>makes known:</w:t>
            </w:r>
          </w:p>
        </w:tc>
      </w:tr>
      <w:tr w:rsidR="00B324ED" w:rsidRPr="00D9151C" w14:paraId="7730AAA1" w14:textId="77777777" w:rsidTr="00236249">
        <w:tc>
          <w:tcPr>
            <w:tcW w:w="4788" w:type="dxa"/>
            <w:shd w:val="clear" w:color="auto" w:fill="auto"/>
          </w:tcPr>
          <w:p w14:paraId="3709019D"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6F8FB571"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0E0DD589" w14:textId="77777777" w:rsidTr="00236249">
        <w:tc>
          <w:tcPr>
            <w:tcW w:w="4788" w:type="dxa"/>
            <w:shd w:val="clear" w:color="auto" w:fill="auto"/>
          </w:tcPr>
          <w:p w14:paraId="210EE8FD"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sz w:val="16"/>
                <w:szCs w:val="16"/>
              </w:rPr>
              <w:t>Que el Honorable Congreso de la Unión, se ha servido dirigirme el siguiente</w:t>
            </w:r>
          </w:p>
        </w:tc>
        <w:tc>
          <w:tcPr>
            <w:tcW w:w="4788" w:type="dxa"/>
            <w:shd w:val="clear" w:color="auto" w:fill="auto"/>
          </w:tcPr>
          <w:p w14:paraId="540CE72F"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That the Honorable Congress of the Union has </w:t>
            </w:r>
            <w:r w:rsidR="00A82A50" w:rsidRPr="00D9151C">
              <w:rPr>
                <w:rFonts w:ascii="Verdana" w:hAnsi="Verdana" w:cs="Times New Roman"/>
                <w:sz w:val="16"/>
                <w:szCs w:val="16"/>
                <w:lang w:val="en-US"/>
              </w:rPr>
              <w:t>directed to</w:t>
            </w:r>
            <w:r w:rsidRPr="00D9151C">
              <w:rPr>
                <w:rFonts w:ascii="Verdana" w:hAnsi="Verdana" w:cs="Times New Roman"/>
                <w:sz w:val="16"/>
                <w:szCs w:val="16"/>
                <w:lang w:val="en-US"/>
              </w:rPr>
              <w:t xml:space="preserve"> me the following</w:t>
            </w:r>
          </w:p>
        </w:tc>
      </w:tr>
      <w:tr w:rsidR="00B324ED" w:rsidRPr="00D9151C" w14:paraId="341A9A61" w14:textId="77777777" w:rsidTr="00236249">
        <w:tc>
          <w:tcPr>
            <w:tcW w:w="4788" w:type="dxa"/>
            <w:shd w:val="clear" w:color="auto" w:fill="auto"/>
          </w:tcPr>
          <w:p w14:paraId="43C5ABFB"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11639367"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4FC0C1C1" w14:textId="77777777" w:rsidTr="00236249">
        <w:tc>
          <w:tcPr>
            <w:tcW w:w="4788" w:type="dxa"/>
            <w:shd w:val="clear" w:color="auto" w:fill="auto"/>
          </w:tcPr>
          <w:p w14:paraId="7BA14B69" w14:textId="77777777" w:rsidR="00B324ED" w:rsidRPr="00D9151C" w:rsidRDefault="00B324ED" w:rsidP="003D3407">
            <w:pPr>
              <w:pStyle w:val="ANOTACION"/>
              <w:spacing w:before="0" w:after="0" w:line="240" w:lineRule="auto"/>
              <w:rPr>
                <w:rFonts w:ascii="Verdana" w:hAnsi="Verdana" w:cs="Arial"/>
                <w:sz w:val="16"/>
                <w:szCs w:val="16"/>
              </w:rPr>
            </w:pPr>
            <w:r w:rsidRPr="00D9151C">
              <w:rPr>
                <w:rFonts w:ascii="Verdana" w:hAnsi="Verdana" w:cs="Arial"/>
                <w:sz w:val="16"/>
                <w:szCs w:val="16"/>
              </w:rPr>
              <w:t>DECRETO</w:t>
            </w:r>
          </w:p>
        </w:tc>
        <w:tc>
          <w:tcPr>
            <w:tcW w:w="4788" w:type="dxa"/>
            <w:shd w:val="clear" w:color="auto" w:fill="auto"/>
          </w:tcPr>
          <w:p w14:paraId="75D6E29E" w14:textId="77777777" w:rsidR="00B324ED" w:rsidRPr="00D9151C" w:rsidRDefault="00B324ED" w:rsidP="003D3407">
            <w:pPr>
              <w:pStyle w:val="ANOTACION"/>
              <w:spacing w:before="0" w:after="0" w:line="240" w:lineRule="auto"/>
              <w:rPr>
                <w:rFonts w:ascii="Verdana" w:hAnsi="Verdana" w:cs="Arial"/>
                <w:sz w:val="16"/>
                <w:szCs w:val="16"/>
              </w:rPr>
            </w:pPr>
            <w:r w:rsidRPr="00D9151C">
              <w:rPr>
                <w:rFonts w:ascii="Verdana" w:hAnsi="Verdana"/>
                <w:bCs/>
                <w:sz w:val="16"/>
                <w:szCs w:val="16"/>
              </w:rPr>
              <w:t>DECREE</w:t>
            </w:r>
          </w:p>
        </w:tc>
      </w:tr>
      <w:tr w:rsidR="00B324ED" w:rsidRPr="00D9151C" w14:paraId="29D56BAF" w14:textId="77777777" w:rsidTr="00236249">
        <w:tc>
          <w:tcPr>
            <w:tcW w:w="4788" w:type="dxa"/>
            <w:shd w:val="clear" w:color="auto" w:fill="auto"/>
          </w:tcPr>
          <w:p w14:paraId="30D5FAC8" w14:textId="77777777" w:rsidR="00B324ED" w:rsidRPr="00D9151C" w:rsidRDefault="00B324ED" w:rsidP="003D3407">
            <w:pPr>
              <w:pStyle w:val="ANOTACION"/>
              <w:spacing w:before="0" w:after="0" w:line="240" w:lineRule="auto"/>
              <w:rPr>
                <w:rFonts w:ascii="Verdana" w:hAnsi="Verdana" w:cs="Arial"/>
                <w:sz w:val="16"/>
                <w:szCs w:val="16"/>
              </w:rPr>
            </w:pPr>
          </w:p>
        </w:tc>
        <w:tc>
          <w:tcPr>
            <w:tcW w:w="4788" w:type="dxa"/>
            <w:shd w:val="clear" w:color="auto" w:fill="auto"/>
          </w:tcPr>
          <w:p w14:paraId="1C029330" w14:textId="77777777" w:rsidR="00B324ED" w:rsidRPr="00D9151C" w:rsidRDefault="00B324ED" w:rsidP="003D3407">
            <w:pPr>
              <w:pStyle w:val="ANOTACION"/>
              <w:spacing w:before="0" w:after="0" w:line="240" w:lineRule="auto"/>
              <w:rPr>
                <w:rFonts w:ascii="Verdana" w:hAnsi="Verdana" w:cs="Arial"/>
                <w:sz w:val="16"/>
                <w:szCs w:val="16"/>
              </w:rPr>
            </w:pPr>
            <w:r w:rsidRPr="00D9151C">
              <w:rPr>
                <w:rFonts w:ascii="Verdana" w:hAnsi="Verdana"/>
                <w:bCs/>
                <w:sz w:val="16"/>
                <w:szCs w:val="16"/>
              </w:rPr>
              <w:t> </w:t>
            </w:r>
          </w:p>
        </w:tc>
      </w:tr>
      <w:tr w:rsidR="00B324ED" w:rsidRPr="00D9151C" w14:paraId="4AE95D38" w14:textId="77777777" w:rsidTr="00236249">
        <w:tc>
          <w:tcPr>
            <w:tcW w:w="4788" w:type="dxa"/>
            <w:shd w:val="clear" w:color="auto" w:fill="auto"/>
          </w:tcPr>
          <w:p w14:paraId="7B90EAD8"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sz w:val="16"/>
                <w:szCs w:val="16"/>
              </w:rPr>
              <w:t>EL CONGRESO GENERAL DE LOS ESTADOS UNIDOS MEXICANOS, DECRETA:</w:t>
            </w:r>
          </w:p>
        </w:tc>
        <w:tc>
          <w:tcPr>
            <w:tcW w:w="4788" w:type="dxa"/>
            <w:shd w:val="clear" w:color="auto" w:fill="auto"/>
          </w:tcPr>
          <w:p w14:paraId="018E4B3F" w14:textId="77777777" w:rsidR="00B324ED" w:rsidRPr="00D9151C" w:rsidRDefault="00A82A50" w:rsidP="003D3407">
            <w:pPr>
              <w:pStyle w:val="Texto"/>
              <w:spacing w:after="0" w:line="240" w:lineRule="auto"/>
              <w:ind w:firstLine="0"/>
              <w:rPr>
                <w:rFonts w:ascii="Verdana" w:hAnsi="Verdana"/>
                <w:b/>
                <w:sz w:val="16"/>
                <w:szCs w:val="16"/>
                <w:lang w:val="en-US"/>
              </w:rPr>
            </w:pPr>
            <w:r w:rsidRPr="00D9151C">
              <w:rPr>
                <w:rFonts w:ascii="Verdana" w:hAnsi="Verdana" w:cs="Times New Roman"/>
                <w:sz w:val="16"/>
                <w:szCs w:val="16"/>
                <w:lang w:val="en-US"/>
              </w:rPr>
              <w:t>T</w:t>
            </w:r>
            <w:r w:rsidR="00B324ED" w:rsidRPr="00D9151C">
              <w:rPr>
                <w:rFonts w:ascii="Verdana" w:hAnsi="Verdana" w:cs="Times New Roman"/>
                <w:sz w:val="16"/>
                <w:szCs w:val="16"/>
                <w:lang w:val="en-US"/>
              </w:rPr>
              <w:t>HE GENERAL CONGRESS OF THE UNITED MEXICAN STATES, DECREES:</w:t>
            </w:r>
          </w:p>
        </w:tc>
      </w:tr>
      <w:tr w:rsidR="00B324ED" w:rsidRPr="00D9151C" w14:paraId="5749F000" w14:textId="77777777" w:rsidTr="00236249">
        <w:tc>
          <w:tcPr>
            <w:tcW w:w="4788" w:type="dxa"/>
            <w:shd w:val="clear" w:color="auto" w:fill="auto"/>
          </w:tcPr>
          <w:p w14:paraId="75AA030F"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16445A53"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6225771E" w14:textId="77777777" w:rsidTr="00236249">
        <w:tc>
          <w:tcPr>
            <w:tcW w:w="4788" w:type="dxa"/>
            <w:shd w:val="clear" w:color="auto" w:fill="auto"/>
          </w:tcPr>
          <w:p w14:paraId="4A8925A3" w14:textId="77777777" w:rsidR="00B324ED" w:rsidRPr="00D9151C" w:rsidRDefault="00B324ED" w:rsidP="003D3407">
            <w:pPr>
              <w:pStyle w:val="Texto"/>
              <w:spacing w:after="0" w:line="240" w:lineRule="auto"/>
              <w:ind w:firstLine="0"/>
              <w:rPr>
                <w:rFonts w:ascii="Verdana" w:hAnsi="Verdana"/>
                <w:b/>
                <w:sz w:val="16"/>
                <w:szCs w:val="16"/>
              </w:rPr>
            </w:pPr>
            <w:r w:rsidRPr="00D9151C">
              <w:rPr>
                <w:rFonts w:ascii="Verdana" w:hAnsi="Verdana"/>
                <w:b/>
                <w:sz w:val="16"/>
                <w:szCs w:val="16"/>
              </w:rPr>
              <w:t>SE EXPIDE LA LEY DE INGRESOS SOBRE HIDROCARBUROS, SE REFORMAN, ADICIONAN Y DEROGAN DIVERSAS DISPOSICIONES DE LA LEY FEDERAL DE DERECHOS Y DE LA LEY DE COORDINACIÓN FISCAL Y SE EXPIDE LA LEY DEL FONDO MEXICANO DEL PETRÓLEO PARA LA ESTABILIZACIÓN Y EL DESARROLLO</w:t>
            </w:r>
          </w:p>
        </w:tc>
        <w:tc>
          <w:tcPr>
            <w:tcW w:w="4788" w:type="dxa"/>
            <w:shd w:val="clear" w:color="auto" w:fill="auto"/>
          </w:tcPr>
          <w:p w14:paraId="0A75BECD"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THE </w:t>
            </w:r>
            <w:r w:rsidR="00A82A50" w:rsidRPr="00D9151C">
              <w:rPr>
                <w:rFonts w:ascii="Verdana" w:hAnsi="Verdana" w:cs="Times New Roman"/>
                <w:b/>
                <w:bCs/>
                <w:sz w:val="16"/>
                <w:szCs w:val="16"/>
                <w:lang w:val="en-US"/>
              </w:rPr>
              <w:t>LAW OF REVENUE FROM HYDROCARBONS</w:t>
            </w:r>
            <w:r w:rsidRPr="00D9151C">
              <w:rPr>
                <w:rFonts w:ascii="Verdana" w:hAnsi="Verdana" w:cs="Times New Roman"/>
                <w:b/>
                <w:bCs/>
                <w:sz w:val="16"/>
                <w:szCs w:val="16"/>
                <w:lang w:val="en-US"/>
              </w:rPr>
              <w:t xml:space="preserve"> IS ISSUED, SEVERAL PROVISIONS OF THE FEDERAL </w:t>
            </w:r>
            <w:r w:rsidR="00A82A50" w:rsidRPr="00D9151C">
              <w:rPr>
                <w:rFonts w:ascii="Verdana" w:hAnsi="Verdana" w:cs="Times New Roman"/>
                <w:b/>
                <w:bCs/>
                <w:sz w:val="16"/>
                <w:szCs w:val="16"/>
                <w:lang w:val="en-US"/>
              </w:rPr>
              <w:t>LAW OF FEES</w:t>
            </w:r>
            <w:r w:rsidRPr="00D9151C">
              <w:rPr>
                <w:rFonts w:ascii="Verdana" w:hAnsi="Verdana" w:cs="Times New Roman"/>
                <w:b/>
                <w:bCs/>
                <w:sz w:val="16"/>
                <w:szCs w:val="16"/>
                <w:lang w:val="en-US"/>
              </w:rPr>
              <w:t xml:space="preserve"> AND THE TAX COORDINATION LAW ARE </w:t>
            </w:r>
            <w:r w:rsidR="00A82A50" w:rsidRPr="00D9151C">
              <w:rPr>
                <w:rFonts w:ascii="Verdana" w:hAnsi="Verdana" w:cs="Times New Roman"/>
                <w:b/>
                <w:bCs/>
                <w:sz w:val="16"/>
                <w:szCs w:val="16"/>
                <w:lang w:val="en-US"/>
              </w:rPr>
              <w:t>REFORMED</w:t>
            </w:r>
            <w:r w:rsidRPr="00D9151C">
              <w:rPr>
                <w:rFonts w:ascii="Verdana" w:hAnsi="Verdana" w:cs="Times New Roman"/>
                <w:b/>
                <w:bCs/>
                <w:sz w:val="16"/>
                <w:szCs w:val="16"/>
                <w:lang w:val="en-US"/>
              </w:rPr>
              <w:t xml:space="preserve">, ADDED AND </w:t>
            </w:r>
            <w:r w:rsidR="00A82A50" w:rsidRPr="00D9151C">
              <w:rPr>
                <w:rFonts w:ascii="Verdana" w:hAnsi="Verdana" w:cs="Times New Roman"/>
                <w:b/>
                <w:bCs/>
                <w:sz w:val="16"/>
                <w:szCs w:val="16"/>
                <w:lang w:val="en-US"/>
              </w:rPr>
              <w:t>CANCELLED</w:t>
            </w:r>
            <w:r w:rsidRPr="00D9151C">
              <w:rPr>
                <w:rFonts w:ascii="Verdana" w:hAnsi="Verdana" w:cs="Times New Roman"/>
                <w:b/>
                <w:bCs/>
                <w:sz w:val="16"/>
                <w:szCs w:val="16"/>
                <w:lang w:val="en-US"/>
              </w:rPr>
              <w:t xml:space="preserve"> AND THE LAW OF THE MEXICAN PETROLEUM FUND FOR STABILIZATION</w:t>
            </w:r>
            <w:r w:rsidR="009B2F6B" w:rsidRPr="00D9151C">
              <w:rPr>
                <w:rFonts w:ascii="Verdana" w:hAnsi="Verdana" w:cs="Times New Roman"/>
                <w:b/>
                <w:bCs/>
                <w:sz w:val="16"/>
                <w:szCs w:val="16"/>
                <w:lang w:val="en-US"/>
              </w:rPr>
              <w:t xml:space="preserve"> AND DEVELOPMENT</w:t>
            </w:r>
            <w:r w:rsidRPr="00D9151C">
              <w:rPr>
                <w:rFonts w:ascii="Verdana" w:hAnsi="Verdana" w:cs="Times New Roman"/>
                <w:b/>
                <w:bCs/>
                <w:sz w:val="16"/>
                <w:szCs w:val="16"/>
                <w:lang w:val="en-US"/>
              </w:rPr>
              <w:t xml:space="preserve"> IS ISSUED</w:t>
            </w:r>
          </w:p>
        </w:tc>
      </w:tr>
      <w:tr w:rsidR="00B324ED" w:rsidRPr="00D9151C" w14:paraId="34C8EB57" w14:textId="77777777" w:rsidTr="00236249">
        <w:tc>
          <w:tcPr>
            <w:tcW w:w="4788" w:type="dxa"/>
            <w:shd w:val="clear" w:color="auto" w:fill="auto"/>
          </w:tcPr>
          <w:p w14:paraId="5257A006" w14:textId="77777777" w:rsidR="00B324ED" w:rsidRPr="00D9151C" w:rsidRDefault="00B324ED"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06A2F620"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324ED" w:rsidRPr="00D9151C" w14:paraId="31E763A2" w14:textId="77777777" w:rsidTr="00236249">
        <w:tc>
          <w:tcPr>
            <w:tcW w:w="4788" w:type="dxa"/>
            <w:shd w:val="clear" w:color="auto" w:fill="auto"/>
          </w:tcPr>
          <w:p w14:paraId="1AF9278C"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b/>
                <w:sz w:val="16"/>
                <w:szCs w:val="16"/>
              </w:rPr>
              <w:t xml:space="preserve">ARTÍCULO PRIMERO. </w:t>
            </w:r>
            <w:r w:rsidRPr="00D9151C">
              <w:rPr>
                <w:rFonts w:ascii="Verdana" w:hAnsi="Verdana"/>
                <w:sz w:val="16"/>
                <w:szCs w:val="16"/>
              </w:rPr>
              <w:t xml:space="preserve">Se expide la </w:t>
            </w:r>
            <w:r w:rsidR="009B2F6B" w:rsidRPr="00D9151C">
              <w:rPr>
                <w:rFonts w:ascii="Verdana" w:hAnsi="Verdana"/>
                <w:sz w:val="16"/>
                <w:szCs w:val="16"/>
              </w:rPr>
              <w:t>LEY DE INGRESOS SOBRE HIDROCARBUROS.</w:t>
            </w:r>
          </w:p>
        </w:tc>
        <w:tc>
          <w:tcPr>
            <w:tcW w:w="4788" w:type="dxa"/>
            <w:shd w:val="clear" w:color="auto" w:fill="auto"/>
          </w:tcPr>
          <w:p w14:paraId="636EEF83"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FIRST ARTICLE. </w:t>
            </w:r>
            <w:r w:rsidRPr="00D9151C">
              <w:rPr>
                <w:rFonts w:ascii="Verdana" w:hAnsi="Verdana" w:cs="Times New Roman"/>
                <w:sz w:val="16"/>
                <w:szCs w:val="16"/>
                <w:lang w:val="en-US"/>
              </w:rPr>
              <w:t xml:space="preserve">The </w:t>
            </w:r>
            <w:r w:rsidR="00A82A50" w:rsidRPr="00D9151C">
              <w:rPr>
                <w:rFonts w:ascii="Verdana" w:hAnsi="Verdana" w:cs="Times New Roman"/>
                <w:sz w:val="16"/>
                <w:szCs w:val="16"/>
                <w:lang w:val="en-US"/>
              </w:rPr>
              <w:t>LAW OF REVENUE FROM HYDROCARBONS</w:t>
            </w:r>
            <w:r w:rsidRPr="00D9151C">
              <w:rPr>
                <w:rFonts w:ascii="Verdana" w:hAnsi="Verdana" w:cs="Times New Roman"/>
                <w:sz w:val="16"/>
                <w:szCs w:val="16"/>
                <w:lang w:val="en-US"/>
              </w:rPr>
              <w:t xml:space="preserve"> is issued.</w:t>
            </w:r>
          </w:p>
        </w:tc>
      </w:tr>
      <w:tr w:rsidR="00B324ED" w:rsidRPr="00D9151C" w14:paraId="76FE5D21" w14:textId="77777777" w:rsidTr="00236249">
        <w:tc>
          <w:tcPr>
            <w:tcW w:w="4788" w:type="dxa"/>
            <w:shd w:val="clear" w:color="auto" w:fill="auto"/>
          </w:tcPr>
          <w:p w14:paraId="14E61F09"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5B41664C"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723F3C70" w14:textId="77777777" w:rsidTr="00236249">
        <w:tc>
          <w:tcPr>
            <w:tcW w:w="4788" w:type="dxa"/>
            <w:shd w:val="clear" w:color="auto" w:fill="auto"/>
          </w:tcPr>
          <w:p w14:paraId="1747ADEE" w14:textId="77777777" w:rsidR="00B324ED" w:rsidRPr="00D9151C" w:rsidRDefault="00B324ED" w:rsidP="003D3407">
            <w:pPr>
              <w:pStyle w:val="ANOTACION"/>
              <w:spacing w:before="0" w:after="0" w:line="240" w:lineRule="auto"/>
              <w:rPr>
                <w:rFonts w:ascii="Verdana" w:hAnsi="Verdana" w:cs="Arial"/>
                <w:sz w:val="16"/>
                <w:szCs w:val="16"/>
              </w:rPr>
            </w:pPr>
            <w:r w:rsidRPr="00D9151C">
              <w:rPr>
                <w:rFonts w:ascii="Verdana" w:hAnsi="Verdana" w:cs="Arial"/>
                <w:sz w:val="16"/>
                <w:szCs w:val="16"/>
              </w:rPr>
              <w:t>LEY DE INGRESOS SOBRE HIDROCARBUROS</w:t>
            </w:r>
          </w:p>
        </w:tc>
        <w:tc>
          <w:tcPr>
            <w:tcW w:w="4788" w:type="dxa"/>
            <w:shd w:val="clear" w:color="auto" w:fill="auto"/>
          </w:tcPr>
          <w:p w14:paraId="33E84F84" w14:textId="77777777" w:rsidR="00B324ED" w:rsidRPr="00D9151C" w:rsidRDefault="009B2F6B" w:rsidP="003D3407">
            <w:pPr>
              <w:pStyle w:val="ANOTACION"/>
              <w:spacing w:before="0" w:after="0" w:line="240" w:lineRule="auto"/>
              <w:rPr>
                <w:rFonts w:ascii="Verdana" w:hAnsi="Verdana" w:cs="Arial"/>
                <w:sz w:val="16"/>
                <w:szCs w:val="16"/>
                <w:lang w:val="en-US"/>
              </w:rPr>
            </w:pPr>
            <w:r w:rsidRPr="00D9151C">
              <w:rPr>
                <w:rFonts w:ascii="Verdana" w:hAnsi="Verdana"/>
                <w:bCs/>
                <w:sz w:val="16"/>
                <w:szCs w:val="16"/>
                <w:lang w:val="en-US"/>
              </w:rPr>
              <w:t>LAW OF REVENUE FROM HYDROCARBONS</w:t>
            </w:r>
          </w:p>
        </w:tc>
      </w:tr>
      <w:tr w:rsidR="00B324ED" w:rsidRPr="00D9151C" w14:paraId="431A899D" w14:textId="77777777" w:rsidTr="00236249">
        <w:tc>
          <w:tcPr>
            <w:tcW w:w="4788" w:type="dxa"/>
            <w:shd w:val="clear" w:color="auto" w:fill="auto"/>
          </w:tcPr>
          <w:p w14:paraId="7EFE8B72" w14:textId="77777777" w:rsidR="00B324ED" w:rsidRPr="00D9151C" w:rsidRDefault="00B324ED" w:rsidP="003D3407">
            <w:pPr>
              <w:pStyle w:val="ANOTACION"/>
              <w:spacing w:before="0" w:after="0" w:line="240" w:lineRule="auto"/>
              <w:rPr>
                <w:rFonts w:ascii="Verdana" w:hAnsi="Verdana" w:cs="Arial"/>
                <w:sz w:val="16"/>
                <w:szCs w:val="16"/>
                <w:lang w:val="en-US"/>
              </w:rPr>
            </w:pPr>
          </w:p>
        </w:tc>
        <w:tc>
          <w:tcPr>
            <w:tcW w:w="4788" w:type="dxa"/>
            <w:shd w:val="clear" w:color="auto" w:fill="auto"/>
          </w:tcPr>
          <w:p w14:paraId="063890E0" w14:textId="77777777" w:rsidR="00B324ED" w:rsidRPr="00D9151C" w:rsidRDefault="00B324ED" w:rsidP="003D3407">
            <w:pPr>
              <w:pStyle w:val="ANOTACION"/>
              <w:spacing w:before="0" w:after="0" w:line="240" w:lineRule="auto"/>
              <w:rPr>
                <w:rFonts w:ascii="Verdana" w:hAnsi="Verdana" w:cs="Arial"/>
                <w:sz w:val="16"/>
                <w:szCs w:val="16"/>
                <w:lang w:val="en-US"/>
              </w:rPr>
            </w:pPr>
            <w:r w:rsidRPr="00D9151C">
              <w:rPr>
                <w:rFonts w:ascii="Verdana" w:hAnsi="Verdana"/>
                <w:bCs/>
                <w:sz w:val="16"/>
                <w:szCs w:val="16"/>
                <w:lang w:val="en-US"/>
              </w:rPr>
              <w:t> </w:t>
            </w:r>
          </w:p>
        </w:tc>
      </w:tr>
      <w:tr w:rsidR="00B67D9E" w:rsidRPr="00D9151C" w14:paraId="62F37584" w14:textId="77777777" w:rsidTr="00236249">
        <w:tc>
          <w:tcPr>
            <w:tcW w:w="4788" w:type="dxa"/>
            <w:shd w:val="clear" w:color="auto" w:fill="auto"/>
          </w:tcPr>
          <w:p w14:paraId="6C1E1443" w14:textId="77777777" w:rsidR="00B67D9E" w:rsidRPr="00D9151C" w:rsidRDefault="00B67D9E" w:rsidP="003D3407">
            <w:pPr>
              <w:pStyle w:val="ANOTACION"/>
              <w:spacing w:before="0" w:after="0" w:line="240" w:lineRule="auto"/>
              <w:rPr>
                <w:rFonts w:ascii="Verdana" w:hAnsi="Verdana" w:cs="Arial"/>
                <w:sz w:val="16"/>
                <w:szCs w:val="16"/>
                <w:lang w:val="en-US"/>
              </w:rPr>
            </w:pPr>
            <w:r>
              <w:rPr>
                <w:rFonts w:ascii="Verdana" w:hAnsi="Verdana" w:cs="Arial"/>
                <w:sz w:val="16"/>
                <w:szCs w:val="16"/>
                <w:lang w:val="en-US"/>
              </w:rPr>
              <w:t>ÍNDICE</w:t>
            </w:r>
          </w:p>
        </w:tc>
        <w:tc>
          <w:tcPr>
            <w:tcW w:w="4788" w:type="dxa"/>
            <w:shd w:val="clear" w:color="auto" w:fill="auto"/>
          </w:tcPr>
          <w:p w14:paraId="58FC5270" w14:textId="77777777" w:rsidR="00B67D9E" w:rsidRPr="00D9151C" w:rsidRDefault="00B67D9E" w:rsidP="003D3407">
            <w:pPr>
              <w:pStyle w:val="ANOTACION"/>
              <w:spacing w:before="0" w:after="0" w:line="240" w:lineRule="auto"/>
              <w:rPr>
                <w:rFonts w:ascii="Verdana" w:hAnsi="Verdana"/>
                <w:bCs/>
                <w:sz w:val="16"/>
                <w:szCs w:val="16"/>
                <w:lang w:val="en-US"/>
              </w:rPr>
            </w:pPr>
            <w:r>
              <w:rPr>
                <w:rFonts w:ascii="Verdana" w:hAnsi="Verdana"/>
                <w:bCs/>
                <w:sz w:val="16"/>
                <w:szCs w:val="16"/>
                <w:lang w:val="en-US"/>
              </w:rPr>
              <w:t>INDEX</w:t>
            </w:r>
          </w:p>
        </w:tc>
      </w:tr>
      <w:tr w:rsidR="00B67D9E" w:rsidRPr="00D9151C" w14:paraId="44C26A92" w14:textId="77777777" w:rsidTr="00236249">
        <w:tc>
          <w:tcPr>
            <w:tcW w:w="4788" w:type="dxa"/>
            <w:shd w:val="clear" w:color="auto" w:fill="auto"/>
          </w:tcPr>
          <w:p w14:paraId="30F03932"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TÍTULO PRIMERO</w:t>
            </w:r>
          </w:p>
        </w:tc>
        <w:tc>
          <w:tcPr>
            <w:tcW w:w="4788" w:type="dxa"/>
            <w:shd w:val="clear" w:color="auto" w:fill="auto"/>
          </w:tcPr>
          <w:p w14:paraId="0ACF10C1"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FIRST TITLE</w:t>
            </w:r>
          </w:p>
        </w:tc>
      </w:tr>
      <w:tr w:rsidR="00B67D9E" w:rsidRPr="00D9151C" w14:paraId="45A3641D" w14:textId="77777777" w:rsidTr="00236249">
        <w:tc>
          <w:tcPr>
            <w:tcW w:w="4788" w:type="dxa"/>
            <w:shd w:val="clear" w:color="auto" w:fill="auto"/>
          </w:tcPr>
          <w:p w14:paraId="717F2E30"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DISPOSICIONES GENERALES</w:t>
            </w:r>
          </w:p>
        </w:tc>
        <w:tc>
          <w:tcPr>
            <w:tcW w:w="4788" w:type="dxa"/>
            <w:shd w:val="clear" w:color="auto" w:fill="auto"/>
          </w:tcPr>
          <w:p w14:paraId="371BEEC2"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GENERAL PROVISIONS</w:t>
            </w:r>
          </w:p>
        </w:tc>
      </w:tr>
      <w:tr w:rsidR="00B67D9E" w:rsidRPr="00D9151C" w14:paraId="7B17F40C" w14:textId="77777777" w:rsidTr="00236249">
        <w:tc>
          <w:tcPr>
            <w:tcW w:w="4788" w:type="dxa"/>
            <w:shd w:val="clear" w:color="auto" w:fill="auto"/>
          </w:tcPr>
          <w:p w14:paraId="28448BFF"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TÍTULO SEGUNDO</w:t>
            </w:r>
          </w:p>
        </w:tc>
        <w:tc>
          <w:tcPr>
            <w:tcW w:w="4788" w:type="dxa"/>
            <w:shd w:val="clear" w:color="auto" w:fill="auto"/>
          </w:tcPr>
          <w:p w14:paraId="68BB78D8"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SECOND TITLE</w:t>
            </w:r>
          </w:p>
        </w:tc>
      </w:tr>
      <w:tr w:rsidR="00B67D9E" w:rsidRPr="00D9151C" w14:paraId="62B355BB" w14:textId="77777777" w:rsidTr="00236249">
        <w:tc>
          <w:tcPr>
            <w:tcW w:w="4788" w:type="dxa"/>
            <w:shd w:val="clear" w:color="auto" w:fill="auto"/>
          </w:tcPr>
          <w:p w14:paraId="60FA5AAE" w14:textId="77777777" w:rsidR="00B67D9E" w:rsidRPr="00B67D9E" w:rsidRDefault="00B67D9E" w:rsidP="00B67D9E">
            <w:pPr>
              <w:pStyle w:val="ANOTACION"/>
              <w:spacing w:before="0" w:after="0" w:line="240" w:lineRule="auto"/>
              <w:jc w:val="both"/>
              <w:rPr>
                <w:rFonts w:ascii="Verdana" w:hAnsi="Verdana" w:cs="Arial"/>
                <w:bCs/>
                <w:sz w:val="16"/>
                <w:szCs w:val="16"/>
                <w:lang w:val="es-MX"/>
              </w:rPr>
            </w:pPr>
            <w:r w:rsidRPr="00B67D9E">
              <w:rPr>
                <w:rFonts w:ascii="Verdana" w:hAnsi="Verdana"/>
                <w:bCs/>
                <w:sz w:val="16"/>
                <w:szCs w:val="16"/>
              </w:rPr>
              <w:t>DE LOS INGRESOS POR CONTRATOS</w:t>
            </w:r>
          </w:p>
        </w:tc>
        <w:tc>
          <w:tcPr>
            <w:tcW w:w="4788" w:type="dxa"/>
            <w:shd w:val="clear" w:color="auto" w:fill="auto"/>
          </w:tcPr>
          <w:p w14:paraId="7F75BBD2"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INCOME FROM CONTRACTS</w:t>
            </w:r>
          </w:p>
        </w:tc>
      </w:tr>
      <w:tr w:rsidR="00B67D9E" w:rsidRPr="00D9151C" w14:paraId="704944C9" w14:textId="77777777" w:rsidTr="00236249">
        <w:tc>
          <w:tcPr>
            <w:tcW w:w="4788" w:type="dxa"/>
            <w:shd w:val="clear" w:color="auto" w:fill="auto"/>
          </w:tcPr>
          <w:p w14:paraId="14ECDD40"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w:t>
            </w:r>
          </w:p>
        </w:tc>
        <w:tc>
          <w:tcPr>
            <w:tcW w:w="4788" w:type="dxa"/>
            <w:shd w:val="clear" w:color="auto" w:fill="auto"/>
          </w:tcPr>
          <w:p w14:paraId="5DF08C75"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w:t>
            </w:r>
          </w:p>
        </w:tc>
      </w:tr>
      <w:tr w:rsidR="00B67D9E" w:rsidRPr="00D9151C" w14:paraId="5E7B24C1" w14:textId="77777777" w:rsidTr="00236249">
        <w:tc>
          <w:tcPr>
            <w:tcW w:w="4788" w:type="dxa"/>
            <w:shd w:val="clear" w:color="auto" w:fill="auto"/>
          </w:tcPr>
          <w:p w14:paraId="45E0BC85"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 LAS CONTRAPRESTACIONES DE LOS CONTRATOS</w:t>
            </w:r>
          </w:p>
        </w:tc>
        <w:tc>
          <w:tcPr>
            <w:tcW w:w="4788" w:type="dxa"/>
            <w:shd w:val="clear" w:color="auto" w:fill="auto"/>
          </w:tcPr>
          <w:p w14:paraId="59AD0A90"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n-US"/>
              </w:rPr>
              <w:t>THE REMUNERATIONS OF THE CONTRACTS</w:t>
            </w:r>
          </w:p>
        </w:tc>
      </w:tr>
      <w:tr w:rsidR="00B67D9E" w:rsidRPr="00D9151C" w14:paraId="02522C20" w14:textId="77777777" w:rsidTr="00236249">
        <w:tc>
          <w:tcPr>
            <w:tcW w:w="4788" w:type="dxa"/>
            <w:shd w:val="clear" w:color="auto" w:fill="auto"/>
          </w:tcPr>
          <w:p w14:paraId="353DF647" w14:textId="77777777" w:rsidR="00B67D9E" w:rsidRPr="00D9151C" w:rsidRDefault="00B67D9E" w:rsidP="00B67D9E">
            <w:pPr>
              <w:pStyle w:val="ANOTACION"/>
              <w:spacing w:before="0" w:after="0" w:line="240" w:lineRule="auto"/>
              <w:ind w:left="720"/>
              <w:jc w:val="both"/>
              <w:rPr>
                <w:rFonts w:ascii="Verdana" w:hAnsi="Verdana" w:cs="Arial"/>
                <w:sz w:val="16"/>
                <w:szCs w:val="16"/>
                <w:lang w:val="en-US"/>
              </w:rPr>
            </w:pPr>
            <w:r>
              <w:rPr>
                <w:rFonts w:ascii="Verdana" w:hAnsi="Verdana"/>
                <w:b w:val="0"/>
                <w:sz w:val="16"/>
                <w:szCs w:val="16"/>
              </w:rPr>
              <w:t>Sección Primera</w:t>
            </w:r>
          </w:p>
        </w:tc>
        <w:tc>
          <w:tcPr>
            <w:tcW w:w="4788" w:type="dxa"/>
            <w:shd w:val="clear" w:color="auto" w:fill="auto"/>
          </w:tcPr>
          <w:p w14:paraId="251DC66E"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proofErr w:type="spellStart"/>
            <w:r>
              <w:rPr>
                <w:rFonts w:ascii="Verdana" w:hAnsi="Verdana"/>
                <w:b w:val="0"/>
                <w:bCs/>
                <w:sz w:val="16"/>
                <w:szCs w:val="16"/>
              </w:rPr>
              <w:t>First</w:t>
            </w:r>
            <w:proofErr w:type="spellEnd"/>
            <w:r>
              <w:rPr>
                <w:rFonts w:ascii="Verdana" w:hAnsi="Verdana"/>
                <w:b w:val="0"/>
                <w:bCs/>
                <w:sz w:val="16"/>
                <w:szCs w:val="16"/>
              </w:rPr>
              <w:t xml:space="preserve"> </w:t>
            </w:r>
            <w:proofErr w:type="spellStart"/>
            <w:r>
              <w:rPr>
                <w:rFonts w:ascii="Verdana" w:hAnsi="Verdana"/>
                <w:b w:val="0"/>
                <w:bCs/>
                <w:sz w:val="16"/>
                <w:szCs w:val="16"/>
              </w:rPr>
              <w:t>Section</w:t>
            </w:r>
            <w:proofErr w:type="spellEnd"/>
          </w:p>
        </w:tc>
      </w:tr>
      <w:tr w:rsidR="00B67D9E" w:rsidRPr="00D9151C" w14:paraId="1284CD89" w14:textId="77777777" w:rsidTr="00236249">
        <w:tc>
          <w:tcPr>
            <w:tcW w:w="4788" w:type="dxa"/>
            <w:shd w:val="clear" w:color="auto" w:fill="auto"/>
          </w:tcPr>
          <w:p w14:paraId="25738A03" w14:textId="77777777" w:rsidR="00B67D9E" w:rsidRPr="00B67D9E" w:rsidRDefault="00B67D9E" w:rsidP="00B67D9E">
            <w:pPr>
              <w:pStyle w:val="ANOTACION"/>
              <w:spacing w:before="0" w:after="0" w:line="240" w:lineRule="auto"/>
              <w:ind w:left="720"/>
              <w:jc w:val="both"/>
              <w:rPr>
                <w:rFonts w:ascii="Verdana" w:hAnsi="Verdana" w:cs="Arial"/>
                <w:sz w:val="16"/>
                <w:szCs w:val="16"/>
                <w:lang w:val="es-MX"/>
              </w:rPr>
            </w:pPr>
            <w:r>
              <w:rPr>
                <w:rFonts w:ascii="Verdana" w:hAnsi="Verdana"/>
                <w:b w:val="0"/>
                <w:sz w:val="16"/>
                <w:szCs w:val="16"/>
              </w:rPr>
              <w:t>De las Contraprestaciones en los Contratos de Licencia</w:t>
            </w:r>
          </w:p>
        </w:tc>
        <w:tc>
          <w:tcPr>
            <w:tcW w:w="4788" w:type="dxa"/>
            <w:shd w:val="clear" w:color="auto" w:fill="auto"/>
          </w:tcPr>
          <w:p w14:paraId="5C826C62"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proofErr w:type="gramStart"/>
            <w:r w:rsidRPr="00DB7F39">
              <w:rPr>
                <w:rFonts w:ascii="Verdana" w:hAnsi="Verdana"/>
                <w:b w:val="0"/>
                <w:bCs/>
                <w:sz w:val="16"/>
                <w:szCs w:val="16"/>
                <w:lang w:val="en-US"/>
              </w:rPr>
              <w:t>The Remunerations</w:t>
            </w:r>
            <w:proofErr w:type="gramEnd"/>
            <w:r w:rsidRPr="00DB7F39">
              <w:rPr>
                <w:rFonts w:ascii="Verdana" w:hAnsi="Verdana"/>
                <w:b w:val="0"/>
                <w:bCs/>
                <w:sz w:val="16"/>
                <w:szCs w:val="16"/>
                <w:lang w:val="en-US"/>
              </w:rPr>
              <w:t xml:space="preserve"> in the License Contracts</w:t>
            </w:r>
          </w:p>
        </w:tc>
      </w:tr>
      <w:tr w:rsidR="00B67D9E" w:rsidRPr="00D9151C" w14:paraId="595A34B4" w14:textId="77777777" w:rsidTr="00236249">
        <w:tc>
          <w:tcPr>
            <w:tcW w:w="4788" w:type="dxa"/>
            <w:shd w:val="clear" w:color="auto" w:fill="auto"/>
          </w:tcPr>
          <w:p w14:paraId="0BCDC3C2" w14:textId="77777777" w:rsidR="00B67D9E" w:rsidRPr="00D9151C" w:rsidRDefault="00B67D9E" w:rsidP="00B67D9E">
            <w:pPr>
              <w:pStyle w:val="ANOTACION"/>
              <w:spacing w:before="0" w:after="0" w:line="240" w:lineRule="auto"/>
              <w:ind w:left="720"/>
              <w:jc w:val="both"/>
              <w:rPr>
                <w:rFonts w:ascii="Verdana" w:hAnsi="Verdana" w:cs="Arial"/>
                <w:sz w:val="16"/>
                <w:szCs w:val="16"/>
                <w:lang w:val="en-US"/>
              </w:rPr>
            </w:pPr>
            <w:r>
              <w:rPr>
                <w:rFonts w:ascii="Verdana" w:hAnsi="Verdana"/>
                <w:b w:val="0"/>
                <w:sz w:val="16"/>
                <w:szCs w:val="16"/>
              </w:rPr>
              <w:t>Sección Segunda</w:t>
            </w:r>
          </w:p>
        </w:tc>
        <w:tc>
          <w:tcPr>
            <w:tcW w:w="4788" w:type="dxa"/>
            <w:shd w:val="clear" w:color="auto" w:fill="auto"/>
          </w:tcPr>
          <w:p w14:paraId="6FDBABC9"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proofErr w:type="spellStart"/>
            <w:r>
              <w:rPr>
                <w:rFonts w:ascii="Verdana" w:hAnsi="Verdana"/>
                <w:b w:val="0"/>
                <w:bCs/>
                <w:sz w:val="16"/>
                <w:szCs w:val="16"/>
              </w:rPr>
              <w:t>Second</w:t>
            </w:r>
            <w:proofErr w:type="spellEnd"/>
            <w:r>
              <w:rPr>
                <w:rFonts w:ascii="Verdana" w:hAnsi="Verdana"/>
                <w:b w:val="0"/>
                <w:bCs/>
                <w:sz w:val="16"/>
                <w:szCs w:val="16"/>
              </w:rPr>
              <w:t xml:space="preserve"> </w:t>
            </w:r>
            <w:proofErr w:type="spellStart"/>
            <w:r>
              <w:rPr>
                <w:rFonts w:ascii="Verdana" w:hAnsi="Verdana"/>
                <w:b w:val="0"/>
                <w:bCs/>
                <w:sz w:val="16"/>
                <w:szCs w:val="16"/>
              </w:rPr>
              <w:t>Section</w:t>
            </w:r>
            <w:proofErr w:type="spellEnd"/>
          </w:p>
        </w:tc>
      </w:tr>
      <w:tr w:rsidR="00B67D9E" w:rsidRPr="00D9151C" w14:paraId="67AC311C" w14:textId="77777777" w:rsidTr="00236249">
        <w:tc>
          <w:tcPr>
            <w:tcW w:w="4788" w:type="dxa"/>
            <w:shd w:val="clear" w:color="auto" w:fill="auto"/>
          </w:tcPr>
          <w:p w14:paraId="74A4D2CD" w14:textId="77777777" w:rsidR="00B67D9E" w:rsidRPr="00B67D9E" w:rsidRDefault="00B67D9E" w:rsidP="00B67D9E">
            <w:pPr>
              <w:pStyle w:val="ANOTACION"/>
              <w:spacing w:before="0" w:after="0" w:line="240" w:lineRule="auto"/>
              <w:ind w:left="720"/>
              <w:jc w:val="both"/>
              <w:rPr>
                <w:rFonts w:ascii="Verdana" w:hAnsi="Verdana" w:cs="Arial"/>
                <w:sz w:val="16"/>
                <w:szCs w:val="16"/>
                <w:lang w:val="es-MX"/>
              </w:rPr>
            </w:pPr>
            <w:r>
              <w:rPr>
                <w:rFonts w:ascii="Verdana" w:hAnsi="Verdana"/>
                <w:b w:val="0"/>
                <w:sz w:val="16"/>
                <w:szCs w:val="16"/>
              </w:rPr>
              <w:t>De las Contraprestaciones en los Contratos de Utilidad Compartida y de Producción Compartida</w:t>
            </w:r>
          </w:p>
        </w:tc>
        <w:tc>
          <w:tcPr>
            <w:tcW w:w="4788" w:type="dxa"/>
            <w:shd w:val="clear" w:color="auto" w:fill="auto"/>
          </w:tcPr>
          <w:p w14:paraId="7237F483"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r w:rsidRPr="00DB7F39">
              <w:rPr>
                <w:rFonts w:ascii="Verdana" w:hAnsi="Verdana"/>
                <w:b w:val="0"/>
                <w:bCs/>
                <w:sz w:val="16"/>
                <w:szCs w:val="16"/>
                <w:lang w:val="en-US"/>
              </w:rPr>
              <w:t>The Remunerations in the Shared Profit and Shared Production Contracts</w:t>
            </w:r>
          </w:p>
        </w:tc>
      </w:tr>
      <w:tr w:rsidR="00B67D9E" w:rsidRPr="00D9151C" w14:paraId="5D62227E" w14:textId="77777777" w:rsidTr="00236249">
        <w:tc>
          <w:tcPr>
            <w:tcW w:w="4788" w:type="dxa"/>
            <w:shd w:val="clear" w:color="auto" w:fill="auto"/>
          </w:tcPr>
          <w:p w14:paraId="53E4F230" w14:textId="77777777" w:rsidR="00B67D9E" w:rsidRPr="00D9151C" w:rsidRDefault="00B67D9E" w:rsidP="00B67D9E">
            <w:pPr>
              <w:pStyle w:val="ANOTACION"/>
              <w:spacing w:before="0" w:after="0" w:line="240" w:lineRule="auto"/>
              <w:ind w:left="720"/>
              <w:jc w:val="both"/>
              <w:rPr>
                <w:rFonts w:ascii="Verdana" w:hAnsi="Verdana" w:cs="Arial"/>
                <w:sz w:val="16"/>
                <w:szCs w:val="16"/>
                <w:lang w:val="en-US"/>
              </w:rPr>
            </w:pPr>
            <w:r>
              <w:rPr>
                <w:rFonts w:ascii="Verdana" w:hAnsi="Verdana"/>
                <w:b w:val="0"/>
                <w:sz w:val="16"/>
                <w:szCs w:val="16"/>
              </w:rPr>
              <w:t>Sección Tercera</w:t>
            </w:r>
          </w:p>
        </w:tc>
        <w:tc>
          <w:tcPr>
            <w:tcW w:w="4788" w:type="dxa"/>
            <w:shd w:val="clear" w:color="auto" w:fill="auto"/>
          </w:tcPr>
          <w:p w14:paraId="112BEE50"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proofErr w:type="spellStart"/>
            <w:r>
              <w:rPr>
                <w:rFonts w:ascii="Verdana" w:hAnsi="Verdana"/>
                <w:b w:val="0"/>
                <w:bCs/>
                <w:sz w:val="16"/>
                <w:szCs w:val="16"/>
              </w:rPr>
              <w:t>Third</w:t>
            </w:r>
            <w:proofErr w:type="spellEnd"/>
            <w:r>
              <w:rPr>
                <w:rFonts w:ascii="Verdana" w:hAnsi="Verdana"/>
                <w:b w:val="0"/>
                <w:bCs/>
                <w:sz w:val="16"/>
                <w:szCs w:val="16"/>
              </w:rPr>
              <w:t xml:space="preserve"> </w:t>
            </w:r>
            <w:proofErr w:type="spellStart"/>
            <w:r>
              <w:rPr>
                <w:rFonts w:ascii="Verdana" w:hAnsi="Verdana"/>
                <w:b w:val="0"/>
                <w:bCs/>
                <w:sz w:val="16"/>
                <w:szCs w:val="16"/>
              </w:rPr>
              <w:t>Section</w:t>
            </w:r>
            <w:proofErr w:type="spellEnd"/>
          </w:p>
        </w:tc>
      </w:tr>
      <w:tr w:rsidR="00B67D9E" w:rsidRPr="00D9151C" w14:paraId="60D8E158" w14:textId="77777777" w:rsidTr="00236249">
        <w:tc>
          <w:tcPr>
            <w:tcW w:w="4788" w:type="dxa"/>
            <w:shd w:val="clear" w:color="auto" w:fill="auto"/>
          </w:tcPr>
          <w:p w14:paraId="18D214CA" w14:textId="77777777" w:rsidR="00B67D9E" w:rsidRPr="00B67D9E" w:rsidRDefault="00B67D9E" w:rsidP="00B67D9E">
            <w:pPr>
              <w:pStyle w:val="ANOTACION"/>
              <w:spacing w:before="0" w:after="0" w:line="240" w:lineRule="auto"/>
              <w:ind w:left="720"/>
              <w:jc w:val="both"/>
              <w:rPr>
                <w:rFonts w:ascii="Verdana" w:hAnsi="Verdana" w:cs="Arial"/>
                <w:sz w:val="16"/>
                <w:szCs w:val="16"/>
                <w:lang w:val="es-MX"/>
              </w:rPr>
            </w:pPr>
            <w:r>
              <w:rPr>
                <w:rFonts w:ascii="Verdana" w:hAnsi="Verdana"/>
                <w:b w:val="0"/>
                <w:sz w:val="16"/>
                <w:szCs w:val="16"/>
              </w:rPr>
              <w:t>De las Contraprestaciones en los Contratos de Servicios</w:t>
            </w:r>
          </w:p>
        </w:tc>
        <w:tc>
          <w:tcPr>
            <w:tcW w:w="4788" w:type="dxa"/>
            <w:shd w:val="clear" w:color="auto" w:fill="auto"/>
          </w:tcPr>
          <w:p w14:paraId="4E745B21"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r w:rsidRPr="00DB7F39">
              <w:rPr>
                <w:rFonts w:ascii="Verdana" w:hAnsi="Verdana"/>
                <w:b w:val="0"/>
                <w:bCs/>
                <w:sz w:val="16"/>
                <w:szCs w:val="16"/>
                <w:lang w:val="en-US"/>
              </w:rPr>
              <w:t>The Remunerations in the Service Contracts</w:t>
            </w:r>
          </w:p>
        </w:tc>
      </w:tr>
      <w:tr w:rsidR="00B67D9E" w:rsidRPr="00D9151C" w14:paraId="110A6362" w14:textId="77777777" w:rsidTr="00236249">
        <w:tc>
          <w:tcPr>
            <w:tcW w:w="4788" w:type="dxa"/>
            <w:shd w:val="clear" w:color="auto" w:fill="auto"/>
          </w:tcPr>
          <w:p w14:paraId="7B49DD6F" w14:textId="77777777" w:rsidR="00B67D9E" w:rsidRPr="00D9151C" w:rsidRDefault="00B67D9E" w:rsidP="00B67D9E">
            <w:pPr>
              <w:pStyle w:val="ANOTACION"/>
              <w:spacing w:before="0" w:after="0" w:line="240" w:lineRule="auto"/>
              <w:ind w:left="720"/>
              <w:jc w:val="both"/>
              <w:rPr>
                <w:rFonts w:ascii="Verdana" w:hAnsi="Verdana" w:cs="Arial"/>
                <w:sz w:val="16"/>
                <w:szCs w:val="16"/>
                <w:lang w:val="en-US"/>
              </w:rPr>
            </w:pPr>
            <w:r>
              <w:rPr>
                <w:rFonts w:ascii="Verdana" w:hAnsi="Verdana"/>
                <w:b w:val="0"/>
                <w:sz w:val="16"/>
                <w:szCs w:val="16"/>
              </w:rPr>
              <w:t>Sección Cuarta</w:t>
            </w:r>
          </w:p>
        </w:tc>
        <w:tc>
          <w:tcPr>
            <w:tcW w:w="4788" w:type="dxa"/>
            <w:shd w:val="clear" w:color="auto" w:fill="auto"/>
          </w:tcPr>
          <w:p w14:paraId="5BC0DDD0"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proofErr w:type="spellStart"/>
            <w:r>
              <w:rPr>
                <w:rFonts w:ascii="Verdana" w:hAnsi="Verdana"/>
                <w:b w:val="0"/>
                <w:bCs/>
                <w:sz w:val="16"/>
                <w:szCs w:val="16"/>
              </w:rPr>
              <w:t>Fourth</w:t>
            </w:r>
            <w:proofErr w:type="spellEnd"/>
            <w:r>
              <w:rPr>
                <w:rFonts w:ascii="Verdana" w:hAnsi="Verdana"/>
                <w:b w:val="0"/>
                <w:bCs/>
                <w:sz w:val="16"/>
                <w:szCs w:val="16"/>
              </w:rPr>
              <w:t xml:space="preserve"> </w:t>
            </w:r>
            <w:proofErr w:type="spellStart"/>
            <w:r>
              <w:rPr>
                <w:rFonts w:ascii="Verdana" w:hAnsi="Verdana"/>
                <w:b w:val="0"/>
                <w:bCs/>
                <w:sz w:val="16"/>
                <w:szCs w:val="16"/>
              </w:rPr>
              <w:t>Section</w:t>
            </w:r>
            <w:proofErr w:type="spellEnd"/>
          </w:p>
        </w:tc>
      </w:tr>
      <w:tr w:rsidR="00B67D9E" w:rsidRPr="00D9151C" w14:paraId="46FDF463" w14:textId="77777777" w:rsidTr="00236249">
        <w:tc>
          <w:tcPr>
            <w:tcW w:w="4788" w:type="dxa"/>
            <w:shd w:val="clear" w:color="auto" w:fill="auto"/>
          </w:tcPr>
          <w:p w14:paraId="569372E1" w14:textId="77777777" w:rsidR="00B67D9E" w:rsidRPr="00B67D9E" w:rsidRDefault="00B67D9E" w:rsidP="00B67D9E">
            <w:pPr>
              <w:pStyle w:val="ANOTACION"/>
              <w:spacing w:before="0" w:after="0" w:line="240" w:lineRule="auto"/>
              <w:ind w:left="720"/>
              <w:jc w:val="both"/>
              <w:rPr>
                <w:rFonts w:ascii="Verdana" w:hAnsi="Verdana" w:cs="Arial"/>
                <w:sz w:val="16"/>
                <w:szCs w:val="16"/>
                <w:lang w:val="es-MX"/>
              </w:rPr>
            </w:pPr>
            <w:r>
              <w:rPr>
                <w:rFonts w:ascii="Verdana" w:hAnsi="Verdana"/>
                <w:b w:val="0"/>
                <w:sz w:val="16"/>
                <w:szCs w:val="16"/>
              </w:rPr>
              <w:t>Disposiciones Comunes a las Contraprestaciones</w:t>
            </w:r>
          </w:p>
        </w:tc>
        <w:tc>
          <w:tcPr>
            <w:tcW w:w="4788" w:type="dxa"/>
            <w:shd w:val="clear" w:color="auto" w:fill="auto"/>
          </w:tcPr>
          <w:p w14:paraId="71AAF821" w14:textId="77777777" w:rsidR="00B67D9E" w:rsidRPr="00D9151C" w:rsidRDefault="00B67D9E" w:rsidP="00B67D9E">
            <w:pPr>
              <w:pStyle w:val="ANOTACION"/>
              <w:spacing w:before="0" w:after="0" w:line="240" w:lineRule="auto"/>
              <w:ind w:left="720"/>
              <w:jc w:val="both"/>
              <w:rPr>
                <w:rFonts w:ascii="Verdana" w:hAnsi="Verdana"/>
                <w:bCs/>
                <w:sz w:val="16"/>
                <w:szCs w:val="16"/>
                <w:lang w:val="en-US"/>
              </w:rPr>
            </w:pPr>
            <w:r w:rsidRPr="00DB7F39">
              <w:rPr>
                <w:rFonts w:ascii="Verdana" w:hAnsi="Verdana"/>
                <w:b w:val="0"/>
                <w:bCs/>
                <w:sz w:val="16"/>
                <w:szCs w:val="16"/>
                <w:lang w:val="en-US"/>
              </w:rPr>
              <w:t>Provisions Common to the Remunerations</w:t>
            </w:r>
          </w:p>
        </w:tc>
      </w:tr>
      <w:tr w:rsidR="00B67D9E" w:rsidRPr="00D9151C" w14:paraId="23BD8B8E" w14:textId="77777777" w:rsidTr="00236249">
        <w:tc>
          <w:tcPr>
            <w:tcW w:w="4788" w:type="dxa"/>
            <w:shd w:val="clear" w:color="auto" w:fill="auto"/>
          </w:tcPr>
          <w:p w14:paraId="1795511C"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II</w:t>
            </w:r>
          </w:p>
        </w:tc>
        <w:tc>
          <w:tcPr>
            <w:tcW w:w="4788" w:type="dxa"/>
            <w:shd w:val="clear" w:color="auto" w:fill="auto"/>
          </w:tcPr>
          <w:p w14:paraId="56555C2A"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II</w:t>
            </w:r>
          </w:p>
        </w:tc>
      </w:tr>
      <w:tr w:rsidR="00B67D9E" w:rsidRPr="00D9151C" w14:paraId="71C86A15" w14:textId="77777777" w:rsidTr="00236249">
        <w:tc>
          <w:tcPr>
            <w:tcW w:w="4788" w:type="dxa"/>
            <w:shd w:val="clear" w:color="auto" w:fill="auto"/>
          </w:tcPr>
          <w:p w14:paraId="399F8753"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DISPOSICIONES APLICABLES A LOS CONTRATOS</w:t>
            </w:r>
          </w:p>
        </w:tc>
        <w:tc>
          <w:tcPr>
            <w:tcW w:w="4788" w:type="dxa"/>
            <w:shd w:val="clear" w:color="auto" w:fill="auto"/>
          </w:tcPr>
          <w:p w14:paraId="38175298"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Pr>
                <w:rFonts w:ascii="Verdana" w:hAnsi="Verdana"/>
                <w:b w:val="0"/>
                <w:bCs/>
                <w:sz w:val="16"/>
                <w:szCs w:val="16"/>
              </w:rPr>
              <w:t>PROVISIONS APPLICABLE TO CONTRACTS</w:t>
            </w:r>
          </w:p>
        </w:tc>
      </w:tr>
      <w:tr w:rsidR="00B67D9E" w:rsidRPr="00D9151C" w14:paraId="693AD820" w14:textId="77777777" w:rsidTr="00236249">
        <w:tc>
          <w:tcPr>
            <w:tcW w:w="4788" w:type="dxa"/>
            <w:shd w:val="clear" w:color="auto" w:fill="auto"/>
          </w:tcPr>
          <w:p w14:paraId="309A91CE"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III</w:t>
            </w:r>
          </w:p>
        </w:tc>
        <w:tc>
          <w:tcPr>
            <w:tcW w:w="4788" w:type="dxa"/>
            <w:shd w:val="clear" w:color="auto" w:fill="auto"/>
          </w:tcPr>
          <w:p w14:paraId="34D84E26"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III</w:t>
            </w:r>
          </w:p>
        </w:tc>
      </w:tr>
      <w:tr w:rsidR="00B67D9E" w:rsidRPr="00D9151C" w14:paraId="78BFC211" w14:textId="77777777" w:rsidTr="00236249">
        <w:tc>
          <w:tcPr>
            <w:tcW w:w="4788" w:type="dxa"/>
            <w:shd w:val="clear" w:color="auto" w:fill="auto"/>
          </w:tcPr>
          <w:p w14:paraId="1182390A"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 LA ADMINISTRACIÓN Y SUPERVISIÓN DE LOS ASPECTOS FINANCIEROS DE LOS CONTRATOS</w:t>
            </w:r>
          </w:p>
        </w:tc>
        <w:tc>
          <w:tcPr>
            <w:tcW w:w="4788" w:type="dxa"/>
            <w:shd w:val="clear" w:color="auto" w:fill="auto"/>
          </w:tcPr>
          <w:p w14:paraId="4BD3004F"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n-US"/>
              </w:rPr>
              <w:t>THE ADMINISTRATION AND SUPERVISION OF THE FINANCIAL ASPECTS OF THE CONTRACTS</w:t>
            </w:r>
          </w:p>
        </w:tc>
      </w:tr>
      <w:tr w:rsidR="00B67D9E" w:rsidRPr="00D9151C" w14:paraId="7156CDD1" w14:textId="77777777" w:rsidTr="00236249">
        <w:tc>
          <w:tcPr>
            <w:tcW w:w="4788" w:type="dxa"/>
            <w:shd w:val="clear" w:color="auto" w:fill="auto"/>
          </w:tcPr>
          <w:p w14:paraId="6F85118A"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lastRenderedPageBreak/>
              <w:t>TÍTULO TERCERO</w:t>
            </w:r>
          </w:p>
        </w:tc>
        <w:tc>
          <w:tcPr>
            <w:tcW w:w="4788" w:type="dxa"/>
            <w:shd w:val="clear" w:color="auto" w:fill="auto"/>
          </w:tcPr>
          <w:p w14:paraId="5EFED5A4"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THIRD TITLE</w:t>
            </w:r>
          </w:p>
        </w:tc>
      </w:tr>
      <w:tr w:rsidR="00B67D9E" w:rsidRPr="00D9151C" w14:paraId="69F719CF" w14:textId="77777777" w:rsidTr="00236249">
        <w:tc>
          <w:tcPr>
            <w:tcW w:w="4788" w:type="dxa"/>
            <w:shd w:val="clear" w:color="auto" w:fill="auto"/>
          </w:tcPr>
          <w:p w14:paraId="2A22B194" w14:textId="77777777" w:rsidR="00B67D9E" w:rsidRPr="00B67D9E" w:rsidRDefault="00B67D9E" w:rsidP="00B67D9E">
            <w:pPr>
              <w:pStyle w:val="ANOTACION"/>
              <w:spacing w:before="0" w:after="0" w:line="240" w:lineRule="auto"/>
              <w:jc w:val="both"/>
              <w:rPr>
                <w:rFonts w:ascii="Verdana" w:hAnsi="Verdana" w:cs="Arial"/>
                <w:bCs/>
                <w:sz w:val="16"/>
                <w:szCs w:val="16"/>
                <w:lang w:val="es-MX"/>
              </w:rPr>
            </w:pPr>
            <w:r w:rsidRPr="00B67D9E">
              <w:rPr>
                <w:rFonts w:ascii="Verdana" w:hAnsi="Verdana"/>
                <w:bCs/>
                <w:sz w:val="16"/>
                <w:szCs w:val="16"/>
              </w:rPr>
              <w:t>DE LOS INGRESOS DERIVADOS DE ASIGNACIONES</w:t>
            </w:r>
          </w:p>
        </w:tc>
        <w:tc>
          <w:tcPr>
            <w:tcW w:w="4788" w:type="dxa"/>
            <w:shd w:val="clear" w:color="auto" w:fill="auto"/>
          </w:tcPr>
          <w:p w14:paraId="10034EEA"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lang w:val="es-ES"/>
              </w:rPr>
              <w:t>INCOME DERIVED FROM ASSIGNMENTS</w:t>
            </w:r>
          </w:p>
        </w:tc>
      </w:tr>
      <w:tr w:rsidR="00B67D9E" w:rsidRPr="00D9151C" w14:paraId="7B36CE32" w14:textId="77777777" w:rsidTr="00236249">
        <w:tc>
          <w:tcPr>
            <w:tcW w:w="4788" w:type="dxa"/>
            <w:shd w:val="clear" w:color="auto" w:fill="auto"/>
          </w:tcPr>
          <w:p w14:paraId="47A5F9E2" w14:textId="77777777" w:rsidR="00B67D9E" w:rsidRPr="00D9151C" w:rsidRDefault="00B67D9E" w:rsidP="00B67D9E">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45702B38" w14:textId="77777777" w:rsidR="00B67D9E" w:rsidRPr="00D9151C" w:rsidRDefault="00B67D9E" w:rsidP="00B67D9E">
            <w:pPr>
              <w:pStyle w:val="ANOTACION"/>
              <w:spacing w:before="0" w:after="0" w:line="240" w:lineRule="auto"/>
              <w:jc w:val="both"/>
              <w:rPr>
                <w:rFonts w:ascii="Verdana" w:hAnsi="Verdana"/>
                <w:bCs/>
                <w:sz w:val="16"/>
                <w:szCs w:val="16"/>
                <w:lang w:val="en-US"/>
              </w:rPr>
            </w:pPr>
            <w:r w:rsidRPr="00DB7F39">
              <w:rPr>
                <w:rFonts w:ascii="Verdana" w:hAnsi="Verdana"/>
                <w:b w:val="0"/>
                <w:bCs/>
                <w:sz w:val="16"/>
                <w:szCs w:val="16"/>
                <w:lang w:val="es-ES"/>
              </w:rPr>
              <w:t> </w:t>
            </w:r>
          </w:p>
        </w:tc>
      </w:tr>
      <w:tr w:rsidR="00B67D9E" w:rsidRPr="00D9151C" w14:paraId="09305CB6" w14:textId="77777777" w:rsidTr="00236249">
        <w:tc>
          <w:tcPr>
            <w:tcW w:w="4788" w:type="dxa"/>
            <w:shd w:val="clear" w:color="auto" w:fill="auto"/>
          </w:tcPr>
          <w:p w14:paraId="00913F9E"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w:t>
            </w:r>
          </w:p>
        </w:tc>
        <w:tc>
          <w:tcPr>
            <w:tcW w:w="4788" w:type="dxa"/>
            <w:shd w:val="clear" w:color="auto" w:fill="auto"/>
          </w:tcPr>
          <w:p w14:paraId="5F422FCB"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w:t>
            </w:r>
          </w:p>
        </w:tc>
      </w:tr>
      <w:tr w:rsidR="00B67D9E" w:rsidRPr="00D9151C" w14:paraId="7270AAF3" w14:textId="77777777" w:rsidTr="00236249">
        <w:tc>
          <w:tcPr>
            <w:tcW w:w="4788" w:type="dxa"/>
            <w:shd w:val="clear" w:color="auto" w:fill="auto"/>
          </w:tcPr>
          <w:p w14:paraId="1F616884"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DEL DERECHO POR LA UTILIDAD COMPARTIDA</w:t>
            </w:r>
          </w:p>
        </w:tc>
        <w:tc>
          <w:tcPr>
            <w:tcW w:w="4788" w:type="dxa"/>
            <w:shd w:val="clear" w:color="auto" w:fill="auto"/>
          </w:tcPr>
          <w:p w14:paraId="76F364D8"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n-US"/>
              </w:rPr>
              <w:t>THE RIGHT TO PROFIT SHARING</w:t>
            </w:r>
          </w:p>
        </w:tc>
      </w:tr>
      <w:tr w:rsidR="00B67D9E" w:rsidRPr="00D9151C" w14:paraId="1E09B3F3" w14:textId="77777777" w:rsidTr="00236249">
        <w:tc>
          <w:tcPr>
            <w:tcW w:w="4788" w:type="dxa"/>
            <w:shd w:val="clear" w:color="auto" w:fill="auto"/>
          </w:tcPr>
          <w:p w14:paraId="675B2F7A"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II</w:t>
            </w:r>
          </w:p>
        </w:tc>
        <w:tc>
          <w:tcPr>
            <w:tcW w:w="4788" w:type="dxa"/>
            <w:shd w:val="clear" w:color="auto" w:fill="auto"/>
          </w:tcPr>
          <w:p w14:paraId="30393742"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II</w:t>
            </w:r>
          </w:p>
        </w:tc>
      </w:tr>
      <w:tr w:rsidR="00B67D9E" w:rsidRPr="00D9151C" w14:paraId="4EA3C280" w14:textId="77777777" w:rsidTr="00236249">
        <w:tc>
          <w:tcPr>
            <w:tcW w:w="4788" w:type="dxa"/>
            <w:shd w:val="clear" w:color="auto" w:fill="auto"/>
          </w:tcPr>
          <w:p w14:paraId="75492400"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DEL DERECHO DE EXTRACCIÓN DE HIDROCARBUROS</w:t>
            </w:r>
          </w:p>
        </w:tc>
        <w:tc>
          <w:tcPr>
            <w:tcW w:w="4788" w:type="dxa"/>
            <w:shd w:val="clear" w:color="auto" w:fill="auto"/>
          </w:tcPr>
          <w:p w14:paraId="11F71315"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n-US"/>
              </w:rPr>
              <w:t>THE RIGHT TO EXTRACTION OF HYDROCARBONS</w:t>
            </w:r>
          </w:p>
        </w:tc>
      </w:tr>
      <w:tr w:rsidR="00B67D9E" w:rsidRPr="00D9151C" w14:paraId="51401AB1" w14:textId="77777777" w:rsidTr="00236249">
        <w:tc>
          <w:tcPr>
            <w:tcW w:w="4788" w:type="dxa"/>
            <w:shd w:val="clear" w:color="auto" w:fill="auto"/>
          </w:tcPr>
          <w:p w14:paraId="7B699957"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III</w:t>
            </w:r>
          </w:p>
        </w:tc>
        <w:tc>
          <w:tcPr>
            <w:tcW w:w="4788" w:type="dxa"/>
            <w:shd w:val="clear" w:color="auto" w:fill="auto"/>
          </w:tcPr>
          <w:p w14:paraId="1D2C8D94"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III</w:t>
            </w:r>
          </w:p>
        </w:tc>
      </w:tr>
      <w:tr w:rsidR="00B67D9E" w:rsidRPr="00D9151C" w14:paraId="1DD21008" w14:textId="77777777" w:rsidTr="00236249">
        <w:tc>
          <w:tcPr>
            <w:tcW w:w="4788" w:type="dxa"/>
            <w:shd w:val="clear" w:color="auto" w:fill="auto"/>
          </w:tcPr>
          <w:p w14:paraId="234CCD6C"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DEL DERECHO DE EXPLORACIÓN DE HIDROCARBUROS</w:t>
            </w:r>
          </w:p>
        </w:tc>
        <w:tc>
          <w:tcPr>
            <w:tcW w:w="4788" w:type="dxa"/>
            <w:shd w:val="clear" w:color="auto" w:fill="auto"/>
          </w:tcPr>
          <w:p w14:paraId="547168E6"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s-ES"/>
              </w:rPr>
              <w:t xml:space="preserve">  </w:t>
            </w:r>
            <w:r w:rsidRPr="00DB7F39">
              <w:rPr>
                <w:rFonts w:ascii="Verdana" w:hAnsi="Verdana"/>
                <w:b w:val="0"/>
                <w:bCs/>
                <w:sz w:val="16"/>
                <w:szCs w:val="16"/>
                <w:lang w:val="en-US"/>
              </w:rPr>
              <w:t>THE RIGHT OF EXPLORATION OF HYDROCARBONS</w:t>
            </w:r>
          </w:p>
        </w:tc>
      </w:tr>
      <w:tr w:rsidR="00B67D9E" w:rsidRPr="00D9151C" w14:paraId="1D1A793B" w14:textId="77777777" w:rsidTr="00236249">
        <w:tc>
          <w:tcPr>
            <w:tcW w:w="4788" w:type="dxa"/>
            <w:shd w:val="clear" w:color="auto" w:fill="auto"/>
          </w:tcPr>
          <w:p w14:paraId="1EBDB988" w14:textId="77777777" w:rsidR="00B67D9E" w:rsidRPr="00B67D9E" w:rsidRDefault="00B67D9E" w:rsidP="00B67D9E">
            <w:pPr>
              <w:pStyle w:val="ANOTACION"/>
              <w:spacing w:before="0" w:after="0" w:line="240" w:lineRule="auto"/>
              <w:ind w:left="360"/>
              <w:jc w:val="both"/>
              <w:rPr>
                <w:rFonts w:ascii="Verdana" w:hAnsi="Verdana" w:cs="Arial"/>
                <w:bCs/>
                <w:sz w:val="16"/>
                <w:szCs w:val="16"/>
                <w:lang w:val="en-US"/>
              </w:rPr>
            </w:pPr>
            <w:r w:rsidRPr="00B67D9E">
              <w:rPr>
                <w:rFonts w:ascii="Verdana" w:hAnsi="Verdana"/>
                <w:bCs/>
                <w:sz w:val="16"/>
                <w:szCs w:val="16"/>
              </w:rPr>
              <w:t>CAPÍTULO IV</w:t>
            </w:r>
          </w:p>
        </w:tc>
        <w:tc>
          <w:tcPr>
            <w:tcW w:w="4788" w:type="dxa"/>
            <w:shd w:val="clear" w:color="auto" w:fill="auto"/>
          </w:tcPr>
          <w:p w14:paraId="6F8359D7" w14:textId="77777777" w:rsidR="00B67D9E" w:rsidRPr="00B67D9E" w:rsidRDefault="00B67D9E" w:rsidP="00B67D9E">
            <w:pPr>
              <w:pStyle w:val="ANOTACION"/>
              <w:spacing w:before="0" w:after="0" w:line="240" w:lineRule="auto"/>
              <w:ind w:left="360"/>
              <w:jc w:val="both"/>
              <w:rPr>
                <w:rFonts w:ascii="Verdana" w:hAnsi="Verdana"/>
                <w:bCs/>
                <w:sz w:val="16"/>
                <w:szCs w:val="16"/>
                <w:lang w:val="en-US"/>
              </w:rPr>
            </w:pPr>
            <w:r w:rsidRPr="00B67D9E">
              <w:rPr>
                <w:rFonts w:ascii="Verdana" w:hAnsi="Verdana"/>
                <w:bCs/>
                <w:sz w:val="16"/>
                <w:szCs w:val="16"/>
              </w:rPr>
              <w:t>CHAPTER IV</w:t>
            </w:r>
          </w:p>
        </w:tc>
      </w:tr>
      <w:tr w:rsidR="00B67D9E" w:rsidRPr="00D9151C" w14:paraId="4C9729B1" w14:textId="77777777" w:rsidTr="00236249">
        <w:tc>
          <w:tcPr>
            <w:tcW w:w="4788" w:type="dxa"/>
            <w:shd w:val="clear" w:color="auto" w:fill="auto"/>
          </w:tcPr>
          <w:p w14:paraId="1BA9841C" w14:textId="77777777" w:rsidR="00B67D9E" w:rsidRPr="00B67D9E" w:rsidRDefault="00B67D9E" w:rsidP="00B67D9E">
            <w:pPr>
              <w:pStyle w:val="ANOTACION"/>
              <w:spacing w:before="0" w:after="0" w:line="240" w:lineRule="auto"/>
              <w:ind w:left="360"/>
              <w:jc w:val="both"/>
              <w:rPr>
                <w:rFonts w:ascii="Verdana" w:hAnsi="Verdana" w:cs="Arial"/>
                <w:sz w:val="16"/>
                <w:szCs w:val="16"/>
                <w:lang w:val="es-MX"/>
              </w:rPr>
            </w:pPr>
            <w:r>
              <w:rPr>
                <w:rFonts w:ascii="Verdana" w:hAnsi="Verdana"/>
                <w:b w:val="0"/>
                <w:sz w:val="16"/>
                <w:szCs w:val="16"/>
              </w:rPr>
              <w:t>DE LAS OBLIGACIONES DE LOS ASIGNATARIOS</w:t>
            </w:r>
          </w:p>
        </w:tc>
        <w:tc>
          <w:tcPr>
            <w:tcW w:w="4788" w:type="dxa"/>
            <w:shd w:val="clear" w:color="auto" w:fill="auto"/>
          </w:tcPr>
          <w:p w14:paraId="513DD813" w14:textId="77777777" w:rsidR="00B67D9E" w:rsidRPr="00D9151C" w:rsidRDefault="00B67D9E" w:rsidP="00B67D9E">
            <w:pPr>
              <w:pStyle w:val="ANOTACION"/>
              <w:spacing w:before="0" w:after="0" w:line="240" w:lineRule="auto"/>
              <w:ind w:left="360"/>
              <w:jc w:val="both"/>
              <w:rPr>
                <w:rFonts w:ascii="Verdana" w:hAnsi="Verdana"/>
                <w:bCs/>
                <w:sz w:val="16"/>
                <w:szCs w:val="16"/>
                <w:lang w:val="en-US"/>
              </w:rPr>
            </w:pPr>
            <w:r w:rsidRPr="00DB7F39">
              <w:rPr>
                <w:rFonts w:ascii="Verdana" w:hAnsi="Verdana"/>
                <w:b w:val="0"/>
                <w:bCs/>
                <w:sz w:val="16"/>
                <w:szCs w:val="16"/>
                <w:lang w:val="en-US"/>
              </w:rPr>
              <w:t>THE OBLIGATIONS OF THE ASSIGNEES</w:t>
            </w:r>
          </w:p>
        </w:tc>
      </w:tr>
      <w:tr w:rsidR="00B67D9E" w:rsidRPr="00D9151C" w14:paraId="62F31E78" w14:textId="77777777" w:rsidTr="00236249">
        <w:tc>
          <w:tcPr>
            <w:tcW w:w="4788" w:type="dxa"/>
            <w:shd w:val="clear" w:color="auto" w:fill="auto"/>
          </w:tcPr>
          <w:p w14:paraId="5E274E81"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TÍTULO CUARTO</w:t>
            </w:r>
          </w:p>
        </w:tc>
        <w:tc>
          <w:tcPr>
            <w:tcW w:w="4788" w:type="dxa"/>
            <w:shd w:val="clear" w:color="auto" w:fill="auto"/>
          </w:tcPr>
          <w:p w14:paraId="24FB9796"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FOURTH TITLE</w:t>
            </w:r>
          </w:p>
        </w:tc>
      </w:tr>
      <w:tr w:rsidR="00B67D9E" w:rsidRPr="00D9151C" w14:paraId="5AE412A3" w14:textId="77777777" w:rsidTr="00236249">
        <w:tc>
          <w:tcPr>
            <w:tcW w:w="4788" w:type="dxa"/>
            <w:shd w:val="clear" w:color="auto" w:fill="auto"/>
          </w:tcPr>
          <w:p w14:paraId="23E4DEA7" w14:textId="77777777" w:rsidR="00B67D9E" w:rsidRPr="00B67D9E" w:rsidRDefault="00B67D9E" w:rsidP="00B67D9E">
            <w:pPr>
              <w:pStyle w:val="ANOTACION"/>
              <w:spacing w:before="0" w:after="0" w:line="240" w:lineRule="auto"/>
              <w:jc w:val="both"/>
              <w:rPr>
                <w:rFonts w:ascii="Verdana" w:hAnsi="Verdana" w:cs="Arial"/>
                <w:bCs/>
                <w:sz w:val="16"/>
                <w:szCs w:val="16"/>
                <w:lang w:val="es-MX"/>
              </w:rPr>
            </w:pPr>
            <w:r w:rsidRPr="00B67D9E">
              <w:rPr>
                <w:rFonts w:ascii="Verdana" w:hAnsi="Verdana"/>
                <w:bCs/>
                <w:sz w:val="16"/>
                <w:szCs w:val="16"/>
              </w:rPr>
              <w:t>DEL IMPUESTO POR LA ACTIVIDAD DE EXPLORACIÓN Y EXTRACCIÓN DE HIDROCARBUROS</w:t>
            </w:r>
          </w:p>
        </w:tc>
        <w:tc>
          <w:tcPr>
            <w:tcW w:w="4788" w:type="dxa"/>
            <w:shd w:val="clear" w:color="auto" w:fill="auto"/>
          </w:tcPr>
          <w:p w14:paraId="1E3E6637"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lang w:val="es-ES"/>
              </w:rPr>
              <w:t xml:space="preserve"> </w:t>
            </w:r>
            <w:r w:rsidRPr="00B67D9E">
              <w:rPr>
                <w:rFonts w:ascii="Verdana" w:hAnsi="Verdana"/>
                <w:bCs/>
                <w:sz w:val="16"/>
                <w:szCs w:val="16"/>
                <w:lang w:val="en-US"/>
              </w:rPr>
              <w:t>THE TAX FOR THE ACTIVITY OF EXPLORATION AND EXTRACTION OF HYDROCARBONS</w:t>
            </w:r>
          </w:p>
        </w:tc>
      </w:tr>
      <w:tr w:rsidR="00B67D9E" w:rsidRPr="00D9151C" w14:paraId="11F3D4DF" w14:textId="77777777" w:rsidTr="00236249">
        <w:tc>
          <w:tcPr>
            <w:tcW w:w="4788" w:type="dxa"/>
            <w:shd w:val="clear" w:color="auto" w:fill="auto"/>
          </w:tcPr>
          <w:p w14:paraId="7AABDC11"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TÍTULO QUINTO</w:t>
            </w:r>
          </w:p>
        </w:tc>
        <w:tc>
          <w:tcPr>
            <w:tcW w:w="4788" w:type="dxa"/>
            <w:shd w:val="clear" w:color="auto" w:fill="auto"/>
          </w:tcPr>
          <w:p w14:paraId="2E2664C0"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FIFTH TITLE</w:t>
            </w:r>
          </w:p>
        </w:tc>
      </w:tr>
      <w:tr w:rsidR="00B67D9E" w:rsidRPr="00D9151C" w14:paraId="577B826A" w14:textId="77777777" w:rsidTr="00236249">
        <w:tc>
          <w:tcPr>
            <w:tcW w:w="4788" w:type="dxa"/>
            <w:shd w:val="clear" w:color="auto" w:fill="auto"/>
          </w:tcPr>
          <w:p w14:paraId="523A2E8D" w14:textId="77777777" w:rsidR="00B67D9E" w:rsidRPr="00B67D9E" w:rsidRDefault="00B67D9E" w:rsidP="00B67D9E">
            <w:pPr>
              <w:pStyle w:val="ANOTACION"/>
              <w:spacing w:before="0" w:after="0" w:line="240" w:lineRule="auto"/>
              <w:jc w:val="both"/>
              <w:rPr>
                <w:rFonts w:ascii="Verdana" w:hAnsi="Verdana" w:cs="Arial"/>
                <w:bCs/>
                <w:sz w:val="16"/>
                <w:szCs w:val="16"/>
                <w:lang w:val="es-MX"/>
              </w:rPr>
            </w:pPr>
            <w:r w:rsidRPr="00B67D9E">
              <w:rPr>
                <w:rFonts w:ascii="Verdana" w:hAnsi="Verdana"/>
                <w:bCs/>
                <w:sz w:val="16"/>
                <w:szCs w:val="16"/>
              </w:rPr>
              <w:t>DE LA TRANSPARENCIA Y FISCALIZACIÓN</w:t>
            </w:r>
          </w:p>
        </w:tc>
        <w:tc>
          <w:tcPr>
            <w:tcW w:w="4788" w:type="dxa"/>
            <w:shd w:val="clear" w:color="auto" w:fill="auto"/>
          </w:tcPr>
          <w:p w14:paraId="1D18B243"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TRANSPARENCY AND FISCALIZATION</w:t>
            </w:r>
          </w:p>
        </w:tc>
      </w:tr>
      <w:tr w:rsidR="00B67D9E" w:rsidRPr="00D9151C" w14:paraId="64C7C2AA" w14:textId="77777777" w:rsidTr="00236249">
        <w:tc>
          <w:tcPr>
            <w:tcW w:w="4788" w:type="dxa"/>
            <w:shd w:val="clear" w:color="auto" w:fill="auto"/>
          </w:tcPr>
          <w:p w14:paraId="384700B0"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TÍTULO SEXTO</w:t>
            </w:r>
          </w:p>
        </w:tc>
        <w:tc>
          <w:tcPr>
            <w:tcW w:w="4788" w:type="dxa"/>
            <w:shd w:val="clear" w:color="auto" w:fill="auto"/>
          </w:tcPr>
          <w:p w14:paraId="16F23429"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SIXTH TITLE</w:t>
            </w:r>
          </w:p>
        </w:tc>
      </w:tr>
      <w:tr w:rsidR="00B67D9E" w:rsidRPr="00D9151C" w14:paraId="2495727D" w14:textId="77777777" w:rsidTr="00236249">
        <w:tc>
          <w:tcPr>
            <w:tcW w:w="4788" w:type="dxa"/>
            <w:shd w:val="clear" w:color="auto" w:fill="auto"/>
          </w:tcPr>
          <w:p w14:paraId="5E83CF52"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DISPOSICIONES FINALES</w:t>
            </w:r>
          </w:p>
        </w:tc>
        <w:tc>
          <w:tcPr>
            <w:tcW w:w="4788" w:type="dxa"/>
            <w:shd w:val="clear" w:color="auto" w:fill="auto"/>
          </w:tcPr>
          <w:p w14:paraId="01B55549"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FINAL PROVISIONS</w:t>
            </w:r>
          </w:p>
        </w:tc>
      </w:tr>
      <w:tr w:rsidR="00B67D9E" w:rsidRPr="00D9151C" w14:paraId="43FE22CB" w14:textId="77777777" w:rsidTr="00236249">
        <w:tc>
          <w:tcPr>
            <w:tcW w:w="4788" w:type="dxa"/>
            <w:shd w:val="clear" w:color="auto" w:fill="auto"/>
          </w:tcPr>
          <w:p w14:paraId="1455FC42" w14:textId="77777777" w:rsidR="00B67D9E" w:rsidRPr="00B67D9E" w:rsidRDefault="00B67D9E" w:rsidP="00B67D9E">
            <w:pPr>
              <w:pStyle w:val="ANOTACION"/>
              <w:spacing w:before="0" w:after="0" w:line="240" w:lineRule="auto"/>
              <w:jc w:val="both"/>
              <w:rPr>
                <w:rFonts w:ascii="Verdana" w:hAnsi="Verdana" w:cs="Arial"/>
                <w:bCs/>
                <w:sz w:val="16"/>
                <w:szCs w:val="16"/>
                <w:lang w:val="en-US"/>
              </w:rPr>
            </w:pPr>
            <w:r w:rsidRPr="00B67D9E">
              <w:rPr>
                <w:rFonts w:ascii="Verdana" w:hAnsi="Verdana"/>
                <w:bCs/>
                <w:sz w:val="16"/>
                <w:szCs w:val="16"/>
              </w:rPr>
              <w:t>ARTÍCULOS TERCERO A OCTAVO. ………</w:t>
            </w:r>
          </w:p>
        </w:tc>
        <w:tc>
          <w:tcPr>
            <w:tcW w:w="4788" w:type="dxa"/>
            <w:shd w:val="clear" w:color="auto" w:fill="auto"/>
          </w:tcPr>
          <w:p w14:paraId="41BB2819" w14:textId="77777777" w:rsidR="00B67D9E" w:rsidRPr="00B67D9E" w:rsidRDefault="00B67D9E" w:rsidP="00B67D9E">
            <w:pPr>
              <w:pStyle w:val="ANOTACION"/>
              <w:spacing w:before="0" w:after="0" w:line="240" w:lineRule="auto"/>
              <w:jc w:val="both"/>
              <w:rPr>
                <w:rFonts w:ascii="Verdana" w:hAnsi="Verdana"/>
                <w:bCs/>
                <w:sz w:val="16"/>
                <w:szCs w:val="16"/>
                <w:lang w:val="en-US"/>
              </w:rPr>
            </w:pPr>
            <w:r w:rsidRPr="00B67D9E">
              <w:rPr>
                <w:rFonts w:ascii="Verdana" w:hAnsi="Verdana"/>
                <w:bCs/>
                <w:sz w:val="16"/>
                <w:szCs w:val="16"/>
              </w:rPr>
              <w:t>THIRD TO EIGHTH ARTICLES. ………</w:t>
            </w:r>
          </w:p>
        </w:tc>
      </w:tr>
      <w:tr w:rsidR="00B67D9E" w:rsidRPr="00D9151C" w14:paraId="38D41548" w14:textId="77777777" w:rsidTr="00236249">
        <w:tc>
          <w:tcPr>
            <w:tcW w:w="4788" w:type="dxa"/>
            <w:shd w:val="clear" w:color="auto" w:fill="auto"/>
          </w:tcPr>
          <w:p w14:paraId="0789AC2D" w14:textId="77777777" w:rsidR="00B67D9E" w:rsidRPr="00D9151C" w:rsidRDefault="00B67D9E" w:rsidP="00B67D9E">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479EF970" w14:textId="77777777" w:rsidR="00B67D9E" w:rsidRPr="00D9151C" w:rsidRDefault="00B67D9E" w:rsidP="00B67D9E">
            <w:pPr>
              <w:pStyle w:val="ANOTACION"/>
              <w:spacing w:before="0" w:after="0" w:line="240" w:lineRule="auto"/>
              <w:jc w:val="both"/>
              <w:rPr>
                <w:rFonts w:ascii="Verdana" w:hAnsi="Verdana"/>
                <w:bCs/>
                <w:sz w:val="16"/>
                <w:szCs w:val="16"/>
                <w:lang w:val="en-US"/>
              </w:rPr>
            </w:pPr>
            <w:r w:rsidRPr="00DB7F39">
              <w:rPr>
                <w:rFonts w:ascii="Verdana" w:hAnsi="Verdana"/>
                <w:bCs/>
                <w:sz w:val="16"/>
                <w:szCs w:val="16"/>
              </w:rPr>
              <w:t> </w:t>
            </w:r>
          </w:p>
        </w:tc>
      </w:tr>
      <w:tr w:rsidR="00B67D9E" w:rsidRPr="00D9151C" w14:paraId="7A06C327" w14:textId="77777777" w:rsidTr="00236249">
        <w:tc>
          <w:tcPr>
            <w:tcW w:w="4788" w:type="dxa"/>
            <w:shd w:val="clear" w:color="auto" w:fill="auto"/>
          </w:tcPr>
          <w:p w14:paraId="3B412B98" w14:textId="77777777" w:rsidR="00B67D9E" w:rsidRPr="00D9151C" w:rsidRDefault="00B67D9E" w:rsidP="00B67D9E">
            <w:pPr>
              <w:pStyle w:val="ANOTACION"/>
              <w:spacing w:before="0" w:after="0" w:line="240" w:lineRule="auto"/>
              <w:jc w:val="both"/>
              <w:rPr>
                <w:rFonts w:ascii="Verdana" w:hAnsi="Verdana" w:cs="Arial"/>
                <w:sz w:val="16"/>
                <w:szCs w:val="16"/>
                <w:lang w:val="en-US"/>
              </w:rPr>
            </w:pPr>
            <w:r w:rsidRPr="00DB7F39">
              <w:rPr>
                <w:rFonts w:ascii="Verdana" w:hAnsi="Verdana" w:cs="Arial"/>
                <w:sz w:val="16"/>
                <w:szCs w:val="16"/>
              </w:rPr>
              <w:t>TRANSITORIOS</w:t>
            </w:r>
          </w:p>
        </w:tc>
        <w:tc>
          <w:tcPr>
            <w:tcW w:w="4788" w:type="dxa"/>
            <w:shd w:val="clear" w:color="auto" w:fill="auto"/>
          </w:tcPr>
          <w:p w14:paraId="4E324826" w14:textId="77777777" w:rsidR="00B67D9E" w:rsidRPr="00D9151C" w:rsidRDefault="00B67D9E" w:rsidP="00B67D9E">
            <w:pPr>
              <w:pStyle w:val="ANOTACION"/>
              <w:spacing w:before="0" w:after="0" w:line="240" w:lineRule="auto"/>
              <w:jc w:val="both"/>
              <w:rPr>
                <w:rFonts w:ascii="Verdana" w:hAnsi="Verdana"/>
                <w:bCs/>
                <w:sz w:val="16"/>
                <w:szCs w:val="16"/>
                <w:lang w:val="en-US"/>
              </w:rPr>
            </w:pPr>
            <w:r w:rsidRPr="00DB7F39">
              <w:rPr>
                <w:rFonts w:ascii="Verdana" w:hAnsi="Verdana"/>
                <w:bCs/>
                <w:sz w:val="16"/>
                <w:szCs w:val="16"/>
              </w:rPr>
              <w:t>TRANSITIONAL ARTICLES</w:t>
            </w:r>
          </w:p>
        </w:tc>
      </w:tr>
      <w:tr w:rsidR="00B67D9E" w:rsidRPr="00D9151C" w14:paraId="6C5E5FBD" w14:textId="77777777" w:rsidTr="00236249">
        <w:tc>
          <w:tcPr>
            <w:tcW w:w="4788" w:type="dxa"/>
            <w:shd w:val="clear" w:color="auto" w:fill="auto"/>
          </w:tcPr>
          <w:p w14:paraId="707997D7" w14:textId="77777777" w:rsidR="00B67D9E" w:rsidRPr="00D9151C" w:rsidRDefault="00B67D9E" w:rsidP="00B67D9E">
            <w:pPr>
              <w:pStyle w:val="ANOTACION"/>
              <w:spacing w:before="0" w:after="0" w:line="240" w:lineRule="auto"/>
              <w:jc w:val="both"/>
              <w:rPr>
                <w:rFonts w:ascii="Verdana" w:hAnsi="Verdana" w:cs="Arial"/>
                <w:sz w:val="16"/>
                <w:szCs w:val="16"/>
                <w:lang w:val="en-US"/>
              </w:rPr>
            </w:pPr>
          </w:p>
        </w:tc>
        <w:tc>
          <w:tcPr>
            <w:tcW w:w="4788" w:type="dxa"/>
            <w:shd w:val="clear" w:color="auto" w:fill="auto"/>
          </w:tcPr>
          <w:p w14:paraId="03C309DF" w14:textId="77777777" w:rsidR="00B67D9E" w:rsidRPr="00D9151C" w:rsidRDefault="00B67D9E" w:rsidP="00B67D9E">
            <w:pPr>
              <w:pStyle w:val="ANOTACION"/>
              <w:spacing w:before="0" w:after="0" w:line="240" w:lineRule="auto"/>
              <w:jc w:val="both"/>
              <w:rPr>
                <w:rFonts w:ascii="Verdana" w:hAnsi="Verdana"/>
                <w:bCs/>
                <w:sz w:val="16"/>
                <w:szCs w:val="16"/>
                <w:lang w:val="en-US"/>
              </w:rPr>
            </w:pPr>
          </w:p>
        </w:tc>
      </w:tr>
      <w:tr w:rsidR="00B67D9E" w:rsidRPr="00D9151C" w14:paraId="68DE2AFA" w14:textId="77777777" w:rsidTr="00236249">
        <w:tc>
          <w:tcPr>
            <w:tcW w:w="4788" w:type="dxa"/>
            <w:shd w:val="clear" w:color="auto" w:fill="auto"/>
          </w:tcPr>
          <w:p w14:paraId="7B8BCA8C" w14:textId="77777777" w:rsidR="00B67D9E" w:rsidRPr="00D9151C" w:rsidRDefault="00B67D9E" w:rsidP="00B67D9E">
            <w:pPr>
              <w:pStyle w:val="ANOTACION"/>
              <w:spacing w:before="0" w:after="0" w:line="240" w:lineRule="auto"/>
              <w:rPr>
                <w:rFonts w:ascii="Verdana" w:hAnsi="Verdana" w:cs="Arial"/>
                <w:sz w:val="16"/>
                <w:szCs w:val="16"/>
                <w:lang w:val="en-US"/>
              </w:rPr>
            </w:pPr>
          </w:p>
        </w:tc>
        <w:tc>
          <w:tcPr>
            <w:tcW w:w="4788" w:type="dxa"/>
            <w:shd w:val="clear" w:color="auto" w:fill="auto"/>
          </w:tcPr>
          <w:p w14:paraId="3CE6447C" w14:textId="77777777" w:rsidR="00B67D9E" w:rsidRPr="00D9151C" w:rsidRDefault="00B67D9E" w:rsidP="00B67D9E">
            <w:pPr>
              <w:pStyle w:val="ANOTACION"/>
              <w:spacing w:before="0" w:after="0" w:line="240" w:lineRule="auto"/>
              <w:rPr>
                <w:rFonts w:ascii="Verdana" w:hAnsi="Verdana"/>
                <w:bCs/>
                <w:sz w:val="16"/>
                <w:szCs w:val="16"/>
                <w:lang w:val="en-US"/>
              </w:rPr>
            </w:pPr>
          </w:p>
        </w:tc>
      </w:tr>
      <w:tr w:rsidR="00B67D9E" w:rsidRPr="00D9151C" w14:paraId="371017EF" w14:textId="77777777" w:rsidTr="00236249">
        <w:tc>
          <w:tcPr>
            <w:tcW w:w="4788" w:type="dxa"/>
            <w:shd w:val="clear" w:color="auto" w:fill="auto"/>
          </w:tcPr>
          <w:p w14:paraId="2E23A22C" w14:textId="77777777" w:rsidR="00B67D9E" w:rsidRPr="00D9151C" w:rsidRDefault="00B67D9E" w:rsidP="00B67D9E">
            <w:pPr>
              <w:pStyle w:val="Texto"/>
              <w:spacing w:after="0" w:line="240" w:lineRule="auto"/>
              <w:ind w:firstLine="0"/>
              <w:jc w:val="center"/>
              <w:rPr>
                <w:rFonts w:ascii="Verdana" w:hAnsi="Verdana"/>
                <w:b/>
                <w:sz w:val="16"/>
                <w:szCs w:val="16"/>
              </w:rPr>
            </w:pPr>
            <w:r w:rsidRPr="00D9151C">
              <w:rPr>
                <w:rFonts w:ascii="Verdana" w:hAnsi="Verdana"/>
                <w:b/>
                <w:sz w:val="16"/>
                <w:szCs w:val="16"/>
              </w:rPr>
              <w:t>TÍTULO PRIMERO</w:t>
            </w:r>
          </w:p>
        </w:tc>
        <w:tc>
          <w:tcPr>
            <w:tcW w:w="4788" w:type="dxa"/>
            <w:shd w:val="clear" w:color="auto" w:fill="auto"/>
          </w:tcPr>
          <w:p w14:paraId="2811344C" w14:textId="77777777" w:rsidR="00B67D9E" w:rsidRPr="00D9151C" w:rsidRDefault="00B67D9E" w:rsidP="00B67D9E">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FIRST TITLE</w:t>
            </w:r>
          </w:p>
        </w:tc>
      </w:tr>
      <w:tr w:rsidR="00B67D9E" w:rsidRPr="00D9151C" w14:paraId="568CF13E" w14:textId="77777777" w:rsidTr="00236249">
        <w:tc>
          <w:tcPr>
            <w:tcW w:w="4788" w:type="dxa"/>
            <w:shd w:val="clear" w:color="auto" w:fill="auto"/>
          </w:tcPr>
          <w:p w14:paraId="7F72FADF" w14:textId="77777777" w:rsidR="00B67D9E" w:rsidRPr="00D9151C" w:rsidRDefault="00B67D9E" w:rsidP="00B67D9E">
            <w:pPr>
              <w:pStyle w:val="Texto"/>
              <w:spacing w:after="0" w:line="240" w:lineRule="auto"/>
              <w:ind w:firstLine="0"/>
              <w:jc w:val="center"/>
              <w:rPr>
                <w:rFonts w:ascii="Verdana" w:hAnsi="Verdana"/>
                <w:b/>
                <w:sz w:val="16"/>
                <w:szCs w:val="16"/>
              </w:rPr>
            </w:pPr>
            <w:r w:rsidRPr="00D9151C">
              <w:rPr>
                <w:rFonts w:ascii="Verdana" w:hAnsi="Verdana"/>
                <w:b/>
                <w:sz w:val="16"/>
                <w:szCs w:val="16"/>
              </w:rPr>
              <w:t>DISPOSICIONES GENERALES</w:t>
            </w:r>
          </w:p>
        </w:tc>
        <w:tc>
          <w:tcPr>
            <w:tcW w:w="4788" w:type="dxa"/>
            <w:shd w:val="clear" w:color="auto" w:fill="auto"/>
          </w:tcPr>
          <w:p w14:paraId="790F2F0D" w14:textId="77777777" w:rsidR="00B67D9E" w:rsidRPr="00D9151C" w:rsidRDefault="00B67D9E" w:rsidP="00B67D9E">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GENERAL PROVISIONS</w:t>
            </w:r>
          </w:p>
        </w:tc>
      </w:tr>
      <w:tr w:rsidR="00B67D9E" w:rsidRPr="00D9151C" w14:paraId="11E6734F" w14:textId="77777777" w:rsidTr="00236249">
        <w:tc>
          <w:tcPr>
            <w:tcW w:w="4788" w:type="dxa"/>
            <w:shd w:val="clear" w:color="auto" w:fill="auto"/>
          </w:tcPr>
          <w:p w14:paraId="780FCA89" w14:textId="77777777" w:rsidR="00B67D9E" w:rsidRPr="00D9151C" w:rsidRDefault="00B67D9E" w:rsidP="00B67D9E">
            <w:pPr>
              <w:pStyle w:val="Texto"/>
              <w:spacing w:after="0" w:line="240" w:lineRule="auto"/>
              <w:ind w:firstLine="0"/>
              <w:jc w:val="center"/>
              <w:rPr>
                <w:rFonts w:ascii="Verdana" w:hAnsi="Verdana"/>
                <w:b/>
                <w:sz w:val="16"/>
                <w:szCs w:val="16"/>
              </w:rPr>
            </w:pPr>
          </w:p>
        </w:tc>
        <w:tc>
          <w:tcPr>
            <w:tcW w:w="4788" w:type="dxa"/>
            <w:shd w:val="clear" w:color="auto" w:fill="auto"/>
          </w:tcPr>
          <w:p w14:paraId="10D9E302" w14:textId="77777777" w:rsidR="00B67D9E" w:rsidRPr="00D9151C" w:rsidRDefault="00B67D9E" w:rsidP="00B67D9E">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 </w:t>
            </w:r>
          </w:p>
        </w:tc>
      </w:tr>
      <w:tr w:rsidR="00B67D9E" w:rsidRPr="00D9151C" w14:paraId="4129E512" w14:textId="77777777" w:rsidTr="00236249">
        <w:tc>
          <w:tcPr>
            <w:tcW w:w="4788" w:type="dxa"/>
            <w:shd w:val="clear" w:color="auto" w:fill="auto"/>
          </w:tcPr>
          <w:p w14:paraId="50E25E49" w14:textId="77777777" w:rsidR="00B67D9E" w:rsidRPr="00D9151C" w:rsidRDefault="00B67D9E" w:rsidP="00B67D9E">
            <w:pPr>
              <w:pStyle w:val="Texto"/>
              <w:spacing w:after="0" w:line="240" w:lineRule="auto"/>
              <w:ind w:firstLine="0"/>
              <w:rPr>
                <w:rFonts w:ascii="Verdana" w:hAnsi="Verdana"/>
                <w:sz w:val="16"/>
                <w:szCs w:val="16"/>
              </w:rPr>
            </w:pPr>
            <w:bookmarkStart w:id="0" w:name="Artículo_1"/>
            <w:r w:rsidRPr="00D9151C">
              <w:rPr>
                <w:rFonts w:ascii="Verdana" w:hAnsi="Verdana"/>
                <w:b/>
                <w:sz w:val="16"/>
                <w:szCs w:val="16"/>
              </w:rPr>
              <w:t>Artículo 1</w:t>
            </w:r>
            <w:bookmarkEnd w:id="0"/>
            <w:r w:rsidRPr="00D9151C">
              <w:rPr>
                <w:rFonts w:ascii="Verdana" w:hAnsi="Verdana"/>
                <w:b/>
                <w:sz w:val="16"/>
                <w:szCs w:val="16"/>
              </w:rPr>
              <w:t>.-</w:t>
            </w:r>
            <w:r w:rsidRPr="00D9151C">
              <w:rPr>
                <w:rFonts w:ascii="Verdana" w:hAnsi="Verdana"/>
                <w:sz w:val="16"/>
                <w:szCs w:val="16"/>
              </w:rPr>
              <w:t xml:space="preserve"> La presente Ley es de orden público y tiene por objeto</w:t>
            </w:r>
            <w:r w:rsidRPr="00D9151C">
              <w:rPr>
                <w:rFonts w:ascii="Verdana" w:hAnsi="Verdana"/>
                <w:b/>
                <w:sz w:val="16"/>
                <w:szCs w:val="16"/>
              </w:rPr>
              <w:t xml:space="preserve"> </w:t>
            </w:r>
            <w:r w:rsidRPr="00D9151C">
              <w:rPr>
                <w:rFonts w:ascii="Verdana" w:hAnsi="Verdana"/>
                <w:sz w:val="16"/>
                <w:szCs w:val="16"/>
              </w:rPr>
              <w:t>establecer:</w:t>
            </w:r>
          </w:p>
        </w:tc>
        <w:tc>
          <w:tcPr>
            <w:tcW w:w="4788" w:type="dxa"/>
            <w:shd w:val="clear" w:color="auto" w:fill="auto"/>
          </w:tcPr>
          <w:p w14:paraId="17480664"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 </w:t>
            </w:r>
            <w:r w:rsidRPr="00D9151C">
              <w:rPr>
                <w:rFonts w:ascii="Verdana" w:hAnsi="Verdana" w:cs="Times New Roman"/>
                <w:sz w:val="16"/>
                <w:szCs w:val="16"/>
                <w:lang w:val="en-US"/>
              </w:rPr>
              <w:t>This Law is of public order and aims to establish:</w:t>
            </w:r>
            <w:r w:rsidRPr="00D9151C">
              <w:rPr>
                <w:rFonts w:ascii="Verdana" w:hAnsi="Verdana" w:cs="Times New Roman"/>
                <w:b/>
                <w:bCs/>
                <w:sz w:val="16"/>
                <w:szCs w:val="16"/>
                <w:lang w:val="en-US"/>
              </w:rPr>
              <w:t xml:space="preserve"> </w:t>
            </w:r>
          </w:p>
        </w:tc>
      </w:tr>
      <w:tr w:rsidR="00B67D9E" w:rsidRPr="00D9151C" w14:paraId="09FBE472" w14:textId="77777777" w:rsidTr="00236249">
        <w:tc>
          <w:tcPr>
            <w:tcW w:w="4788" w:type="dxa"/>
            <w:shd w:val="clear" w:color="auto" w:fill="auto"/>
          </w:tcPr>
          <w:p w14:paraId="7F45CCF6"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33D4E903"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1A9C80C1" w14:textId="77777777" w:rsidTr="00236249">
        <w:tc>
          <w:tcPr>
            <w:tcW w:w="4788" w:type="dxa"/>
            <w:shd w:val="clear" w:color="auto" w:fill="auto"/>
          </w:tcPr>
          <w:p w14:paraId="1F77A06A" w14:textId="00684842" w:rsidR="00B67D9E" w:rsidRPr="00D9151C" w:rsidRDefault="00634E40" w:rsidP="00634E40">
            <w:pPr>
              <w:pStyle w:val="Texto"/>
              <w:spacing w:after="0" w:line="240" w:lineRule="auto"/>
              <w:ind w:firstLine="0"/>
              <w:rPr>
                <w:rFonts w:ascii="Verdana" w:hAnsi="Verdana"/>
                <w:sz w:val="16"/>
                <w:szCs w:val="16"/>
              </w:rPr>
            </w:pPr>
            <w:r w:rsidRPr="00634E40">
              <w:rPr>
                <w:rFonts w:ascii="Verdana" w:hAnsi="Verdana"/>
                <w:b/>
                <w:sz w:val="16"/>
                <w:szCs w:val="16"/>
                <w:lang w:val="es-MX"/>
              </w:rPr>
              <w:t>I.</w:t>
            </w:r>
            <w:r w:rsidRPr="00634E40">
              <w:rPr>
                <w:rFonts w:ascii="Verdana" w:hAnsi="Verdana"/>
                <w:b/>
                <w:sz w:val="16"/>
                <w:szCs w:val="16"/>
                <w:lang w:val="es-MX"/>
              </w:rPr>
              <w:tab/>
            </w:r>
            <w:r w:rsidRPr="00634E40">
              <w:rPr>
                <w:rFonts w:ascii="Verdana" w:hAnsi="Verdana"/>
                <w:bCs/>
                <w:sz w:val="16"/>
                <w:szCs w:val="16"/>
                <w:lang w:val="es-MX"/>
              </w:rPr>
              <w:t>El régimen de los ingresos que debe recibir el Estado Mexicano derivados de las actividades de Exploración y Extracción de Hidrocarburos que se realicen a través de las Asignaciones y Contratos a que se refieren el artículo 27, párrafo séptimo, de la Constitución Política de los Estados Unidos Mexicanos y la Ley del Sector Hidrocarburos, así como las Contraprestaciones que se establecerán en los Contratos;</w:t>
            </w:r>
          </w:p>
        </w:tc>
        <w:tc>
          <w:tcPr>
            <w:tcW w:w="4788" w:type="dxa"/>
            <w:shd w:val="clear" w:color="auto" w:fill="auto"/>
          </w:tcPr>
          <w:p w14:paraId="4B51C26C" w14:textId="2CC1AB1F" w:rsidR="00B67D9E" w:rsidRPr="00D9151C" w:rsidRDefault="00634E40" w:rsidP="00634E40">
            <w:pPr>
              <w:pStyle w:val="Texto"/>
              <w:spacing w:after="0" w:line="240" w:lineRule="auto"/>
              <w:ind w:firstLine="0"/>
              <w:rPr>
                <w:rFonts w:ascii="Verdana" w:hAnsi="Verdana"/>
                <w:b/>
                <w:sz w:val="16"/>
                <w:szCs w:val="16"/>
                <w:lang w:val="en-US"/>
              </w:rPr>
            </w:pPr>
            <w:r w:rsidRPr="00634E40">
              <w:rPr>
                <w:rFonts w:ascii="Verdana" w:hAnsi="Verdana" w:cs="Times New Roman"/>
                <w:b/>
                <w:bCs/>
                <w:sz w:val="16"/>
                <w:szCs w:val="16"/>
                <w:lang w:val="en-US"/>
              </w:rPr>
              <w:t xml:space="preserve">I. </w:t>
            </w:r>
            <w:r w:rsidRPr="00634E40">
              <w:rPr>
                <w:rFonts w:ascii="Verdana" w:hAnsi="Verdana" w:cs="Times New Roman"/>
                <w:b/>
                <w:bCs/>
                <w:sz w:val="16"/>
                <w:szCs w:val="16"/>
                <w:lang w:val="en-US"/>
              </w:rPr>
              <w:tab/>
            </w:r>
            <w:r w:rsidRPr="00634E40">
              <w:rPr>
                <w:rFonts w:ascii="Verdana" w:hAnsi="Verdana" w:cs="Times New Roman"/>
                <w:sz w:val="16"/>
                <w:szCs w:val="16"/>
                <w:lang w:val="en-US"/>
              </w:rPr>
              <w:t>The regime of the income that the Mexican State must receive derived from the activities of Exploration and Extraction of Hydrocarbons that are carried out through the Assignments and Contracts referred to in article 27, seventh paragraph, of the Political Constitution of the United Mexican States and the Law of the Hydrocarbon Sector, as well as the Considerations that will be established in the Contracts;</w:t>
            </w:r>
          </w:p>
        </w:tc>
      </w:tr>
      <w:tr w:rsidR="00B67D9E" w:rsidRPr="00D9151C" w14:paraId="280DECB0" w14:textId="77777777" w:rsidTr="00236249">
        <w:tc>
          <w:tcPr>
            <w:tcW w:w="4788" w:type="dxa"/>
            <w:shd w:val="clear" w:color="auto" w:fill="auto"/>
          </w:tcPr>
          <w:p w14:paraId="01042596" w14:textId="4CAA9BBE" w:rsidR="00B67D9E" w:rsidRPr="00634E40" w:rsidRDefault="00634E40" w:rsidP="00634E40">
            <w:pPr>
              <w:pStyle w:val="Texto"/>
              <w:spacing w:after="0" w:line="240" w:lineRule="auto"/>
              <w:ind w:firstLine="0"/>
              <w:jc w:val="right"/>
              <w:rPr>
                <w:rFonts w:ascii="Verdana" w:hAnsi="Verdana"/>
                <w:bCs/>
                <w:i/>
                <w:iCs/>
                <w:color w:val="0000FA"/>
                <w:sz w:val="16"/>
                <w:szCs w:val="16"/>
                <w:lang w:val="en-US"/>
              </w:rPr>
            </w:pPr>
            <w:proofErr w:type="spellStart"/>
            <w:r w:rsidRPr="00634E40">
              <w:rPr>
                <w:rFonts w:ascii="Verdana" w:hAnsi="Verdana"/>
                <w:bCs/>
                <w:i/>
                <w:iCs/>
                <w:color w:val="0000FA"/>
                <w:sz w:val="16"/>
                <w:szCs w:val="16"/>
                <w:lang w:val="en-US"/>
              </w:rPr>
              <w:t>Fracción</w:t>
            </w:r>
            <w:proofErr w:type="spellEnd"/>
            <w:r w:rsidRPr="00634E40">
              <w:rPr>
                <w:rFonts w:ascii="Verdana" w:hAnsi="Verdana"/>
                <w:bCs/>
                <w:i/>
                <w:iCs/>
                <w:color w:val="0000FA"/>
                <w:sz w:val="16"/>
                <w:szCs w:val="16"/>
                <w:lang w:val="en-US"/>
              </w:rPr>
              <w:t xml:space="preserve"> </w:t>
            </w:r>
            <w:proofErr w:type="spellStart"/>
            <w:r w:rsidRPr="00634E40">
              <w:rPr>
                <w:rFonts w:ascii="Verdana" w:hAnsi="Verdana"/>
                <w:bCs/>
                <w:i/>
                <w:iCs/>
                <w:color w:val="0000FA"/>
                <w:sz w:val="16"/>
                <w:szCs w:val="16"/>
                <w:lang w:val="en-US"/>
              </w:rPr>
              <w:t>reformada</w:t>
            </w:r>
            <w:proofErr w:type="spellEnd"/>
            <w:r w:rsidRPr="00634E40">
              <w:rPr>
                <w:rFonts w:ascii="Verdana" w:hAnsi="Verdana"/>
                <w:bCs/>
                <w:i/>
                <w:iCs/>
                <w:color w:val="0000FA"/>
                <w:sz w:val="16"/>
                <w:szCs w:val="16"/>
                <w:lang w:val="en-US"/>
              </w:rPr>
              <w:t xml:space="preserve"> DOF 18-03-2025</w:t>
            </w:r>
          </w:p>
        </w:tc>
        <w:tc>
          <w:tcPr>
            <w:tcW w:w="4788" w:type="dxa"/>
            <w:shd w:val="clear" w:color="auto" w:fill="auto"/>
          </w:tcPr>
          <w:p w14:paraId="1722AB2F" w14:textId="7313DD4B" w:rsidR="00B67D9E" w:rsidRPr="00634E40" w:rsidRDefault="00634E40" w:rsidP="00634E40">
            <w:pPr>
              <w:pStyle w:val="Texto"/>
              <w:spacing w:after="0" w:line="240" w:lineRule="auto"/>
              <w:ind w:firstLine="0"/>
              <w:jc w:val="right"/>
              <w:rPr>
                <w:rFonts w:ascii="Verdana" w:hAnsi="Verdana"/>
                <w:bCs/>
                <w:i/>
                <w:iCs/>
                <w:color w:val="0000FA"/>
                <w:sz w:val="16"/>
                <w:szCs w:val="16"/>
                <w:lang w:val="en-US"/>
              </w:rPr>
            </w:pPr>
            <w:r w:rsidRPr="00634E40">
              <w:rPr>
                <w:rFonts w:ascii="Verdana" w:hAnsi="Verdana" w:cs="Times New Roman"/>
                <w:bCs/>
                <w:i/>
                <w:iCs/>
                <w:color w:val="0000FA"/>
                <w:sz w:val="16"/>
                <w:szCs w:val="16"/>
                <w:lang w:val="en-US"/>
              </w:rPr>
              <w:t>Section reformed DOF 18-03-2025</w:t>
            </w:r>
            <w:r w:rsidR="00B67D9E" w:rsidRPr="00634E40">
              <w:rPr>
                <w:rFonts w:ascii="Verdana" w:hAnsi="Verdana" w:cs="Times New Roman"/>
                <w:bCs/>
                <w:i/>
                <w:iCs/>
                <w:color w:val="0000FA"/>
                <w:sz w:val="16"/>
                <w:szCs w:val="16"/>
                <w:lang w:val="en-US"/>
              </w:rPr>
              <w:t> </w:t>
            </w:r>
          </w:p>
        </w:tc>
      </w:tr>
      <w:tr w:rsidR="00B67D9E" w:rsidRPr="00D9151C" w14:paraId="642F7E91" w14:textId="77777777" w:rsidTr="00236249">
        <w:tc>
          <w:tcPr>
            <w:tcW w:w="4788" w:type="dxa"/>
            <w:shd w:val="clear" w:color="auto" w:fill="auto"/>
          </w:tcPr>
          <w:p w14:paraId="393DED46" w14:textId="1DCF2363" w:rsidR="00B67D9E" w:rsidRPr="00D9151C" w:rsidRDefault="00B67D9E" w:rsidP="00634E40">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00634E40" w:rsidRPr="00634E40">
              <w:rPr>
                <w:rFonts w:ascii="Verdana" w:hAnsi="Verdana"/>
                <w:sz w:val="16"/>
                <w:szCs w:val="16"/>
                <w:lang w:val="es-MX"/>
              </w:rPr>
              <w:t xml:space="preserve">Por Asignación, </w:t>
            </w:r>
            <w:r w:rsidR="00634E40" w:rsidRPr="00634E40">
              <w:rPr>
                <w:rFonts w:ascii="Verdana" w:hAnsi="Verdana"/>
                <w:b/>
                <w:sz w:val="16"/>
                <w:szCs w:val="16"/>
                <w:lang w:val="es-MX"/>
              </w:rPr>
              <w:t>el</w:t>
            </w:r>
            <w:r w:rsidR="00634E40" w:rsidRPr="00634E40">
              <w:rPr>
                <w:rFonts w:ascii="Verdana" w:hAnsi="Verdana"/>
                <w:sz w:val="16"/>
                <w:szCs w:val="16"/>
                <w:lang w:val="es-MX"/>
              </w:rPr>
              <w:t xml:space="preserve"> derecho a que se refiere el Título Tercero de esta Ley;</w:t>
            </w:r>
          </w:p>
        </w:tc>
        <w:tc>
          <w:tcPr>
            <w:tcW w:w="4788" w:type="dxa"/>
            <w:shd w:val="clear" w:color="auto" w:fill="auto"/>
          </w:tcPr>
          <w:p w14:paraId="17C463A5" w14:textId="52A927D6" w:rsidR="00B67D9E" w:rsidRPr="00D9151C" w:rsidRDefault="00B67D9E" w:rsidP="00634E40">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634E40" w:rsidRPr="00634E40">
              <w:rPr>
                <w:rFonts w:ascii="Verdana" w:hAnsi="Verdana" w:cs="Times New Roman"/>
                <w:sz w:val="16"/>
                <w:szCs w:val="16"/>
                <w:lang w:val="en-US"/>
              </w:rPr>
              <w:tab/>
              <w:t>By</w:t>
            </w:r>
            <w:proofErr w:type="gramEnd"/>
            <w:r w:rsidR="00634E40" w:rsidRPr="00634E40">
              <w:rPr>
                <w:rFonts w:ascii="Verdana" w:hAnsi="Verdana" w:cs="Times New Roman"/>
                <w:sz w:val="16"/>
                <w:szCs w:val="16"/>
                <w:lang w:val="en-US"/>
              </w:rPr>
              <w:t xml:space="preserve"> Assignment, </w:t>
            </w:r>
            <w:r w:rsidR="00634E40" w:rsidRPr="00634E40">
              <w:rPr>
                <w:rFonts w:ascii="Verdana" w:hAnsi="Verdana" w:cs="Times New Roman"/>
                <w:b/>
                <w:sz w:val="16"/>
                <w:szCs w:val="16"/>
                <w:lang w:val="en-US"/>
              </w:rPr>
              <w:t xml:space="preserve">the </w:t>
            </w:r>
            <w:r w:rsidR="00634E40" w:rsidRPr="00634E40">
              <w:rPr>
                <w:rFonts w:ascii="Verdana" w:hAnsi="Verdana" w:cs="Times New Roman"/>
                <w:sz w:val="16"/>
                <w:szCs w:val="16"/>
                <w:lang w:val="en-US"/>
              </w:rPr>
              <w:t>right referred to in the Third Title of this Law;</w:t>
            </w:r>
          </w:p>
        </w:tc>
      </w:tr>
      <w:tr w:rsidR="00B67D9E" w:rsidRPr="00D9151C" w14:paraId="18C82075" w14:textId="77777777" w:rsidTr="00236249">
        <w:tc>
          <w:tcPr>
            <w:tcW w:w="4788" w:type="dxa"/>
            <w:shd w:val="clear" w:color="auto" w:fill="auto"/>
          </w:tcPr>
          <w:p w14:paraId="0D176169" w14:textId="1C297B66" w:rsidR="00B67D9E" w:rsidRPr="00634E40" w:rsidRDefault="00BE2894" w:rsidP="00BE2894">
            <w:pPr>
              <w:pStyle w:val="Texto"/>
              <w:spacing w:after="0" w:line="240" w:lineRule="auto"/>
              <w:ind w:firstLine="0"/>
              <w:jc w:val="right"/>
              <w:rPr>
                <w:rFonts w:ascii="Verdana" w:hAnsi="Verdana"/>
                <w:i/>
                <w:iCs/>
                <w:color w:val="0000FA"/>
                <w:sz w:val="16"/>
                <w:szCs w:val="16"/>
                <w:lang w:val="en-US"/>
              </w:rPr>
            </w:pPr>
            <w:proofErr w:type="spellStart"/>
            <w:r w:rsidRPr="00BE2894">
              <w:rPr>
                <w:rFonts w:ascii="Verdana" w:hAnsi="Verdana" w:cs="Times New Roman"/>
                <w:bCs/>
                <w:i/>
                <w:iCs/>
                <w:color w:val="0000FA"/>
                <w:sz w:val="16"/>
                <w:szCs w:val="16"/>
                <w:lang w:val="en-US"/>
              </w:rPr>
              <w:t>Fracción</w:t>
            </w:r>
            <w:proofErr w:type="spellEnd"/>
            <w:r w:rsidRPr="00BE2894">
              <w:rPr>
                <w:rFonts w:ascii="Verdana" w:hAnsi="Verdana" w:cs="Times New Roman"/>
                <w:bCs/>
                <w:i/>
                <w:iCs/>
                <w:color w:val="0000FA"/>
                <w:sz w:val="16"/>
                <w:szCs w:val="16"/>
                <w:lang w:val="en-US"/>
              </w:rPr>
              <w:t xml:space="preserve"> </w:t>
            </w:r>
            <w:proofErr w:type="spellStart"/>
            <w:r w:rsidRPr="00BE2894">
              <w:rPr>
                <w:rFonts w:ascii="Verdana" w:hAnsi="Verdana" w:cs="Times New Roman"/>
                <w:bCs/>
                <w:i/>
                <w:iCs/>
                <w:color w:val="0000FA"/>
                <w:sz w:val="16"/>
                <w:szCs w:val="16"/>
                <w:lang w:val="en-US"/>
              </w:rPr>
              <w:t>reformada</w:t>
            </w:r>
            <w:proofErr w:type="spellEnd"/>
            <w:r w:rsidRPr="00BE2894">
              <w:rPr>
                <w:rFonts w:ascii="Verdana" w:hAnsi="Verdana" w:cs="Times New Roman"/>
                <w:bCs/>
                <w:i/>
                <w:iCs/>
                <w:color w:val="0000FA"/>
                <w:sz w:val="16"/>
                <w:szCs w:val="16"/>
                <w:lang w:val="en-US"/>
              </w:rPr>
              <w:t xml:space="preserve"> DOF 18-03-2025</w:t>
            </w:r>
          </w:p>
        </w:tc>
        <w:tc>
          <w:tcPr>
            <w:tcW w:w="4788" w:type="dxa"/>
            <w:shd w:val="clear" w:color="auto" w:fill="auto"/>
          </w:tcPr>
          <w:p w14:paraId="5500BFBA" w14:textId="4BFBE254" w:rsidR="00B67D9E" w:rsidRPr="00634E40" w:rsidRDefault="00BE2894" w:rsidP="00BE2894">
            <w:pPr>
              <w:pStyle w:val="Texto"/>
              <w:spacing w:after="0" w:line="240" w:lineRule="auto"/>
              <w:ind w:firstLine="0"/>
              <w:jc w:val="right"/>
              <w:rPr>
                <w:rFonts w:ascii="Verdana" w:hAnsi="Verdana"/>
                <w:i/>
                <w:iCs/>
                <w:color w:val="0000FA"/>
                <w:sz w:val="16"/>
                <w:szCs w:val="16"/>
                <w:lang w:val="en-US"/>
              </w:rPr>
            </w:pPr>
            <w:r w:rsidRPr="00BE2894">
              <w:rPr>
                <w:rFonts w:ascii="Verdana" w:hAnsi="Verdana" w:cs="Times New Roman"/>
                <w:bCs/>
                <w:i/>
                <w:iCs/>
                <w:color w:val="0000FA"/>
                <w:sz w:val="16"/>
                <w:szCs w:val="16"/>
                <w:lang w:val="en-US"/>
              </w:rPr>
              <w:t>Section reformed DOF 18-03-2025 </w:t>
            </w:r>
          </w:p>
        </w:tc>
      </w:tr>
      <w:tr w:rsidR="00B67D9E" w:rsidRPr="00D9151C" w14:paraId="30EBBC9A" w14:textId="77777777" w:rsidTr="00236249">
        <w:tc>
          <w:tcPr>
            <w:tcW w:w="4788" w:type="dxa"/>
            <w:shd w:val="clear" w:color="auto" w:fill="auto"/>
          </w:tcPr>
          <w:p w14:paraId="5091F2D5" w14:textId="2F03C753" w:rsidR="00B67D9E" w:rsidRPr="00D9151C" w:rsidRDefault="00B67D9E" w:rsidP="00634E40">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00634E40" w:rsidRPr="00634E40">
              <w:rPr>
                <w:rFonts w:ascii="Verdana" w:hAnsi="Verdana"/>
                <w:sz w:val="16"/>
                <w:szCs w:val="16"/>
                <w:lang w:val="es-MX"/>
              </w:rPr>
              <w:t>El impuesto sobre la renta que causen los Contratistas por las actividades que realicen en virtud de un Contrato</w:t>
            </w:r>
            <w:r w:rsidR="00634E40" w:rsidRPr="00634E40">
              <w:rPr>
                <w:rFonts w:ascii="Verdana" w:hAnsi="Verdana"/>
                <w:b/>
                <w:sz w:val="16"/>
                <w:szCs w:val="16"/>
                <w:lang w:val="es-MX"/>
              </w:rPr>
              <w:t>, de acuerdo con la naturaleza del Contratista, así como por las actividades que realicen los Participantes de Asignaciones para Desarrollo Mixto,</w:t>
            </w:r>
            <w:r w:rsidR="00634E40" w:rsidRPr="00634E40">
              <w:rPr>
                <w:rFonts w:ascii="Verdana" w:hAnsi="Verdana"/>
                <w:sz w:val="16"/>
                <w:szCs w:val="16"/>
                <w:lang w:val="es-MX"/>
              </w:rPr>
              <w:t xml:space="preserve"> y</w:t>
            </w:r>
          </w:p>
        </w:tc>
        <w:tc>
          <w:tcPr>
            <w:tcW w:w="4788" w:type="dxa"/>
            <w:shd w:val="clear" w:color="auto" w:fill="auto"/>
          </w:tcPr>
          <w:p w14:paraId="0A1DB66A" w14:textId="49A7375D" w:rsidR="00B67D9E" w:rsidRPr="00D9151C" w:rsidRDefault="00B67D9E" w:rsidP="00634E40">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00634E40" w:rsidRPr="00634E40">
              <w:rPr>
                <w:rFonts w:ascii="Verdana" w:hAnsi="Verdana" w:cs="Times New Roman"/>
                <w:sz w:val="16"/>
                <w:szCs w:val="16"/>
                <w:lang w:val="en-US"/>
              </w:rPr>
              <w:tab/>
              <w:t>The income tax caused by Contractors for the activities they carry out under a Contract</w:t>
            </w:r>
            <w:r w:rsidR="00634E40" w:rsidRPr="00634E40">
              <w:rPr>
                <w:rFonts w:ascii="Verdana" w:hAnsi="Verdana" w:cs="Times New Roman"/>
                <w:b/>
                <w:sz w:val="16"/>
                <w:szCs w:val="16"/>
                <w:lang w:val="en-US"/>
              </w:rPr>
              <w:t xml:space="preserve">, according to the nature of the Contractor, as well as for the activities carried out by the Participants in Mixed Development Assignments, </w:t>
            </w:r>
            <w:r w:rsidR="00634E40" w:rsidRPr="00634E40">
              <w:rPr>
                <w:rFonts w:ascii="Verdana" w:hAnsi="Verdana" w:cs="Times New Roman"/>
                <w:sz w:val="16"/>
                <w:szCs w:val="16"/>
                <w:lang w:val="en-US"/>
              </w:rPr>
              <w:t>and</w:t>
            </w:r>
          </w:p>
        </w:tc>
      </w:tr>
      <w:tr w:rsidR="00B67D9E" w:rsidRPr="00D9151C" w14:paraId="1360A6D8" w14:textId="77777777" w:rsidTr="00236249">
        <w:tc>
          <w:tcPr>
            <w:tcW w:w="4788" w:type="dxa"/>
            <w:shd w:val="clear" w:color="auto" w:fill="auto"/>
          </w:tcPr>
          <w:p w14:paraId="5EAF2D58" w14:textId="03F1C194" w:rsidR="00B67D9E" w:rsidRPr="00634E40" w:rsidRDefault="00BE2894" w:rsidP="00BE2894">
            <w:pPr>
              <w:pStyle w:val="Texto"/>
              <w:spacing w:after="0" w:line="240" w:lineRule="auto"/>
              <w:ind w:firstLine="0"/>
              <w:jc w:val="right"/>
              <w:rPr>
                <w:rFonts w:ascii="Verdana" w:hAnsi="Verdana"/>
                <w:i/>
                <w:iCs/>
                <w:sz w:val="16"/>
                <w:szCs w:val="16"/>
                <w:lang w:val="en-US"/>
              </w:rPr>
            </w:pPr>
            <w:proofErr w:type="spellStart"/>
            <w:r w:rsidRPr="00BE2894">
              <w:rPr>
                <w:rFonts w:ascii="Verdana" w:hAnsi="Verdana" w:cs="Times New Roman"/>
                <w:bCs/>
                <w:i/>
                <w:iCs/>
                <w:color w:val="0000FA"/>
                <w:sz w:val="16"/>
                <w:szCs w:val="16"/>
                <w:lang w:val="en-US"/>
              </w:rPr>
              <w:t>Fracción</w:t>
            </w:r>
            <w:proofErr w:type="spellEnd"/>
            <w:r w:rsidRPr="00BE2894">
              <w:rPr>
                <w:rFonts w:ascii="Verdana" w:hAnsi="Verdana" w:cs="Times New Roman"/>
                <w:bCs/>
                <w:i/>
                <w:iCs/>
                <w:color w:val="0000FA"/>
                <w:sz w:val="16"/>
                <w:szCs w:val="16"/>
                <w:lang w:val="en-US"/>
              </w:rPr>
              <w:t xml:space="preserve"> </w:t>
            </w:r>
            <w:proofErr w:type="spellStart"/>
            <w:r w:rsidRPr="00BE2894">
              <w:rPr>
                <w:rFonts w:ascii="Verdana" w:hAnsi="Verdana" w:cs="Times New Roman"/>
                <w:bCs/>
                <w:i/>
                <w:iCs/>
                <w:color w:val="0000FA"/>
                <w:sz w:val="16"/>
                <w:szCs w:val="16"/>
                <w:lang w:val="en-US"/>
              </w:rPr>
              <w:t>reformada</w:t>
            </w:r>
            <w:proofErr w:type="spellEnd"/>
            <w:r w:rsidRPr="00BE2894">
              <w:rPr>
                <w:rFonts w:ascii="Verdana" w:hAnsi="Verdana" w:cs="Times New Roman"/>
                <w:bCs/>
                <w:i/>
                <w:iCs/>
                <w:color w:val="0000FA"/>
                <w:sz w:val="16"/>
                <w:szCs w:val="16"/>
                <w:lang w:val="en-US"/>
              </w:rPr>
              <w:t xml:space="preserve"> DOF 18-03-2025</w:t>
            </w:r>
          </w:p>
        </w:tc>
        <w:tc>
          <w:tcPr>
            <w:tcW w:w="4788" w:type="dxa"/>
            <w:shd w:val="clear" w:color="auto" w:fill="auto"/>
          </w:tcPr>
          <w:p w14:paraId="016B7B2A" w14:textId="7CDF84B4" w:rsidR="00B67D9E" w:rsidRPr="00634E40" w:rsidRDefault="00BE2894" w:rsidP="00BE2894">
            <w:pPr>
              <w:pStyle w:val="Texto"/>
              <w:spacing w:after="0" w:line="240" w:lineRule="auto"/>
              <w:ind w:firstLine="0"/>
              <w:jc w:val="right"/>
              <w:rPr>
                <w:rFonts w:ascii="Verdana" w:hAnsi="Verdana"/>
                <w:i/>
                <w:iCs/>
                <w:sz w:val="16"/>
                <w:szCs w:val="16"/>
                <w:lang w:val="en-US"/>
              </w:rPr>
            </w:pPr>
            <w:r w:rsidRPr="00BE2894">
              <w:rPr>
                <w:rFonts w:ascii="Verdana" w:hAnsi="Verdana" w:cs="Times New Roman"/>
                <w:bCs/>
                <w:i/>
                <w:iCs/>
                <w:color w:val="0000FA"/>
                <w:sz w:val="16"/>
                <w:szCs w:val="16"/>
                <w:lang w:val="en-US"/>
              </w:rPr>
              <w:t>Section reformed DOF 18-03-2025 </w:t>
            </w:r>
          </w:p>
        </w:tc>
      </w:tr>
      <w:tr w:rsidR="00634E40" w:rsidRPr="00634E40" w14:paraId="7E5C9CE0" w14:textId="77777777" w:rsidTr="00236249">
        <w:tc>
          <w:tcPr>
            <w:tcW w:w="4788" w:type="dxa"/>
            <w:shd w:val="clear" w:color="auto" w:fill="auto"/>
          </w:tcPr>
          <w:p w14:paraId="6EAAB1E6" w14:textId="4374C776" w:rsidR="00634E40" w:rsidRPr="00D9151C" w:rsidRDefault="00634E40" w:rsidP="00634E40">
            <w:pPr>
              <w:pStyle w:val="Texto"/>
              <w:spacing w:after="0" w:line="240" w:lineRule="auto"/>
              <w:ind w:firstLine="0"/>
              <w:rPr>
                <w:rFonts w:ascii="Verdana" w:hAnsi="Verdana"/>
                <w:b/>
                <w:sz w:val="16"/>
                <w:szCs w:val="16"/>
              </w:rPr>
            </w:pPr>
            <w:r w:rsidRPr="00634E40">
              <w:rPr>
                <w:rFonts w:ascii="Verdana" w:hAnsi="Verdana"/>
                <w:b/>
                <w:sz w:val="16"/>
                <w:szCs w:val="16"/>
                <w:lang w:val="es-MX"/>
              </w:rPr>
              <w:t>IV.</w:t>
            </w:r>
            <w:r w:rsidRPr="00634E40">
              <w:rPr>
                <w:rFonts w:ascii="Verdana" w:hAnsi="Verdana"/>
                <w:b/>
                <w:sz w:val="16"/>
                <w:szCs w:val="16"/>
                <w:lang w:val="es-MX"/>
              </w:rPr>
              <w:tab/>
            </w:r>
            <w:r w:rsidRPr="00634E40">
              <w:rPr>
                <w:rFonts w:ascii="Verdana" w:hAnsi="Verdana"/>
                <w:bCs/>
                <w:sz w:val="16"/>
                <w:szCs w:val="16"/>
                <w:lang w:val="es-MX"/>
              </w:rPr>
              <w:t>Por Área Unificada, los que correspondan respectivamente, de conformidad con las fracciones anteriores.</w:t>
            </w:r>
          </w:p>
        </w:tc>
        <w:tc>
          <w:tcPr>
            <w:tcW w:w="4788" w:type="dxa"/>
            <w:shd w:val="clear" w:color="auto" w:fill="auto"/>
          </w:tcPr>
          <w:p w14:paraId="2577C210" w14:textId="3503C36D" w:rsidR="00634E40" w:rsidRPr="00634E40" w:rsidRDefault="00634E40" w:rsidP="00634E40">
            <w:pPr>
              <w:pStyle w:val="Texto"/>
              <w:spacing w:after="0" w:line="240" w:lineRule="auto"/>
              <w:ind w:firstLine="0"/>
              <w:rPr>
                <w:rFonts w:ascii="Verdana" w:hAnsi="Verdana" w:cs="Times New Roman"/>
                <w:b/>
                <w:bCs/>
                <w:sz w:val="16"/>
                <w:szCs w:val="16"/>
                <w:lang w:val="es-MX"/>
              </w:rPr>
            </w:pPr>
            <w:r w:rsidRPr="00634E40">
              <w:rPr>
                <w:rFonts w:ascii="Verdana" w:hAnsi="Verdana" w:cs="Times New Roman"/>
                <w:b/>
                <w:bCs/>
                <w:sz w:val="16"/>
                <w:szCs w:val="16"/>
                <w:lang w:val="es-MX"/>
              </w:rPr>
              <w:t>IV.</w:t>
            </w:r>
            <w:r w:rsidRPr="00634E40">
              <w:rPr>
                <w:rFonts w:ascii="Verdana" w:hAnsi="Verdana" w:cs="Times New Roman"/>
                <w:b/>
                <w:bCs/>
                <w:sz w:val="16"/>
                <w:szCs w:val="16"/>
                <w:lang w:val="es-MX"/>
              </w:rPr>
              <w:tab/>
            </w:r>
            <w:r w:rsidRPr="00634E40">
              <w:rPr>
                <w:rFonts w:ascii="Verdana" w:hAnsi="Verdana" w:cs="Times New Roman"/>
                <w:sz w:val="16"/>
                <w:szCs w:val="16"/>
                <w:lang w:val="es-MX"/>
              </w:rPr>
              <w:t>Por Área Unificada, los que correspondan respectivamente, de conformidad con las fracciones anteriores.</w:t>
            </w:r>
          </w:p>
        </w:tc>
      </w:tr>
      <w:tr w:rsidR="00634E40" w:rsidRPr="00634E40" w14:paraId="25FB3616" w14:textId="77777777" w:rsidTr="00236249">
        <w:tc>
          <w:tcPr>
            <w:tcW w:w="4788" w:type="dxa"/>
            <w:shd w:val="clear" w:color="auto" w:fill="auto"/>
          </w:tcPr>
          <w:p w14:paraId="35A36484" w14:textId="307E0AA7" w:rsidR="00634E40" w:rsidRPr="00634E40" w:rsidRDefault="00634E40" w:rsidP="00634E40">
            <w:pPr>
              <w:pStyle w:val="Texto"/>
              <w:spacing w:after="0" w:line="240" w:lineRule="auto"/>
              <w:ind w:firstLine="0"/>
              <w:jc w:val="right"/>
              <w:rPr>
                <w:rFonts w:ascii="Verdana" w:hAnsi="Verdana"/>
                <w:bCs/>
                <w:i/>
                <w:iCs/>
                <w:color w:val="0000FA"/>
                <w:sz w:val="16"/>
                <w:szCs w:val="16"/>
              </w:rPr>
            </w:pPr>
            <w:r w:rsidRPr="00634E40">
              <w:rPr>
                <w:rFonts w:ascii="Verdana" w:hAnsi="Verdana"/>
                <w:bCs/>
                <w:i/>
                <w:iCs/>
                <w:color w:val="0000FA"/>
                <w:sz w:val="16"/>
                <w:szCs w:val="16"/>
              </w:rPr>
              <w:t>Fracción añadida DOF 18-03-2025</w:t>
            </w:r>
          </w:p>
        </w:tc>
        <w:tc>
          <w:tcPr>
            <w:tcW w:w="4788" w:type="dxa"/>
            <w:shd w:val="clear" w:color="auto" w:fill="auto"/>
          </w:tcPr>
          <w:p w14:paraId="5853E814" w14:textId="20940F08" w:rsidR="00634E40" w:rsidRPr="00634E40" w:rsidRDefault="00634E40" w:rsidP="00634E40">
            <w:pPr>
              <w:pStyle w:val="Texto"/>
              <w:spacing w:after="0" w:line="240" w:lineRule="auto"/>
              <w:ind w:firstLine="0"/>
              <w:jc w:val="right"/>
              <w:rPr>
                <w:rFonts w:ascii="Verdana" w:hAnsi="Verdana" w:cs="Times New Roman"/>
                <w:bCs/>
                <w:i/>
                <w:iCs/>
                <w:color w:val="0000FA"/>
                <w:sz w:val="16"/>
                <w:szCs w:val="16"/>
                <w:lang w:val="es-MX"/>
              </w:rPr>
            </w:pPr>
            <w:proofErr w:type="spellStart"/>
            <w:r w:rsidRPr="00634E40">
              <w:rPr>
                <w:rFonts w:ascii="Verdana" w:hAnsi="Verdana" w:cs="Times New Roman"/>
                <w:bCs/>
                <w:i/>
                <w:iCs/>
                <w:color w:val="0000FA"/>
                <w:sz w:val="16"/>
                <w:szCs w:val="16"/>
                <w:lang w:val="es-MX"/>
              </w:rPr>
              <w:t>Section</w:t>
            </w:r>
            <w:proofErr w:type="spellEnd"/>
            <w:r w:rsidRPr="00634E40">
              <w:rPr>
                <w:rFonts w:ascii="Verdana" w:hAnsi="Verdana" w:cs="Times New Roman"/>
                <w:bCs/>
                <w:i/>
                <w:iCs/>
                <w:color w:val="0000FA"/>
                <w:sz w:val="16"/>
                <w:szCs w:val="16"/>
                <w:lang w:val="es-MX"/>
              </w:rPr>
              <w:t xml:space="preserve"> </w:t>
            </w:r>
            <w:proofErr w:type="spellStart"/>
            <w:r w:rsidRPr="00634E40">
              <w:rPr>
                <w:rFonts w:ascii="Verdana" w:hAnsi="Verdana" w:cs="Times New Roman"/>
                <w:bCs/>
                <w:i/>
                <w:iCs/>
                <w:color w:val="0000FA"/>
                <w:sz w:val="16"/>
                <w:szCs w:val="16"/>
                <w:lang w:val="es-MX"/>
              </w:rPr>
              <w:t>added</w:t>
            </w:r>
            <w:proofErr w:type="spellEnd"/>
            <w:r w:rsidRPr="00634E40">
              <w:rPr>
                <w:rFonts w:ascii="Verdana" w:hAnsi="Verdana" w:cs="Times New Roman"/>
                <w:bCs/>
                <w:i/>
                <w:iCs/>
                <w:color w:val="0000FA"/>
                <w:sz w:val="16"/>
                <w:szCs w:val="16"/>
                <w:lang w:val="es-MX"/>
              </w:rPr>
              <w:t xml:space="preserve"> DOF 18-03-2025</w:t>
            </w:r>
          </w:p>
        </w:tc>
      </w:tr>
      <w:tr w:rsidR="00634E40" w:rsidRPr="00634E40" w14:paraId="47E11A3E" w14:textId="77777777" w:rsidTr="00236249">
        <w:tc>
          <w:tcPr>
            <w:tcW w:w="4788" w:type="dxa"/>
            <w:shd w:val="clear" w:color="auto" w:fill="auto"/>
          </w:tcPr>
          <w:p w14:paraId="4B5AEFAA" w14:textId="625B478F" w:rsidR="00634E40" w:rsidRPr="00D9151C" w:rsidRDefault="00634E40" w:rsidP="00634E40">
            <w:pPr>
              <w:pStyle w:val="Texto"/>
              <w:spacing w:after="0" w:line="240" w:lineRule="auto"/>
              <w:ind w:firstLine="0"/>
              <w:rPr>
                <w:rFonts w:ascii="Verdana" w:hAnsi="Verdana"/>
                <w:b/>
                <w:sz w:val="16"/>
                <w:szCs w:val="16"/>
              </w:rPr>
            </w:pPr>
            <w:r w:rsidRPr="00634E40">
              <w:rPr>
                <w:rFonts w:ascii="Verdana" w:hAnsi="Verdana"/>
                <w:b/>
                <w:sz w:val="16"/>
                <w:szCs w:val="16"/>
                <w:lang w:val="es-MX"/>
              </w:rPr>
              <w:t>Los ingresos a que se refieren las fracciones I, II y, en su caso, IV de este artículo deben ser recibidos por el Fondo Mexicano del Petróleo, conforme a lo señalado en esta Ley, en cada Contrato y en las demás disposiciones aplicables. Dichos ingresos se exceptúan de las reglas de concentración contenidas en la Ley de Ingresos de la Federación del ejercicio fiscal de que se trate y demás disposiciones jurídicas aplicables.</w:t>
            </w:r>
          </w:p>
        </w:tc>
        <w:tc>
          <w:tcPr>
            <w:tcW w:w="4788" w:type="dxa"/>
            <w:shd w:val="clear" w:color="auto" w:fill="auto"/>
          </w:tcPr>
          <w:p w14:paraId="7AA9319C" w14:textId="318DA12D" w:rsidR="00634E40" w:rsidRPr="00634E40" w:rsidRDefault="00634E40" w:rsidP="00634E40">
            <w:pPr>
              <w:pStyle w:val="Texto"/>
              <w:spacing w:after="0" w:line="240" w:lineRule="auto"/>
              <w:ind w:firstLine="0"/>
              <w:rPr>
                <w:rFonts w:ascii="Verdana" w:hAnsi="Verdana" w:cs="Times New Roman"/>
                <w:b/>
                <w:bCs/>
                <w:sz w:val="16"/>
                <w:szCs w:val="16"/>
                <w:lang w:val="en-US"/>
              </w:rPr>
            </w:pPr>
            <w:r w:rsidRPr="00634E40">
              <w:rPr>
                <w:rFonts w:ascii="Verdana" w:hAnsi="Verdana" w:cs="Times New Roman"/>
                <w:b/>
                <w:bCs/>
                <w:sz w:val="16"/>
                <w:szCs w:val="16"/>
                <w:lang w:val="en-US"/>
              </w:rPr>
              <w:t xml:space="preserve">The revenues referred to in sections I, II, and, where applicable, IV of this </w:t>
            </w:r>
            <w:proofErr w:type="gramStart"/>
            <w:r w:rsidRPr="00634E40">
              <w:rPr>
                <w:rFonts w:ascii="Verdana" w:hAnsi="Verdana" w:cs="Times New Roman"/>
                <w:b/>
                <w:bCs/>
                <w:sz w:val="16"/>
                <w:szCs w:val="16"/>
                <w:lang w:val="en-US"/>
              </w:rPr>
              <w:t>article</w:t>
            </w:r>
            <w:proofErr w:type="gramEnd"/>
            <w:r w:rsidRPr="00634E40">
              <w:rPr>
                <w:rFonts w:ascii="Verdana" w:hAnsi="Verdana" w:cs="Times New Roman"/>
                <w:b/>
                <w:bCs/>
                <w:sz w:val="16"/>
                <w:szCs w:val="16"/>
                <w:lang w:val="en-US"/>
              </w:rPr>
              <w:t xml:space="preserve"> must be received by the Mexican Petroleum Fund in accordance with the provisions of this Law, each Contract, and other applicable provisions. Such revenues are exempt from the concentration rules contained in the Law of Income of the Federation of the fiscal year in question and other applicable legal provisions.</w:t>
            </w:r>
          </w:p>
        </w:tc>
      </w:tr>
      <w:tr w:rsidR="00634E40" w:rsidRPr="00634E40" w14:paraId="16227915" w14:textId="77777777" w:rsidTr="00236249">
        <w:tc>
          <w:tcPr>
            <w:tcW w:w="4788" w:type="dxa"/>
            <w:shd w:val="clear" w:color="auto" w:fill="auto"/>
          </w:tcPr>
          <w:p w14:paraId="67CE05C4" w14:textId="3529E9B0" w:rsidR="00634E40" w:rsidRPr="00634E40" w:rsidRDefault="00634E40" w:rsidP="00634E40">
            <w:pPr>
              <w:pStyle w:val="Texto"/>
              <w:spacing w:after="0" w:line="240" w:lineRule="auto"/>
              <w:ind w:firstLine="0"/>
              <w:jc w:val="right"/>
              <w:rPr>
                <w:rFonts w:ascii="Verdana" w:hAnsi="Verdana"/>
                <w:b/>
                <w:sz w:val="16"/>
                <w:szCs w:val="16"/>
                <w:lang w:val="en-US"/>
              </w:rPr>
            </w:pPr>
            <w:proofErr w:type="spellStart"/>
            <w:r>
              <w:rPr>
                <w:rFonts w:ascii="Verdana" w:hAnsi="Verdana"/>
                <w:bCs/>
                <w:color w:val="0000FA"/>
                <w:sz w:val="16"/>
                <w:szCs w:val="16"/>
                <w:lang w:val="en-US"/>
              </w:rPr>
              <w:t>Párrafo</w:t>
            </w:r>
            <w:proofErr w:type="spellEnd"/>
            <w:r>
              <w:rPr>
                <w:rFonts w:ascii="Verdana" w:hAnsi="Verdana"/>
                <w:bCs/>
                <w:color w:val="0000FA"/>
                <w:sz w:val="16"/>
                <w:szCs w:val="16"/>
                <w:lang w:val="en-US"/>
              </w:rPr>
              <w:t xml:space="preserve"> </w:t>
            </w:r>
            <w:proofErr w:type="spellStart"/>
            <w:r>
              <w:rPr>
                <w:rFonts w:ascii="Verdana" w:hAnsi="Verdana"/>
                <w:bCs/>
                <w:color w:val="0000FA"/>
                <w:sz w:val="16"/>
                <w:szCs w:val="16"/>
                <w:lang w:val="en-US"/>
              </w:rPr>
              <w:t>añadido</w:t>
            </w:r>
            <w:proofErr w:type="spellEnd"/>
            <w:r>
              <w:rPr>
                <w:rFonts w:ascii="Verdana" w:hAnsi="Verdana"/>
                <w:bCs/>
                <w:color w:val="0000FA"/>
                <w:sz w:val="16"/>
                <w:szCs w:val="16"/>
                <w:lang w:val="en-US"/>
              </w:rPr>
              <w:t xml:space="preserve"> DOF 18-03-2025</w:t>
            </w:r>
          </w:p>
        </w:tc>
        <w:tc>
          <w:tcPr>
            <w:tcW w:w="4788" w:type="dxa"/>
            <w:shd w:val="clear" w:color="auto" w:fill="auto"/>
          </w:tcPr>
          <w:p w14:paraId="65C01CEC" w14:textId="08E4754D" w:rsidR="00634E40" w:rsidRPr="00634E40" w:rsidRDefault="00634E40" w:rsidP="00634E40">
            <w:pPr>
              <w:pStyle w:val="Texto"/>
              <w:spacing w:after="0" w:line="240" w:lineRule="auto"/>
              <w:ind w:firstLine="0"/>
              <w:jc w:val="right"/>
              <w:rPr>
                <w:rFonts w:ascii="Verdana" w:hAnsi="Verdana" w:cs="Times New Roman"/>
                <w:b/>
                <w:bCs/>
                <w:sz w:val="16"/>
                <w:szCs w:val="16"/>
                <w:lang w:val="en-US"/>
              </w:rPr>
            </w:pPr>
            <w:r>
              <w:rPr>
                <w:rFonts w:ascii="Verdana" w:hAnsi="Verdana"/>
                <w:bCs/>
                <w:i/>
                <w:iCs/>
                <w:color w:val="0000FA"/>
                <w:sz w:val="16"/>
                <w:szCs w:val="16"/>
                <w:lang w:val="en-US"/>
              </w:rPr>
              <w:t>Paragraph added</w:t>
            </w:r>
            <w:r>
              <w:rPr>
                <w:rFonts w:ascii="Verdana" w:hAnsi="Verdana"/>
                <w:bCs/>
                <w:i/>
                <w:iCs/>
                <w:color w:val="0000FA"/>
                <w:sz w:val="16"/>
                <w:szCs w:val="16"/>
                <w:lang w:val="en-US"/>
              </w:rPr>
              <w:t xml:space="preserve"> DOF 18-03-2025 </w:t>
            </w:r>
          </w:p>
        </w:tc>
      </w:tr>
      <w:tr w:rsidR="00B67D9E" w:rsidRPr="00D9151C" w14:paraId="130BE9E2" w14:textId="77777777" w:rsidTr="00236249">
        <w:tc>
          <w:tcPr>
            <w:tcW w:w="4788" w:type="dxa"/>
            <w:shd w:val="clear" w:color="auto" w:fill="auto"/>
          </w:tcPr>
          <w:p w14:paraId="7DED62DD" w14:textId="77777777" w:rsidR="00B67D9E" w:rsidRPr="00D9151C" w:rsidRDefault="00B67D9E" w:rsidP="00B67D9E">
            <w:pPr>
              <w:pStyle w:val="Texto"/>
              <w:spacing w:after="0" w:line="240" w:lineRule="auto"/>
              <w:ind w:firstLine="0"/>
              <w:rPr>
                <w:rFonts w:ascii="Verdana" w:hAnsi="Verdana"/>
                <w:sz w:val="16"/>
                <w:szCs w:val="16"/>
              </w:rPr>
            </w:pPr>
            <w:bookmarkStart w:id="1" w:name="Artículo_2"/>
            <w:r w:rsidRPr="00D9151C">
              <w:rPr>
                <w:rFonts w:ascii="Verdana" w:hAnsi="Verdana"/>
                <w:b/>
                <w:sz w:val="16"/>
                <w:szCs w:val="16"/>
              </w:rPr>
              <w:lastRenderedPageBreak/>
              <w:t>Artículo 2</w:t>
            </w:r>
            <w:bookmarkEnd w:id="1"/>
            <w:r w:rsidRPr="00D9151C">
              <w:rPr>
                <w:rFonts w:ascii="Verdana" w:hAnsi="Verdana"/>
                <w:b/>
                <w:sz w:val="16"/>
                <w:szCs w:val="16"/>
              </w:rPr>
              <w:t>.-</w:t>
            </w:r>
            <w:r w:rsidRPr="00D9151C">
              <w:rPr>
                <w:rFonts w:ascii="Verdana" w:hAnsi="Verdana"/>
                <w:sz w:val="16"/>
                <w:szCs w:val="16"/>
              </w:rPr>
              <w:t xml:space="preserve"> Sin perjuicio de las demás obligaciones fiscales de los Contratistas y Asignatarios, el Estado Mexicano percibirá ingresos por las actividades de Exploración y Extracción de Hidrocarburos conforme a lo siguiente:</w:t>
            </w:r>
          </w:p>
        </w:tc>
        <w:tc>
          <w:tcPr>
            <w:tcW w:w="4788" w:type="dxa"/>
            <w:shd w:val="clear" w:color="auto" w:fill="auto"/>
          </w:tcPr>
          <w:p w14:paraId="16F6BF0C"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 </w:t>
            </w:r>
            <w:r w:rsidRPr="00D9151C">
              <w:rPr>
                <w:rFonts w:ascii="Verdana" w:hAnsi="Verdana" w:cs="Times New Roman"/>
                <w:sz w:val="16"/>
                <w:szCs w:val="16"/>
                <w:lang w:val="en-US"/>
              </w:rPr>
              <w:t>Without prejudice to the other tax obligations of Contractors and Assignees, the Mexican State will receive income from Hydrocarbon Exploration and Extraction activities in accordance with the following:</w:t>
            </w:r>
          </w:p>
        </w:tc>
      </w:tr>
      <w:tr w:rsidR="00B67D9E" w:rsidRPr="00D9151C" w14:paraId="33074CD7" w14:textId="77777777" w:rsidTr="00236249">
        <w:tc>
          <w:tcPr>
            <w:tcW w:w="4788" w:type="dxa"/>
            <w:shd w:val="clear" w:color="auto" w:fill="auto"/>
          </w:tcPr>
          <w:p w14:paraId="4B183142"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7A26869E"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1FA37172" w14:textId="77777777" w:rsidTr="00236249">
        <w:tc>
          <w:tcPr>
            <w:tcW w:w="4788" w:type="dxa"/>
            <w:shd w:val="clear" w:color="auto" w:fill="auto"/>
          </w:tcPr>
          <w:p w14:paraId="3A1BAE3F"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Por Contrato, las Contraprestaciones establecidas a favor del Estado en cada Contrato de conformidad con esta Ley;</w:t>
            </w:r>
          </w:p>
        </w:tc>
        <w:tc>
          <w:tcPr>
            <w:tcW w:w="4788" w:type="dxa"/>
            <w:shd w:val="clear" w:color="auto" w:fill="auto"/>
          </w:tcPr>
          <w:p w14:paraId="52F86E11"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By Contract, the Remun</w:t>
            </w:r>
            <w:r>
              <w:rPr>
                <w:rFonts w:ascii="Verdana" w:hAnsi="Verdana" w:cs="Times New Roman"/>
                <w:sz w:val="16"/>
                <w:szCs w:val="16"/>
                <w:lang w:val="en-US"/>
              </w:rPr>
              <w:t>e</w:t>
            </w:r>
            <w:r w:rsidRPr="00D9151C">
              <w:rPr>
                <w:rFonts w:ascii="Verdana" w:hAnsi="Verdana" w:cs="Times New Roman"/>
                <w:sz w:val="16"/>
                <w:szCs w:val="16"/>
                <w:lang w:val="en-US"/>
              </w:rPr>
              <w:t>ration</w:t>
            </w:r>
            <w:r>
              <w:rPr>
                <w:rFonts w:ascii="Verdana" w:hAnsi="Verdana" w:cs="Times New Roman"/>
                <w:sz w:val="16"/>
                <w:szCs w:val="16"/>
                <w:lang w:val="en-US"/>
              </w:rPr>
              <w:t>s</w:t>
            </w:r>
            <w:r w:rsidRPr="00D9151C">
              <w:rPr>
                <w:rFonts w:ascii="Verdana" w:hAnsi="Verdana" w:cs="Times New Roman"/>
                <w:sz w:val="16"/>
                <w:szCs w:val="16"/>
                <w:lang w:val="en-US"/>
              </w:rPr>
              <w:t xml:space="preserve"> established in favor of the State in each Contract in accordance with this Law;</w:t>
            </w:r>
          </w:p>
        </w:tc>
      </w:tr>
      <w:tr w:rsidR="00B67D9E" w:rsidRPr="00D9151C" w14:paraId="4ACEC1AB" w14:textId="77777777" w:rsidTr="00236249">
        <w:tc>
          <w:tcPr>
            <w:tcW w:w="4788" w:type="dxa"/>
            <w:shd w:val="clear" w:color="auto" w:fill="auto"/>
          </w:tcPr>
          <w:p w14:paraId="5C43F223" w14:textId="77777777" w:rsidR="00B67D9E" w:rsidRPr="00D9151C" w:rsidRDefault="00B67D9E" w:rsidP="00B67D9E">
            <w:pPr>
              <w:pStyle w:val="Texto"/>
              <w:spacing w:after="0" w:line="240" w:lineRule="auto"/>
              <w:ind w:firstLine="0"/>
              <w:rPr>
                <w:rFonts w:ascii="Verdana" w:hAnsi="Verdana"/>
                <w:b/>
                <w:sz w:val="16"/>
                <w:szCs w:val="16"/>
                <w:lang w:val="en-US"/>
              </w:rPr>
            </w:pPr>
          </w:p>
        </w:tc>
        <w:tc>
          <w:tcPr>
            <w:tcW w:w="4788" w:type="dxa"/>
            <w:shd w:val="clear" w:color="auto" w:fill="auto"/>
          </w:tcPr>
          <w:p w14:paraId="35AD0CBF"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67D9E" w:rsidRPr="00D9151C" w14:paraId="7CCCF0CF" w14:textId="77777777" w:rsidTr="00236249">
        <w:tc>
          <w:tcPr>
            <w:tcW w:w="4788" w:type="dxa"/>
            <w:shd w:val="clear" w:color="auto" w:fill="auto"/>
          </w:tcPr>
          <w:p w14:paraId="78E8A57E"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Por Asignación, los derechos a que se refiere el Título Tercero de esta Ley, y</w:t>
            </w:r>
          </w:p>
        </w:tc>
        <w:tc>
          <w:tcPr>
            <w:tcW w:w="4788" w:type="dxa"/>
            <w:shd w:val="clear" w:color="auto" w:fill="auto"/>
          </w:tcPr>
          <w:p w14:paraId="1021D3F4"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By Assignment, the rights referred to in the Third Title of this Law, and</w:t>
            </w:r>
          </w:p>
        </w:tc>
      </w:tr>
      <w:tr w:rsidR="00B67D9E" w:rsidRPr="00D9151C" w14:paraId="0A44D257" w14:textId="77777777" w:rsidTr="00236249">
        <w:tc>
          <w:tcPr>
            <w:tcW w:w="4788" w:type="dxa"/>
            <w:shd w:val="clear" w:color="auto" w:fill="auto"/>
          </w:tcPr>
          <w:p w14:paraId="5D3F25BD"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5A97BD44"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00DF18A8" w14:textId="77777777" w:rsidTr="00236249">
        <w:tc>
          <w:tcPr>
            <w:tcW w:w="4788" w:type="dxa"/>
            <w:shd w:val="clear" w:color="auto" w:fill="auto"/>
          </w:tcPr>
          <w:p w14:paraId="0D461805"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El impuesto sobre la renta que causen los Contratistas y Asignatarios por las actividades que realicen en virtud de un Contrato o una Asignación.</w:t>
            </w:r>
          </w:p>
        </w:tc>
        <w:tc>
          <w:tcPr>
            <w:tcW w:w="4788" w:type="dxa"/>
            <w:shd w:val="clear" w:color="auto" w:fill="auto"/>
          </w:tcPr>
          <w:p w14:paraId="55142512"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income tax caused by Contractors and Assignees for the activities they carry out under a Contract or an Assignment.</w:t>
            </w:r>
          </w:p>
        </w:tc>
      </w:tr>
      <w:tr w:rsidR="00B67D9E" w:rsidRPr="00D9151C" w14:paraId="23F10BCE" w14:textId="77777777" w:rsidTr="00236249">
        <w:tc>
          <w:tcPr>
            <w:tcW w:w="4788" w:type="dxa"/>
            <w:shd w:val="clear" w:color="auto" w:fill="auto"/>
          </w:tcPr>
          <w:p w14:paraId="09C194D7"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6277AB3C"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637DB131" w14:textId="77777777" w:rsidTr="00236249">
        <w:tc>
          <w:tcPr>
            <w:tcW w:w="4788" w:type="dxa"/>
            <w:shd w:val="clear" w:color="auto" w:fill="auto"/>
          </w:tcPr>
          <w:p w14:paraId="715EA850"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sz w:val="16"/>
                <w:szCs w:val="16"/>
              </w:rPr>
              <w:t>Los ingresos a que se refieren las fracciones I y II de este artículo serán recibidos por el Fondo Mexicano del Petróleo, conforme a lo señalado en esta Ley, en cada Contrato y en las demás disposiciones aplicables. Dichos ingresos se exceptúan de las reglas de concentración contenidas en la Ley de Ingresos de la Federación del ejercicio fiscal de que se trate y demás disposiciones jurídicas aplicables.</w:t>
            </w:r>
          </w:p>
        </w:tc>
        <w:tc>
          <w:tcPr>
            <w:tcW w:w="4788" w:type="dxa"/>
            <w:shd w:val="clear" w:color="auto" w:fill="auto"/>
          </w:tcPr>
          <w:p w14:paraId="576BF408"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income referred to in sections I and II of this </w:t>
            </w:r>
            <w:proofErr w:type="gramStart"/>
            <w:r w:rsidRPr="00D9151C">
              <w:rPr>
                <w:rFonts w:ascii="Verdana" w:hAnsi="Verdana" w:cs="Times New Roman"/>
                <w:sz w:val="16"/>
                <w:szCs w:val="16"/>
                <w:lang w:val="en-US"/>
              </w:rPr>
              <w:t>article</w:t>
            </w:r>
            <w:proofErr w:type="gramEnd"/>
            <w:r w:rsidRPr="00D9151C">
              <w:rPr>
                <w:rFonts w:ascii="Verdana" w:hAnsi="Verdana" w:cs="Times New Roman"/>
                <w:sz w:val="16"/>
                <w:szCs w:val="16"/>
                <w:lang w:val="en-US"/>
              </w:rPr>
              <w:t xml:space="preserve"> will be received by the Mexican Petroleum Fund, in accordance with the provisions of this Law, in each Contract and in the other applicable provisions. Said income is exempted from the concentration rules contained in the Federal Income Law for the fiscal year in question and other applicable legal provisions.</w:t>
            </w:r>
          </w:p>
        </w:tc>
      </w:tr>
      <w:tr w:rsidR="00B67D9E" w:rsidRPr="00D9151C" w14:paraId="2EEDC88C" w14:textId="77777777" w:rsidTr="00236249">
        <w:tc>
          <w:tcPr>
            <w:tcW w:w="4788" w:type="dxa"/>
            <w:shd w:val="clear" w:color="auto" w:fill="auto"/>
          </w:tcPr>
          <w:p w14:paraId="6803A048"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6E28D12E"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48F8CFC1" w14:textId="77777777" w:rsidTr="00236249">
        <w:tc>
          <w:tcPr>
            <w:tcW w:w="4788" w:type="dxa"/>
            <w:shd w:val="clear" w:color="auto" w:fill="auto"/>
          </w:tcPr>
          <w:p w14:paraId="73337FFE" w14:textId="2156F4FC" w:rsidR="00B67D9E" w:rsidRPr="00D9151C" w:rsidRDefault="00B67D9E" w:rsidP="00634E40">
            <w:pPr>
              <w:pStyle w:val="Texto"/>
              <w:spacing w:after="0" w:line="240" w:lineRule="auto"/>
              <w:ind w:firstLine="0"/>
              <w:rPr>
                <w:rFonts w:ascii="Verdana" w:hAnsi="Verdana"/>
                <w:sz w:val="16"/>
                <w:szCs w:val="16"/>
              </w:rPr>
            </w:pPr>
            <w:bookmarkStart w:id="2" w:name="Artículo_3"/>
            <w:r w:rsidRPr="00D9151C">
              <w:rPr>
                <w:rFonts w:ascii="Verdana" w:hAnsi="Verdana"/>
                <w:b/>
                <w:sz w:val="16"/>
                <w:szCs w:val="16"/>
              </w:rPr>
              <w:t>Artículo 3</w:t>
            </w:r>
            <w:bookmarkEnd w:id="2"/>
            <w:r w:rsidRPr="00D9151C">
              <w:rPr>
                <w:rFonts w:ascii="Verdana" w:hAnsi="Verdana"/>
                <w:b/>
                <w:sz w:val="16"/>
                <w:szCs w:val="16"/>
              </w:rPr>
              <w:t>.-</w:t>
            </w:r>
            <w:r w:rsidRPr="00D9151C">
              <w:rPr>
                <w:rFonts w:ascii="Verdana" w:hAnsi="Verdana"/>
                <w:sz w:val="16"/>
                <w:szCs w:val="16"/>
              </w:rPr>
              <w:t xml:space="preserve"> </w:t>
            </w:r>
            <w:r w:rsidR="00634E40" w:rsidRPr="00634E40">
              <w:rPr>
                <w:rFonts w:ascii="Verdana" w:hAnsi="Verdana"/>
                <w:sz w:val="16"/>
                <w:szCs w:val="16"/>
                <w:lang w:val="es-MX"/>
              </w:rPr>
              <w:t xml:space="preserve">Para los efectos de esta Ley, </w:t>
            </w:r>
            <w:r w:rsidR="00634E40" w:rsidRPr="00634E40">
              <w:rPr>
                <w:rFonts w:ascii="Verdana" w:hAnsi="Verdana"/>
                <w:b/>
                <w:sz w:val="16"/>
                <w:szCs w:val="16"/>
                <w:lang w:val="es-MX"/>
              </w:rPr>
              <w:t>son</w:t>
            </w:r>
            <w:r w:rsidR="00634E40" w:rsidRPr="00634E40">
              <w:rPr>
                <w:rFonts w:ascii="Verdana" w:hAnsi="Verdana"/>
                <w:sz w:val="16"/>
                <w:szCs w:val="16"/>
                <w:lang w:val="es-MX"/>
              </w:rPr>
              <w:t xml:space="preserve"> aplicables, </w:t>
            </w:r>
            <w:r w:rsidR="00634E40" w:rsidRPr="00BE2894">
              <w:rPr>
                <w:rFonts w:ascii="Verdana" w:hAnsi="Verdana"/>
                <w:b/>
                <w:bCs/>
                <w:sz w:val="16"/>
                <w:szCs w:val="16"/>
                <w:lang w:val="es-MX"/>
              </w:rPr>
              <w:t>en singular o plural</w:t>
            </w:r>
            <w:r w:rsidR="00634E40" w:rsidRPr="00634E40">
              <w:rPr>
                <w:rFonts w:ascii="Verdana" w:hAnsi="Verdana"/>
                <w:sz w:val="16"/>
                <w:szCs w:val="16"/>
                <w:lang w:val="es-MX"/>
              </w:rPr>
              <w:t xml:space="preserve">, las definiciones contenidas en el artículo </w:t>
            </w:r>
            <w:r w:rsidR="00634E40" w:rsidRPr="00634E40">
              <w:rPr>
                <w:rFonts w:ascii="Verdana" w:hAnsi="Verdana"/>
                <w:b/>
                <w:sz w:val="16"/>
                <w:szCs w:val="16"/>
                <w:lang w:val="es-MX"/>
              </w:rPr>
              <w:t>5</w:t>
            </w:r>
            <w:r w:rsidR="00634E40" w:rsidRPr="00634E40">
              <w:rPr>
                <w:rFonts w:ascii="Verdana" w:hAnsi="Verdana"/>
                <w:sz w:val="16"/>
                <w:szCs w:val="16"/>
                <w:lang w:val="es-MX"/>
              </w:rPr>
              <w:t xml:space="preserve"> de la Ley </w:t>
            </w:r>
            <w:r w:rsidR="00634E40" w:rsidRPr="00634E40">
              <w:rPr>
                <w:rFonts w:ascii="Verdana" w:hAnsi="Verdana"/>
                <w:b/>
                <w:sz w:val="16"/>
                <w:szCs w:val="16"/>
                <w:lang w:val="es-MX"/>
              </w:rPr>
              <w:t>del Sector</w:t>
            </w:r>
            <w:r w:rsidR="00634E40" w:rsidRPr="00634E40">
              <w:rPr>
                <w:rFonts w:ascii="Verdana" w:hAnsi="Verdana"/>
                <w:sz w:val="16"/>
                <w:szCs w:val="16"/>
                <w:lang w:val="es-MX"/>
              </w:rPr>
              <w:t xml:space="preserve"> </w:t>
            </w:r>
            <w:r w:rsidR="00634E40" w:rsidRPr="00BE2894">
              <w:rPr>
                <w:rFonts w:ascii="Verdana" w:hAnsi="Verdana"/>
                <w:b/>
                <w:bCs/>
                <w:sz w:val="16"/>
                <w:szCs w:val="16"/>
                <w:lang w:val="es-MX"/>
              </w:rPr>
              <w:t>Hidrocarburos</w:t>
            </w:r>
            <w:r w:rsidR="00634E40" w:rsidRPr="00634E40">
              <w:rPr>
                <w:rFonts w:ascii="Verdana" w:hAnsi="Verdana"/>
                <w:sz w:val="16"/>
                <w:szCs w:val="16"/>
                <w:lang w:val="es-MX"/>
              </w:rPr>
              <w:t>, así como las siguientes:</w:t>
            </w:r>
          </w:p>
        </w:tc>
        <w:tc>
          <w:tcPr>
            <w:tcW w:w="4788" w:type="dxa"/>
            <w:shd w:val="clear" w:color="auto" w:fill="auto"/>
          </w:tcPr>
          <w:p w14:paraId="19C22B03" w14:textId="0752511A" w:rsidR="00B67D9E" w:rsidRPr="00D9151C" w:rsidRDefault="00B67D9E" w:rsidP="00BE289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 </w:t>
            </w:r>
            <w:r w:rsidR="00BE2894" w:rsidRPr="00BE2894">
              <w:rPr>
                <w:rFonts w:ascii="Verdana" w:hAnsi="Verdana" w:cs="Times New Roman"/>
                <w:b/>
                <w:sz w:val="16"/>
                <w:szCs w:val="16"/>
                <w:lang w:val="en-US"/>
              </w:rPr>
              <w:t xml:space="preserve">Article 3.- </w:t>
            </w:r>
            <w:r w:rsidR="00BE2894" w:rsidRPr="00BE2894">
              <w:rPr>
                <w:rFonts w:ascii="Verdana" w:hAnsi="Verdana" w:cs="Times New Roman"/>
                <w:sz w:val="16"/>
                <w:szCs w:val="16"/>
                <w:lang w:val="en-US"/>
              </w:rPr>
              <w:t xml:space="preserve">For the purposes of this Law, the definitions contained in Article </w:t>
            </w:r>
            <w:r w:rsidR="00BE2894" w:rsidRPr="00BE2894">
              <w:rPr>
                <w:rFonts w:ascii="Verdana" w:hAnsi="Verdana" w:cs="Times New Roman"/>
                <w:b/>
                <w:sz w:val="16"/>
                <w:szCs w:val="16"/>
                <w:lang w:val="en-US"/>
              </w:rPr>
              <w:t xml:space="preserve">5 </w:t>
            </w:r>
            <w:r w:rsidR="00BE2894" w:rsidRPr="00BE2894">
              <w:rPr>
                <w:rFonts w:ascii="Verdana" w:hAnsi="Verdana" w:cs="Times New Roman"/>
                <w:sz w:val="16"/>
                <w:szCs w:val="16"/>
                <w:lang w:val="en-US"/>
              </w:rPr>
              <w:t xml:space="preserve">of this Law la Ley </w:t>
            </w:r>
            <w:r w:rsidR="00BE2894" w:rsidRPr="00BE2894">
              <w:rPr>
                <w:rFonts w:ascii="Verdana" w:hAnsi="Verdana" w:cs="Times New Roman"/>
                <w:b/>
                <w:sz w:val="16"/>
                <w:szCs w:val="16"/>
                <w:lang w:val="en-US"/>
              </w:rPr>
              <w:t>are applicable, in singular or plural</w:t>
            </w:r>
            <w:r w:rsidR="00BE2894" w:rsidRPr="00BE2894">
              <w:rPr>
                <w:rFonts w:ascii="Verdana" w:hAnsi="Verdana" w:cs="Times New Roman"/>
                <w:sz w:val="16"/>
                <w:szCs w:val="16"/>
                <w:lang w:val="en-US"/>
              </w:rPr>
              <w:t xml:space="preserve"> </w:t>
            </w:r>
            <w:r w:rsidR="00BE2894" w:rsidRPr="00BE2894">
              <w:rPr>
                <w:rFonts w:ascii="Verdana" w:hAnsi="Verdana" w:cs="Times New Roman"/>
                <w:b/>
                <w:sz w:val="16"/>
                <w:szCs w:val="16"/>
                <w:lang w:val="en-US"/>
              </w:rPr>
              <w:t>of the Law of the Hydrocarbon Sector</w:t>
            </w:r>
            <w:r w:rsidR="00BE2894" w:rsidRPr="00BE2894">
              <w:rPr>
                <w:rFonts w:ascii="Verdana" w:hAnsi="Verdana" w:cs="Times New Roman"/>
                <w:sz w:val="16"/>
                <w:szCs w:val="16"/>
                <w:lang w:val="en-US"/>
              </w:rPr>
              <w:t>, as well as the following:</w:t>
            </w:r>
          </w:p>
        </w:tc>
      </w:tr>
      <w:tr w:rsidR="00B67D9E" w:rsidRPr="00D9151C" w14:paraId="006FFB03" w14:textId="77777777" w:rsidTr="00236249">
        <w:tc>
          <w:tcPr>
            <w:tcW w:w="4788" w:type="dxa"/>
            <w:shd w:val="clear" w:color="auto" w:fill="auto"/>
          </w:tcPr>
          <w:p w14:paraId="0C470BC3" w14:textId="2F87DE4B" w:rsidR="00B67D9E" w:rsidRPr="00BE2894" w:rsidRDefault="00BE2894" w:rsidP="00BE2894">
            <w:pPr>
              <w:pStyle w:val="Texto"/>
              <w:spacing w:after="0" w:line="240" w:lineRule="auto"/>
              <w:ind w:firstLine="0"/>
              <w:jc w:val="right"/>
              <w:rPr>
                <w:rFonts w:ascii="Verdana" w:hAnsi="Verdana"/>
                <w:i/>
                <w:iCs/>
                <w:color w:val="0000FA"/>
                <w:sz w:val="16"/>
                <w:szCs w:val="16"/>
                <w:lang w:val="en-US"/>
              </w:rPr>
            </w:pPr>
            <w:proofErr w:type="spellStart"/>
            <w:r w:rsidRPr="00BE2894">
              <w:rPr>
                <w:rFonts w:ascii="Verdana" w:hAnsi="Verdana"/>
                <w:bCs/>
                <w:i/>
                <w:iCs/>
                <w:color w:val="0000FA"/>
                <w:sz w:val="16"/>
                <w:szCs w:val="16"/>
                <w:lang w:val="en-US"/>
              </w:rPr>
              <w:t>Fracción</w:t>
            </w:r>
            <w:proofErr w:type="spellEnd"/>
            <w:r w:rsidRPr="00BE2894">
              <w:rPr>
                <w:rFonts w:ascii="Verdana" w:hAnsi="Verdana"/>
                <w:bCs/>
                <w:i/>
                <w:iCs/>
                <w:color w:val="0000FA"/>
                <w:sz w:val="16"/>
                <w:szCs w:val="16"/>
                <w:lang w:val="en-US"/>
              </w:rPr>
              <w:t xml:space="preserve"> </w:t>
            </w:r>
            <w:proofErr w:type="spellStart"/>
            <w:r w:rsidRPr="00BE2894">
              <w:rPr>
                <w:rFonts w:ascii="Verdana" w:hAnsi="Verdana"/>
                <w:bCs/>
                <w:i/>
                <w:iCs/>
                <w:color w:val="0000FA"/>
                <w:sz w:val="16"/>
                <w:szCs w:val="16"/>
                <w:lang w:val="en-US"/>
              </w:rPr>
              <w:t>reformada</w:t>
            </w:r>
            <w:proofErr w:type="spellEnd"/>
            <w:r w:rsidRPr="00BE2894">
              <w:rPr>
                <w:rFonts w:ascii="Verdana" w:hAnsi="Verdana"/>
                <w:bCs/>
                <w:i/>
                <w:iCs/>
                <w:color w:val="0000FA"/>
                <w:sz w:val="16"/>
                <w:szCs w:val="16"/>
                <w:lang w:val="en-US"/>
              </w:rPr>
              <w:t xml:space="preserve"> DOF 18-03-2025</w:t>
            </w:r>
          </w:p>
        </w:tc>
        <w:tc>
          <w:tcPr>
            <w:tcW w:w="4788" w:type="dxa"/>
            <w:shd w:val="clear" w:color="auto" w:fill="auto"/>
          </w:tcPr>
          <w:p w14:paraId="1C9AF9DB" w14:textId="74A1B8EF" w:rsidR="00B67D9E" w:rsidRPr="00BE2894" w:rsidRDefault="00BE2894" w:rsidP="00BE2894">
            <w:pPr>
              <w:pStyle w:val="Texto"/>
              <w:spacing w:after="0" w:line="240" w:lineRule="auto"/>
              <w:ind w:firstLine="0"/>
              <w:jc w:val="right"/>
              <w:rPr>
                <w:rFonts w:ascii="Verdana" w:hAnsi="Verdana"/>
                <w:i/>
                <w:iCs/>
                <w:color w:val="0000FA"/>
                <w:sz w:val="16"/>
                <w:szCs w:val="16"/>
                <w:lang w:val="en-US"/>
              </w:rPr>
            </w:pPr>
            <w:r w:rsidRPr="00BE2894">
              <w:rPr>
                <w:rFonts w:ascii="Verdana" w:hAnsi="Verdana" w:cs="Times New Roman"/>
                <w:bCs/>
                <w:i/>
                <w:iCs/>
                <w:color w:val="0000FA"/>
                <w:sz w:val="16"/>
                <w:szCs w:val="16"/>
                <w:lang w:val="en-US"/>
              </w:rPr>
              <w:t>Section reformed DOF 18-03-2025 </w:t>
            </w:r>
          </w:p>
        </w:tc>
      </w:tr>
      <w:tr w:rsidR="00B67D9E" w:rsidRPr="00D9151C" w14:paraId="7FFF43DF" w14:textId="77777777" w:rsidTr="00236249">
        <w:tc>
          <w:tcPr>
            <w:tcW w:w="4788" w:type="dxa"/>
            <w:shd w:val="clear" w:color="auto" w:fill="auto"/>
          </w:tcPr>
          <w:p w14:paraId="62FD5B42" w14:textId="511DB5CB" w:rsidR="00B67D9E" w:rsidRPr="00D9151C" w:rsidRDefault="00B67D9E" w:rsidP="00BE2894">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00BE2894" w:rsidRPr="00BE2894">
              <w:rPr>
                <w:rFonts w:ascii="Verdana" w:hAnsi="Verdana"/>
                <w:b/>
                <w:sz w:val="16"/>
                <w:szCs w:val="16"/>
                <w:lang w:val="es-MX"/>
              </w:rPr>
              <w:t xml:space="preserve">Área Unificada: </w:t>
            </w:r>
            <w:r w:rsidR="00BE2894" w:rsidRPr="00BE2894">
              <w:rPr>
                <w:rFonts w:ascii="Verdana" w:hAnsi="Verdana"/>
                <w:bCs/>
                <w:sz w:val="16"/>
                <w:szCs w:val="16"/>
                <w:lang w:val="es-MX"/>
              </w:rPr>
              <w:t>el área determinada en superficie y profundidad en la que se instruyó la unificación por tratarse de un yacimiento compartido, de conformidad con la Ley del Sector Hidrocarburos;</w:t>
            </w:r>
          </w:p>
        </w:tc>
        <w:tc>
          <w:tcPr>
            <w:tcW w:w="4788" w:type="dxa"/>
            <w:shd w:val="clear" w:color="auto" w:fill="auto"/>
          </w:tcPr>
          <w:p w14:paraId="2CA2E386" w14:textId="7BD41D36" w:rsidR="00B67D9E" w:rsidRPr="00D9151C" w:rsidRDefault="00B67D9E" w:rsidP="00BE289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E2894" w:rsidRPr="00BE2894">
              <w:rPr>
                <w:rFonts w:ascii="Verdana" w:hAnsi="Verdana" w:cs="Times New Roman"/>
                <w:b/>
                <w:sz w:val="16"/>
                <w:szCs w:val="16"/>
                <w:lang w:val="en-US"/>
              </w:rPr>
              <w:tab/>
              <w:t>Unified</w:t>
            </w:r>
            <w:proofErr w:type="gramEnd"/>
            <w:r w:rsidR="00BE2894" w:rsidRPr="00BE2894">
              <w:rPr>
                <w:rFonts w:ascii="Verdana" w:hAnsi="Verdana" w:cs="Times New Roman"/>
                <w:b/>
                <w:sz w:val="16"/>
                <w:szCs w:val="16"/>
                <w:lang w:val="en-US"/>
              </w:rPr>
              <w:t xml:space="preserve"> Area</w:t>
            </w:r>
            <w:r w:rsidR="00BE2894" w:rsidRPr="00BE2894">
              <w:rPr>
                <w:rFonts w:ascii="Verdana" w:hAnsi="Verdana" w:cs="Times New Roman"/>
                <w:bCs/>
                <w:sz w:val="16"/>
                <w:szCs w:val="16"/>
                <w:lang w:val="en-US"/>
              </w:rPr>
              <w:t>: the area determined in surface and depth in which the unification was instructed because it is a shared field, in accordance with the Law of the Hydrocarbon Sector;</w:t>
            </w:r>
          </w:p>
        </w:tc>
      </w:tr>
      <w:tr w:rsidR="00B67D9E" w:rsidRPr="00D9151C" w14:paraId="7D435419" w14:textId="77777777" w:rsidTr="00236249">
        <w:tc>
          <w:tcPr>
            <w:tcW w:w="4788" w:type="dxa"/>
            <w:shd w:val="clear" w:color="auto" w:fill="auto"/>
          </w:tcPr>
          <w:p w14:paraId="7EDBCB0D" w14:textId="347AD631" w:rsidR="00B67D9E" w:rsidRPr="00BE2894" w:rsidRDefault="00BE2894" w:rsidP="00BE2894">
            <w:pPr>
              <w:pStyle w:val="Texto"/>
              <w:spacing w:after="0" w:line="240" w:lineRule="auto"/>
              <w:ind w:firstLine="0"/>
              <w:jc w:val="right"/>
              <w:rPr>
                <w:rFonts w:ascii="Verdana" w:hAnsi="Verdana"/>
                <w:bCs/>
                <w:i/>
                <w:iCs/>
                <w:color w:val="0000FA"/>
                <w:sz w:val="16"/>
                <w:szCs w:val="16"/>
                <w:lang w:val="en-US"/>
              </w:rPr>
            </w:pPr>
            <w:proofErr w:type="spellStart"/>
            <w:r w:rsidRPr="00BE2894">
              <w:rPr>
                <w:rFonts w:ascii="Verdana" w:hAnsi="Verdana"/>
                <w:bCs/>
                <w:i/>
                <w:iCs/>
                <w:color w:val="0000FA"/>
                <w:sz w:val="16"/>
                <w:szCs w:val="16"/>
                <w:lang w:val="en-US"/>
              </w:rPr>
              <w:t>Fracción</w:t>
            </w:r>
            <w:proofErr w:type="spellEnd"/>
            <w:r w:rsidRPr="00BE2894">
              <w:rPr>
                <w:rFonts w:ascii="Verdana" w:hAnsi="Verdana"/>
                <w:bCs/>
                <w:i/>
                <w:iCs/>
                <w:color w:val="0000FA"/>
                <w:sz w:val="16"/>
                <w:szCs w:val="16"/>
                <w:lang w:val="en-US"/>
              </w:rPr>
              <w:t xml:space="preserve"> </w:t>
            </w:r>
            <w:proofErr w:type="spellStart"/>
            <w:r w:rsidRPr="00BE2894">
              <w:rPr>
                <w:rFonts w:ascii="Verdana" w:hAnsi="Verdana"/>
                <w:bCs/>
                <w:i/>
                <w:iCs/>
                <w:color w:val="0000FA"/>
                <w:sz w:val="16"/>
                <w:szCs w:val="16"/>
                <w:lang w:val="en-US"/>
              </w:rPr>
              <w:t>reformada</w:t>
            </w:r>
            <w:proofErr w:type="spellEnd"/>
            <w:r w:rsidRPr="00BE2894">
              <w:rPr>
                <w:rFonts w:ascii="Verdana" w:hAnsi="Verdana"/>
                <w:bCs/>
                <w:i/>
                <w:iCs/>
                <w:color w:val="0000FA"/>
                <w:sz w:val="16"/>
                <w:szCs w:val="16"/>
                <w:lang w:val="en-US"/>
              </w:rPr>
              <w:t xml:space="preserve"> DOF 18-03-2025</w:t>
            </w:r>
          </w:p>
        </w:tc>
        <w:tc>
          <w:tcPr>
            <w:tcW w:w="4788" w:type="dxa"/>
            <w:shd w:val="clear" w:color="auto" w:fill="auto"/>
          </w:tcPr>
          <w:p w14:paraId="5109BA77" w14:textId="2E12D362" w:rsidR="00B67D9E" w:rsidRPr="00BE2894" w:rsidRDefault="00BE2894" w:rsidP="00BE2894">
            <w:pPr>
              <w:pStyle w:val="Texto"/>
              <w:spacing w:after="0" w:line="240" w:lineRule="auto"/>
              <w:ind w:firstLine="0"/>
              <w:jc w:val="right"/>
              <w:rPr>
                <w:rFonts w:ascii="Verdana" w:hAnsi="Verdana"/>
                <w:bCs/>
                <w:i/>
                <w:iCs/>
                <w:color w:val="0000FA"/>
                <w:sz w:val="16"/>
                <w:szCs w:val="16"/>
                <w:lang w:val="en-US"/>
              </w:rPr>
            </w:pPr>
            <w:r w:rsidRPr="00BE2894">
              <w:rPr>
                <w:rFonts w:ascii="Verdana" w:hAnsi="Verdana" w:cs="Times New Roman"/>
                <w:bCs/>
                <w:i/>
                <w:iCs/>
                <w:color w:val="0000FA"/>
                <w:sz w:val="16"/>
                <w:szCs w:val="16"/>
                <w:lang w:val="en-US"/>
              </w:rPr>
              <w:t>Section reformed DOF 18-03-2025 </w:t>
            </w:r>
          </w:p>
        </w:tc>
      </w:tr>
      <w:tr w:rsidR="00BE2894" w:rsidRPr="00BE2894" w14:paraId="6B775C72" w14:textId="77777777" w:rsidTr="00236249">
        <w:tc>
          <w:tcPr>
            <w:tcW w:w="4788" w:type="dxa"/>
            <w:shd w:val="clear" w:color="auto" w:fill="auto"/>
          </w:tcPr>
          <w:p w14:paraId="75692960" w14:textId="2F59801B" w:rsidR="00BE2894" w:rsidRPr="00D9151C" w:rsidRDefault="00BE2894" w:rsidP="00BE2894">
            <w:pPr>
              <w:pStyle w:val="Texto"/>
              <w:spacing w:after="0" w:line="240" w:lineRule="auto"/>
              <w:ind w:firstLine="0"/>
              <w:rPr>
                <w:rFonts w:ascii="Verdana" w:hAnsi="Verdana"/>
                <w:b/>
                <w:sz w:val="16"/>
                <w:szCs w:val="16"/>
              </w:rPr>
            </w:pPr>
            <w:r w:rsidRPr="00BE2894">
              <w:rPr>
                <w:rFonts w:ascii="Verdana" w:hAnsi="Verdana"/>
                <w:b/>
                <w:sz w:val="16"/>
                <w:szCs w:val="16"/>
                <w:lang w:val="es-MX"/>
              </w:rPr>
              <w:t>I Bis.</w:t>
            </w:r>
            <w:r w:rsidRPr="00BE2894">
              <w:rPr>
                <w:rFonts w:ascii="Verdana" w:hAnsi="Verdana"/>
                <w:b/>
                <w:sz w:val="16"/>
                <w:szCs w:val="16"/>
                <w:lang w:val="es-MX"/>
              </w:rPr>
              <w:tab/>
              <w:t>Barril: unidad de medida equivalente a un volumen igual a 158.99 litros a una temperatura de 15.56 grados Celsius;</w:t>
            </w:r>
          </w:p>
        </w:tc>
        <w:tc>
          <w:tcPr>
            <w:tcW w:w="4788" w:type="dxa"/>
            <w:shd w:val="clear" w:color="auto" w:fill="auto"/>
          </w:tcPr>
          <w:p w14:paraId="5E65338C" w14:textId="2DDB8FA9" w:rsidR="00BE2894" w:rsidRPr="00BE2894" w:rsidRDefault="00BE2894" w:rsidP="00BE2894">
            <w:pPr>
              <w:pStyle w:val="Texto"/>
              <w:spacing w:after="0" w:line="240" w:lineRule="auto"/>
              <w:ind w:firstLine="0"/>
              <w:rPr>
                <w:rFonts w:ascii="Verdana" w:hAnsi="Verdana" w:cs="Times New Roman"/>
                <w:b/>
                <w:bCs/>
                <w:sz w:val="16"/>
                <w:szCs w:val="16"/>
                <w:lang w:val="en-US"/>
              </w:rPr>
            </w:pPr>
            <w:r w:rsidRPr="00BE2894">
              <w:rPr>
                <w:rFonts w:ascii="Verdana" w:hAnsi="Verdana" w:cs="Times New Roman"/>
                <w:b/>
                <w:bCs/>
                <w:sz w:val="16"/>
                <w:szCs w:val="16"/>
                <w:lang w:val="en-US"/>
              </w:rPr>
              <w:t xml:space="preserve">I Bis. </w:t>
            </w:r>
            <w:r w:rsidRPr="00BE2894">
              <w:rPr>
                <w:rFonts w:ascii="Verdana" w:hAnsi="Verdana" w:cs="Times New Roman"/>
                <w:b/>
                <w:bCs/>
                <w:sz w:val="16"/>
                <w:szCs w:val="16"/>
                <w:lang w:val="en-US"/>
              </w:rPr>
              <w:tab/>
              <w:t>Barrel: unit of measurement equivalent to a volume equal to 158.99 liters at a temperature of 15.56 degrees Celsius;</w:t>
            </w:r>
          </w:p>
        </w:tc>
      </w:tr>
      <w:tr w:rsidR="00BE2894" w:rsidRPr="00BE2894" w14:paraId="7A91B84C" w14:textId="77777777" w:rsidTr="00236249">
        <w:tc>
          <w:tcPr>
            <w:tcW w:w="4788" w:type="dxa"/>
            <w:shd w:val="clear" w:color="auto" w:fill="auto"/>
          </w:tcPr>
          <w:p w14:paraId="7DE8D04B" w14:textId="48697878" w:rsidR="00BE2894" w:rsidRPr="00BE2894" w:rsidRDefault="00BE2894" w:rsidP="00BE2894">
            <w:pPr>
              <w:pStyle w:val="Texto"/>
              <w:spacing w:after="0" w:line="240" w:lineRule="auto"/>
              <w:ind w:firstLine="0"/>
              <w:jc w:val="right"/>
              <w:rPr>
                <w:rFonts w:ascii="Verdana" w:hAnsi="Verdana"/>
                <w:b/>
                <w:sz w:val="16"/>
                <w:szCs w:val="16"/>
                <w:lang w:val="en-US"/>
              </w:rPr>
            </w:pPr>
            <w:proofErr w:type="spellStart"/>
            <w:r w:rsidRPr="00BE2894">
              <w:rPr>
                <w:rFonts w:ascii="Verdana" w:hAnsi="Verdana" w:cs="Times New Roman"/>
                <w:bCs/>
                <w:i/>
                <w:iCs/>
                <w:color w:val="0000FA"/>
                <w:sz w:val="16"/>
                <w:szCs w:val="16"/>
                <w:lang w:val="en-US"/>
              </w:rPr>
              <w:t>Fracción</w:t>
            </w:r>
            <w:proofErr w:type="spellEnd"/>
            <w:r w:rsidRPr="00BE2894">
              <w:rPr>
                <w:rFonts w:ascii="Verdana" w:hAnsi="Verdana" w:cs="Times New Roman"/>
                <w:bCs/>
                <w:i/>
                <w:iCs/>
                <w:color w:val="0000FA"/>
                <w:sz w:val="16"/>
                <w:szCs w:val="16"/>
                <w:lang w:val="en-US"/>
              </w:rPr>
              <w:t xml:space="preserve"> </w:t>
            </w:r>
            <w:proofErr w:type="spellStart"/>
            <w:r w:rsidRPr="00BE2894">
              <w:rPr>
                <w:rFonts w:ascii="Verdana" w:hAnsi="Verdana" w:cs="Times New Roman"/>
                <w:bCs/>
                <w:i/>
                <w:iCs/>
                <w:color w:val="0000FA"/>
                <w:sz w:val="16"/>
                <w:szCs w:val="16"/>
                <w:lang w:val="en-US"/>
              </w:rPr>
              <w:t>reformada</w:t>
            </w:r>
            <w:proofErr w:type="spellEnd"/>
            <w:r w:rsidRPr="00BE2894">
              <w:rPr>
                <w:rFonts w:ascii="Verdana" w:hAnsi="Verdana" w:cs="Times New Roman"/>
                <w:bCs/>
                <w:i/>
                <w:iCs/>
                <w:color w:val="0000FA"/>
                <w:sz w:val="16"/>
                <w:szCs w:val="16"/>
                <w:lang w:val="en-US"/>
              </w:rPr>
              <w:t xml:space="preserve"> DOF 18-03-2025</w:t>
            </w:r>
          </w:p>
        </w:tc>
        <w:tc>
          <w:tcPr>
            <w:tcW w:w="4788" w:type="dxa"/>
            <w:shd w:val="clear" w:color="auto" w:fill="auto"/>
          </w:tcPr>
          <w:p w14:paraId="678BD5B0" w14:textId="17005076" w:rsidR="00BE2894" w:rsidRPr="00BE2894" w:rsidRDefault="00BE2894" w:rsidP="00BE2894">
            <w:pPr>
              <w:pStyle w:val="Texto"/>
              <w:spacing w:after="0" w:line="240" w:lineRule="auto"/>
              <w:ind w:firstLine="0"/>
              <w:jc w:val="right"/>
              <w:rPr>
                <w:rFonts w:ascii="Verdana" w:hAnsi="Verdana" w:cs="Times New Roman"/>
                <w:i/>
                <w:iCs/>
                <w:color w:val="0000FA"/>
                <w:sz w:val="16"/>
                <w:szCs w:val="16"/>
                <w:lang w:val="en-US"/>
              </w:rPr>
            </w:pPr>
            <w:r w:rsidRPr="00BE2894">
              <w:rPr>
                <w:rFonts w:ascii="Verdana" w:hAnsi="Verdana" w:cs="Times New Roman"/>
                <w:bCs/>
                <w:i/>
                <w:iCs/>
                <w:color w:val="0000FA"/>
                <w:sz w:val="16"/>
                <w:szCs w:val="16"/>
                <w:lang w:val="en-US"/>
              </w:rPr>
              <w:t>Section reformed DOF 18-03-2025 </w:t>
            </w:r>
          </w:p>
        </w:tc>
      </w:tr>
      <w:tr w:rsidR="00B67D9E" w:rsidRPr="00D9151C" w14:paraId="12E12475" w14:textId="77777777" w:rsidTr="00236249">
        <w:tc>
          <w:tcPr>
            <w:tcW w:w="4788" w:type="dxa"/>
            <w:shd w:val="clear" w:color="auto" w:fill="auto"/>
          </w:tcPr>
          <w:p w14:paraId="1AFE405D"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BTU: unidad térmica británica, representa la cantidad de energía necesaria para elevar la temperatura de una libra de agua (0.4535 kilogramos) un grado Fahrenheit (0.5556 grados centígrados), en condiciones atmosféricas normales;</w:t>
            </w:r>
          </w:p>
        </w:tc>
        <w:tc>
          <w:tcPr>
            <w:tcW w:w="4788" w:type="dxa"/>
            <w:shd w:val="clear" w:color="auto" w:fill="auto"/>
          </w:tcPr>
          <w:p w14:paraId="26F7FE3D"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BTU: British thermal unit, represents the amount of energy necessary to raise the temperature of a pound of water (0.4535 kilograms) one degree Fahrenheit (0.5556 degrees centigrade), under normal atmospheric conditions;</w:t>
            </w:r>
          </w:p>
        </w:tc>
      </w:tr>
      <w:tr w:rsidR="00B67D9E" w:rsidRPr="00D9151C" w14:paraId="5133AA3C" w14:textId="77777777" w:rsidTr="00236249">
        <w:tc>
          <w:tcPr>
            <w:tcW w:w="4788" w:type="dxa"/>
            <w:shd w:val="clear" w:color="auto" w:fill="auto"/>
          </w:tcPr>
          <w:p w14:paraId="62405C1E"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5A1ACCE7"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75F2AB37" w14:textId="77777777" w:rsidTr="00236249">
        <w:tc>
          <w:tcPr>
            <w:tcW w:w="4788" w:type="dxa"/>
            <w:shd w:val="clear" w:color="auto" w:fill="auto"/>
          </w:tcPr>
          <w:p w14:paraId="4616A45A"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Comercializador: aquel que contrate la Comisión Nacional de Hidrocarburos, a solicitud del Fondo Mexicano del Petróleo, para que preste a la Nación el servicio de comercialización de Hidrocarburos que reciba el Estado como resultado de un Contrato;</w:t>
            </w:r>
          </w:p>
        </w:tc>
        <w:tc>
          <w:tcPr>
            <w:tcW w:w="4788" w:type="dxa"/>
            <w:shd w:val="clear" w:color="auto" w:fill="auto"/>
          </w:tcPr>
          <w:p w14:paraId="6DABE164"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Commercial distributor: the party that contracted by the National Commission of Hydrocarbons, at the request of the Mexican Petroleum Fund, </w:t>
            </w:r>
            <w:proofErr w:type="gramStart"/>
            <w:r w:rsidRPr="00D9151C">
              <w:rPr>
                <w:rFonts w:ascii="Verdana" w:hAnsi="Verdana" w:cs="Times New Roman"/>
                <w:sz w:val="16"/>
                <w:szCs w:val="16"/>
                <w:lang w:val="en-US"/>
              </w:rPr>
              <w:t>in order to</w:t>
            </w:r>
            <w:proofErr w:type="gramEnd"/>
            <w:r w:rsidRPr="00D9151C">
              <w:rPr>
                <w:rFonts w:ascii="Verdana" w:hAnsi="Verdana" w:cs="Times New Roman"/>
                <w:sz w:val="16"/>
                <w:szCs w:val="16"/>
                <w:lang w:val="en-US"/>
              </w:rPr>
              <w:t xml:space="preserve"> provide the Nation with the service of the commercial distribution of Hydrocarbons that the State receives </w:t>
            </w:r>
            <w:proofErr w:type="gramStart"/>
            <w:r w:rsidRPr="00D9151C">
              <w:rPr>
                <w:rFonts w:ascii="Verdana" w:hAnsi="Verdana" w:cs="Times New Roman"/>
                <w:sz w:val="16"/>
                <w:szCs w:val="16"/>
                <w:lang w:val="en-US"/>
              </w:rPr>
              <w:t>as a result of</w:t>
            </w:r>
            <w:proofErr w:type="gramEnd"/>
            <w:r w:rsidRPr="00D9151C">
              <w:rPr>
                <w:rFonts w:ascii="Verdana" w:hAnsi="Verdana" w:cs="Times New Roman"/>
                <w:sz w:val="16"/>
                <w:szCs w:val="16"/>
                <w:lang w:val="en-US"/>
              </w:rPr>
              <w:t xml:space="preserve"> a Contract;</w:t>
            </w:r>
          </w:p>
        </w:tc>
      </w:tr>
      <w:tr w:rsidR="00B67D9E" w:rsidRPr="00D9151C" w14:paraId="1A08247A" w14:textId="77777777" w:rsidTr="00236249">
        <w:tc>
          <w:tcPr>
            <w:tcW w:w="4788" w:type="dxa"/>
            <w:shd w:val="clear" w:color="auto" w:fill="auto"/>
          </w:tcPr>
          <w:p w14:paraId="799F60C7" w14:textId="0F87E06D" w:rsidR="00B67D9E" w:rsidRPr="00BE2894" w:rsidRDefault="00BE2894" w:rsidP="00BE2894">
            <w:pPr>
              <w:pStyle w:val="Texto"/>
              <w:spacing w:after="0" w:line="240" w:lineRule="auto"/>
              <w:ind w:firstLine="0"/>
              <w:jc w:val="right"/>
              <w:rPr>
                <w:rFonts w:ascii="Verdana" w:hAnsi="Verdana"/>
                <w:i/>
                <w:iCs/>
                <w:color w:val="0000FA"/>
                <w:sz w:val="16"/>
                <w:szCs w:val="16"/>
                <w:lang w:val="en-US"/>
              </w:rPr>
            </w:pPr>
            <w:proofErr w:type="spellStart"/>
            <w:r w:rsidRPr="00BE2894">
              <w:rPr>
                <w:rFonts w:ascii="Verdana" w:hAnsi="Verdana"/>
                <w:bCs/>
                <w:i/>
                <w:iCs/>
                <w:color w:val="0000FA"/>
                <w:sz w:val="16"/>
                <w:szCs w:val="16"/>
                <w:lang w:val="en-US"/>
              </w:rPr>
              <w:t>Fracción</w:t>
            </w:r>
            <w:proofErr w:type="spellEnd"/>
            <w:r w:rsidRPr="00BE2894">
              <w:rPr>
                <w:rFonts w:ascii="Verdana" w:hAnsi="Verdana"/>
                <w:bCs/>
                <w:i/>
                <w:iCs/>
                <w:color w:val="0000FA"/>
                <w:sz w:val="16"/>
                <w:szCs w:val="16"/>
                <w:lang w:val="en-US"/>
              </w:rPr>
              <w:t xml:space="preserve"> </w:t>
            </w:r>
            <w:proofErr w:type="spellStart"/>
            <w:r w:rsidRPr="00BE2894">
              <w:rPr>
                <w:rFonts w:ascii="Verdana" w:hAnsi="Verdana"/>
                <w:bCs/>
                <w:i/>
                <w:iCs/>
                <w:color w:val="0000FA"/>
                <w:sz w:val="16"/>
                <w:szCs w:val="16"/>
                <w:lang w:val="en-US"/>
              </w:rPr>
              <w:t>reformada</w:t>
            </w:r>
            <w:proofErr w:type="spellEnd"/>
            <w:r w:rsidRPr="00BE2894">
              <w:rPr>
                <w:rFonts w:ascii="Verdana" w:hAnsi="Verdana"/>
                <w:bCs/>
                <w:i/>
                <w:iCs/>
                <w:color w:val="0000FA"/>
                <w:sz w:val="16"/>
                <w:szCs w:val="16"/>
                <w:lang w:val="en-US"/>
              </w:rPr>
              <w:t xml:space="preserve"> DOF 18-03-2025</w:t>
            </w:r>
          </w:p>
        </w:tc>
        <w:tc>
          <w:tcPr>
            <w:tcW w:w="4788" w:type="dxa"/>
            <w:shd w:val="clear" w:color="auto" w:fill="auto"/>
          </w:tcPr>
          <w:p w14:paraId="72509F9C" w14:textId="44C067F2" w:rsidR="00B67D9E" w:rsidRPr="00BE2894" w:rsidRDefault="00BE2894" w:rsidP="00BE2894">
            <w:pPr>
              <w:pStyle w:val="Texto"/>
              <w:spacing w:after="0" w:line="240" w:lineRule="auto"/>
              <w:ind w:firstLine="0"/>
              <w:jc w:val="right"/>
              <w:rPr>
                <w:rFonts w:ascii="Verdana" w:hAnsi="Verdana"/>
                <w:i/>
                <w:iCs/>
                <w:color w:val="0000FA"/>
                <w:sz w:val="16"/>
                <w:szCs w:val="16"/>
                <w:lang w:val="en-US"/>
              </w:rPr>
            </w:pPr>
            <w:r w:rsidRPr="00BE2894">
              <w:rPr>
                <w:rFonts w:ascii="Verdana" w:hAnsi="Verdana" w:cs="Times New Roman"/>
                <w:bCs/>
                <w:i/>
                <w:iCs/>
                <w:color w:val="0000FA"/>
                <w:sz w:val="16"/>
                <w:szCs w:val="16"/>
                <w:lang w:val="en-US"/>
              </w:rPr>
              <w:t>Section reformed DOF 18-03-2025 </w:t>
            </w:r>
          </w:p>
        </w:tc>
      </w:tr>
      <w:tr w:rsidR="00B67D9E" w:rsidRPr="00D9151C" w14:paraId="4EA5DA7D" w14:textId="77777777" w:rsidTr="00236249">
        <w:tc>
          <w:tcPr>
            <w:tcW w:w="4788" w:type="dxa"/>
            <w:shd w:val="clear" w:color="auto" w:fill="auto"/>
          </w:tcPr>
          <w:p w14:paraId="456C1916"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Pr="00D9151C">
              <w:rPr>
                <w:rFonts w:ascii="Verdana" w:hAnsi="Verdana"/>
                <w:sz w:val="16"/>
                <w:szCs w:val="16"/>
              </w:rPr>
              <w:t>Condensados: líquidos del Gas Natural constituidos principalmente por pentanos y componentes de Hidrocarburos más pesados;</w:t>
            </w:r>
          </w:p>
        </w:tc>
        <w:tc>
          <w:tcPr>
            <w:tcW w:w="4788" w:type="dxa"/>
            <w:shd w:val="clear" w:color="auto" w:fill="auto"/>
          </w:tcPr>
          <w:p w14:paraId="5F0B46BE"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Condensates: Natural Gas liquids consisting mainly of pentanes and heavier Hydrocarbon components;</w:t>
            </w:r>
          </w:p>
        </w:tc>
      </w:tr>
      <w:tr w:rsidR="00B67D9E" w:rsidRPr="00D9151C" w14:paraId="1830CD44" w14:textId="77777777" w:rsidTr="00236249">
        <w:tc>
          <w:tcPr>
            <w:tcW w:w="4788" w:type="dxa"/>
            <w:shd w:val="clear" w:color="auto" w:fill="auto"/>
          </w:tcPr>
          <w:p w14:paraId="4BBBC3BA"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7D5099FF"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E2894" w:rsidRPr="00BE2894" w14:paraId="47B79F6C" w14:textId="77777777" w:rsidTr="00236249">
        <w:tc>
          <w:tcPr>
            <w:tcW w:w="4788" w:type="dxa"/>
            <w:shd w:val="clear" w:color="auto" w:fill="auto"/>
          </w:tcPr>
          <w:p w14:paraId="1215FA17" w14:textId="45F80089" w:rsidR="00BE2894" w:rsidRPr="00BE2894" w:rsidRDefault="00BE2894" w:rsidP="00BE2894">
            <w:pPr>
              <w:pStyle w:val="Texto"/>
              <w:spacing w:after="0" w:line="240" w:lineRule="auto"/>
              <w:ind w:firstLine="0"/>
              <w:rPr>
                <w:rFonts w:ascii="Verdana" w:hAnsi="Verdana"/>
                <w:sz w:val="16"/>
                <w:szCs w:val="16"/>
                <w:lang w:val="es-MX"/>
              </w:rPr>
            </w:pPr>
            <w:r w:rsidRPr="00BE2894">
              <w:rPr>
                <w:rFonts w:ascii="Verdana" w:hAnsi="Verdana"/>
                <w:b/>
                <w:sz w:val="16"/>
                <w:szCs w:val="16"/>
                <w:lang w:val="es-MX"/>
              </w:rPr>
              <w:t>IV Bis.</w:t>
            </w:r>
            <w:r w:rsidRPr="00BE2894">
              <w:rPr>
                <w:rFonts w:ascii="Verdana" w:hAnsi="Verdana"/>
                <w:b/>
                <w:sz w:val="16"/>
                <w:szCs w:val="16"/>
                <w:lang w:val="es-MX"/>
              </w:rPr>
              <w:tab/>
              <w:t xml:space="preserve">Condición Base: la presión y temperatura con las cuales se miden los volúmenes de petróleo y condensados, las cuales son presión de 101.325 </w:t>
            </w:r>
            <w:proofErr w:type="spellStart"/>
            <w:r w:rsidRPr="00BE2894">
              <w:rPr>
                <w:rFonts w:ascii="Verdana" w:hAnsi="Verdana"/>
                <w:b/>
                <w:sz w:val="16"/>
                <w:szCs w:val="16"/>
                <w:lang w:val="es-MX"/>
              </w:rPr>
              <w:t>kiloPascales</w:t>
            </w:r>
            <w:proofErr w:type="spellEnd"/>
            <w:r w:rsidRPr="00BE2894">
              <w:rPr>
                <w:rFonts w:ascii="Verdana" w:hAnsi="Verdana"/>
                <w:b/>
                <w:sz w:val="16"/>
                <w:szCs w:val="16"/>
                <w:lang w:val="es-MX"/>
              </w:rPr>
              <w:t xml:space="preserve"> (1 atmósfera) y temperatura de 15.5556 grados Celsius (60 grados Fahrenheit);</w:t>
            </w:r>
          </w:p>
        </w:tc>
        <w:tc>
          <w:tcPr>
            <w:tcW w:w="4788" w:type="dxa"/>
            <w:shd w:val="clear" w:color="auto" w:fill="auto"/>
          </w:tcPr>
          <w:p w14:paraId="7027F38F" w14:textId="24FC4331" w:rsidR="00BE2894" w:rsidRPr="00BE2894" w:rsidRDefault="00BE2894" w:rsidP="00BE2894">
            <w:pPr>
              <w:pStyle w:val="Texto"/>
              <w:spacing w:after="0" w:line="240" w:lineRule="auto"/>
              <w:ind w:firstLine="0"/>
              <w:rPr>
                <w:rFonts w:ascii="Verdana" w:hAnsi="Verdana" w:cs="Times New Roman"/>
                <w:sz w:val="16"/>
                <w:szCs w:val="16"/>
                <w:lang w:val="en-US"/>
              </w:rPr>
            </w:pPr>
            <w:r w:rsidRPr="00BE2894">
              <w:rPr>
                <w:rFonts w:ascii="Verdana" w:hAnsi="Verdana" w:cs="Times New Roman"/>
                <w:b/>
                <w:sz w:val="16"/>
                <w:szCs w:val="16"/>
                <w:lang w:val="en-US"/>
              </w:rPr>
              <w:t xml:space="preserve">IV Bis. </w:t>
            </w:r>
            <w:r w:rsidRPr="00BE2894">
              <w:rPr>
                <w:rFonts w:ascii="Verdana" w:hAnsi="Verdana" w:cs="Times New Roman"/>
                <w:b/>
                <w:sz w:val="16"/>
                <w:szCs w:val="16"/>
                <w:lang w:val="en-US"/>
              </w:rPr>
              <w:tab/>
              <w:t xml:space="preserve">Base Condition: the pressure and temperature with which the volumes of petroleum and condensates are measured, which are at a pressure of 101.325 </w:t>
            </w:r>
            <w:proofErr w:type="spellStart"/>
            <w:r w:rsidRPr="00BE2894">
              <w:rPr>
                <w:rFonts w:ascii="Verdana" w:hAnsi="Verdana" w:cs="Times New Roman"/>
                <w:b/>
                <w:sz w:val="16"/>
                <w:szCs w:val="16"/>
                <w:lang w:val="en-US"/>
              </w:rPr>
              <w:t>kiloPascals</w:t>
            </w:r>
            <w:proofErr w:type="spellEnd"/>
            <w:r w:rsidRPr="00BE2894">
              <w:rPr>
                <w:rFonts w:ascii="Verdana" w:hAnsi="Verdana" w:cs="Times New Roman"/>
                <w:b/>
                <w:sz w:val="16"/>
                <w:szCs w:val="16"/>
                <w:lang w:val="en-US"/>
              </w:rPr>
              <w:t xml:space="preserve"> (1 atmosphere) and a temperature of 15.5556 degrees Celsius (60 degrees Fahrenheit);</w:t>
            </w:r>
          </w:p>
        </w:tc>
      </w:tr>
      <w:tr w:rsidR="00BE2894" w:rsidRPr="00BE2894" w14:paraId="64A2CA6A" w14:textId="77777777" w:rsidTr="00236249">
        <w:tc>
          <w:tcPr>
            <w:tcW w:w="4788" w:type="dxa"/>
            <w:shd w:val="clear" w:color="auto" w:fill="auto"/>
          </w:tcPr>
          <w:p w14:paraId="739092B8" w14:textId="77777777" w:rsidR="00BE2894" w:rsidRPr="00BE2894" w:rsidRDefault="00BE2894" w:rsidP="00BE2894">
            <w:pPr>
              <w:pStyle w:val="Texto"/>
              <w:spacing w:after="0" w:line="240" w:lineRule="auto"/>
              <w:ind w:firstLine="0"/>
              <w:rPr>
                <w:rFonts w:ascii="Verdana" w:hAnsi="Verdana"/>
                <w:b/>
                <w:sz w:val="16"/>
                <w:szCs w:val="16"/>
                <w:lang w:val="es-MX"/>
              </w:rPr>
            </w:pPr>
          </w:p>
        </w:tc>
        <w:tc>
          <w:tcPr>
            <w:tcW w:w="4788" w:type="dxa"/>
            <w:shd w:val="clear" w:color="auto" w:fill="auto"/>
          </w:tcPr>
          <w:p w14:paraId="0C599B2D" w14:textId="77777777" w:rsidR="00BE2894" w:rsidRPr="00BE2894" w:rsidRDefault="00BE2894" w:rsidP="00BE2894">
            <w:pPr>
              <w:pStyle w:val="Texto"/>
              <w:spacing w:after="0" w:line="240" w:lineRule="auto"/>
              <w:ind w:firstLine="0"/>
              <w:rPr>
                <w:rFonts w:ascii="Verdana" w:hAnsi="Verdana" w:cs="Times New Roman"/>
                <w:b/>
                <w:sz w:val="16"/>
                <w:szCs w:val="16"/>
                <w:lang w:val="en-US"/>
              </w:rPr>
            </w:pPr>
          </w:p>
        </w:tc>
      </w:tr>
      <w:tr w:rsidR="00BE2894" w:rsidRPr="00BE2894" w14:paraId="35C25A9D" w14:textId="77777777" w:rsidTr="00236249">
        <w:tc>
          <w:tcPr>
            <w:tcW w:w="4788" w:type="dxa"/>
            <w:shd w:val="clear" w:color="auto" w:fill="auto"/>
          </w:tcPr>
          <w:p w14:paraId="1742CC74" w14:textId="38902CEB" w:rsidR="00BE2894" w:rsidRPr="00BE2894" w:rsidRDefault="00BE2894" w:rsidP="00BE289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añadida</w:t>
            </w:r>
            <w:proofErr w:type="spellEnd"/>
            <w:r>
              <w:rPr>
                <w:rFonts w:ascii="Verdana" w:hAnsi="Verdana"/>
                <w:i/>
                <w:iCs/>
                <w:color w:val="0000FA"/>
                <w:sz w:val="16"/>
                <w:szCs w:val="16"/>
                <w:lang w:val="en-US"/>
              </w:rPr>
              <w:t xml:space="preserve"> DOF 18-03-2025</w:t>
            </w:r>
          </w:p>
        </w:tc>
        <w:tc>
          <w:tcPr>
            <w:tcW w:w="4788" w:type="dxa"/>
            <w:shd w:val="clear" w:color="auto" w:fill="auto"/>
          </w:tcPr>
          <w:p w14:paraId="78AA3BBB" w14:textId="08BE6FFB" w:rsidR="00BE2894" w:rsidRPr="00BE2894" w:rsidRDefault="00BE2894" w:rsidP="00BE2894">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Section added DOF 18-03-2025</w:t>
            </w:r>
          </w:p>
        </w:tc>
      </w:tr>
      <w:tr w:rsidR="00B67D9E" w:rsidRPr="00D9151C" w14:paraId="1FCCF66F" w14:textId="77777777" w:rsidTr="00236249">
        <w:tc>
          <w:tcPr>
            <w:tcW w:w="4788" w:type="dxa"/>
            <w:shd w:val="clear" w:color="auto" w:fill="auto"/>
          </w:tcPr>
          <w:p w14:paraId="233F6679"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b/>
                <w:sz w:val="16"/>
                <w:szCs w:val="16"/>
              </w:rPr>
              <w:tab/>
            </w:r>
            <w:r w:rsidRPr="00D9151C">
              <w:rPr>
                <w:rFonts w:ascii="Verdana" w:hAnsi="Verdana"/>
                <w:sz w:val="16"/>
                <w:szCs w:val="16"/>
              </w:rPr>
              <w:t xml:space="preserve">Contraprestación: aquella que se establezca en </w:t>
            </w:r>
            <w:r w:rsidRPr="00D9151C">
              <w:rPr>
                <w:rFonts w:ascii="Verdana" w:hAnsi="Verdana"/>
                <w:sz w:val="16"/>
                <w:szCs w:val="16"/>
              </w:rPr>
              <w:lastRenderedPageBreak/>
              <w:t>cada Contrato a favor del Estado o del Contratista;</w:t>
            </w:r>
          </w:p>
        </w:tc>
        <w:tc>
          <w:tcPr>
            <w:tcW w:w="4788" w:type="dxa"/>
            <w:shd w:val="clear" w:color="auto" w:fill="auto"/>
          </w:tcPr>
          <w:p w14:paraId="524AEF58"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V.</w:t>
            </w:r>
            <w:r w:rsidRPr="00D9151C">
              <w:rPr>
                <w:rFonts w:ascii="Verdana" w:hAnsi="Verdana" w:cs="Times New Roman"/>
                <w:sz w:val="16"/>
                <w:szCs w:val="16"/>
                <w:lang w:val="en-US"/>
              </w:rPr>
              <w:t xml:space="preserve"> Remuneration: that established in each Contract in </w:t>
            </w:r>
            <w:r w:rsidRPr="00D9151C">
              <w:rPr>
                <w:rFonts w:ascii="Verdana" w:hAnsi="Verdana" w:cs="Times New Roman"/>
                <w:sz w:val="16"/>
                <w:szCs w:val="16"/>
                <w:lang w:val="en-US"/>
              </w:rPr>
              <w:lastRenderedPageBreak/>
              <w:t>favor of the State or the Contractor;</w:t>
            </w:r>
          </w:p>
        </w:tc>
      </w:tr>
      <w:tr w:rsidR="00B67D9E" w:rsidRPr="00D9151C" w14:paraId="1C3F68FE" w14:textId="77777777" w:rsidTr="00236249">
        <w:tc>
          <w:tcPr>
            <w:tcW w:w="4788" w:type="dxa"/>
            <w:shd w:val="clear" w:color="auto" w:fill="auto"/>
          </w:tcPr>
          <w:p w14:paraId="1516D6A5"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28353502"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53807D49" w14:textId="77777777" w:rsidTr="00236249">
        <w:tc>
          <w:tcPr>
            <w:tcW w:w="4788" w:type="dxa"/>
            <w:shd w:val="clear" w:color="auto" w:fill="auto"/>
          </w:tcPr>
          <w:p w14:paraId="47AB94E4"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b/>
                <w:sz w:val="16"/>
                <w:szCs w:val="16"/>
              </w:rPr>
              <w:tab/>
            </w:r>
            <w:r w:rsidRPr="00D9151C">
              <w:rPr>
                <w:rFonts w:ascii="Verdana" w:hAnsi="Verdana"/>
                <w:sz w:val="16"/>
                <w:szCs w:val="16"/>
              </w:rPr>
              <w:t>Contrato: Contrato para la Exploración y Extracción;</w:t>
            </w:r>
          </w:p>
        </w:tc>
        <w:tc>
          <w:tcPr>
            <w:tcW w:w="4788" w:type="dxa"/>
            <w:shd w:val="clear" w:color="auto" w:fill="auto"/>
          </w:tcPr>
          <w:p w14:paraId="1C7BC6A6"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Contract: Contract for Exploration and Extraction;</w:t>
            </w:r>
          </w:p>
        </w:tc>
      </w:tr>
      <w:tr w:rsidR="00B67D9E" w:rsidRPr="00D9151C" w14:paraId="6F093857" w14:textId="77777777" w:rsidTr="00236249">
        <w:tc>
          <w:tcPr>
            <w:tcW w:w="4788" w:type="dxa"/>
            <w:shd w:val="clear" w:color="auto" w:fill="auto"/>
          </w:tcPr>
          <w:p w14:paraId="03532F17"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29424978"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6F53E7AF" w14:textId="77777777" w:rsidTr="00236249">
        <w:tc>
          <w:tcPr>
            <w:tcW w:w="4788" w:type="dxa"/>
            <w:shd w:val="clear" w:color="auto" w:fill="auto"/>
          </w:tcPr>
          <w:p w14:paraId="4FC357D7"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b/>
                <w:sz w:val="16"/>
                <w:szCs w:val="16"/>
              </w:rPr>
              <w:tab/>
            </w:r>
            <w:r w:rsidRPr="00D9151C">
              <w:rPr>
                <w:rFonts w:ascii="Verdana" w:hAnsi="Verdana"/>
                <w:sz w:val="16"/>
                <w:szCs w:val="16"/>
              </w:rPr>
              <w:t>Cuota Contractual para la Fase Exploratoria: la Contraprestación que se establece conforme al artículo 23 de esta Ley;</w:t>
            </w:r>
          </w:p>
        </w:tc>
        <w:tc>
          <w:tcPr>
            <w:tcW w:w="4788" w:type="dxa"/>
            <w:shd w:val="clear" w:color="auto" w:fill="auto"/>
          </w:tcPr>
          <w:p w14:paraId="140DC539"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Contractual Quota for the Exploratory Phase: the </w:t>
            </w:r>
            <w:r>
              <w:rPr>
                <w:rFonts w:ascii="Verdana" w:hAnsi="Verdana" w:cs="Times New Roman"/>
                <w:sz w:val="16"/>
                <w:szCs w:val="16"/>
                <w:lang w:val="en-US"/>
              </w:rPr>
              <w:t>r</w:t>
            </w:r>
            <w:r w:rsidRPr="00D9151C">
              <w:rPr>
                <w:rFonts w:ascii="Verdana" w:hAnsi="Verdana" w:cs="Times New Roman"/>
                <w:sz w:val="16"/>
                <w:szCs w:val="16"/>
                <w:lang w:val="en-US"/>
              </w:rPr>
              <w:t>emuneration established in accordance with article 23 of this Law;</w:t>
            </w:r>
          </w:p>
        </w:tc>
      </w:tr>
      <w:tr w:rsidR="00B67D9E" w:rsidRPr="00D9151C" w14:paraId="2AE751B2" w14:textId="77777777" w:rsidTr="00236249">
        <w:tc>
          <w:tcPr>
            <w:tcW w:w="4788" w:type="dxa"/>
            <w:shd w:val="clear" w:color="auto" w:fill="auto"/>
          </w:tcPr>
          <w:p w14:paraId="00EC0576"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799A2E18"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4F4170E0" w14:textId="77777777" w:rsidTr="00236249">
        <w:tc>
          <w:tcPr>
            <w:tcW w:w="4788" w:type="dxa"/>
            <w:shd w:val="clear" w:color="auto" w:fill="auto"/>
          </w:tcPr>
          <w:p w14:paraId="0735EC2A"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b/>
                <w:sz w:val="16"/>
                <w:szCs w:val="16"/>
              </w:rPr>
              <w:tab/>
            </w:r>
            <w:r w:rsidRPr="00D9151C">
              <w:rPr>
                <w:rFonts w:ascii="Verdana" w:hAnsi="Verdana"/>
                <w:sz w:val="16"/>
                <w:szCs w:val="16"/>
              </w:rPr>
              <w:t>Fondo Mexicano del Petróleo: el Fondo Mexicano del Petróleo para la Estabilización y el Desarrollo;</w:t>
            </w:r>
          </w:p>
        </w:tc>
        <w:tc>
          <w:tcPr>
            <w:tcW w:w="4788" w:type="dxa"/>
            <w:shd w:val="clear" w:color="auto" w:fill="auto"/>
          </w:tcPr>
          <w:p w14:paraId="3AB1BA36"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Mexican Petroleum Fund: </w:t>
            </w:r>
            <w:proofErr w:type="gramStart"/>
            <w:r w:rsidRPr="00D9151C">
              <w:rPr>
                <w:rFonts w:ascii="Verdana" w:hAnsi="Verdana" w:cs="Times New Roman"/>
                <w:sz w:val="16"/>
                <w:szCs w:val="16"/>
                <w:lang w:val="en-US"/>
              </w:rPr>
              <w:t>the</w:t>
            </w:r>
            <w:proofErr w:type="gramEnd"/>
            <w:r w:rsidRPr="00D9151C">
              <w:rPr>
                <w:rFonts w:ascii="Verdana" w:hAnsi="Verdana" w:cs="Times New Roman"/>
                <w:sz w:val="16"/>
                <w:szCs w:val="16"/>
                <w:lang w:val="en-US"/>
              </w:rPr>
              <w:t xml:space="preserve"> Mexican Petroleum Fund for Stabilization and Development;</w:t>
            </w:r>
          </w:p>
        </w:tc>
      </w:tr>
      <w:tr w:rsidR="00B67D9E" w:rsidRPr="00D9151C" w14:paraId="34A9829A" w14:textId="77777777" w:rsidTr="00236249">
        <w:tc>
          <w:tcPr>
            <w:tcW w:w="4788" w:type="dxa"/>
            <w:shd w:val="clear" w:color="auto" w:fill="auto"/>
          </w:tcPr>
          <w:p w14:paraId="1C941140"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77668FD9"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6FB6C85D" w14:textId="77777777" w:rsidTr="00236249">
        <w:tc>
          <w:tcPr>
            <w:tcW w:w="4788" w:type="dxa"/>
            <w:shd w:val="clear" w:color="auto" w:fill="auto"/>
          </w:tcPr>
          <w:p w14:paraId="660410B4"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b/>
                <w:sz w:val="16"/>
                <w:szCs w:val="16"/>
              </w:rPr>
              <w:tab/>
            </w:r>
            <w:r w:rsidRPr="00D9151C">
              <w:rPr>
                <w:rFonts w:ascii="Verdana" w:hAnsi="Verdana"/>
                <w:sz w:val="16"/>
                <w:szCs w:val="16"/>
              </w:rPr>
              <w:t>Límite de Recuperación de Costos: el resultado de multiplicar el Porcentaje de Recuperación de Costos por el Valor Contractual de los Hidrocarburos. El producto de dicha multiplicación determinará la proporción máxima del Valor Contractual de los Hidrocarburos que podrá destinarse en cada Periodo a la recuperación de costos;</w:t>
            </w:r>
          </w:p>
        </w:tc>
        <w:tc>
          <w:tcPr>
            <w:tcW w:w="4788" w:type="dxa"/>
            <w:shd w:val="clear" w:color="auto" w:fill="auto"/>
          </w:tcPr>
          <w:p w14:paraId="4501C386"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Cost Recovery Limit: the result of multiplying the Cost Recovery Percentage by the Contractual Value of the Hydrocarbons. The product of said multiplication will determine the maximum proportion of the Contractual Value of Hydrocarbons that may be used in each Period to recover costs;</w:t>
            </w:r>
          </w:p>
        </w:tc>
      </w:tr>
      <w:tr w:rsidR="00B67D9E" w:rsidRPr="00D9151C" w14:paraId="5501E6E7" w14:textId="77777777" w:rsidTr="00236249">
        <w:tc>
          <w:tcPr>
            <w:tcW w:w="4788" w:type="dxa"/>
            <w:shd w:val="clear" w:color="auto" w:fill="auto"/>
          </w:tcPr>
          <w:p w14:paraId="52318C13"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51D78B25"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7455E81A" w14:textId="77777777" w:rsidTr="00236249">
        <w:tc>
          <w:tcPr>
            <w:tcW w:w="4788" w:type="dxa"/>
            <w:shd w:val="clear" w:color="auto" w:fill="auto"/>
          </w:tcPr>
          <w:p w14:paraId="45040B4D"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w:t>
            </w:r>
            <w:r w:rsidRPr="00D9151C">
              <w:rPr>
                <w:rFonts w:ascii="Verdana" w:hAnsi="Verdana"/>
                <w:b/>
                <w:sz w:val="16"/>
                <w:szCs w:val="16"/>
              </w:rPr>
              <w:tab/>
            </w:r>
            <w:r w:rsidRPr="00D9151C">
              <w:rPr>
                <w:rFonts w:ascii="Verdana" w:hAnsi="Verdana"/>
                <w:sz w:val="16"/>
                <w:szCs w:val="16"/>
              </w:rPr>
              <w:t>Mecanismo de Ajuste: fórmula que establece la Secretaría en cada Contrato que aumenta las Contraprestaciones a favor del Estado, mediante la modificación de alguno de los parámetros que determinan las Contraprestaciones del Contrato. La aplicación del Mecanismo de Ajuste tiene el propósito de que el Estado Mexicano capture la rentabilidad extraordinaria que, en su caso, se genere por el Contrato;</w:t>
            </w:r>
          </w:p>
        </w:tc>
        <w:tc>
          <w:tcPr>
            <w:tcW w:w="4788" w:type="dxa"/>
            <w:shd w:val="clear" w:color="auto" w:fill="auto"/>
          </w:tcPr>
          <w:p w14:paraId="47326B94"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Adjustment Mechanism: formula established by the Secretary in each Contract that increases the Remunerations in favor of the State, by modifying any of the parameters that determine the Remunerations of the Contract. The application of the Adjustment Mechanism is intended for the Mexican State to capture the special profitability that, if applicable, is generated by the Contract;</w:t>
            </w:r>
          </w:p>
        </w:tc>
      </w:tr>
      <w:tr w:rsidR="00B67D9E" w:rsidRPr="00D9151C" w14:paraId="4FC0D86C" w14:textId="77777777" w:rsidTr="00236249">
        <w:tc>
          <w:tcPr>
            <w:tcW w:w="4788" w:type="dxa"/>
            <w:shd w:val="clear" w:color="auto" w:fill="auto"/>
          </w:tcPr>
          <w:p w14:paraId="1EB61765" w14:textId="77777777" w:rsidR="00B67D9E" w:rsidRPr="00D9151C" w:rsidRDefault="00B67D9E" w:rsidP="00B67D9E">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Fracción reformada DOF 07-12-2016</w:t>
            </w:r>
          </w:p>
        </w:tc>
        <w:tc>
          <w:tcPr>
            <w:tcW w:w="4788" w:type="dxa"/>
            <w:shd w:val="clear" w:color="auto" w:fill="auto"/>
          </w:tcPr>
          <w:p w14:paraId="4AAC5189" w14:textId="77777777" w:rsidR="00B67D9E" w:rsidRPr="00D9151C" w:rsidRDefault="00B67D9E" w:rsidP="00B67D9E">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Section</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B67D9E" w:rsidRPr="00D9151C" w14:paraId="50FC2F35" w14:textId="77777777" w:rsidTr="00236249">
        <w:tc>
          <w:tcPr>
            <w:tcW w:w="4788" w:type="dxa"/>
            <w:shd w:val="clear" w:color="auto" w:fill="auto"/>
          </w:tcPr>
          <w:p w14:paraId="343B9767" w14:textId="77777777" w:rsidR="00B67D9E" w:rsidRPr="00D9151C" w:rsidRDefault="00B67D9E" w:rsidP="00B67D9E">
            <w:pPr>
              <w:pStyle w:val="Texto"/>
              <w:spacing w:after="0" w:line="240" w:lineRule="auto"/>
              <w:ind w:firstLine="0"/>
              <w:rPr>
                <w:rFonts w:ascii="Verdana" w:hAnsi="Verdana"/>
                <w:sz w:val="16"/>
                <w:szCs w:val="16"/>
              </w:rPr>
            </w:pPr>
          </w:p>
        </w:tc>
        <w:tc>
          <w:tcPr>
            <w:tcW w:w="4788" w:type="dxa"/>
            <w:shd w:val="clear" w:color="auto" w:fill="auto"/>
          </w:tcPr>
          <w:p w14:paraId="6D2C2108"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B67D9E" w:rsidRPr="00D9151C" w14:paraId="2E76B3C1" w14:textId="77777777" w:rsidTr="00236249">
        <w:tc>
          <w:tcPr>
            <w:tcW w:w="4788" w:type="dxa"/>
            <w:shd w:val="clear" w:color="auto" w:fill="auto"/>
          </w:tcPr>
          <w:p w14:paraId="75ABF578"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XI.</w:t>
            </w:r>
            <w:r w:rsidRPr="00D9151C">
              <w:rPr>
                <w:rFonts w:ascii="Verdana" w:hAnsi="Verdana"/>
                <w:b/>
                <w:sz w:val="16"/>
                <w:szCs w:val="16"/>
              </w:rPr>
              <w:tab/>
            </w:r>
            <w:r w:rsidRPr="00D9151C">
              <w:rPr>
                <w:rFonts w:ascii="Verdana" w:hAnsi="Verdana"/>
                <w:sz w:val="16"/>
                <w:szCs w:val="16"/>
              </w:rPr>
              <w:t>Periodo: mes calendario.</w:t>
            </w:r>
          </w:p>
        </w:tc>
        <w:tc>
          <w:tcPr>
            <w:tcW w:w="4788" w:type="dxa"/>
            <w:shd w:val="clear" w:color="auto" w:fill="auto"/>
          </w:tcPr>
          <w:p w14:paraId="60F4E80A" w14:textId="77777777" w:rsidR="00B67D9E" w:rsidRPr="00D9151C" w:rsidRDefault="00B67D9E" w:rsidP="00B67D9E">
            <w:pPr>
              <w:pStyle w:val="Texto"/>
              <w:spacing w:after="0" w:line="240" w:lineRule="auto"/>
              <w:ind w:firstLine="0"/>
              <w:rPr>
                <w:rFonts w:ascii="Verdana" w:hAnsi="Verdana"/>
                <w:b/>
                <w:sz w:val="16"/>
                <w:szCs w:val="16"/>
              </w:rPr>
            </w:pPr>
            <w:r w:rsidRPr="00D9151C">
              <w:rPr>
                <w:rFonts w:ascii="Verdana" w:hAnsi="Verdana" w:cs="Times New Roman"/>
                <w:b/>
                <w:bCs/>
                <w:sz w:val="16"/>
                <w:szCs w:val="16"/>
              </w:rPr>
              <w:t>XI.</w:t>
            </w:r>
            <w:r w:rsidRPr="00D9151C">
              <w:rPr>
                <w:rFonts w:ascii="Times New Roman" w:hAnsi="Times New Roman" w:cs="Times New Roman"/>
                <w:sz w:val="16"/>
                <w:szCs w:val="16"/>
              </w:rPr>
              <w:t> </w:t>
            </w:r>
            <w:proofErr w:type="spellStart"/>
            <w:r w:rsidRPr="00D9151C">
              <w:rPr>
                <w:rFonts w:ascii="Verdana" w:hAnsi="Verdana" w:cs="Times New Roman"/>
                <w:sz w:val="16"/>
                <w:szCs w:val="16"/>
              </w:rPr>
              <w:t>Period</w:t>
            </w:r>
            <w:proofErr w:type="spellEnd"/>
            <w:r w:rsidRPr="00D9151C">
              <w:rPr>
                <w:rFonts w:ascii="Verdana" w:hAnsi="Verdana" w:cs="Times New Roman"/>
                <w:sz w:val="16"/>
                <w:szCs w:val="16"/>
              </w:rPr>
              <w:t xml:space="preserve">: calendar </w:t>
            </w:r>
            <w:proofErr w:type="spellStart"/>
            <w:r w:rsidRPr="00D9151C">
              <w:rPr>
                <w:rFonts w:ascii="Verdana" w:hAnsi="Verdana" w:cs="Times New Roman"/>
                <w:sz w:val="16"/>
                <w:szCs w:val="16"/>
              </w:rPr>
              <w:t>month</w:t>
            </w:r>
            <w:proofErr w:type="spellEnd"/>
            <w:r w:rsidRPr="00D9151C">
              <w:rPr>
                <w:rFonts w:ascii="Verdana" w:hAnsi="Verdana" w:cs="Times New Roman"/>
                <w:sz w:val="16"/>
                <w:szCs w:val="16"/>
              </w:rPr>
              <w:t>.</w:t>
            </w:r>
          </w:p>
        </w:tc>
      </w:tr>
      <w:tr w:rsidR="00B67D9E" w:rsidRPr="00D9151C" w14:paraId="541C5C70" w14:textId="77777777" w:rsidTr="00236249">
        <w:tc>
          <w:tcPr>
            <w:tcW w:w="4788" w:type="dxa"/>
            <w:shd w:val="clear" w:color="auto" w:fill="auto"/>
          </w:tcPr>
          <w:p w14:paraId="1ADAD113" w14:textId="77777777" w:rsidR="00B67D9E" w:rsidRPr="00D9151C" w:rsidRDefault="00B67D9E" w:rsidP="00B67D9E">
            <w:pPr>
              <w:pStyle w:val="Texto"/>
              <w:spacing w:after="0" w:line="240" w:lineRule="auto"/>
              <w:ind w:firstLine="0"/>
              <w:rPr>
                <w:rFonts w:ascii="Verdana" w:hAnsi="Verdana"/>
                <w:sz w:val="16"/>
                <w:szCs w:val="16"/>
              </w:rPr>
            </w:pPr>
          </w:p>
        </w:tc>
        <w:tc>
          <w:tcPr>
            <w:tcW w:w="4788" w:type="dxa"/>
            <w:shd w:val="clear" w:color="auto" w:fill="auto"/>
          </w:tcPr>
          <w:p w14:paraId="57939733"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B67D9E" w:rsidRPr="00D9151C" w14:paraId="383F42C0" w14:textId="77777777" w:rsidTr="00236249">
        <w:tc>
          <w:tcPr>
            <w:tcW w:w="4788" w:type="dxa"/>
            <w:shd w:val="clear" w:color="auto" w:fill="auto"/>
          </w:tcPr>
          <w:p w14:paraId="5F131784" w14:textId="33C5C13E" w:rsidR="00B67D9E" w:rsidRPr="00D9151C" w:rsidRDefault="00BE2894" w:rsidP="00BE2894">
            <w:pPr>
              <w:pStyle w:val="Texto"/>
              <w:spacing w:after="0" w:line="240" w:lineRule="auto"/>
              <w:ind w:firstLine="0"/>
              <w:rPr>
                <w:rFonts w:ascii="Verdana" w:hAnsi="Verdana"/>
                <w:sz w:val="16"/>
                <w:szCs w:val="16"/>
              </w:rPr>
            </w:pPr>
            <w:r w:rsidRPr="00BE2894">
              <w:rPr>
                <w:rFonts w:ascii="Verdana" w:hAnsi="Verdana"/>
                <w:sz w:val="16"/>
                <w:szCs w:val="16"/>
                <w:lang w:val="es-MX"/>
              </w:rPr>
              <w:t xml:space="preserve">Cuando las actividades se realicen en un periodo que no comprenda un mes calendario completo, el periodo será el número de días que efectivamente se operó el Contrato </w:t>
            </w:r>
            <w:r w:rsidRPr="00BE2894">
              <w:rPr>
                <w:rFonts w:ascii="Verdana" w:hAnsi="Verdana"/>
                <w:b/>
                <w:sz w:val="16"/>
                <w:szCs w:val="16"/>
                <w:lang w:val="es-MX"/>
              </w:rPr>
              <w:t>o Área Unificada</w:t>
            </w:r>
            <w:r w:rsidRPr="00BE2894">
              <w:rPr>
                <w:rFonts w:ascii="Verdana" w:hAnsi="Verdana"/>
                <w:sz w:val="16"/>
                <w:szCs w:val="16"/>
                <w:lang w:val="es-MX"/>
              </w:rPr>
              <w:t>;</w:t>
            </w:r>
          </w:p>
        </w:tc>
        <w:tc>
          <w:tcPr>
            <w:tcW w:w="4788" w:type="dxa"/>
            <w:shd w:val="clear" w:color="auto" w:fill="auto"/>
          </w:tcPr>
          <w:p w14:paraId="7A7A1331" w14:textId="7EAB7F0E" w:rsidR="00B67D9E" w:rsidRPr="00D9151C" w:rsidRDefault="00BE2894" w:rsidP="00BE2894">
            <w:pPr>
              <w:pStyle w:val="Texto"/>
              <w:spacing w:after="0" w:line="240" w:lineRule="auto"/>
              <w:ind w:firstLine="0"/>
              <w:rPr>
                <w:rFonts w:ascii="Verdana" w:hAnsi="Verdana"/>
                <w:sz w:val="16"/>
                <w:szCs w:val="16"/>
                <w:lang w:val="en-US"/>
              </w:rPr>
            </w:pPr>
            <w:r w:rsidRPr="00BE2894">
              <w:rPr>
                <w:rFonts w:ascii="Verdana" w:hAnsi="Verdana" w:cs="Times New Roman"/>
                <w:sz w:val="16"/>
                <w:szCs w:val="16"/>
                <w:lang w:val="en-US"/>
              </w:rPr>
              <w:t xml:space="preserve">When the activities are carried out in a period that does not include a full calendar month, the period will be the number of days that the Contract </w:t>
            </w:r>
            <w:r w:rsidRPr="00BE2894">
              <w:rPr>
                <w:rFonts w:ascii="Verdana" w:hAnsi="Verdana" w:cs="Times New Roman"/>
                <w:b/>
                <w:sz w:val="16"/>
                <w:szCs w:val="16"/>
                <w:lang w:val="en-US"/>
              </w:rPr>
              <w:t xml:space="preserve">or Unified Area was </w:t>
            </w:r>
            <w:proofErr w:type="gramStart"/>
            <w:r w:rsidRPr="00BE2894">
              <w:rPr>
                <w:rFonts w:ascii="Verdana" w:hAnsi="Verdana" w:cs="Times New Roman"/>
                <w:b/>
                <w:sz w:val="16"/>
                <w:szCs w:val="16"/>
                <w:lang w:val="en-US"/>
              </w:rPr>
              <w:t>actually operated</w:t>
            </w:r>
            <w:proofErr w:type="gramEnd"/>
            <w:r w:rsidRPr="00BE2894">
              <w:rPr>
                <w:rFonts w:ascii="Verdana" w:hAnsi="Verdana" w:cs="Times New Roman"/>
                <w:sz w:val="16"/>
                <w:szCs w:val="16"/>
                <w:lang w:val="en-US"/>
              </w:rPr>
              <w:t>;</w:t>
            </w:r>
          </w:p>
        </w:tc>
      </w:tr>
      <w:tr w:rsidR="00B67D9E" w:rsidRPr="00D9151C" w14:paraId="65A352A6" w14:textId="77777777" w:rsidTr="00236249">
        <w:tc>
          <w:tcPr>
            <w:tcW w:w="4788" w:type="dxa"/>
            <w:shd w:val="clear" w:color="auto" w:fill="auto"/>
          </w:tcPr>
          <w:p w14:paraId="6DF094A4" w14:textId="280CAA80" w:rsidR="00B67D9E" w:rsidRPr="00BE2894" w:rsidRDefault="00BB12DA" w:rsidP="00BE289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41835010" w14:textId="3A02CAF7" w:rsidR="00B67D9E" w:rsidRPr="00BE2894" w:rsidRDefault="00BB12DA" w:rsidP="00BE2894">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67D9E" w:rsidRPr="00D9151C" w14:paraId="6729C9F8" w14:textId="77777777" w:rsidTr="00236249">
        <w:tc>
          <w:tcPr>
            <w:tcW w:w="4788" w:type="dxa"/>
            <w:shd w:val="clear" w:color="auto" w:fill="auto"/>
          </w:tcPr>
          <w:p w14:paraId="45A6862B"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XII.</w:t>
            </w:r>
            <w:r w:rsidRPr="00D9151C">
              <w:rPr>
                <w:rFonts w:ascii="Verdana" w:hAnsi="Verdana"/>
                <w:b/>
                <w:sz w:val="16"/>
                <w:szCs w:val="16"/>
              </w:rPr>
              <w:tab/>
            </w:r>
            <w:r w:rsidRPr="00D9151C">
              <w:rPr>
                <w:rFonts w:ascii="Verdana" w:hAnsi="Verdana"/>
                <w:sz w:val="16"/>
                <w:szCs w:val="16"/>
              </w:rPr>
              <w:t>Porcentaje de Recuperación de Costos: un porcentaje que la Secretaría fijará en las bases de licitación, así como en la migración de áreas bajo Asignación a los esquemas de Contrato, para cada Contrato que contemple la recuperación de costos;</w:t>
            </w:r>
          </w:p>
        </w:tc>
        <w:tc>
          <w:tcPr>
            <w:tcW w:w="4788" w:type="dxa"/>
            <w:shd w:val="clear" w:color="auto" w:fill="auto"/>
          </w:tcPr>
          <w:p w14:paraId="2075EDA0"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Cost Recovery Percentage: a percentage that the Secretary will set in the bidding conditions, as well as in the migration of areas under Assignment to the Contract schemes, for each Contract that includes cost recovery;</w:t>
            </w:r>
          </w:p>
        </w:tc>
      </w:tr>
      <w:tr w:rsidR="00B67D9E" w:rsidRPr="00D9151C" w14:paraId="7A7E85BB" w14:textId="77777777" w:rsidTr="00236249">
        <w:tc>
          <w:tcPr>
            <w:tcW w:w="4788" w:type="dxa"/>
            <w:shd w:val="clear" w:color="auto" w:fill="auto"/>
          </w:tcPr>
          <w:p w14:paraId="49362DCC"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3E87CADE"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38EC543C" w14:textId="77777777" w:rsidTr="00236249">
        <w:tc>
          <w:tcPr>
            <w:tcW w:w="4788" w:type="dxa"/>
            <w:shd w:val="clear" w:color="auto" w:fill="auto"/>
          </w:tcPr>
          <w:p w14:paraId="62DD4407"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XIII.</w:t>
            </w:r>
            <w:r w:rsidRPr="00D9151C">
              <w:rPr>
                <w:rFonts w:ascii="Verdana" w:hAnsi="Verdana"/>
                <w:b/>
                <w:sz w:val="16"/>
                <w:szCs w:val="16"/>
              </w:rPr>
              <w:tab/>
            </w:r>
            <w:r w:rsidRPr="00D9151C">
              <w:rPr>
                <w:rFonts w:ascii="Verdana" w:hAnsi="Verdana"/>
                <w:sz w:val="16"/>
                <w:szCs w:val="16"/>
              </w:rPr>
              <w:t>Precio Contractual de los Condensados: el Precio de los Condensados producidos en el Área Contractual, en dólares de los Estados Unidos de América por Barril, que se determina cada Periodo en el Punto de Medición, en términos de lo dispuesto en el artículo 25 de esta Ley, conforme a los mecanismos previstos en cada Contrato;</w:t>
            </w:r>
          </w:p>
        </w:tc>
        <w:tc>
          <w:tcPr>
            <w:tcW w:w="4788" w:type="dxa"/>
            <w:shd w:val="clear" w:color="auto" w:fill="auto"/>
          </w:tcPr>
          <w:p w14:paraId="5D87AC5D"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Contractual Price of the Condensates: the Price of the Condensates produced in the Contractual Area, in dollars of the United States of America per Barrel, which is determined each Period at the Measurement Point, under the terms of the provisions of article 25 of this Law, in accordance with the mechanisms provided for in each Contract;</w:t>
            </w:r>
          </w:p>
        </w:tc>
      </w:tr>
      <w:tr w:rsidR="00B67D9E" w:rsidRPr="00D9151C" w14:paraId="6F30AF43" w14:textId="77777777" w:rsidTr="00236249">
        <w:tc>
          <w:tcPr>
            <w:tcW w:w="4788" w:type="dxa"/>
            <w:shd w:val="clear" w:color="auto" w:fill="auto"/>
          </w:tcPr>
          <w:p w14:paraId="5D686394"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08C1002F"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206BF2BC" w14:textId="77777777" w:rsidTr="00236249">
        <w:tc>
          <w:tcPr>
            <w:tcW w:w="4788" w:type="dxa"/>
            <w:shd w:val="clear" w:color="auto" w:fill="auto"/>
          </w:tcPr>
          <w:p w14:paraId="39C09347"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XIV.</w:t>
            </w:r>
            <w:r w:rsidRPr="00D9151C">
              <w:rPr>
                <w:rFonts w:ascii="Verdana" w:hAnsi="Verdana"/>
                <w:b/>
                <w:sz w:val="16"/>
                <w:szCs w:val="16"/>
              </w:rPr>
              <w:tab/>
            </w:r>
            <w:r w:rsidRPr="00D9151C">
              <w:rPr>
                <w:rFonts w:ascii="Verdana" w:hAnsi="Verdana"/>
                <w:sz w:val="16"/>
                <w:szCs w:val="16"/>
              </w:rPr>
              <w:t>Precio Contractual del Gas Natural: el Precio del Gas Natural producido en el Área Contractual, en dólares de los Estados Unidos de América por millón de BTU, que se determina cada Periodo en el Punto de Medición, en términos de lo dispuesto en el artículo 25 de esta Ley, conforme a los mecanismos previstos en cada Contrato;</w:t>
            </w:r>
          </w:p>
        </w:tc>
        <w:tc>
          <w:tcPr>
            <w:tcW w:w="4788" w:type="dxa"/>
            <w:shd w:val="clear" w:color="auto" w:fill="auto"/>
          </w:tcPr>
          <w:p w14:paraId="2BDEE109"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Contractual Price of Natural Gas: the Price of Natural Gas produced in the Contractual Area, in dollars of the United States of America per million BTU, which is determined each Period at the Measurement Point, under the terms of the provisions of article 25 of this Law, in accordance with the mechanisms provided in each Contract;</w:t>
            </w:r>
          </w:p>
        </w:tc>
      </w:tr>
      <w:tr w:rsidR="00B67D9E" w:rsidRPr="00D9151C" w14:paraId="7661C33E" w14:textId="77777777" w:rsidTr="00236249">
        <w:tc>
          <w:tcPr>
            <w:tcW w:w="4788" w:type="dxa"/>
            <w:shd w:val="clear" w:color="auto" w:fill="auto"/>
          </w:tcPr>
          <w:p w14:paraId="684BCF51"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3F5D3908"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6BDC4020" w14:textId="77777777" w:rsidTr="00236249">
        <w:tc>
          <w:tcPr>
            <w:tcW w:w="4788" w:type="dxa"/>
            <w:shd w:val="clear" w:color="auto" w:fill="auto"/>
          </w:tcPr>
          <w:p w14:paraId="1F8C0B79"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XV.</w:t>
            </w:r>
            <w:r w:rsidRPr="00D9151C">
              <w:rPr>
                <w:rFonts w:ascii="Verdana" w:hAnsi="Verdana"/>
                <w:b/>
                <w:sz w:val="16"/>
                <w:szCs w:val="16"/>
              </w:rPr>
              <w:tab/>
            </w:r>
            <w:r w:rsidRPr="00D9151C">
              <w:rPr>
                <w:rFonts w:ascii="Verdana" w:hAnsi="Verdana"/>
                <w:sz w:val="16"/>
                <w:szCs w:val="16"/>
              </w:rPr>
              <w:t xml:space="preserve">Precio Contractual del Petróleo: el Precio del Petróleo producido en el Área Contractual, en dólares de los Estados Unidos de América por Barril, que se determina cada Periodo en el Punto de Medición, en términos de lo dispuesto en el artículo 25 de esta Ley, </w:t>
            </w:r>
            <w:r w:rsidRPr="00D9151C">
              <w:rPr>
                <w:rFonts w:ascii="Verdana" w:hAnsi="Verdana"/>
                <w:sz w:val="16"/>
                <w:szCs w:val="16"/>
              </w:rPr>
              <w:lastRenderedPageBreak/>
              <w:t>conforme a los mecanismos previstos en cada Contrato;</w:t>
            </w:r>
          </w:p>
        </w:tc>
        <w:tc>
          <w:tcPr>
            <w:tcW w:w="4788" w:type="dxa"/>
            <w:shd w:val="clear" w:color="auto" w:fill="auto"/>
          </w:tcPr>
          <w:p w14:paraId="5AA0F4CD"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XV.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Contractual Petroleum Price: the Price of Petroleum produced in the Contractual Area, in dollars of the United States of America per Barrel, which is determined each Period at the Measurement Point, under the terms of the provisions of article 25 of this </w:t>
            </w:r>
            <w:r w:rsidRPr="00D9151C">
              <w:rPr>
                <w:rFonts w:ascii="Verdana" w:hAnsi="Verdana" w:cs="Times New Roman"/>
                <w:sz w:val="16"/>
                <w:szCs w:val="16"/>
                <w:lang w:val="en-US"/>
              </w:rPr>
              <w:lastRenderedPageBreak/>
              <w:t>Law, in accordance with the mechanisms provided for in each Contract;</w:t>
            </w:r>
          </w:p>
        </w:tc>
      </w:tr>
      <w:tr w:rsidR="00B67D9E" w:rsidRPr="00D9151C" w14:paraId="2FE8B5AC" w14:textId="77777777" w:rsidTr="00236249">
        <w:tc>
          <w:tcPr>
            <w:tcW w:w="4788" w:type="dxa"/>
            <w:shd w:val="clear" w:color="auto" w:fill="auto"/>
          </w:tcPr>
          <w:p w14:paraId="7B94FBCA"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1D8C7171"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1D90D1DE" w14:textId="77777777" w:rsidTr="00236249">
        <w:tc>
          <w:tcPr>
            <w:tcW w:w="4788" w:type="dxa"/>
            <w:shd w:val="clear" w:color="auto" w:fill="auto"/>
          </w:tcPr>
          <w:p w14:paraId="0D8E551D" w14:textId="66739DFE" w:rsidR="00B67D9E" w:rsidRPr="00D9151C" w:rsidRDefault="00B67D9E" w:rsidP="00BB12DA">
            <w:pPr>
              <w:pStyle w:val="Texto"/>
              <w:spacing w:after="0" w:line="240" w:lineRule="auto"/>
              <w:ind w:firstLine="0"/>
              <w:rPr>
                <w:rFonts w:ascii="Verdana" w:hAnsi="Verdana"/>
                <w:sz w:val="16"/>
                <w:szCs w:val="16"/>
              </w:rPr>
            </w:pPr>
            <w:r w:rsidRPr="00D9151C">
              <w:rPr>
                <w:rFonts w:ascii="Verdana" w:hAnsi="Verdana"/>
                <w:b/>
                <w:sz w:val="16"/>
                <w:szCs w:val="16"/>
              </w:rPr>
              <w:t>XVI.</w:t>
            </w:r>
            <w:r w:rsidRPr="00D9151C">
              <w:rPr>
                <w:rFonts w:ascii="Verdana" w:hAnsi="Verdana"/>
                <w:b/>
                <w:sz w:val="16"/>
                <w:szCs w:val="16"/>
              </w:rPr>
              <w:tab/>
            </w:r>
            <w:r w:rsidR="00BB12DA" w:rsidRPr="00BB12DA">
              <w:rPr>
                <w:rFonts w:ascii="Verdana" w:hAnsi="Verdana"/>
                <w:sz w:val="16"/>
                <w:szCs w:val="16"/>
                <w:lang w:val="es-MX"/>
              </w:rPr>
              <w:t xml:space="preserve">Producción Contractual: los Hidrocarburos extraídos en el Área Contractual, medidos de conformidad con las disposiciones que emita la </w:t>
            </w:r>
            <w:r w:rsidR="00BB12DA" w:rsidRPr="00BB12DA">
              <w:rPr>
                <w:rFonts w:ascii="Verdana" w:hAnsi="Verdana"/>
                <w:b/>
                <w:sz w:val="16"/>
                <w:szCs w:val="16"/>
                <w:lang w:val="es-MX"/>
              </w:rPr>
              <w:t>Secretaría de Energía</w:t>
            </w:r>
            <w:r w:rsidR="00BB12DA" w:rsidRPr="00BB12DA">
              <w:rPr>
                <w:rFonts w:ascii="Verdana" w:hAnsi="Verdana"/>
                <w:sz w:val="16"/>
                <w:szCs w:val="16"/>
                <w:lang w:val="es-MX"/>
              </w:rPr>
              <w:t xml:space="preserve"> en el Punto de Medición, en el Periodo que corresponda;</w:t>
            </w:r>
          </w:p>
        </w:tc>
        <w:tc>
          <w:tcPr>
            <w:tcW w:w="4788" w:type="dxa"/>
            <w:shd w:val="clear" w:color="auto" w:fill="auto"/>
          </w:tcPr>
          <w:p w14:paraId="2863F3E8" w14:textId="4C41973D" w:rsidR="00B67D9E" w:rsidRPr="00D9151C" w:rsidRDefault="00B67D9E" w:rsidP="00BB12DA">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XVI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B12DA" w:rsidRPr="00BB12DA">
              <w:rPr>
                <w:rFonts w:ascii="Verdana" w:hAnsi="Verdana" w:cs="Times New Roman"/>
                <w:b/>
                <w:sz w:val="16"/>
                <w:szCs w:val="16"/>
                <w:lang w:val="en-US"/>
              </w:rPr>
              <w:tab/>
            </w:r>
            <w:r w:rsidR="00BB12DA" w:rsidRPr="00BB12DA">
              <w:rPr>
                <w:rFonts w:ascii="Verdana" w:hAnsi="Verdana" w:cs="Times New Roman"/>
                <w:sz w:val="16"/>
                <w:szCs w:val="16"/>
                <w:lang w:val="en-US"/>
              </w:rPr>
              <w:t>Contractual</w:t>
            </w:r>
            <w:proofErr w:type="gramEnd"/>
            <w:r w:rsidR="00BB12DA" w:rsidRPr="00BB12DA">
              <w:rPr>
                <w:rFonts w:ascii="Verdana" w:hAnsi="Verdana" w:cs="Times New Roman"/>
                <w:sz w:val="16"/>
                <w:szCs w:val="16"/>
                <w:lang w:val="en-US"/>
              </w:rPr>
              <w:t xml:space="preserve"> Production: Hydrocarbons extracted in the Contractual Area, measured in accordance with the provisions issued by the </w:t>
            </w:r>
            <w:r w:rsidR="00BB12DA" w:rsidRPr="00BB12DA">
              <w:rPr>
                <w:rFonts w:ascii="Verdana" w:hAnsi="Verdana" w:cs="Times New Roman"/>
                <w:b/>
                <w:sz w:val="16"/>
                <w:szCs w:val="16"/>
                <w:lang w:val="en-US"/>
              </w:rPr>
              <w:t xml:space="preserve">Secretary of Energy </w:t>
            </w:r>
            <w:r w:rsidR="00BB12DA" w:rsidRPr="00BB12DA">
              <w:rPr>
                <w:rFonts w:ascii="Verdana" w:hAnsi="Verdana" w:cs="Times New Roman"/>
                <w:sz w:val="16"/>
                <w:szCs w:val="16"/>
                <w:lang w:val="en-US"/>
              </w:rPr>
              <w:t>at the Measurement Point, in the corresponding Period;</w:t>
            </w:r>
          </w:p>
        </w:tc>
      </w:tr>
      <w:tr w:rsidR="00B67D9E" w:rsidRPr="00D9151C" w14:paraId="19F26919" w14:textId="77777777" w:rsidTr="00236249">
        <w:tc>
          <w:tcPr>
            <w:tcW w:w="4788" w:type="dxa"/>
            <w:shd w:val="clear" w:color="auto" w:fill="auto"/>
          </w:tcPr>
          <w:p w14:paraId="57CFE92B" w14:textId="2C87E308" w:rsidR="00B67D9E" w:rsidRPr="00BB12DA" w:rsidRDefault="00BB12DA" w:rsidP="00BB12DA">
            <w:pPr>
              <w:pStyle w:val="Texto"/>
              <w:spacing w:after="0" w:line="240" w:lineRule="auto"/>
              <w:ind w:firstLine="0"/>
              <w:jc w:val="right"/>
              <w:rPr>
                <w:rFonts w:ascii="Verdana" w:hAnsi="Verdana"/>
                <w:i/>
                <w:iCs/>
                <w:color w:val="0000FA"/>
                <w:sz w:val="16"/>
                <w:szCs w:val="16"/>
                <w:lang w:val="en-US"/>
              </w:rPr>
            </w:pPr>
            <w:proofErr w:type="spellStart"/>
            <w:r w:rsidRPr="00BB12DA">
              <w:rPr>
                <w:rFonts w:ascii="Verdana" w:hAnsi="Verdana"/>
                <w:bCs/>
                <w:i/>
                <w:iCs/>
                <w:color w:val="0000FA"/>
                <w:sz w:val="16"/>
                <w:szCs w:val="16"/>
                <w:lang w:val="en-US"/>
              </w:rPr>
              <w:t>Fracción</w:t>
            </w:r>
            <w:proofErr w:type="spellEnd"/>
            <w:r w:rsidRPr="00BB12DA">
              <w:rPr>
                <w:rFonts w:ascii="Verdana" w:hAnsi="Verdana"/>
                <w:bCs/>
                <w:i/>
                <w:iCs/>
                <w:color w:val="0000FA"/>
                <w:sz w:val="16"/>
                <w:szCs w:val="16"/>
                <w:lang w:val="en-US"/>
              </w:rPr>
              <w:t xml:space="preserve"> </w:t>
            </w:r>
            <w:proofErr w:type="spellStart"/>
            <w:r w:rsidRPr="00BB12DA">
              <w:rPr>
                <w:rFonts w:ascii="Verdana" w:hAnsi="Verdana"/>
                <w:bCs/>
                <w:i/>
                <w:iCs/>
                <w:color w:val="0000FA"/>
                <w:sz w:val="16"/>
                <w:szCs w:val="16"/>
                <w:lang w:val="en-US"/>
              </w:rPr>
              <w:t>reformada</w:t>
            </w:r>
            <w:proofErr w:type="spellEnd"/>
            <w:r w:rsidRPr="00BB12DA">
              <w:rPr>
                <w:rFonts w:ascii="Verdana" w:hAnsi="Verdana"/>
                <w:bCs/>
                <w:i/>
                <w:iCs/>
                <w:color w:val="0000FA"/>
                <w:sz w:val="16"/>
                <w:szCs w:val="16"/>
                <w:lang w:val="en-US"/>
              </w:rPr>
              <w:t xml:space="preserve"> DOF 18-03-2025</w:t>
            </w:r>
          </w:p>
        </w:tc>
        <w:tc>
          <w:tcPr>
            <w:tcW w:w="4788" w:type="dxa"/>
            <w:shd w:val="clear" w:color="auto" w:fill="auto"/>
          </w:tcPr>
          <w:p w14:paraId="5E310750" w14:textId="3BFDE536" w:rsidR="00B67D9E" w:rsidRPr="00BB12DA" w:rsidRDefault="00BB12DA" w:rsidP="00BB12DA">
            <w:pPr>
              <w:pStyle w:val="Texto"/>
              <w:spacing w:after="0" w:line="240" w:lineRule="auto"/>
              <w:ind w:firstLine="0"/>
              <w:jc w:val="right"/>
              <w:rPr>
                <w:rFonts w:ascii="Verdana" w:hAnsi="Verdana"/>
                <w:i/>
                <w:iCs/>
                <w:color w:val="0000FA"/>
                <w:sz w:val="16"/>
                <w:szCs w:val="16"/>
                <w:lang w:val="en-US"/>
              </w:rPr>
            </w:pPr>
            <w:r w:rsidRPr="00BB12DA">
              <w:rPr>
                <w:rFonts w:ascii="Verdana" w:hAnsi="Verdana" w:cs="Times New Roman"/>
                <w:bCs/>
                <w:i/>
                <w:iCs/>
                <w:color w:val="0000FA"/>
                <w:sz w:val="16"/>
                <w:szCs w:val="16"/>
                <w:lang w:val="en-US"/>
              </w:rPr>
              <w:t>Section reformed DOF 18-03-2025 </w:t>
            </w:r>
          </w:p>
        </w:tc>
      </w:tr>
      <w:tr w:rsidR="00B67D9E" w:rsidRPr="00D9151C" w14:paraId="7668B093" w14:textId="77777777" w:rsidTr="00236249">
        <w:tc>
          <w:tcPr>
            <w:tcW w:w="4788" w:type="dxa"/>
            <w:shd w:val="clear" w:color="auto" w:fill="auto"/>
          </w:tcPr>
          <w:p w14:paraId="03B6A02E"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XVII.</w:t>
            </w:r>
            <w:r w:rsidRPr="00D9151C">
              <w:rPr>
                <w:rFonts w:ascii="Verdana" w:hAnsi="Verdana"/>
                <w:b/>
                <w:sz w:val="16"/>
                <w:szCs w:val="16"/>
              </w:rPr>
              <w:tab/>
            </w:r>
            <w:r w:rsidRPr="00D9151C">
              <w:rPr>
                <w:rFonts w:ascii="Verdana" w:hAnsi="Verdana"/>
                <w:sz w:val="16"/>
                <w:szCs w:val="16"/>
              </w:rPr>
              <w:t>Punto de Medición: punto determinado de conformidad con lo establecido en cada Contrato, en donde se llevará a cabo:</w:t>
            </w:r>
          </w:p>
        </w:tc>
        <w:tc>
          <w:tcPr>
            <w:tcW w:w="4788" w:type="dxa"/>
            <w:shd w:val="clear" w:color="auto" w:fill="auto"/>
          </w:tcPr>
          <w:p w14:paraId="102BABC0"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Measurement Point: point determined in accordance with the provisions of each Contract, where the following will be carried out:</w:t>
            </w:r>
          </w:p>
        </w:tc>
      </w:tr>
      <w:tr w:rsidR="00B67D9E" w:rsidRPr="00D9151C" w14:paraId="3CD83681" w14:textId="77777777" w:rsidTr="00236249">
        <w:tc>
          <w:tcPr>
            <w:tcW w:w="4788" w:type="dxa"/>
            <w:shd w:val="clear" w:color="auto" w:fill="auto"/>
          </w:tcPr>
          <w:p w14:paraId="294AF0B7"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3B0152F4"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4DD3CF7A" w14:textId="77777777" w:rsidTr="00236249">
        <w:tc>
          <w:tcPr>
            <w:tcW w:w="4788" w:type="dxa"/>
            <w:shd w:val="clear" w:color="auto" w:fill="auto"/>
          </w:tcPr>
          <w:p w14:paraId="4DAFC0DD" w14:textId="0FD261EC" w:rsidR="00B67D9E" w:rsidRPr="00D9151C" w:rsidRDefault="00B67D9E" w:rsidP="00BB12DA">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00BB12DA" w:rsidRPr="00BB12DA">
              <w:rPr>
                <w:rFonts w:ascii="Verdana" w:hAnsi="Verdana"/>
                <w:sz w:val="16"/>
                <w:szCs w:val="16"/>
                <w:lang w:val="es-MX"/>
              </w:rPr>
              <w:t xml:space="preserve">La medición de cada tipo de Hidrocarburo extraído al amparo del Contrato de conformidad con las disposiciones que al efecto emita la </w:t>
            </w:r>
            <w:r w:rsidR="00BB12DA" w:rsidRPr="00BB12DA">
              <w:rPr>
                <w:rFonts w:ascii="Verdana" w:hAnsi="Verdana"/>
                <w:b/>
                <w:sz w:val="16"/>
                <w:szCs w:val="16"/>
                <w:lang w:val="es-MX"/>
              </w:rPr>
              <w:t>Secretaría de Energía</w:t>
            </w:r>
            <w:r w:rsidR="00BB12DA" w:rsidRPr="00BB12DA">
              <w:rPr>
                <w:rFonts w:ascii="Verdana" w:hAnsi="Verdana"/>
                <w:sz w:val="16"/>
                <w:szCs w:val="16"/>
                <w:lang w:val="es-MX"/>
              </w:rPr>
              <w:t>, y</w:t>
            </w:r>
          </w:p>
        </w:tc>
        <w:tc>
          <w:tcPr>
            <w:tcW w:w="4788" w:type="dxa"/>
            <w:shd w:val="clear" w:color="auto" w:fill="auto"/>
          </w:tcPr>
          <w:p w14:paraId="6A86BB7E" w14:textId="1BA9ACE8" w:rsidR="00B67D9E" w:rsidRPr="00D9151C" w:rsidRDefault="00B67D9E" w:rsidP="00BB12DA">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B12DA" w:rsidRPr="00BB12DA">
              <w:rPr>
                <w:rFonts w:ascii="Verdana" w:hAnsi="Verdana" w:cs="Times New Roman"/>
                <w:sz w:val="16"/>
                <w:szCs w:val="16"/>
                <w:lang w:val="en-US"/>
              </w:rPr>
              <w:t xml:space="preserve"> </w:t>
            </w:r>
            <w:r w:rsidR="00BB12DA" w:rsidRPr="00BB12DA">
              <w:rPr>
                <w:rFonts w:ascii="Verdana" w:hAnsi="Verdana" w:cs="Times New Roman"/>
                <w:sz w:val="16"/>
                <w:szCs w:val="16"/>
                <w:lang w:val="en-US"/>
              </w:rPr>
              <w:t>The</w:t>
            </w:r>
            <w:proofErr w:type="gramEnd"/>
            <w:r w:rsidR="00BB12DA" w:rsidRPr="00BB12DA">
              <w:rPr>
                <w:rFonts w:ascii="Verdana" w:hAnsi="Verdana" w:cs="Times New Roman"/>
                <w:sz w:val="16"/>
                <w:szCs w:val="16"/>
                <w:lang w:val="en-US"/>
              </w:rPr>
              <w:t xml:space="preserve"> measurement of each type of Hydrocarbon extracted under the Contract in accordance with the provisions issued for this purpose by the </w:t>
            </w:r>
            <w:r w:rsidR="00BB12DA" w:rsidRPr="00BB12DA">
              <w:rPr>
                <w:rFonts w:ascii="Verdana" w:hAnsi="Verdana" w:cs="Times New Roman"/>
                <w:b/>
                <w:sz w:val="16"/>
                <w:szCs w:val="16"/>
                <w:lang w:val="en-US"/>
              </w:rPr>
              <w:t>Secretary of Energy,</w:t>
            </w:r>
            <w:r w:rsidR="00BB12DA" w:rsidRPr="00BB12DA">
              <w:rPr>
                <w:rFonts w:ascii="Verdana" w:hAnsi="Verdana" w:cs="Times New Roman"/>
                <w:sz w:val="16"/>
                <w:szCs w:val="16"/>
                <w:lang w:val="en-US"/>
              </w:rPr>
              <w:t xml:space="preserve"> and</w:t>
            </w:r>
          </w:p>
        </w:tc>
      </w:tr>
      <w:tr w:rsidR="00B67D9E" w:rsidRPr="00D9151C" w14:paraId="0AAB5C6E" w14:textId="77777777" w:rsidTr="00236249">
        <w:tc>
          <w:tcPr>
            <w:tcW w:w="4788" w:type="dxa"/>
            <w:shd w:val="clear" w:color="auto" w:fill="auto"/>
          </w:tcPr>
          <w:p w14:paraId="51CB5B14" w14:textId="145B0CE0" w:rsidR="00B67D9E" w:rsidRPr="00BB12DA" w:rsidRDefault="00BB12DA" w:rsidP="00BB12DA">
            <w:pPr>
              <w:pStyle w:val="Texto"/>
              <w:spacing w:after="0" w:line="240" w:lineRule="auto"/>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Fracción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reformada</w:t>
            </w:r>
            <w:proofErr w:type="spellEnd"/>
            <w:r>
              <w:rPr>
                <w:rFonts w:ascii="Verdana" w:hAnsi="Verdana"/>
                <w:bCs/>
                <w:i/>
                <w:iCs/>
                <w:color w:val="0000FA"/>
                <w:sz w:val="16"/>
                <w:szCs w:val="16"/>
                <w:lang w:val="en-US"/>
              </w:rPr>
              <w:t xml:space="preserve"> DOF 18-03-2025</w:t>
            </w:r>
          </w:p>
        </w:tc>
        <w:tc>
          <w:tcPr>
            <w:tcW w:w="4788" w:type="dxa"/>
            <w:shd w:val="clear" w:color="auto" w:fill="auto"/>
          </w:tcPr>
          <w:p w14:paraId="0171ED5B" w14:textId="73E4ECCD" w:rsidR="00B67D9E" w:rsidRPr="00BB12DA" w:rsidRDefault="00BB12DA" w:rsidP="00BB12DA">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18-03-2025</w:t>
            </w:r>
          </w:p>
        </w:tc>
      </w:tr>
      <w:tr w:rsidR="00B67D9E" w:rsidRPr="00D9151C" w14:paraId="0D49C9C3" w14:textId="77777777" w:rsidTr="00236249">
        <w:tc>
          <w:tcPr>
            <w:tcW w:w="4788" w:type="dxa"/>
            <w:shd w:val="clear" w:color="auto" w:fill="auto"/>
          </w:tcPr>
          <w:p w14:paraId="6B05AD6B"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La determinación de los precios contractuales de cada tipo de Hidrocarburo, en términos de lo dispuesto en el artículo 25 de esta Ley;</w:t>
            </w:r>
          </w:p>
        </w:tc>
        <w:tc>
          <w:tcPr>
            <w:tcW w:w="4788" w:type="dxa"/>
            <w:shd w:val="clear" w:color="auto" w:fill="auto"/>
          </w:tcPr>
          <w:p w14:paraId="53DAD5D2"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determination of the contractual prices of each type of Hydrocarbon, under the terms of the provisions of article 25 of this Law;</w:t>
            </w:r>
          </w:p>
        </w:tc>
      </w:tr>
      <w:tr w:rsidR="00B67D9E" w:rsidRPr="00D9151C" w14:paraId="40C9207B" w14:textId="77777777" w:rsidTr="00236249">
        <w:tc>
          <w:tcPr>
            <w:tcW w:w="4788" w:type="dxa"/>
            <w:shd w:val="clear" w:color="auto" w:fill="auto"/>
          </w:tcPr>
          <w:p w14:paraId="62CDE39A"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0FA179C4"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6830051D" w14:textId="77777777" w:rsidTr="00236249">
        <w:tc>
          <w:tcPr>
            <w:tcW w:w="4788" w:type="dxa"/>
            <w:shd w:val="clear" w:color="auto" w:fill="auto"/>
          </w:tcPr>
          <w:p w14:paraId="7EEFE513"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XVIII.</w:t>
            </w:r>
            <w:r w:rsidRPr="00D9151C">
              <w:rPr>
                <w:rFonts w:ascii="Verdana" w:hAnsi="Verdana"/>
                <w:b/>
                <w:sz w:val="16"/>
                <w:szCs w:val="16"/>
              </w:rPr>
              <w:tab/>
            </w:r>
            <w:r w:rsidRPr="00D9151C">
              <w:rPr>
                <w:rFonts w:ascii="Verdana" w:hAnsi="Verdana"/>
                <w:sz w:val="16"/>
                <w:szCs w:val="16"/>
              </w:rPr>
              <w:t>Regalía: Contraprestación a favor del Estado Mexicano determinada en función del Valor Contractual del Gas Natural, del Valor Contractual de los Condensados o del Valor Contractual del Petróleo, conforme a lo señalado en el artículo 24 de esta Ley;</w:t>
            </w:r>
          </w:p>
        </w:tc>
        <w:tc>
          <w:tcPr>
            <w:tcW w:w="4788" w:type="dxa"/>
            <w:shd w:val="clear" w:color="auto" w:fill="auto"/>
          </w:tcPr>
          <w:p w14:paraId="5433F44D"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Royalty: Remuneration in favor of the Mexican State determined based on the Contractual Value of Natural Gas, the Contractual Value of the Condensates or the Contractual Value of the Petroleum, in accordance with the provisions of article 24 of this Law;</w:t>
            </w:r>
          </w:p>
        </w:tc>
      </w:tr>
      <w:tr w:rsidR="00B67D9E" w:rsidRPr="00D9151C" w14:paraId="1EEC9B5E" w14:textId="77777777" w:rsidTr="00236249">
        <w:tc>
          <w:tcPr>
            <w:tcW w:w="4788" w:type="dxa"/>
            <w:shd w:val="clear" w:color="auto" w:fill="auto"/>
          </w:tcPr>
          <w:p w14:paraId="15410CE5"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7B985B1F"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5F01C625" w14:textId="77777777" w:rsidTr="00236249">
        <w:tc>
          <w:tcPr>
            <w:tcW w:w="4788" w:type="dxa"/>
            <w:shd w:val="clear" w:color="auto" w:fill="auto"/>
          </w:tcPr>
          <w:p w14:paraId="76111639"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XIX.</w:t>
            </w:r>
            <w:r w:rsidRPr="00D9151C">
              <w:rPr>
                <w:rFonts w:ascii="Verdana" w:hAnsi="Verdana"/>
                <w:b/>
                <w:sz w:val="16"/>
                <w:szCs w:val="16"/>
              </w:rPr>
              <w:tab/>
            </w:r>
            <w:r w:rsidRPr="00D9151C">
              <w:rPr>
                <w:rFonts w:ascii="Verdana" w:hAnsi="Verdana"/>
                <w:sz w:val="16"/>
                <w:szCs w:val="16"/>
              </w:rPr>
              <w:t>Secretaría: la Secretaría de Hacienda y Crédito Público;</w:t>
            </w:r>
          </w:p>
        </w:tc>
        <w:tc>
          <w:tcPr>
            <w:tcW w:w="4788" w:type="dxa"/>
            <w:shd w:val="clear" w:color="auto" w:fill="auto"/>
          </w:tcPr>
          <w:p w14:paraId="088E87F0"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Secretary: </w:t>
            </w:r>
            <w:proofErr w:type="gramStart"/>
            <w:r w:rsidRPr="00D9151C">
              <w:rPr>
                <w:rFonts w:ascii="Verdana" w:hAnsi="Verdana" w:cs="Times New Roman"/>
                <w:sz w:val="16"/>
                <w:szCs w:val="16"/>
                <w:lang w:val="en-US"/>
              </w:rPr>
              <w:t>the</w:t>
            </w:r>
            <w:proofErr w:type="gramEnd"/>
            <w:r w:rsidRPr="00D9151C">
              <w:rPr>
                <w:rFonts w:ascii="Verdana" w:hAnsi="Verdana" w:cs="Times New Roman"/>
                <w:sz w:val="16"/>
                <w:szCs w:val="16"/>
                <w:lang w:val="en-US"/>
              </w:rPr>
              <w:t xml:space="preserve"> Secretary of Finance and Public Credit;</w:t>
            </w:r>
          </w:p>
        </w:tc>
      </w:tr>
      <w:tr w:rsidR="00B67D9E" w:rsidRPr="00D9151C" w14:paraId="0FD58488" w14:textId="77777777" w:rsidTr="00236249">
        <w:tc>
          <w:tcPr>
            <w:tcW w:w="4788" w:type="dxa"/>
            <w:shd w:val="clear" w:color="auto" w:fill="auto"/>
          </w:tcPr>
          <w:p w14:paraId="621B6FFA"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51A3B14C"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75BF07D3" w14:textId="77777777" w:rsidTr="00236249">
        <w:tc>
          <w:tcPr>
            <w:tcW w:w="4788" w:type="dxa"/>
            <w:shd w:val="clear" w:color="auto" w:fill="auto"/>
          </w:tcPr>
          <w:p w14:paraId="0D4A19AB"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XX.</w:t>
            </w:r>
            <w:r w:rsidRPr="00D9151C">
              <w:rPr>
                <w:rFonts w:ascii="Verdana" w:hAnsi="Verdana"/>
                <w:b/>
                <w:sz w:val="16"/>
                <w:szCs w:val="16"/>
              </w:rPr>
              <w:tab/>
            </w:r>
            <w:r w:rsidRPr="00D9151C">
              <w:rPr>
                <w:rFonts w:ascii="Verdana" w:hAnsi="Verdana"/>
                <w:sz w:val="16"/>
                <w:szCs w:val="16"/>
              </w:rPr>
              <w:t>Utilidad Operativa: el resultado de disminuir al Valor Contractual de los Hidrocarburos los conceptos que se especifican en esta Ley para cada uno de los tipos de Contrato contemplados en la misma, que corresponda en cada Periodo;</w:t>
            </w:r>
          </w:p>
        </w:tc>
        <w:tc>
          <w:tcPr>
            <w:tcW w:w="4788" w:type="dxa"/>
            <w:shd w:val="clear" w:color="auto" w:fill="auto"/>
          </w:tcPr>
          <w:p w14:paraId="6EC77ACD"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Operating Profit: the result of reducing the Contractual Value of Hydrocarbons the concepts that are specified in this Law for each of the types of </w:t>
            </w:r>
            <w:proofErr w:type="gramStart"/>
            <w:r w:rsidRPr="00D9151C">
              <w:rPr>
                <w:rFonts w:ascii="Verdana" w:hAnsi="Verdana" w:cs="Times New Roman"/>
                <w:sz w:val="16"/>
                <w:szCs w:val="16"/>
                <w:lang w:val="en-US"/>
              </w:rPr>
              <w:t>Contract</w:t>
            </w:r>
            <w:proofErr w:type="gramEnd"/>
            <w:r w:rsidRPr="00D9151C">
              <w:rPr>
                <w:rFonts w:ascii="Verdana" w:hAnsi="Verdana" w:cs="Times New Roman"/>
                <w:sz w:val="16"/>
                <w:szCs w:val="16"/>
                <w:lang w:val="en-US"/>
              </w:rPr>
              <w:t xml:space="preserve"> contemplated therein, corresponding to each Period;</w:t>
            </w:r>
          </w:p>
        </w:tc>
      </w:tr>
      <w:tr w:rsidR="00B67D9E" w:rsidRPr="00D9151C" w14:paraId="3CCBFB09" w14:textId="77777777" w:rsidTr="00236249">
        <w:tc>
          <w:tcPr>
            <w:tcW w:w="4788" w:type="dxa"/>
            <w:shd w:val="clear" w:color="auto" w:fill="auto"/>
          </w:tcPr>
          <w:p w14:paraId="3C9C2582"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4D57CFCE"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BB12DA" w14:paraId="55FB37B2" w14:textId="77777777" w:rsidTr="00236249">
        <w:tc>
          <w:tcPr>
            <w:tcW w:w="4788" w:type="dxa"/>
            <w:shd w:val="clear" w:color="auto" w:fill="auto"/>
          </w:tcPr>
          <w:p w14:paraId="786A6301" w14:textId="031C4222" w:rsidR="00B67D9E" w:rsidRPr="00D9151C" w:rsidRDefault="00B67D9E" w:rsidP="00BB12DA">
            <w:pPr>
              <w:pStyle w:val="Texto"/>
              <w:spacing w:after="0" w:line="240" w:lineRule="auto"/>
              <w:ind w:firstLine="0"/>
              <w:rPr>
                <w:rFonts w:ascii="Verdana" w:hAnsi="Verdana"/>
                <w:sz w:val="16"/>
                <w:szCs w:val="16"/>
              </w:rPr>
            </w:pPr>
            <w:r w:rsidRPr="00D9151C">
              <w:rPr>
                <w:rFonts w:ascii="Verdana" w:hAnsi="Verdana"/>
                <w:b/>
                <w:sz w:val="16"/>
                <w:szCs w:val="16"/>
              </w:rPr>
              <w:t>XXI.</w:t>
            </w:r>
            <w:r w:rsidRPr="00D9151C">
              <w:rPr>
                <w:rFonts w:ascii="Verdana" w:hAnsi="Verdana"/>
                <w:b/>
                <w:sz w:val="16"/>
                <w:szCs w:val="16"/>
              </w:rPr>
              <w:tab/>
            </w:r>
            <w:r w:rsidR="00BB12DA" w:rsidRPr="00BB12DA">
              <w:rPr>
                <w:rFonts w:ascii="Verdana" w:hAnsi="Verdana"/>
                <w:sz w:val="16"/>
                <w:szCs w:val="16"/>
                <w:lang w:val="es-MX"/>
              </w:rPr>
              <w:t xml:space="preserve">Valor Contractual de los Condensados: es el resultado de multiplicar, en el Periodo de que se trate: i) el Precio Contractual de los Condensados por </w:t>
            </w:r>
            <w:proofErr w:type="spellStart"/>
            <w:r w:rsidR="00BB12DA" w:rsidRPr="00BB12DA">
              <w:rPr>
                <w:rFonts w:ascii="Verdana" w:hAnsi="Verdana"/>
                <w:sz w:val="16"/>
                <w:szCs w:val="16"/>
                <w:lang w:val="es-MX"/>
              </w:rPr>
              <w:t>ii</w:t>
            </w:r>
            <w:proofErr w:type="spellEnd"/>
            <w:r w:rsidR="00BB12DA" w:rsidRPr="00BB12DA">
              <w:rPr>
                <w:rFonts w:ascii="Verdana" w:hAnsi="Verdana"/>
                <w:sz w:val="16"/>
                <w:szCs w:val="16"/>
                <w:lang w:val="es-MX"/>
              </w:rPr>
              <w:t xml:space="preserve">) el volumen de los condensados en Barriles </w:t>
            </w:r>
            <w:r w:rsidR="00BB12DA" w:rsidRPr="00BB12DA">
              <w:rPr>
                <w:rFonts w:ascii="Verdana" w:hAnsi="Verdana"/>
                <w:b/>
                <w:sz w:val="16"/>
                <w:szCs w:val="16"/>
                <w:lang w:val="es-MX"/>
              </w:rPr>
              <w:t>determinados a Condición Base</w:t>
            </w:r>
            <w:r w:rsidR="00BB12DA" w:rsidRPr="00BB12DA">
              <w:rPr>
                <w:rFonts w:ascii="Verdana" w:hAnsi="Verdana"/>
                <w:sz w:val="16"/>
                <w:szCs w:val="16"/>
                <w:lang w:val="es-MX"/>
              </w:rPr>
              <w:t>, en el Punto de Medición del Área Contractual;</w:t>
            </w:r>
          </w:p>
        </w:tc>
        <w:tc>
          <w:tcPr>
            <w:tcW w:w="4788" w:type="dxa"/>
            <w:shd w:val="clear" w:color="auto" w:fill="auto"/>
          </w:tcPr>
          <w:p w14:paraId="24651C4B" w14:textId="750C119F" w:rsidR="00B67D9E" w:rsidRPr="00D9151C" w:rsidRDefault="00B67D9E" w:rsidP="00BB12DA">
            <w:pPr>
              <w:pStyle w:val="Texto"/>
              <w:spacing w:after="0" w:line="240" w:lineRule="auto"/>
              <w:ind w:firstLine="0"/>
              <w:rPr>
                <w:rFonts w:ascii="Verdana" w:hAnsi="Verdana"/>
                <w:b/>
                <w:sz w:val="16"/>
                <w:szCs w:val="16"/>
                <w:lang w:val="en-US"/>
              </w:rPr>
            </w:pPr>
            <w:r w:rsidRPr="00BB12DA">
              <w:rPr>
                <w:rFonts w:ascii="Verdana" w:hAnsi="Verdana" w:cs="Times New Roman"/>
                <w:b/>
                <w:bCs/>
                <w:sz w:val="16"/>
                <w:szCs w:val="16"/>
                <w:lang w:val="en-US"/>
              </w:rPr>
              <w:t>XXI.</w:t>
            </w:r>
            <w:r w:rsidRPr="00BB12DA">
              <w:rPr>
                <w:rFonts w:ascii="Times New Roman" w:hAnsi="Times New Roman" w:cs="Times New Roman"/>
                <w:sz w:val="16"/>
                <w:szCs w:val="16"/>
                <w:lang w:val="en-US"/>
              </w:rPr>
              <w:t> </w:t>
            </w:r>
            <w:r w:rsidR="00BB12DA" w:rsidRPr="00BB12DA">
              <w:rPr>
                <w:rFonts w:ascii="Verdana" w:hAnsi="Verdana" w:cs="Times New Roman"/>
                <w:sz w:val="16"/>
                <w:szCs w:val="16"/>
                <w:lang w:val="en-US"/>
              </w:rPr>
              <w:tab/>
              <w:t xml:space="preserve">Contractual Value of the </w:t>
            </w:r>
            <w:proofErr w:type="gramStart"/>
            <w:r w:rsidR="00BB12DA" w:rsidRPr="00BB12DA">
              <w:rPr>
                <w:rFonts w:ascii="Verdana" w:hAnsi="Verdana" w:cs="Times New Roman"/>
                <w:sz w:val="16"/>
                <w:szCs w:val="16"/>
                <w:lang w:val="en-US"/>
              </w:rPr>
              <w:t>Condensates:</w:t>
            </w:r>
            <w:proofErr w:type="gramEnd"/>
            <w:r w:rsidR="00BB12DA" w:rsidRPr="00BB12DA">
              <w:rPr>
                <w:rFonts w:ascii="Verdana" w:hAnsi="Verdana" w:cs="Times New Roman"/>
                <w:sz w:val="16"/>
                <w:szCs w:val="16"/>
                <w:lang w:val="en-US"/>
              </w:rPr>
              <w:t xml:space="preserve"> is the result of multiplying, in the Period in question: </w:t>
            </w:r>
            <w:proofErr w:type="spellStart"/>
            <w:r w:rsidR="00BB12DA" w:rsidRPr="00BB12DA">
              <w:rPr>
                <w:rFonts w:ascii="Verdana" w:hAnsi="Verdana" w:cs="Times New Roman"/>
                <w:sz w:val="16"/>
                <w:szCs w:val="16"/>
                <w:lang w:val="en-US"/>
              </w:rPr>
              <w:t>i</w:t>
            </w:r>
            <w:proofErr w:type="spellEnd"/>
            <w:r w:rsidR="00BB12DA" w:rsidRPr="00BB12DA">
              <w:rPr>
                <w:rFonts w:ascii="Verdana" w:hAnsi="Verdana" w:cs="Times New Roman"/>
                <w:sz w:val="16"/>
                <w:szCs w:val="16"/>
                <w:lang w:val="en-US"/>
              </w:rPr>
              <w:t xml:space="preserve">) the Contractual Price of the Condensates by ii) the volume of the condensates in Barrels </w:t>
            </w:r>
            <w:r w:rsidR="00BB12DA" w:rsidRPr="00BB12DA">
              <w:rPr>
                <w:rFonts w:ascii="Verdana" w:hAnsi="Verdana" w:cs="Times New Roman"/>
                <w:b/>
                <w:sz w:val="16"/>
                <w:szCs w:val="16"/>
                <w:lang w:val="en-US"/>
              </w:rPr>
              <w:t>determined at Base Condition,</w:t>
            </w:r>
            <w:r w:rsidR="00BB12DA" w:rsidRPr="00BB12DA">
              <w:rPr>
                <w:rFonts w:ascii="Verdana" w:hAnsi="Verdana" w:cs="Times New Roman"/>
                <w:sz w:val="16"/>
                <w:szCs w:val="16"/>
                <w:lang w:val="en-US"/>
              </w:rPr>
              <w:t xml:space="preserve"> at the Measurement Point of the Contractual Area;</w:t>
            </w:r>
          </w:p>
        </w:tc>
      </w:tr>
      <w:tr w:rsidR="00B67D9E" w:rsidRPr="00BB12DA" w14:paraId="2E511C36" w14:textId="77777777" w:rsidTr="00236249">
        <w:tc>
          <w:tcPr>
            <w:tcW w:w="4788" w:type="dxa"/>
            <w:shd w:val="clear" w:color="auto" w:fill="auto"/>
          </w:tcPr>
          <w:p w14:paraId="21948853" w14:textId="125B98AD" w:rsidR="00B67D9E" w:rsidRPr="00BB12DA" w:rsidRDefault="00BB12DA" w:rsidP="00BB12DA">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5A3E97C4" w14:textId="3A820C4A" w:rsidR="00B67D9E" w:rsidRPr="00BB12DA" w:rsidRDefault="00BB12DA" w:rsidP="00BB12DA">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67D9E" w:rsidRPr="00D9151C" w14:paraId="05FA5E12" w14:textId="77777777" w:rsidTr="00236249">
        <w:tc>
          <w:tcPr>
            <w:tcW w:w="4788" w:type="dxa"/>
            <w:shd w:val="clear" w:color="auto" w:fill="auto"/>
          </w:tcPr>
          <w:p w14:paraId="78B40D91" w14:textId="77777777" w:rsidR="00B67D9E" w:rsidRPr="00D9151C" w:rsidRDefault="00B67D9E" w:rsidP="00B67D9E">
            <w:pPr>
              <w:pStyle w:val="Texto"/>
              <w:spacing w:after="0" w:line="240" w:lineRule="auto"/>
              <w:ind w:firstLine="0"/>
              <w:rPr>
                <w:rFonts w:ascii="Verdana" w:hAnsi="Verdana"/>
                <w:sz w:val="16"/>
                <w:szCs w:val="16"/>
              </w:rPr>
            </w:pPr>
            <w:r w:rsidRPr="00D9151C">
              <w:rPr>
                <w:rFonts w:ascii="Verdana" w:hAnsi="Verdana"/>
                <w:b/>
                <w:sz w:val="16"/>
                <w:szCs w:val="16"/>
              </w:rPr>
              <w:t>XXII.</w:t>
            </w:r>
            <w:r w:rsidRPr="00D9151C">
              <w:rPr>
                <w:rFonts w:ascii="Verdana" w:hAnsi="Verdana"/>
                <w:b/>
                <w:sz w:val="16"/>
                <w:szCs w:val="16"/>
              </w:rPr>
              <w:tab/>
            </w:r>
            <w:r w:rsidRPr="00D9151C">
              <w:rPr>
                <w:rFonts w:ascii="Verdana" w:hAnsi="Verdana"/>
                <w:sz w:val="16"/>
                <w:szCs w:val="16"/>
              </w:rPr>
              <w:t>Valor Contractual de los Hidrocarburos: la suma del Valor Contractual del Petróleo, el Valor Contractual del Gas Natural y el Valor Contractual de los Condensados;</w:t>
            </w:r>
          </w:p>
        </w:tc>
        <w:tc>
          <w:tcPr>
            <w:tcW w:w="4788" w:type="dxa"/>
            <w:shd w:val="clear" w:color="auto" w:fill="auto"/>
          </w:tcPr>
          <w:p w14:paraId="2E797E98" w14:textId="77777777" w:rsidR="00B67D9E" w:rsidRPr="00D9151C" w:rsidRDefault="00B67D9E" w:rsidP="00B67D9E">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XXII.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Contractual Value of Hydrocarbons: the sum of the Contractual Value of the Petroleum, the Contractual Value of the Natural Gas and the Contractual Value of the Condensates;</w:t>
            </w:r>
          </w:p>
        </w:tc>
      </w:tr>
      <w:tr w:rsidR="00B67D9E" w:rsidRPr="00D9151C" w14:paraId="2E2C5EA3" w14:textId="77777777" w:rsidTr="00236249">
        <w:tc>
          <w:tcPr>
            <w:tcW w:w="4788" w:type="dxa"/>
            <w:shd w:val="clear" w:color="auto" w:fill="auto"/>
          </w:tcPr>
          <w:p w14:paraId="70F78BA3" w14:textId="77777777" w:rsidR="00B67D9E" w:rsidRPr="00D9151C" w:rsidRDefault="00B67D9E" w:rsidP="00B67D9E">
            <w:pPr>
              <w:pStyle w:val="Texto"/>
              <w:spacing w:after="0" w:line="240" w:lineRule="auto"/>
              <w:ind w:firstLine="0"/>
              <w:rPr>
                <w:rFonts w:ascii="Verdana" w:hAnsi="Verdana"/>
                <w:sz w:val="16"/>
                <w:szCs w:val="16"/>
                <w:lang w:val="en-US"/>
              </w:rPr>
            </w:pPr>
          </w:p>
        </w:tc>
        <w:tc>
          <w:tcPr>
            <w:tcW w:w="4788" w:type="dxa"/>
            <w:shd w:val="clear" w:color="auto" w:fill="auto"/>
          </w:tcPr>
          <w:p w14:paraId="63B4E7C5" w14:textId="77777777" w:rsidR="00B67D9E" w:rsidRPr="00D9151C" w:rsidRDefault="00B67D9E" w:rsidP="00B67D9E">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67D9E" w:rsidRPr="00D9151C" w14:paraId="05608675" w14:textId="77777777" w:rsidTr="00236249">
        <w:tc>
          <w:tcPr>
            <w:tcW w:w="4788" w:type="dxa"/>
            <w:shd w:val="clear" w:color="auto" w:fill="auto"/>
          </w:tcPr>
          <w:p w14:paraId="77376688" w14:textId="69D36309" w:rsidR="00B67D9E" w:rsidRPr="00D9151C" w:rsidRDefault="00B67D9E" w:rsidP="00BB12DA">
            <w:pPr>
              <w:pStyle w:val="Texto"/>
              <w:spacing w:after="0" w:line="240" w:lineRule="auto"/>
              <w:ind w:firstLine="0"/>
              <w:rPr>
                <w:rFonts w:ascii="Verdana" w:hAnsi="Verdana"/>
                <w:sz w:val="16"/>
                <w:szCs w:val="16"/>
              </w:rPr>
            </w:pPr>
            <w:r w:rsidRPr="00D9151C">
              <w:rPr>
                <w:rFonts w:ascii="Verdana" w:hAnsi="Verdana"/>
                <w:b/>
                <w:sz w:val="16"/>
                <w:szCs w:val="16"/>
              </w:rPr>
              <w:t>XXIII.</w:t>
            </w:r>
            <w:r w:rsidRPr="00D9151C">
              <w:rPr>
                <w:rFonts w:ascii="Verdana" w:hAnsi="Verdana"/>
                <w:b/>
                <w:sz w:val="16"/>
                <w:szCs w:val="16"/>
              </w:rPr>
              <w:tab/>
            </w:r>
            <w:r w:rsidR="00BB12DA" w:rsidRPr="00BB12DA">
              <w:rPr>
                <w:rFonts w:ascii="Verdana" w:hAnsi="Verdana"/>
                <w:sz w:val="16"/>
                <w:szCs w:val="16"/>
                <w:lang w:val="es-MX"/>
              </w:rPr>
              <w:t xml:space="preserve">Valor Contractual del Gas Natural: es el resultado de multiplicar, en el Periodo de que se trate: i) el Precio Contractual del Gas Natural por </w:t>
            </w:r>
            <w:proofErr w:type="spellStart"/>
            <w:r w:rsidR="00BB12DA" w:rsidRPr="00BB12DA">
              <w:rPr>
                <w:rFonts w:ascii="Verdana" w:hAnsi="Verdana"/>
                <w:sz w:val="16"/>
                <w:szCs w:val="16"/>
                <w:lang w:val="es-MX"/>
              </w:rPr>
              <w:t>ii</w:t>
            </w:r>
            <w:proofErr w:type="spellEnd"/>
            <w:r w:rsidR="00BB12DA" w:rsidRPr="00BB12DA">
              <w:rPr>
                <w:rFonts w:ascii="Verdana" w:hAnsi="Verdana"/>
                <w:sz w:val="16"/>
                <w:szCs w:val="16"/>
                <w:lang w:val="es-MX"/>
              </w:rPr>
              <w:t xml:space="preserve">) el volumen, en millones de BTU de Gas Natural </w:t>
            </w:r>
            <w:r w:rsidR="00BB12DA" w:rsidRPr="00BB12DA">
              <w:rPr>
                <w:rFonts w:ascii="Verdana" w:hAnsi="Verdana"/>
                <w:b/>
                <w:sz w:val="16"/>
                <w:szCs w:val="16"/>
                <w:lang w:val="es-MX"/>
              </w:rPr>
              <w:t>determinados a Condición Base</w:t>
            </w:r>
            <w:r w:rsidR="00BB12DA" w:rsidRPr="00BB12DA">
              <w:rPr>
                <w:rFonts w:ascii="Verdana" w:hAnsi="Verdana"/>
                <w:sz w:val="16"/>
                <w:szCs w:val="16"/>
                <w:lang w:val="es-MX"/>
              </w:rPr>
              <w:t>, en el Punto de Medición del Área Contractual, y</w:t>
            </w:r>
          </w:p>
        </w:tc>
        <w:tc>
          <w:tcPr>
            <w:tcW w:w="4788" w:type="dxa"/>
            <w:shd w:val="clear" w:color="auto" w:fill="auto"/>
          </w:tcPr>
          <w:p w14:paraId="23656F03" w14:textId="37B9C050" w:rsidR="00B67D9E" w:rsidRPr="00D9151C" w:rsidRDefault="00B67D9E" w:rsidP="00BB12DA">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XXIII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B12DA" w:rsidRPr="00BB12DA">
              <w:rPr>
                <w:rFonts w:ascii="Verdana" w:hAnsi="Verdana" w:cs="Times New Roman"/>
                <w:b/>
                <w:sz w:val="16"/>
                <w:szCs w:val="16"/>
                <w:lang w:val="en-US"/>
              </w:rPr>
              <w:tab/>
            </w:r>
            <w:r w:rsidR="00BB12DA" w:rsidRPr="00BB12DA">
              <w:rPr>
                <w:rFonts w:ascii="Verdana" w:hAnsi="Verdana" w:cs="Times New Roman"/>
                <w:sz w:val="16"/>
                <w:szCs w:val="16"/>
                <w:lang w:val="en-US"/>
              </w:rPr>
              <w:t>Contractual</w:t>
            </w:r>
            <w:proofErr w:type="gramEnd"/>
            <w:r w:rsidR="00BB12DA" w:rsidRPr="00BB12DA">
              <w:rPr>
                <w:rFonts w:ascii="Verdana" w:hAnsi="Verdana" w:cs="Times New Roman"/>
                <w:sz w:val="16"/>
                <w:szCs w:val="16"/>
                <w:lang w:val="en-US"/>
              </w:rPr>
              <w:t xml:space="preserve"> Value of Natural Gas: is the result of multiplying, in the Period in question: </w:t>
            </w:r>
            <w:proofErr w:type="spellStart"/>
            <w:r w:rsidR="00BB12DA" w:rsidRPr="00BB12DA">
              <w:rPr>
                <w:rFonts w:ascii="Verdana" w:hAnsi="Verdana" w:cs="Times New Roman"/>
                <w:sz w:val="16"/>
                <w:szCs w:val="16"/>
                <w:lang w:val="en-US"/>
              </w:rPr>
              <w:t>i</w:t>
            </w:r>
            <w:proofErr w:type="spellEnd"/>
            <w:r w:rsidR="00BB12DA" w:rsidRPr="00BB12DA">
              <w:rPr>
                <w:rFonts w:ascii="Verdana" w:hAnsi="Verdana" w:cs="Times New Roman"/>
                <w:sz w:val="16"/>
                <w:szCs w:val="16"/>
                <w:lang w:val="en-US"/>
              </w:rPr>
              <w:t xml:space="preserve">) the Contractual Price of Natural Gas by ii) the volume, in millions of BTU of Natural Gas </w:t>
            </w:r>
            <w:r w:rsidR="00BB12DA" w:rsidRPr="00BB12DA">
              <w:rPr>
                <w:rFonts w:ascii="Verdana" w:hAnsi="Verdana" w:cs="Times New Roman"/>
                <w:b/>
                <w:sz w:val="16"/>
                <w:szCs w:val="16"/>
                <w:lang w:val="en-US"/>
              </w:rPr>
              <w:t>determined at Base Condition,</w:t>
            </w:r>
            <w:r w:rsidR="00BB12DA" w:rsidRPr="00BB12DA">
              <w:rPr>
                <w:rFonts w:ascii="Verdana" w:hAnsi="Verdana" w:cs="Times New Roman"/>
                <w:sz w:val="16"/>
                <w:szCs w:val="16"/>
                <w:lang w:val="en-US"/>
              </w:rPr>
              <w:t xml:space="preserve"> at the Measurement Point of the Contractual Area, and</w:t>
            </w:r>
          </w:p>
        </w:tc>
      </w:tr>
      <w:tr w:rsidR="00B67D9E" w:rsidRPr="00D9151C" w14:paraId="05D1C650" w14:textId="77777777" w:rsidTr="00236249">
        <w:tc>
          <w:tcPr>
            <w:tcW w:w="4788" w:type="dxa"/>
            <w:shd w:val="clear" w:color="auto" w:fill="auto"/>
          </w:tcPr>
          <w:p w14:paraId="6312EB1A" w14:textId="684918FF" w:rsidR="00B67D9E" w:rsidRPr="006E385D" w:rsidRDefault="006E385D" w:rsidP="006E385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67D231EA" w14:textId="4C1D3C32" w:rsidR="00B67D9E" w:rsidRPr="006E385D" w:rsidRDefault="006E385D" w:rsidP="006E385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67D9E" w:rsidRPr="00D9151C" w14:paraId="7B4AD1F8" w14:textId="77777777" w:rsidTr="00236249">
        <w:tc>
          <w:tcPr>
            <w:tcW w:w="4788" w:type="dxa"/>
            <w:shd w:val="clear" w:color="auto" w:fill="auto"/>
          </w:tcPr>
          <w:p w14:paraId="5BB1988B" w14:textId="4F7505A9" w:rsidR="00B67D9E" w:rsidRPr="00D9151C" w:rsidRDefault="00B67D9E" w:rsidP="006E385D">
            <w:pPr>
              <w:pStyle w:val="Texto"/>
              <w:spacing w:after="0" w:line="240" w:lineRule="auto"/>
              <w:ind w:firstLine="0"/>
              <w:rPr>
                <w:rFonts w:ascii="Verdana" w:hAnsi="Verdana"/>
                <w:sz w:val="16"/>
                <w:szCs w:val="16"/>
              </w:rPr>
            </w:pPr>
            <w:r w:rsidRPr="00D9151C">
              <w:rPr>
                <w:rFonts w:ascii="Verdana" w:hAnsi="Verdana"/>
                <w:b/>
                <w:sz w:val="16"/>
                <w:szCs w:val="16"/>
              </w:rPr>
              <w:t>XXIV.</w:t>
            </w:r>
            <w:r w:rsidRPr="00D9151C">
              <w:rPr>
                <w:rFonts w:ascii="Verdana" w:hAnsi="Verdana"/>
                <w:b/>
                <w:sz w:val="16"/>
                <w:szCs w:val="16"/>
              </w:rPr>
              <w:tab/>
            </w:r>
            <w:r w:rsidR="006E385D" w:rsidRPr="006E385D">
              <w:rPr>
                <w:rFonts w:ascii="Verdana" w:hAnsi="Verdana"/>
                <w:sz w:val="16"/>
                <w:szCs w:val="16"/>
                <w:lang w:val="es-MX"/>
              </w:rPr>
              <w:t xml:space="preserve">Valor Contractual del Petróleo: es el resultado de multiplicar, en el Periodo de que se trate: i) el Precio Contractual del Petróleo por </w:t>
            </w:r>
            <w:proofErr w:type="spellStart"/>
            <w:r w:rsidR="006E385D" w:rsidRPr="006E385D">
              <w:rPr>
                <w:rFonts w:ascii="Verdana" w:hAnsi="Verdana"/>
                <w:sz w:val="16"/>
                <w:szCs w:val="16"/>
                <w:lang w:val="es-MX"/>
              </w:rPr>
              <w:t>ii</w:t>
            </w:r>
            <w:proofErr w:type="spellEnd"/>
            <w:r w:rsidR="006E385D" w:rsidRPr="006E385D">
              <w:rPr>
                <w:rFonts w:ascii="Verdana" w:hAnsi="Verdana"/>
                <w:sz w:val="16"/>
                <w:szCs w:val="16"/>
                <w:lang w:val="es-MX"/>
              </w:rPr>
              <w:t xml:space="preserve">) el volumen de Petróleo en Barriles </w:t>
            </w:r>
            <w:r w:rsidR="006E385D" w:rsidRPr="006E385D">
              <w:rPr>
                <w:rFonts w:ascii="Verdana" w:hAnsi="Verdana"/>
                <w:b/>
                <w:sz w:val="16"/>
                <w:szCs w:val="16"/>
                <w:lang w:val="es-MX"/>
              </w:rPr>
              <w:t>determinados a Condición Base</w:t>
            </w:r>
            <w:r w:rsidR="006E385D" w:rsidRPr="006E385D">
              <w:rPr>
                <w:rFonts w:ascii="Verdana" w:hAnsi="Verdana"/>
                <w:sz w:val="16"/>
                <w:szCs w:val="16"/>
                <w:lang w:val="es-MX"/>
              </w:rPr>
              <w:t>, en el Punto de Medición del Área Contractual.</w:t>
            </w:r>
          </w:p>
        </w:tc>
        <w:tc>
          <w:tcPr>
            <w:tcW w:w="4788" w:type="dxa"/>
            <w:shd w:val="clear" w:color="auto" w:fill="auto"/>
          </w:tcPr>
          <w:p w14:paraId="4735F027" w14:textId="5766F847" w:rsidR="00B67D9E" w:rsidRPr="00D9151C" w:rsidRDefault="00B67D9E"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XXIV</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6E385D" w:rsidRPr="006E385D">
              <w:rPr>
                <w:rFonts w:ascii="Verdana" w:hAnsi="Verdana" w:cs="Times New Roman"/>
                <w:b/>
                <w:sz w:val="16"/>
                <w:szCs w:val="16"/>
                <w:lang w:val="en-US"/>
              </w:rPr>
              <w:t xml:space="preserve"> </w:t>
            </w:r>
            <w:r w:rsidR="006E385D" w:rsidRPr="006E385D">
              <w:rPr>
                <w:rFonts w:ascii="Verdana" w:hAnsi="Verdana" w:cs="Times New Roman"/>
                <w:sz w:val="16"/>
                <w:szCs w:val="16"/>
                <w:lang w:val="en-US"/>
              </w:rPr>
              <w:tab/>
            </w:r>
            <w:proofErr w:type="gramEnd"/>
            <w:r w:rsidR="006E385D" w:rsidRPr="006E385D">
              <w:rPr>
                <w:rFonts w:ascii="Verdana" w:hAnsi="Verdana" w:cs="Times New Roman"/>
                <w:sz w:val="16"/>
                <w:szCs w:val="16"/>
                <w:lang w:val="en-US"/>
              </w:rPr>
              <w:t xml:space="preserve">Contractual Value of </w:t>
            </w:r>
            <w:proofErr w:type="gramStart"/>
            <w:r w:rsidR="006E385D" w:rsidRPr="006E385D">
              <w:rPr>
                <w:rFonts w:ascii="Verdana" w:hAnsi="Verdana" w:cs="Times New Roman"/>
                <w:sz w:val="16"/>
                <w:szCs w:val="16"/>
                <w:lang w:val="en-US"/>
              </w:rPr>
              <w:t>Petroleum:</w:t>
            </w:r>
            <w:proofErr w:type="gramEnd"/>
            <w:r w:rsidR="006E385D" w:rsidRPr="006E385D">
              <w:rPr>
                <w:rFonts w:ascii="Verdana" w:hAnsi="Verdana" w:cs="Times New Roman"/>
                <w:sz w:val="16"/>
                <w:szCs w:val="16"/>
                <w:lang w:val="en-US"/>
              </w:rPr>
              <w:t xml:space="preserve"> is the result of multiplying, in the Period in question: </w:t>
            </w:r>
            <w:proofErr w:type="spellStart"/>
            <w:r w:rsidR="006E385D" w:rsidRPr="006E385D">
              <w:rPr>
                <w:rFonts w:ascii="Verdana" w:hAnsi="Verdana" w:cs="Times New Roman"/>
                <w:sz w:val="16"/>
                <w:szCs w:val="16"/>
                <w:lang w:val="en-US"/>
              </w:rPr>
              <w:t>i</w:t>
            </w:r>
            <w:proofErr w:type="spellEnd"/>
            <w:r w:rsidR="006E385D" w:rsidRPr="006E385D">
              <w:rPr>
                <w:rFonts w:ascii="Verdana" w:hAnsi="Verdana" w:cs="Times New Roman"/>
                <w:sz w:val="16"/>
                <w:szCs w:val="16"/>
                <w:lang w:val="en-US"/>
              </w:rPr>
              <w:t xml:space="preserve">) the Contractual Price of Petroleum by ii) the volume of Petroleum in Barrels </w:t>
            </w:r>
            <w:r w:rsidR="006E385D" w:rsidRPr="006E385D">
              <w:rPr>
                <w:rFonts w:ascii="Verdana" w:hAnsi="Verdana" w:cs="Times New Roman"/>
                <w:b/>
                <w:sz w:val="16"/>
                <w:szCs w:val="16"/>
                <w:lang w:val="en-US"/>
              </w:rPr>
              <w:t>determined at Base Condition,</w:t>
            </w:r>
            <w:r w:rsidR="006E385D" w:rsidRPr="006E385D">
              <w:rPr>
                <w:rFonts w:ascii="Verdana" w:hAnsi="Verdana" w:cs="Times New Roman"/>
                <w:sz w:val="16"/>
                <w:szCs w:val="16"/>
                <w:lang w:val="en-US"/>
              </w:rPr>
              <w:t xml:space="preserve"> at the Measurement Point of the Contractual Area.</w:t>
            </w:r>
          </w:p>
        </w:tc>
      </w:tr>
      <w:tr w:rsidR="006E385D" w:rsidRPr="00D9151C" w14:paraId="5D102A3F" w14:textId="77777777" w:rsidTr="00236249">
        <w:tc>
          <w:tcPr>
            <w:tcW w:w="4788" w:type="dxa"/>
            <w:shd w:val="clear" w:color="auto" w:fill="auto"/>
          </w:tcPr>
          <w:p w14:paraId="00661414" w14:textId="6948BD57"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671CF5D7" w14:textId="2CABB9C7"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6E385D" w:rsidRPr="00D9151C" w14:paraId="62458465" w14:textId="77777777" w:rsidTr="00236249">
        <w:tc>
          <w:tcPr>
            <w:tcW w:w="4788" w:type="dxa"/>
            <w:shd w:val="clear" w:color="auto" w:fill="auto"/>
          </w:tcPr>
          <w:p w14:paraId="5031A5C0"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TÍTULO SEGUNDO</w:t>
            </w:r>
          </w:p>
        </w:tc>
        <w:tc>
          <w:tcPr>
            <w:tcW w:w="4788" w:type="dxa"/>
            <w:shd w:val="clear" w:color="auto" w:fill="auto"/>
          </w:tcPr>
          <w:p w14:paraId="1BB0A20D"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SECOND TITLE</w:t>
            </w:r>
          </w:p>
        </w:tc>
      </w:tr>
      <w:tr w:rsidR="006E385D" w:rsidRPr="00D9151C" w14:paraId="546B1FF3" w14:textId="77777777" w:rsidTr="00236249">
        <w:tc>
          <w:tcPr>
            <w:tcW w:w="4788" w:type="dxa"/>
            <w:shd w:val="clear" w:color="auto" w:fill="auto"/>
          </w:tcPr>
          <w:p w14:paraId="1FF4EEF6"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DE LOS INGRESOS POR CONTRATOS</w:t>
            </w:r>
          </w:p>
        </w:tc>
        <w:tc>
          <w:tcPr>
            <w:tcW w:w="4788" w:type="dxa"/>
            <w:shd w:val="clear" w:color="auto" w:fill="auto"/>
          </w:tcPr>
          <w:p w14:paraId="128005CC"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INCOME FROM CONTRACTS</w:t>
            </w:r>
          </w:p>
        </w:tc>
      </w:tr>
      <w:tr w:rsidR="006E385D" w:rsidRPr="00D9151C" w14:paraId="67CF05E0" w14:textId="77777777" w:rsidTr="00236249">
        <w:tc>
          <w:tcPr>
            <w:tcW w:w="4788" w:type="dxa"/>
            <w:shd w:val="clear" w:color="auto" w:fill="auto"/>
          </w:tcPr>
          <w:p w14:paraId="2CB59A00" w14:textId="77777777" w:rsidR="006E385D" w:rsidRPr="00D9151C" w:rsidRDefault="006E385D" w:rsidP="006E385D">
            <w:pPr>
              <w:pStyle w:val="Texto"/>
              <w:spacing w:after="0" w:line="240" w:lineRule="auto"/>
              <w:ind w:firstLine="0"/>
              <w:jc w:val="center"/>
              <w:rPr>
                <w:rFonts w:ascii="Verdana" w:hAnsi="Verdana"/>
                <w:b/>
                <w:sz w:val="16"/>
                <w:szCs w:val="16"/>
              </w:rPr>
            </w:pPr>
          </w:p>
        </w:tc>
        <w:tc>
          <w:tcPr>
            <w:tcW w:w="4788" w:type="dxa"/>
            <w:shd w:val="clear" w:color="auto" w:fill="auto"/>
          </w:tcPr>
          <w:p w14:paraId="4DE1BAFB"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 </w:t>
            </w:r>
          </w:p>
        </w:tc>
      </w:tr>
      <w:tr w:rsidR="006E385D" w:rsidRPr="00D9151C" w14:paraId="49B1F033" w14:textId="77777777" w:rsidTr="00236249">
        <w:tc>
          <w:tcPr>
            <w:tcW w:w="4788" w:type="dxa"/>
            <w:shd w:val="clear" w:color="auto" w:fill="auto"/>
          </w:tcPr>
          <w:p w14:paraId="0C214249"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w:t>
            </w:r>
          </w:p>
        </w:tc>
        <w:tc>
          <w:tcPr>
            <w:tcW w:w="4788" w:type="dxa"/>
            <w:shd w:val="clear" w:color="auto" w:fill="auto"/>
          </w:tcPr>
          <w:p w14:paraId="72F8B12D"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w:t>
            </w:r>
          </w:p>
        </w:tc>
      </w:tr>
      <w:tr w:rsidR="006E385D" w:rsidRPr="00D9151C" w14:paraId="29A31721" w14:textId="77777777" w:rsidTr="00236249">
        <w:tc>
          <w:tcPr>
            <w:tcW w:w="4788" w:type="dxa"/>
            <w:shd w:val="clear" w:color="auto" w:fill="auto"/>
          </w:tcPr>
          <w:p w14:paraId="4A58C13F"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lastRenderedPageBreak/>
              <w:t>DE LAS CONTRAPRESTACIONES DE LOS CONTRATOS</w:t>
            </w:r>
          </w:p>
        </w:tc>
        <w:tc>
          <w:tcPr>
            <w:tcW w:w="4788" w:type="dxa"/>
            <w:shd w:val="clear" w:color="auto" w:fill="auto"/>
          </w:tcPr>
          <w:p w14:paraId="49FA7D3B"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REMUNERATIONS OF THE CONTRACTS</w:t>
            </w:r>
          </w:p>
        </w:tc>
      </w:tr>
      <w:tr w:rsidR="006E385D" w:rsidRPr="00D9151C" w14:paraId="78104686" w14:textId="77777777" w:rsidTr="00236249">
        <w:tc>
          <w:tcPr>
            <w:tcW w:w="4788" w:type="dxa"/>
            <w:shd w:val="clear" w:color="auto" w:fill="auto"/>
          </w:tcPr>
          <w:p w14:paraId="70BB0688" w14:textId="77777777" w:rsidR="006E385D" w:rsidRPr="00D9151C" w:rsidRDefault="006E385D" w:rsidP="006E385D">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51F67C6D"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0262028B" w14:textId="77777777" w:rsidTr="00236249">
        <w:tc>
          <w:tcPr>
            <w:tcW w:w="4788" w:type="dxa"/>
            <w:shd w:val="clear" w:color="auto" w:fill="auto"/>
          </w:tcPr>
          <w:p w14:paraId="236E7639" w14:textId="77777777" w:rsidR="006E385D" w:rsidRPr="00D9151C" w:rsidRDefault="006E385D" w:rsidP="006E385D">
            <w:pPr>
              <w:pStyle w:val="Texto"/>
              <w:spacing w:after="0" w:line="240" w:lineRule="auto"/>
              <w:ind w:firstLine="0"/>
              <w:rPr>
                <w:rFonts w:ascii="Verdana" w:hAnsi="Verdana"/>
                <w:sz w:val="16"/>
                <w:szCs w:val="16"/>
              </w:rPr>
            </w:pPr>
            <w:bookmarkStart w:id="3" w:name="Artículo_4"/>
            <w:r w:rsidRPr="00D9151C">
              <w:rPr>
                <w:rFonts w:ascii="Verdana" w:hAnsi="Verdana"/>
                <w:b/>
                <w:sz w:val="16"/>
                <w:szCs w:val="16"/>
              </w:rPr>
              <w:t>Artículo 4</w:t>
            </w:r>
            <w:bookmarkEnd w:id="3"/>
            <w:r w:rsidRPr="00D9151C">
              <w:rPr>
                <w:rFonts w:ascii="Verdana" w:hAnsi="Verdana"/>
                <w:b/>
                <w:sz w:val="16"/>
                <w:szCs w:val="16"/>
              </w:rPr>
              <w:t>.-</w:t>
            </w:r>
            <w:r w:rsidRPr="00D9151C">
              <w:rPr>
                <w:rFonts w:ascii="Verdana" w:hAnsi="Verdana"/>
                <w:sz w:val="16"/>
                <w:szCs w:val="16"/>
              </w:rPr>
              <w:t xml:space="preserve"> Las Contraprestaciones que se establezcan en los Contratos se calcularán y entregarán al Estado y a los Contratistas conforme a los mecanismos previstos en cada Contrato, siguiendo las reglas y bases señaladas en la presente Ley.</w:t>
            </w:r>
          </w:p>
        </w:tc>
        <w:tc>
          <w:tcPr>
            <w:tcW w:w="4788" w:type="dxa"/>
            <w:shd w:val="clear" w:color="auto" w:fill="auto"/>
          </w:tcPr>
          <w:p w14:paraId="5FBA1FC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4.- </w:t>
            </w:r>
            <w:r w:rsidRPr="00D9151C">
              <w:rPr>
                <w:rFonts w:ascii="Verdana" w:hAnsi="Verdana" w:cs="Times New Roman"/>
                <w:sz w:val="16"/>
                <w:szCs w:val="16"/>
                <w:lang w:val="en-US"/>
              </w:rPr>
              <w:t xml:space="preserve">The Remuneration established in the Contract </w:t>
            </w:r>
            <w:proofErr w:type="gramStart"/>
            <w:r w:rsidRPr="00D9151C">
              <w:rPr>
                <w:rFonts w:ascii="Verdana" w:hAnsi="Verdana" w:cs="Times New Roman"/>
                <w:sz w:val="16"/>
                <w:szCs w:val="16"/>
                <w:lang w:val="en-US"/>
              </w:rPr>
              <w:t>are</w:t>
            </w:r>
            <w:proofErr w:type="gramEnd"/>
            <w:r w:rsidRPr="00D9151C">
              <w:rPr>
                <w:rFonts w:ascii="Verdana" w:hAnsi="Verdana" w:cs="Times New Roman"/>
                <w:sz w:val="16"/>
                <w:szCs w:val="16"/>
                <w:lang w:val="en-US"/>
              </w:rPr>
              <w:t xml:space="preserve"> calculated and delivered to the State and contractors in accordance with the mechanisms under each contract, following the rules and criteria set forth in this Law.</w:t>
            </w:r>
          </w:p>
        </w:tc>
      </w:tr>
      <w:tr w:rsidR="006E385D" w:rsidRPr="00D9151C" w14:paraId="6C24B2C6" w14:textId="77777777" w:rsidTr="00236249">
        <w:tc>
          <w:tcPr>
            <w:tcW w:w="4788" w:type="dxa"/>
            <w:shd w:val="clear" w:color="auto" w:fill="auto"/>
          </w:tcPr>
          <w:p w14:paraId="05083B88"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27E08A41"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63C4BF8" w14:textId="77777777" w:rsidTr="00236249">
        <w:tc>
          <w:tcPr>
            <w:tcW w:w="4788" w:type="dxa"/>
            <w:shd w:val="clear" w:color="auto" w:fill="auto"/>
          </w:tcPr>
          <w:p w14:paraId="56EB3859"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El pago al Estado Mexicano de las Contraprestaciones que se establezcan en los Contratos no exime a los Contratistas del cumplimiento de las obligaciones en materia tributaria establecidas en la Ley del Impuesto sobre la Renta y demás disposiciones fiscales.</w:t>
            </w:r>
          </w:p>
        </w:tc>
        <w:tc>
          <w:tcPr>
            <w:tcW w:w="4788" w:type="dxa"/>
            <w:shd w:val="clear" w:color="auto" w:fill="auto"/>
          </w:tcPr>
          <w:p w14:paraId="18DD8B78"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payment to the Mexican State of the Remunerations established in the Contracts does not exempt the Contractors from compliance with the tax obligations established in the Law of Income Tax and other tax provisions.</w:t>
            </w:r>
          </w:p>
        </w:tc>
      </w:tr>
      <w:tr w:rsidR="006E385D" w:rsidRPr="00D9151C" w14:paraId="6E1F32DA" w14:textId="77777777" w:rsidTr="00236249">
        <w:tc>
          <w:tcPr>
            <w:tcW w:w="4788" w:type="dxa"/>
            <w:shd w:val="clear" w:color="auto" w:fill="auto"/>
          </w:tcPr>
          <w:p w14:paraId="523B269C"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2450D62"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49D9655F" w14:textId="77777777" w:rsidTr="00236249">
        <w:tc>
          <w:tcPr>
            <w:tcW w:w="4788" w:type="dxa"/>
            <w:shd w:val="clear" w:color="auto" w:fill="auto"/>
          </w:tcPr>
          <w:p w14:paraId="3DEED59F" w14:textId="2241427F" w:rsidR="006E385D" w:rsidRPr="00D9151C" w:rsidRDefault="006E385D" w:rsidP="006E385D">
            <w:pPr>
              <w:pStyle w:val="Texto"/>
              <w:spacing w:after="0" w:line="240" w:lineRule="auto"/>
              <w:ind w:firstLine="0"/>
              <w:rPr>
                <w:rFonts w:ascii="Verdana" w:hAnsi="Verdana"/>
                <w:sz w:val="16"/>
                <w:szCs w:val="16"/>
              </w:rPr>
            </w:pPr>
            <w:bookmarkStart w:id="4" w:name="Artículo_5"/>
            <w:r w:rsidRPr="00D9151C">
              <w:rPr>
                <w:rFonts w:ascii="Verdana" w:hAnsi="Verdana"/>
                <w:b/>
                <w:sz w:val="16"/>
                <w:szCs w:val="16"/>
              </w:rPr>
              <w:t>Artículo 5</w:t>
            </w:r>
            <w:bookmarkEnd w:id="4"/>
            <w:r w:rsidRPr="00D9151C">
              <w:rPr>
                <w:rFonts w:ascii="Verdana" w:hAnsi="Verdana"/>
                <w:b/>
                <w:sz w:val="16"/>
                <w:szCs w:val="16"/>
              </w:rPr>
              <w:t xml:space="preserve">.- </w:t>
            </w:r>
            <w:r w:rsidRPr="006E385D">
              <w:rPr>
                <w:rFonts w:ascii="Verdana" w:hAnsi="Verdana"/>
                <w:sz w:val="16"/>
                <w:szCs w:val="16"/>
                <w:lang w:val="es-MX"/>
              </w:rPr>
              <w:t xml:space="preserve">La Secretaría </w:t>
            </w:r>
            <w:r w:rsidRPr="006E385D">
              <w:rPr>
                <w:rFonts w:ascii="Verdana" w:hAnsi="Verdana"/>
                <w:b/>
                <w:sz w:val="16"/>
                <w:szCs w:val="16"/>
                <w:lang w:val="es-MX"/>
              </w:rPr>
              <w:t>debe publicar</w:t>
            </w:r>
            <w:r w:rsidRPr="006E385D">
              <w:rPr>
                <w:rFonts w:ascii="Verdana" w:hAnsi="Verdana"/>
                <w:sz w:val="16"/>
                <w:szCs w:val="16"/>
                <w:lang w:val="es-MX"/>
              </w:rPr>
              <w:t xml:space="preserve">, dentro de los primeros </w:t>
            </w:r>
            <w:r w:rsidRPr="006E385D">
              <w:rPr>
                <w:rFonts w:ascii="Verdana" w:hAnsi="Verdana"/>
                <w:b/>
                <w:sz w:val="16"/>
                <w:szCs w:val="16"/>
                <w:lang w:val="es-MX"/>
              </w:rPr>
              <w:t>20</w:t>
            </w:r>
            <w:r w:rsidRPr="006E385D">
              <w:rPr>
                <w:rFonts w:ascii="Verdana" w:hAnsi="Verdana"/>
                <w:sz w:val="16"/>
                <w:szCs w:val="16"/>
                <w:lang w:val="es-MX"/>
              </w:rPr>
              <w:t xml:space="preserve"> días naturales de cada año, un reporte </w:t>
            </w:r>
            <w:r w:rsidRPr="006E385D">
              <w:rPr>
                <w:rFonts w:ascii="Verdana" w:hAnsi="Verdana"/>
                <w:b/>
                <w:sz w:val="16"/>
                <w:szCs w:val="16"/>
                <w:lang w:val="es-MX"/>
              </w:rPr>
              <w:t>en cuyo contenido se</w:t>
            </w:r>
            <w:r w:rsidRPr="006E385D">
              <w:rPr>
                <w:rFonts w:ascii="Verdana" w:hAnsi="Verdana"/>
                <w:sz w:val="16"/>
                <w:szCs w:val="16"/>
                <w:lang w:val="es-MX"/>
              </w:rPr>
              <w:t xml:space="preserve"> establezca</w:t>
            </w:r>
            <w:r w:rsidRPr="006E385D">
              <w:rPr>
                <w:rFonts w:ascii="Verdana" w:hAnsi="Verdana"/>
                <w:b/>
                <w:sz w:val="16"/>
                <w:szCs w:val="16"/>
                <w:lang w:val="es-MX"/>
              </w:rPr>
              <w:t xml:space="preserve">n </w:t>
            </w:r>
            <w:r w:rsidRPr="006E385D">
              <w:rPr>
                <w:rFonts w:ascii="Verdana" w:hAnsi="Verdana"/>
                <w:sz w:val="16"/>
                <w:szCs w:val="16"/>
                <w:lang w:val="es-MX"/>
              </w:rPr>
              <w:t xml:space="preserve">los rangos de valores de los términos económicos que considerará incluir en las bases de licitación </w:t>
            </w:r>
            <w:r w:rsidRPr="006E385D">
              <w:rPr>
                <w:rFonts w:ascii="Verdana" w:hAnsi="Verdana"/>
                <w:b/>
                <w:sz w:val="16"/>
                <w:szCs w:val="16"/>
                <w:lang w:val="es-MX"/>
              </w:rPr>
              <w:t xml:space="preserve">de los Contratos para la Exploración y Extracción </w:t>
            </w:r>
            <w:r w:rsidRPr="006E385D">
              <w:rPr>
                <w:rFonts w:ascii="Verdana" w:hAnsi="Verdana"/>
                <w:sz w:val="16"/>
                <w:szCs w:val="16"/>
                <w:lang w:val="es-MX"/>
              </w:rPr>
              <w:t xml:space="preserve">del año correspondiente, </w:t>
            </w:r>
            <w:r w:rsidRPr="006E385D">
              <w:rPr>
                <w:rFonts w:ascii="Verdana" w:hAnsi="Verdana"/>
                <w:b/>
                <w:sz w:val="16"/>
                <w:szCs w:val="16"/>
                <w:lang w:val="es-MX"/>
              </w:rPr>
              <w:t>la actualización de los parámetros de cálculo que, conforme a los ajustes estructurales del mercado de hidrocarburos, se prevén en el Anexo 3 de los instrumentos contractuales vigentes, así como las actualizaciones necesarias en materia de ingresos sobre hidrocarburos aplicables al año correspondiente.</w:t>
            </w:r>
            <w:r w:rsidRPr="006E385D">
              <w:rPr>
                <w:rFonts w:ascii="Verdana" w:hAnsi="Verdana"/>
                <w:sz w:val="16"/>
                <w:szCs w:val="16"/>
                <w:lang w:val="es-MX"/>
              </w:rPr>
              <w:t xml:space="preserve"> La Secretaría únicamente </w:t>
            </w:r>
            <w:r w:rsidRPr="006E385D">
              <w:rPr>
                <w:rFonts w:ascii="Verdana" w:hAnsi="Verdana"/>
                <w:b/>
                <w:sz w:val="16"/>
                <w:szCs w:val="16"/>
                <w:lang w:val="es-MX"/>
              </w:rPr>
              <w:t>puede</w:t>
            </w:r>
            <w:r w:rsidRPr="006E385D">
              <w:rPr>
                <w:rFonts w:ascii="Verdana" w:hAnsi="Verdana"/>
                <w:sz w:val="16"/>
                <w:szCs w:val="16"/>
                <w:lang w:val="es-MX"/>
              </w:rPr>
              <w:t xml:space="preserve"> considerar valores fuera de estos rangos cuando las condiciones de los mercados y de la industria se hayan modificado, lo cual deberá justificar en un alcance al reporte anual. El reporte y sus alcances deben publicarse en la página de Internet de la Secretaría.</w:t>
            </w:r>
          </w:p>
        </w:tc>
        <w:tc>
          <w:tcPr>
            <w:tcW w:w="4788" w:type="dxa"/>
            <w:shd w:val="clear" w:color="auto" w:fill="auto"/>
          </w:tcPr>
          <w:p w14:paraId="0E861B7E" w14:textId="3CA0B90F"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 </w:t>
            </w:r>
            <w:r w:rsidRPr="006E385D">
              <w:rPr>
                <w:rFonts w:ascii="Verdana" w:hAnsi="Verdana" w:cs="Times New Roman"/>
                <w:sz w:val="16"/>
                <w:szCs w:val="16"/>
                <w:lang w:val="en-US"/>
              </w:rPr>
              <w:t xml:space="preserve">The Secretary </w:t>
            </w:r>
            <w:r w:rsidRPr="006E385D">
              <w:rPr>
                <w:rFonts w:ascii="Verdana" w:hAnsi="Verdana" w:cs="Times New Roman"/>
                <w:b/>
                <w:sz w:val="16"/>
                <w:szCs w:val="16"/>
                <w:lang w:val="en-US"/>
              </w:rPr>
              <w:t>must publish,</w:t>
            </w:r>
            <w:r w:rsidRPr="006E385D">
              <w:rPr>
                <w:rFonts w:ascii="Verdana" w:hAnsi="Verdana" w:cs="Times New Roman"/>
                <w:sz w:val="16"/>
                <w:szCs w:val="16"/>
                <w:lang w:val="en-US"/>
              </w:rPr>
              <w:t xml:space="preserve"> within the first </w:t>
            </w:r>
            <w:r w:rsidRPr="006E385D">
              <w:rPr>
                <w:rFonts w:ascii="Verdana" w:hAnsi="Verdana" w:cs="Times New Roman"/>
                <w:b/>
                <w:sz w:val="16"/>
                <w:szCs w:val="16"/>
                <w:lang w:val="en-US"/>
              </w:rPr>
              <w:t xml:space="preserve">20 </w:t>
            </w:r>
            <w:r w:rsidRPr="006E385D">
              <w:rPr>
                <w:rFonts w:ascii="Verdana" w:hAnsi="Verdana" w:cs="Times New Roman"/>
                <w:sz w:val="16"/>
                <w:szCs w:val="16"/>
                <w:lang w:val="en-US"/>
              </w:rPr>
              <w:t xml:space="preserve">calendar days of each year, a report </w:t>
            </w:r>
            <w:r w:rsidRPr="006E385D">
              <w:rPr>
                <w:rFonts w:ascii="Verdana" w:hAnsi="Verdana" w:cs="Times New Roman"/>
                <w:b/>
                <w:sz w:val="16"/>
                <w:szCs w:val="16"/>
                <w:lang w:val="en-US"/>
              </w:rPr>
              <w:t xml:space="preserve">whose content </w:t>
            </w:r>
            <w:r w:rsidRPr="006E385D">
              <w:rPr>
                <w:rFonts w:ascii="Verdana" w:hAnsi="Verdana" w:cs="Times New Roman"/>
                <w:sz w:val="16"/>
                <w:szCs w:val="16"/>
                <w:lang w:val="en-US"/>
              </w:rPr>
              <w:t xml:space="preserve">establishes </w:t>
            </w:r>
            <w:r w:rsidRPr="006E385D">
              <w:rPr>
                <w:rFonts w:ascii="Verdana" w:hAnsi="Verdana" w:cs="Times New Roman"/>
                <w:b/>
                <w:sz w:val="16"/>
                <w:szCs w:val="16"/>
                <w:lang w:val="en-US"/>
              </w:rPr>
              <w:t xml:space="preserve">the </w:t>
            </w:r>
            <w:r w:rsidRPr="006E385D">
              <w:rPr>
                <w:rFonts w:ascii="Verdana" w:hAnsi="Verdana" w:cs="Times New Roman"/>
                <w:sz w:val="16"/>
                <w:szCs w:val="16"/>
                <w:lang w:val="en-US"/>
              </w:rPr>
              <w:t xml:space="preserve">ranges of values of the economic terms that will be considered for inclusion in the bidding bases </w:t>
            </w:r>
            <w:r w:rsidRPr="006E385D">
              <w:rPr>
                <w:rFonts w:ascii="Verdana" w:hAnsi="Verdana" w:cs="Times New Roman"/>
                <w:b/>
                <w:sz w:val="16"/>
                <w:szCs w:val="16"/>
                <w:lang w:val="en-US"/>
              </w:rPr>
              <w:t xml:space="preserve">of the Contracts for la Exploration and Extraction </w:t>
            </w:r>
            <w:r w:rsidRPr="006E385D">
              <w:rPr>
                <w:rFonts w:ascii="Verdana" w:hAnsi="Verdana" w:cs="Times New Roman"/>
                <w:sz w:val="16"/>
                <w:szCs w:val="16"/>
                <w:lang w:val="en-US"/>
              </w:rPr>
              <w:t xml:space="preserve">of the corresponding year, </w:t>
            </w:r>
            <w:r w:rsidRPr="006E385D">
              <w:rPr>
                <w:rFonts w:ascii="Verdana" w:hAnsi="Verdana" w:cs="Times New Roman"/>
                <w:b/>
                <w:sz w:val="16"/>
                <w:szCs w:val="16"/>
                <w:lang w:val="en-US"/>
              </w:rPr>
              <w:t>the update of the calculation parameters that, in accordance with the structural adjustments of the hydrocarbon market, are provided for in Annex 3 of the current contractual instruments, as well as the necessary updates under the terms of hydrocarbon income applicable to the corresponding year.</w:t>
            </w:r>
            <w:r w:rsidRPr="006E385D">
              <w:rPr>
                <w:rFonts w:ascii="Verdana" w:hAnsi="Verdana" w:cs="Times New Roman"/>
                <w:sz w:val="16"/>
                <w:szCs w:val="16"/>
                <w:lang w:val="en-US"/>
              </w:rPr>
              <w:t xml:space="preserve"> The Secretary</w:t>
            </w:r>
            <w:r w:rsidRPr="006E385D">
              <w:rPr>
                <w:rFonts w:ascii="Verdana" w:hAnsi="Verdana" w:cs="Times New Roman"/>
                <w:b/>
                <w:sz w:val="16"/>
                <w:szCs w:val="16"/>
                <w:lang w:val="en-US"/>
              </w:rPr>
              <w:t xml:space="preserve"> may </w:t>
            </w:r>
            <w:r w:rsidRPr="006E385D">
              <w:rPr>
                <w:rFonts w:ascii="Verdana" w:hAnsi="Verdana" w:cs="Times New Roman"/>
                <w:sz w:val="16"/>
                <w:szCs w:val="16"/>
                <w:lang w:val="en-US"/>
              </w:rPr>
              <w:t>only consider values outside these ranges when market and industry conditions have changed, which must be justified in the scope of the annual report. The report and its scope must be published on the Secretary's website.</w:t>
            </w:r>
          </w:p>
        </w:tc>
      </w:tr>
      <w:tr w:rsidR="006E385D" w:rsidRPr="00D9151C" w14:paraId="6FF6E3E4" w14:textId="77777777" w:rsidTr="00236249">
        <w:tc>
          <w:tcPr>
            <w:tcW w:w="4788" w:type="dxa"/>
            <w:shd w:val="clear" w:color="auto" w:fill="auto"/>
          </w:tcPr>
          <w:p w14:paraId="3412DAFC" w14:textId="6AC4126F"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5267B77C" w14:textId="174F9A62"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6E385D" w:rsidRPr="00D9151C" w14:paraId="4EFED4A1" w14:textId="77777777" w:rsidTr="00236249">
        <w:tc>
          <w:tcPr>
            <w:tcW w:w="4788" w:type="dxa"/>
            <w:shd w:val="clear" w:color="auto" w:fill="auto"/>
          </w:tcPr>
          <w:p w14:paraId="6D91857B"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Sección Primera</w:t>
            </w:r>
          </w:p>
        </w:tc>
        <w:tc>
          <w:tcPr>
            <w:tcW w:w="4788" w:type="dxa"/>
            <w:shd w:val="clear" w:color="auto" w:fill="auto"/>
          </w:tcPr>
          <w:p w14:paraId="02BAB001" w14:textId="77777777" w:rsidR="006E385D" w:rsidRPr="00D9151C" w:rsidRDefault="006E385D" w:rsidP="006E385D">
            <w:pPr>
              <w:pStyle w:val="Texto"/>
              <w:spacing w:after="0" w:line="240" w:lineRule="auto"/>
              <w:ind w:firstLine="0"/>
              <w:jc w:val="center"/>
              <w:rPr>
                <w:rFonts w:ascii="Verdana" w:hAnsi="Verdana"/>
                <w:b/>
                <w:sz w:val="16"/>
                <w:szCs w:val="16"/>
              </w:rPr>
            </w:pPr>
            <w:proofErr w:type="spellStart"/>
            <w:r w:rsidRPr="00D9151C">
              <w:rPr>
                <w:rFonts w:ascii="Verdana" w:hAnsi="Verdana" w:cs="Times New Roman"/>
                <w:b/>
                <w:bCs/>
                <w:sz w:val="16"/>
                <w:szCs w:val="16"/>
              </w:rPr>
              <w:t>First</w:t>
            </w:r>
            <w:proofErr w:type="spellEnd"/>
            <w:r w:rsidRPr="00D9151C">
              <w:rPr>
                <w:rFonts w:ascii="Verdana" w:hAnsi="Verdana" w:cs="Times New Roman"/>
                <w:b/>
                <w:bCs/>
                <w:sz w:val="16"/>
                <w:szCs w:val="16"/>
              </w:rPr>
              <w:t xml:space="preserve"> </w:t>
            </w:r>
            <w:proofErr w:type="spellStart"/>
            <w:r w:rsidRPr="00D9151C">
              <w:rPr>
                <w:rFonts w:ascii="Verdana" w:hAnsi="Verdana" w:cs="Times New Roman"/>
                <w:b/>
                <w:bCs/>
                <w:sz w:val="16"/>
                <w:szCs w:val="16"/>
              </w:rPr>
              <w:t>Section</w:t>
            </w:r>
            <w:proofErr w:type="spellEnd"/>
          </w:p>
        </w:tc>
      </w:tr>
      <w:tr w:rsidR="006E385D" w:rsidRPr="00D9151C" w14:paraId="3D6BBA4C" w14:textId="77777777" w:rsidTr="00236249">
        <w:tc>
          <w:tcPr>
            <w:tcW w:w="4788" w:type="dxa"/>
            <w:shd w:val="clear" w:color="auto" w:fill="auto"/>
          </w:tcPr>
          <w:p w14:paraId="212FFC29"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De las Contraprestaciones en los Contratos de Licencia</w:t>
            </w:r>
          </w:p>
        </w:tc>
        <w:tc>
          <w:tcPr>
            <w:tcW w:w="4788" w:type="dxa"/>
            <w:shd w:val="clear" w:color="auto" w:fill="auto"/>
          </w:tcPr>
          <w:p w14:paraId="48E968F1" w14:textId="77777777" w:rsidR="006E385D" w:rsidRPr="00D9151C" w:rsidRDefault="006E385D" w:rsidP="006E385D">
            <w:pPr>
              <w:pStyle w:val="Texto"/>
              <w:spacing w:after="0" w:line="240" w:lineRule="auto"/>
              <w:ind w:firstLine="0"/>
              <w:jc w:val="center"/>
              <w:rPr>
                <w:rFonts w:ascii="Verdana" w:hAnsi="Verdana"/>
                <w:b/>
                <w:sz w:val="16"/>
                <w:szCs w:val="16"/>
                <w:lang w:val="en-US"/>
              </w:rPr>
            </w:pPr>
            <w:proofErr w:type="gramStart"/>
            <w:r w:rsidRPr="00D9151C">
              <w:rPr>
                <w:rFonts w:ascii="Verdana" w:hAnsi="Verdana" w:cs="Times New Roman"/>
                <w:b/>
                <w:bCs/>
                <w:sz w:val="16"/>
                <w:szCs w:val="16"/>
                <w:lang w:val="en-US"/>
              </w:rPr>
              <w:t>The Remunerations</w:t>
            </w:r>
            <w:proofErr w:type="gramEnd"/>
            <w:r w:rsidRPr="00D9151C">
              <w:rPr>
                <w:rFonts w:ascii="Verdana" w:hAnsi="Verdana" w:cs="Times New Roman"/>
                <w:b/>
                <w:bCs/>
                <w:sz w:val="16"/>
                <w:szCs w:val="16"/>
                <w:lang w:val="en-US"/>
              </w:rPr>
              <w:t xml:space="preserve"> in the License Contracts</w:t>
            </w:r>
          </w:p>
        </w:tc>
      </w:tr>
      <w:tr w:rsidR="006E385D" w:rsidRPr="00D9151C" w14:paraId="45F4CAC4" w14:textId="77777777" w:rsidTr="00236249">
        <w:tc>
          <w:tcPr>
            <w:tcW w:w="4788" w:type="dxa"/>
            <w:shd w:val="clear" w:color="auto" w:fill="auto"/>
          </w:tcPr>
          <w:p w14:paraId="68D6B9CB" w14:textId="77777777" w:rsidR="006E385D" w:rsidRPr="00D9151C" w:rsidRDefault="006E385D" w:rsidP="006E385D">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0A285D4"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244AEE83" w14:textId="77777777" w:rsidTr="00236249">
        <w:tc>
          <w:tcPr>
            <w:tcW w:w="4788" w:type="dxa"/>
            <w:shd w:val="clear" w:color="auto" w:fill="auto"/>
          </w:tcPr>
          <w:p w14:paraId="5B13963F" w14:textId="77777777" w:rsidR="006E385D" w:rsidRPr="00D9151C" w:rsidRDefault="006E385D" w:rsidP="006E385D">
            <w:pPr>
              <w:pStyle w:val="Texto"/>
              <w:spacing w:after="0" w:line="240" w:lineRule="auto"/>
              <w:ind w:firstLine="0"/>
              <w:rPr>
                <w:rFonts w:ascii="Verdana" w:hAnsi="Verdana"/>
                <w:sz w:val="16"/>
                <w:szCs w:val="16"/>
              </w:rPr>
            </w:pPr>
            <w:bookmarkStart w:id="5" w:name="Artículo_6"/>
            <w:r w:rsidRPr="00D9151C">
              <w:rPr>
                <w:rFonts w:ascii="Verdana" w:hAnsi="Verdana"/>
                <w:b/>
                <w:sz w:val="16"/>
                <w:szCs w:val="16"/>
              </w:rPr>
              <w:t>Artículo 6</w:t>
            </w:r>
            <w:bookmarkEnd w:id="5"/>
            <w:r w:rsidRPr="00D9151C">
              <w:rPr>
                <w:rFonts w:ascii="Verdana" w:hAnsi="Verdana"/>
                <w:b/>
                <w:sz w:val="16"/>
                <w:szCs w:val="16"/>
              </w:rPr>
              <w:t>.-</w:t>
            </w:r>
            <w:r w:rsidRPr="00D9151C">
              <w:rPr>
                <w:rFonts w:ascii="Verdana" w:hAnsi="Verdana"/>
                <w:sz w:val="16"/>
                <w:szCs w:val="16"/>
              </w:rPr>
              <w:t xml:space="preserve"> Los Contratos de licencia establecerán las siguientes Contraprestaciones:</w:t>
            </w:r>
          </w:p>
        </w:tc>
        <w:tc>
          <w:tcPr>
            <w:tcW w:w="4788" w:type="dxa"/>
            <w:shd w:val="clear" w:color="auto" w:fill="auto"/>
          </w:tcPr>
          <w:p w14:paraId="1977CEF3"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6.- </w:t>
            </w:r>
            <w:r w:rsidRPr="00D9151C">
              <w:rPr>
                <w:rFonts w:ascii="Verdana" w:hAnsi="Verdana" w:cs="Times New Roman"/>
                <w:sz w:val="16"/>
                <w:szCs w:val="16"/>
                <w:lang w:val="en-US"/>
              </w:rPr>
              <w:t>The License Contracts will establish the following Remunerations:</w:t>
            </w:r>
          </w:p>
        </w:tc>
      </w:tr>
      <w:tr w:rsidR="006E385D" w:rsidRPr="00D9151C" w14:paraId="2747D82E" w14:textId="77777777" w:rsidTr="00236249">
        <w:tc>
          <w:tcPr>
            <w:tcW w:w="4788" w:type="dxa"/>
            <w:shd w:val="clear" w:color="auto" w:fill="auto"/>
          </w:tcPr>
          <w:p w14:paraId="69ACCDD6"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25617811"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4CA1B48" w14:textId="77777777" w:rsidTr="00236249">
        <w:tc>
          <w:tcPr>
            <w:tcW w:w="4788" w:type="dxa"/>
            <w:shd w:val="clear" w:color="auto" w:fill="auto"/>
          </w:tcPr>
          <w:p w14:paraId="0A3D1270"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A favor del Estado:</w:t>
            </w:r>
          </w:p>
        </w:tc>
        <w:tc>
          <w:tcPr>
            <w:tcW w:w="4788" w:type="dxa"/>
            <w:shd w:val="clear" w:color="auto" w:fill="auto"/>
          </w:tcPr>
          <w:p w14:paraId="63F90F3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State:</w:t>
            </w:r>
          </w:p>
        </w:tc>
      </w:tr>
      <w:tr w:rsidR="006E385D" w:rsidRPr="00D9151C" w14:paraId="5C6308A2" w14:textId="77777777" w:rsidTr="00236249">
        <w:tc>
          <w:tcPr>
            <w:tcW w:w="4788" w:type="dxa"/>
            <w:shd w:val="clear" w:color="auto" w:fill="auto"/>
          </w:tcPr>
          <w:p w14:paraId="3885729F"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728B12F4"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2FAD608C" w14:textId="77777777" w:rsidTr="00236249">
        <w:tc>
          <w:tcPr>
            <w:tcW w:w="4788" w:type="dxa"/>
            <w:shd w:val="clear" w:color="auto" w:fill="auto"/>
          </w:tcPr>
          <w:p w14:paraId="5E4F2191"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Un bono a la firma;</w:t>
            </w:r>
          </w:p>
        </w:tc>
        <w:tc>
          <w:tcPr>
            <w:tcW w:w="4788" w:type="dxa"/>
            <w:shd w:val="clear" w:color="auto" w:fill="auto"/>
          </w:tcPr>
          <w:p w14:paraId="1CC7950A" w14:textId="77777777" w:rsidR="006E385D" w:rsidRPr="00D9151C" w:rsidRDefault="006E385D" w:rsidP="006E385D">
            <w:pPr>
              <w:pStyle w:val="Texto"/>
              <w:spacing w:after="0" w:line="240" w:lineRule="auto"/>
              <w:ind w:firstLine="0"/>
              <w:rPr>
                <w:rFonts w:ascii="Verdana" w:hAnsi="Verdana"/>
                <w:b/>
                <w:sz w:val="16"/>
                <w:szCs w:val="16"/>
              </w:rPr>
            </w:pPr>
            <w:r w:rsidRPr="00D9151C">
              <w:rPr>
                <w:rFonts w:ascii="Verdana" w:hAnsi="Verdana" w:cs="Times New Roman"/>
                <w:b/>
                <w:bCs/>
                <w:sz w:val="16"/>
                <w:szCs w:val="16"/>
              </w:rPr>
              <w:t>I.</w:t>
            </w:r>
            <w:r w:rsidRPr="00D9151C">
              <w:rPr>
                <w:rFonts w:ascii="Times New Roman" w:hAnsi="Times New Roman" w:cs="Times New Roman"/>
                <w:sz w:val="16"/>
                <w:szCs w:val="16"/>
              </w:rPr>
              <w:t> </w:t>
            </w:r>
            <w:r w:rsidRPr="00D9151C">
              <w:rPr>
                <w:rFonts w:ascii="Verdana" w:hAnsi="Verdana" w:cs="Times New Roman"/>
                <w:sz w:val="16"/>
                <w:szCs w:val="16"/>
              </w:rPr>
              <w:t xml:space="preserve">A </w:t>
            </w:r>
            <w:proofErr w:type="spellStart"/>
            <w:r w:rsidRPr="00D9151C">
              <w:rPr>
                <w:rFonts w:ascii="Verdana" w:hAnsi="Verdana" w:cs="Times New Roman"/>
                <w:sz w:val="16"/>
                <w:szCs w:val="16"/>
              </w:rPr>
              <w:t>signing</w:t>
            </w:r>
            <w:proofErr w:type="spellEnd"/>
            <w:r w:rsidRPr="00D9151C">
              <w:rPr>
                <w:rFonts w:ascii="Verdana" w:hAnsi="Verdana" w:cs="Times New Roman"/>
                <w:sz w:val="16"/>
                <w:szCs w:val="16"/>
              </w:rPr>
              <w:t xml:space="preserve"> bonus;</w:t>
            </w:r>
          </w:p>
        </w:tc>
      </w:tr>
      <w:tr w:rsidR="006E385D" w:rsidRPr="00D9151C" w14:paraId="74D5C1CE" w14:textId="77777777" w:rsidTr="00236249">
        <w:tc>
          <w:tcPr>
            <w:tcW w:w="4788" w:type="dxa"/>
            <w:shd w:val="clear" w:color="auto" w:fill="auto"/>
          </w:tcPr>
          <w:p w14:paraId="295DB261" w14:textId="77777777" w:rsidR="006E385D" w:rsidRPr="00D9151C" w:rsidRDefault="006E385D" w:rsidP="006E385D">
            <w:pPr>
              <w:pStyle w:val="Texto"/>
              <w:spacing w:after="0" w:line="240" w:lineRule="auto"/>
              <w:ind w:firstLine="0"/>
              <w:rPr>
                <w:rFonts w:ascii="Verdana" w:hAnsi="Verdana"/>
                <w:b/>
                <w:sz w:val="16"/>
                <w:szCs w:val="16"/>
              </w:rPr>
            </w:pPr>
          </w:p>
        </w:tc>
        <w:tc>
          <w:tcPr>
            <w:tcW w:w="4788" w:type="dxa"/>
            <w:shd w:val="clear" w:color="auto" w:fill="auto"/>
          </w:tcPr>
          <w:p w14:paraId="0A90ECB6" w14:textId="77777777" w:rsidR="006E385D" w:rsidRPr="00D9151C" w:rsidRDefault="006E385D" w:rsidP="006E385D">
            <w:pPr>
              <w:pStyle w:val="Texto"/>
              <w:spacing w:after="0" w:line="240" w:lineRule="auto"/>
              <w:ind w:firstLine="0"/>
              <w:rPr>
                <w:rFonts w:ascii="Verdana" w:hAnsi="Verdana"/>
                <w:b/>
                <w:sz w:val="16"/>
                <w:szCs w:val="16"/>
              </w:rPr>
            </w:pPr>
            <w:r w:rsidRPr="00D9151C">
              <w:rPr>
                <w:rFonts w:ascii="Verdana" w:hAnsi="Verdana" w:cs="Times New Roman"/>
                <w:b/>
                <w:bCs/>
                <w:sz w:val="16"/>
                <w:szCs w:val="16"/>
              </w:rPr>
              <w:t> </w:t>
            </w:r>
          </w:p>
        </w:tc>
      </w:tr>
      <w:tr w:rsidR="006E385D" w:rsidRPr="00D9151C" w14:paraId="7A1A787D" w14:textId="77777777" w:rsidTr="00236249">
        <w:tc>
          <w:tcPr>
            <w:tcW w:w="4788" w:type="dxa"/>
            <w:shd w:val="clear" w:color="auto" w:fill="auto"/>
          </w:tcPr>
          <w:p w14:paraId="4778E4CF"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La Cuota Contractual para la Fase Exploratoria;</w:t>
            </w:r>
          </w:p>
        </w:tc>
        <w:tc>
          <w:tcPr>
            <w:tcW w:w="4788" w:type="dxa"/>
            <w:shd w:val="clear" w:color="auto" w:fill="auto"/>
          </w:tcPr>
          <w:p w14:paraId="03EEC579"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Contractual Fee for the Exploratory Phase;</w:t>
            </w:r>
          </w:p>
        </w:tc>
      </w:tr>
      <w:tr w:rsidR="006E385D" w:rsidRPr="00D9151C" w14:paraId="150F5482" w14:textId="77777777" w:rsidTr="00236249">
        <w:tc>
          <w:tcPr>
            <w:tcW w:w="4788" w:type="dxa"/>
            <w:shd w:val="clear" w:color="auto" w:fill="auto"/>
          </w:tcPr>
          <w:p w14:paraId="648D42D4"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A499CC1"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C75F5AE" w14:textId="77777777" w:rsidTr="00236249">
        <w:tc>
          <w:tcPr>
            <w:tcW w:w="4788" w:type="dxa"/>
            <w:shd w:val="clear" w:color="auto" w:fill="auto"/>
          </w:tcPr>
          <w:p w14:paraId="0829C224"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Las Regalías, determinadas conforme el artículo 24 de esta Ley, y</w:t>
            </w:r>
          </w:p>
        </w:tc>
        <w:tc>
          <w:tcPr>
            <w:tcW w:w="4788" w:type="dxa"/>
            <w:shd w:val="clear" w:color="auto" w:fill="auto"/>
          </w:tcPr>
          <w:p w14:paraId="45099A6C"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Royalties, determined in accordance with article 24 of this Law, and</w:t>
            </w:r>
          </w:p>
        </w:tc>
      </w:tr>
      <w:tr w:rsidR="006E385D" w:rsidRPr="00D9151C" w14:paraId="77D46C72" w14:textId="77777777" w:rsidTr="00236249">
        <w:tc>
          <w:tcPr>
            <w:tcW w:w="4788" w:type="dxa"/>
            <w:shd w:val="clear" w:color="auto" w:fill="auto"/>
          </w:tcPr>
          <w:p w14:paraId="745EE2E2"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732EDA9"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37F68BF2" w14:textId="77777777" w:rsidTr="00236249">
        <w:tc>
          <w:tcPr>
            <w:tcW w:w="4788" w:type="dxa"/>
            <w:shd w:val="clear" w:color="auto" w:fill="auto"/>
          </w:tcPr>
          <w:p w14:paraId="2B513B97"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Pr="00D9151C">
              <w:rPr>
                <w:rFonts w:ascii="Verdana" w:hAnsi="Verdana"/>
                <w:sz w:val="16"/>
                <w:szCs w:val="16"/>
              </w:rPr>
              <w:t>Una Contraprestación que se determinará en los Contratos considerando la aplicación de una tasa al Valor Contractual de los Hidrocarburos.</w:t>
            </w:r>
          </w:p>
        </w:tc>
        <w:tc>
          <w:tcPr>
            <w:tcW w:w="4788" w:type="dxa"/>
            <w:shd w:val="clear" w:color="auto" w:fill="auto"/>
          </w:tcPr>
          <w:p w14:paraId="6667D22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Remuneration that will be determined in the Contracts considering the application of a rate to the Contractual Value of the Hydrocarbons.</w:t>
            </w:r>
          </w:p>
        </w:tc>
      </w:tr>
      <w:tr w:rsidR="006E385D" w:rsidRPr="00D9151C" w14:paraId="28288D28" w14:textId="77777777" w:rsidTr="00236249">
        <w:tc>
          <w:tcPr>
            <w:tcW w:w="4788" w:type="dxa"/>
            <w:shd w:val="clear" w:color="auto" w:fill="auto"/>
          </w:tcPr>
          <w:p w14:paraId="086391F8"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EE37C68"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9A0970C" w14:textId="77777777" w:rsidTr="00236249">
        <w:tc>
          <w:tcPr>
            <w:tcW w:w="4788" w:type="dxa"/>
            <w:shd w:val="clear" w:color="auto" w:fill="auto"/>
          </w:tcPr>
          <w:p w14:paraId="36BBF63F"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A favor del Contratista, la transmisión onerosa de los Hidrocarburos una vez extraídos del subsuelo, siempre que, conforme a los términos del Contrato, se encuentre al corriente en el cumplimiento de las obligaciones señaladas en el apartado A anterior.</w:t>
            </w:r>
          </w:p>
        </w:tc>
        <w:tc>
          <w:tcPr>
            <w:tcW w:w="4788" w:type="dxa"/>
            <w:shd w:val="clear" w:color="auto" w:fill="auto"/>
          </w:tcPr>
          <w:p w14:paraId="63E2A9F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Contractor, the onerous transmission of the Hydrocarbons once extracted from the subsoil, provided that, in accordance with the terms of the Contract, they are up to date in the fulfillment of the obligations indicated in section A above.</w:t>
            </w:r>
          </w:p>
        </w:tc>
      </w:tr>
      <w:tr w:rsidR="006E385D" w:rsidRPr="00D9151C" w14:paraId="333131E6" w14:textId="77777777" w:rsidTr="00236249">
        <w:tc>
          <w:tcPr>
            <w:tcW w:w="4788" w:type="dxa"/>
            <w:shd w:val="clear" w:color="auto" w:fill="auto"/>
          </w:tcPr>
          <w:p w14:paraId="70CF610D"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ECB2AAE"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23F03690" w14:textId="77777777" w:rsidTr="00236249">
        <w:tc>
          <w:tcPr>
            <w:tcW w:w="4788" w:type="dxa"/>
            <w:shd w:val="clear" w:color="auto" w:fill="auto"/>
          </w:tcPr>
          <w:p w14:paraId="0154127C" w14:textId="77777777" w:rsidR="006E385D" w:rsidRPr="00D9151C" w:rsidRDefault="006E385D" w:rsidP="006E385D">
            <w:pPr>
              <w:pStyle w:val="Texto"/>
              <w:spacing w:after="0" w:line="240" w:lineRule="auto"/>
              <w:ind w:firstLine="0"/>
              <w:rPr>
                <w:rFonts w:ascii="Verdana" w:hAnsi="Verdana"/>
                <w:sz w:val="16"/>
                <w:szCs w:val="16"/>
              </w:rPr>
            </w:pPr>
            <w:bookmarkStart w:id="6" w:name="Artículo_7"/>
            <w:r w:rsidRPr="00D9151C">
              <w:rPr>
                <w:rFonts w:ascii="Verdana" w:hAnsi="Verdana"/>
                <w:b/>
                <w:sz w:val="16"/>
                <w:szCs w:val="16"/>
              </w:rPr>
              <w:t>Artículo 7</w:t>
            </w:r>
            <w:bookmarkEnd w:id="6"/>
            <w:r w:rsidRPr="00D9151C">
              <w:rPr>
                <w:rFonts w:ascii="Verdana" w:hAnsi="Verdana"/>
                <w:b/>
                <w:sz w:val="16"/>
                <w:szCs w:val="16"/>
              </w:rPr>
              <w:t>.-</w:t>
            </w:r>
            <w:r w:rsidRPr="00D9151C">
              <w:rPr>
                <w:rFonts w:ascii="Verdana" w:hAnsi="Verdana"/>
                <w:sz w:val="16"/>
                <w:szCs w:val="16"/>
              </w:rPr>
              <w:t xml:space="preserve"> El bono a la firma a que se refiere la fracción I del apartado A del artículo 6 de esta Ley será determinado por la Secretaría para cada Contrato y su monto, así como sus condiciones de pago, se incluirán en las bases de la licitación para su adjudicación o en los Contratos que sean resultado de una migración. </w:t>
            </w:r>
            <w:r w:rsidRPr="00D9151C">
              <w:rPr>
                <w:rFonts w:ascii="Verdana" w:hAnsi="Verdana"/>
                <w:sz w:val="16"/>
                <w:szCs w:val="16"/>
              </w:rPr>
              <w:lastRenderedPageBreak/>
              <w:t>Dicho bono será pagado en efectivo por el Contratista al Estado Mexicano a través del Fondo Mexicano del Petróleo.</w:t>
            </w:r>
          </w:p>
        </w:tc>
        <w:tc>
          <w:tcPr>
            <w:tcW w:w="4788" w:type="dxa"/>
            <w:shd w:val="clear" w:color="auto" w:fill="auto"/>
          </w:tcPr>
          <w:p w14:paraId="1155CEEE"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 xml:space="preserve">Article 7.- </w:t>
            </w:r>
            <w:r w:rsidRPr="00D9151C">
              <w:rPr>
                <w:rFonts w:ascii="Verdana" w:hAnsi="Verdana" w:cs="Times New Roman"/>
                <w:sz w:val="16"/>
                <w:szCs w:val="16"/>
                <w:lang w:val="en-US"/>
              </w:rPr>
              <w:t xml:space="preserve">The signature bond referred to in section I of section A of article 6 of this Law will be determined by the Secretary for each Contract and its amount, as well as its payment conditions, will be included in the bidding criteria for its award or in the Contracts that are the result of a migration. Said bond will be paid in cash </w:t>
            </w:r>
            <w:r w:rsidRPr="00D9151C">
              <w:rPr>
                <w:rFonts w:ascii="Verdana" w:hAnsi="Verdana" w:cs="Times New Roman"/>
                <w:sz w:val="16"/>
                <w:szCs w:val="16"/>
                <w:lang w:val="en-US"/>
              </w:rPr>
              <w:lastRenderedPageBreak/>
              <w:t>by the Contractor to the Mexican State through the Mexican Petroleum Fund.</w:t>
            </w:r>
          </w:p>
        </w:tc>
      </w:tr>
      <w:tr w:rsidR="006E385D" w:rsidRPr="00D9151C" w14:paraId="53E93490" w14:textId="77777777" w:rsidTr="00236249">
        <w:tc>
          <w:tcPr>
            <w:tcW w:w="4788" w:type="dxa"/>
            <w:shd w:val="clear" w:color="auto" w:fill="auto"/>
          </w:tcPr>
          <w:p w14:paraId="5169F6D5"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92F3AA1"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FAC5621" w14:textId="77777777" w:rsidTr="00236249">
        <w:tc>
          <w:tcPr>
            <w:tcW w:w="4788" w:type="dxa"/>
            <w:shd w:val="clear" w:color="auto" w:fill="auto"/>
          </w:tcPr>
          <w:p w14:paraId="34925EBE" w14:textId="77777777" w:rsidR="006E385D" w:rsidRPr="00D9151C" w:rsidRDefault="006E385D" w:rsidP="006E385D">
            <w:pPr>
              <w:pStyle w:val="Texto"/>
              <w:spacing w:after="0" w:line="240" w:lineRule="auto"/>
              <w:ind w:firstLine="0"/>
              <w:rPr>
                <w:rFonts w:ascii="Verdana" w:hAnsi="Verdana"/>
                <w:sz w:val="16"/>
                <w:szCs w:val="16"/>
              </w:rPr>
            </w:pPr>
            <w:bookmarkStart w:id="7" w:name="Artículo_8"/>
            <w:r w:rsidRPr="00D9151C">
              <w:rPr>
                <w:rFonts w:ascii="Verdana" w:hAnsi="Verdana"/>
                <w:b/>
                <w:sz w:val="16"/>
                <w:szCs w:val="16"/>
              </w:rPr>
              <w:t>Artículo 8</w:t>
            </w:r>
            <w:bookmarkEnd w:id="7"/>
            <w:r w:rsidRPr="00D9151C">
              <w:rPr>
                <w:rFonts w:ascii="Verdana" w:hAnsi="Verdana"/>
                <w:b/>
                <w:sz w:val="16"/>
                <w:szCs w:val="16"/>
              </w:rPr>
              <w:t>.-</w:t>
            </w:r>
            <w:r w:rsidRPr="00D9151C">
              <w:rPr>
                <w:rFonts w:ascii="Verdana" w:hAnsi="Verdana"/>
                <w:sz w:val="16"/>
                <w:szCs w:val="16"/>
              </w:rPr>
              <w:t xml:space="preserve"> Las Contraprestaciones señaladas en las fracciones II, III y IV del apartado A del artículo 6 de esta Ley serán pagadas en efectivo por el Contratista al Estado Mexicano, en cada Periodo conforme se establezca en el Contrato.</w:t>
            </w:r>
          </w:p>
        </w:tc>
        <w:tc>
          <w:tcPr>
            <w:tcW w:w="4788" w:type="dxa"/>
            <w:shd w:val="clear" w:color="auto" w:fill="auto"/>
          </w:tcPr>
          <w:p w14:paraId="6E495E1C"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8.- </w:t>
            </w:r>
            <w:r w:rsidRPr="00D9151C">
              <w:rPr>
                <w:rFonts w:ascii="Verdana" w:hAnsi="Verdana" w:cs="Times New Roman"/>
                <w:sz w:val="16"/>
                <w:szCs w:val="16"/>
                <w:lang w:val="en-US"/>
              </w:rPr>
              <w:t>The Remunerations outlined in Sections II, III and IV of section A of Article 6 of this Law shall be paid in cash it by the Contractor to the Mexican State, in each period as stated in the Contract.</w:t>
            </w:r>
          </w:p>
        </w:tc>
      </w:tr>
      <w:tr w:rsidR="006E385D" w:rsidRPr="00D9151C" w14:paraId="2C0AF949" w14:textId="77777777" w:rsidTr="00236249">
        <w:tc>
          <w:tcPr>
            <w:tcW w:w="4788" w:type="dxa"/>
            <w:shd w:val="clear" w:color="auto" w:fill="auto"/>
          </w:tcPr>
          <w:p w14:paraId="6170F080"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4C74766"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14D67E6" w14:textId="77777777" w:rsidTr="00236249">
        <w:tc>
          <w:tcPr>
            <w:tcW w:w="4788" w:type="dxa"/>
            <w:shd w:val="clear" w:color="auto" w:fill="auto"/>
          </w:tcPr>
          <w:p w14:paraId="3C0A2835" w14:textId="2ABD0EF0" w:rsidR="006E385D" w:rsidRPr="00D9151C" w:rsidRDefault="006E385D" w:rsidP="006E385D">
            <w:pPr>
              <w:pStyle w:val="Texto"/>
              <w:spacing w:after="0" w:line="240" w:lineRule="auto"/>
              <w:ind w:firstLine="0"/>
              <w:rPr>
                <w:rFonts w:ascii="Verdana" w:hAnsi="Verdana"/>
                <w:sz w:val="16"/>
                <w:szCs w:val="16"/>
              </w:rPr>
            </w:pPr>
            <w:bookmarkStart w:id="8" w:name="Artículo_9"/>
            <w:r w:rsidRPr="00D9151C">
              <w:rPr>
                <w:rFonts w:ascii="Verdana" w:hAnsi="Verdana"/>
                <w:b/>
                <w:sz w:val="16"/>
                <w:szCs w:val="16"/>
              </w:rPr>
              <w:t>Artículo 9</w:t>
            </w:r>
            <w:bookmarkEnd w:id="8"/>
            <w:r w:rsidRPr="00D9151C">
              <w:rPr>
                <w:rFonts w:ascii="Verdana" w:hAnsi="Verdana"/>
                <w:b/>
                <w:sz w:val="16"/>
                <w:szCs w:val="16"/>
              </w:rPr>
              <w:t>.-</w:t>
            </w:r>
            <w:r w:rsidRPr="00D9151C">
              <w:rPr>
                <w:rFonts w:ascii="Verdana" w:hAnsi="Verdana"/>
                <w:sz w:val="16"/>
                <w:szCs w:val="16"/>
              </w:rPr>
              <w:t xml:space="preserve"> </w:t>
            </w:r>
            <w:r w:rsidRPr="006E385D">
              <w:rPr>
                <w:rFonts w:ascii="Verdana" w:hAnsi="Verdana"/>
                <w:sz w:val="16"/>
                <w:szCs w:val="16"/>
                <w:lang w:val="es-MX"/>
              </w:rPr>
              <w:t xml:space="preserve">En la migración de áreas bajo Asignación al esquema de Contrato de licencia en términos de la Ley </w:t>
            </w:r>
            <w:r w:rsidRPr="006E385D">
              <w:rPr>
                <w:rFonts w:ascii="Verdana" w:hAnsi="Verdana"/>
                <w:b/>
                <w:sz w:val="16"/>
                <w:szCs w:val="16"/>
                <w:lang w:val="es-MX"/>
              </w:rPr>
              <w:t>del Sector</w:t>
            </w:r>
            <w:r w:rsidRPr="006E385D">
              <w:rPr>
                <w:rFonts w:ascii="Verdana" w:hAnsi="Verdana"/>
                <w:sz w:val="16"/>
                <w:szCs w:val="16"/>
                <w:lang w:val="es-MX"/>
              </w:rPr>
              <w:t xml:space="preserve"> Hidrocarburos, la Secretaría </w:t>
            </w:r>
            <w:r w:rsidRPr="006E385D">
              <w:rPr>
                <w:rFonts w:ascii="Verdana" w:hAnsi="Verdana"/>
                <w:b/>
                <w:sz w:val="16"/>
                <w:szCs w:val="16"/>
                <w:lang w:val="es-MX"/>
              </w:rPr>
              <w:t>debe determinar</w:t>
            </w:r>
            <w:r w:rsidRPr="006E385D">
              <w:rPr>
                <w:rFonts w:ascii="Verdana" w:hAnsi="Verdana"/>
                <w:sz w:val="16"/>
                <w:szCs w:val="16"/>
                <w:lang w:val="es-MX"/>
              </w:rPr>
              <w:t xml:space="preserve"> los términos económicos a que se refiere el apartado A del artículo 6 de esta Ley, cuidando que los ingresos a través del tiempo para el Estado no sean inferiores a los que se hubieran obtenido bajo la Asignación original.</w:t>
            </w:r>
          </w:p>
        </w:tc>
        <w:tc>
          <w:tcPr>
            <w:tcW w:w="4788" w:type="dxa"/>
            <w:shd w:val="clear" w:color="auto" w:fill="auto"/>
          </w:tcPr>
          <w:p w14:paraId="6CB5460E" w14:textId="7CCCD8A2"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9.- </w:t>
            </w:r>
            <w:r w:rsidRPr="006E385D">
              <w:rPr>
                <w:rFonts w:ascii="Verdana" w:hAnsi="Verdana" w:cs="Times New Roman"/>
                <w:sz w:val="16"/>
                <w:szCs w:val="16"/>
                <w:lang w:val="en-US"/>
              </w:rPr>
              <w:t xml:space="preserve">In the migration of areas under Assignment to the License Contract scheme under the terms of the Law of the Hydrocarbons </w:t>
            </w:r>
            <w:r w:rsidRPr="006E385D">
              <w:rPr>
                <w:rFonts w:ascii="Verdana" w:hAnsi="Verdana" w:cs="Times New Roman"/>
                <w:b/>
                <w:bCs/>
                <w:sz w:val="16"/>
                <w:szCs w:val="16"/>
                <w:lang w:val="en-US"/>
              </w:rPr>
              <w:t>Sector</w:t>
            </w:r>
            <w:r w:rsidRPr="006E385D">
              <w:rPr>
                <w:rFonts w:ascii="Verdana" w:hAnsi="Verdana" w:cs="Times New Roman"/>
                <w:b/>
                <w:sz w:val="16"/>
                <w:szCs w:val="16"/>
                <w:lang w:val="en-US"/>
              </w:rPr>
              <w:t>,</w:t>
            </w:r>
            <w:r>
              <w:rPr>
                <w:rFonts w:ascii="Verdana" w:hAnsi="Verdana" w:cs="Times New Roman"/>
                <w:b/>
                <w:sz w:val="16"/>
                <w:szCs w:val="16"/>
                <w:lang w:val="en-US"/>
              </w:rPr>
              <w:t xml:space="preserve"> the Secretary</w:t>
            </w:r>
            <w:r w:rsidRPr="006E385D">
              <w:rPr>
                <w:rFonts w:ascii="Verdana" w:hAnsi="Verdana" w:cs="Times New Roman"/>
                <w:sz w:val="16"/>
                <w:szCs w:val="16"/>
                <w:lang w:val="en-US"/>
              </w:rPr>
              <w:t xml:space="preserve"> </w:t>
            </w:r>
            <w:r w:rsidRPr="006E385D">
              <w:rPr>
                <w:rFonts w:ascii="Verdana" w:hAnsi="Verdana" w:cs="Times New Roman"/>
                <w:b/>
                <w:sz w:val="16"/>
                <w:szCs w:val="16"/>
                <w:lang w:val="en-US"/>
              </w:rPr>
              <w:t xml:space="preserve">must determine </w:t>
            </w:r>
            <w:r w:rsidRPr="006E385D">
              <w:rPr>
                <w:rFonts w:ascii="Verdana" w:hAnsi="Verdana" w:cs="Times New Roman"/>
                <w:sz w:val="16"/>
                <w:szCs w:val="16"/>
                <w:lang w:val="en-US"/>
              </w:rPr>
              <w:t>the economic terms referred to in section A of article 6 of this Law, ensuring that the income for the State over time is not lower than that which would have been obtained under the original Assignment.</w:t>
            </w:r>
          </w:p>
        </w:tc>
      </w:tr>
      <w:tr w:rsidR="006E385D" w:rsidRPr="00D9151C" w14:paraId="02797698" w14:textId="77777777" w:rsidTr="00236249">
        <w:tc>
          <w:tcPr>
            <w:tcW w:w="4788" w:type="dxa"/>
            <w:shd w:val="clear" w:color="auto" w:fill="auto"/>
          </w:tcPr>
          <w:p w14:paraId="119789BF" w14:textId="33B0FE41"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Articulo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7D8C17C9" w14:textId="2A037CC6"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6E385D" w:rsidRPr="00D9151C" w14:paraId="7878AAB5" w14:textId="77777777" w:rsidTr="00236249">
        <w:tc>
          <w:tcPr>
            <w:tcW w:w="4788" w:type="dxa"/>
            <w:shd w:val="clear" w:color="auto" w:fill="auto"/>
          </w:tcPr>
          <w:p w14:paraId="08C744C4" w14:textId="77777777" w:rsidR="006E385D" w:rsidRPr="00D9151C" w:rsidRDefault="006E385D" w:rsidP="006E385D">
            <w:pPr>
              <w:pStyle w:val="Texto"/>
              <w:spacing w:after="0" w:line="240" w:lineRule="auto"/>
              <w:ind w:firstLine="0"/>
              <w:rPr>
                <w:rFonts w:ascii="Verdana" w:hAnsi="Verdana"/>
                <w:sz w:val="16"/>
                <w:szCs w:val="16"/>
              </w:rPr>
            </w:pPr>
            <w:bookmarkStart w:id="9" w:name="Artículo_10"/>
            <w:r w:rsidRPr="00D9151C">
              <w:rPr>
                <w:rFonts w:ascii="Verdana" w:hAnsi="Verdana"/>
                <w:b/>
                <w:sz w:val="16"/>
                <w:szCs w:val="16"/>
              </w:rPr>
              <w:t>Artículo 10</w:t>
            </w:r>
            <w:bookmarkEnd w:id="9"/>
            <w:r w:rsidRPr="00D9151C">
              <w:rPr>
                <w:rFonts w:ascii="Verdana" w:hAnsi="Verdana"/>
                <w:b/>
                <w:sz w:val="16"/>
                <w:szCs w:val="16"/>
              </w:rPr>
              <w:t>.-</w:t>
            </w:r>
            <w:r w:rsidRPr="00D9151C">
              <w:rPr>
                <w:rFonts w:ascii="Verdana" w:hAnsi="Verdana"/>
                <w:sz w:val="16"/>
                <w:szCs w:val="16"/>
              </w:rPr>
              <w:t xml:space="preserve"> Con el propósito de permitir al Estado Mexicano capturar la rentabilidad extraordinaria que en su caso se genere por la Extracción de los Hidrocarburos, la tasa o el monto que resulte de la contraprestación a que se refiere la fracción IV del apartado A del artículo 6 de esta Ley se modificará a través del Mecanismo de Ajuste que se incluirá en el Contrato y en las bases de la licitación para su adjudicación o en los Contratos que sean resultado de una migración.</w:t>
            </w:r>
          </w:p>
        </w:tc>
        <w:tc>
          <w:tcPr>
            <w:tcW w:w="4788" w:type="dxa"/>
            <w:shd w:val="clear" w:color="auto" w:fill="auto"/>
          </w:tcPr>
          <w:p w14:paraId="5FA5D8BD"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10.- </w:t>
            </w:r>
            <w:r w:rsidRPr="00D9151C">
              <w:rPr>
                <w:rFonts w:ascii="Verdana" w:hAnsi="Verdana" w:cs="Times New Roman"/>
                <w:sz w:val="16"/>
                <w:szCs w:val="16"/>
                <w:lang w:val="en-US"/>
              </w:rPr>
              <w:t>For the purpose of allowing the Mexican State to capture the special profitability that when applicable is generated by the Extraction of Hydrocarbons, the rate or the amount that results from the Remuneration referred to in section IV of section A of the Article 6 of this Law will be modified through the Adjustment Mechanism that will be included in the Contract and in the bidding rules for its award or in the Contracts that are the result of a migration.</w:t>
            </w:r>
          </w:p>
        </w:tc>
      </w:tr>
      <w:tr w:rsidR="006E385D" w:rsidRPr="00D9151C" w14:paraId="1E896112" w14:textId="77777777" w:rsidTr="00236249">
        <w:tc>
          <w:tcPr>
            <w:tcW w:w="4788" w:type="dxa"/>
            <w:shd w:val="clear" w:color="auto" w:fill="auto"/>
          </w:tcPr>
          <w:p w14:paraId="4839CD6D" w14:textId="77777777" w:rsidR="006E385D" w:rsidRPr="00D9151C" w:rsidRDefault="006E385D" w:rsidP="006E385D">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Artículo reformado DOF 07-12-2016</w:t>
            </w:r>
          </w:p>
        </w:tc>
        <w:tc>
          <w:tcPr>
            <w:tcW w:w="4788" w:type="dxa"/>
            <w:shd w:val="clear" w:color="auto" w:fill="auto"/>
          </w:tcPr>
          <w:p w14:paraId="6C8AA92F" w14:textId="77777777" w:rsidR="006E385D" w:rsidRPr="00D9151C" w:rsidRDefault="006E385D" w:rsidP="006E385D">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Article</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6E385D" w:rsidRPr="00D9151C" w14:paraId="0F954BD4" w14:textId="77777777" w:rsidTr="00236249">
        <w:tc>
          <w:tcPr>
            <w:tcW w:w="4788" w:type="dxa"/>
            <w:shd w:val="clear" w:color="auto" w:fill="auto"/>
          </w:tcPr>
          <w:p w14:paraId="175D9FB9" w14:textId="77777777" w:rsidR="006E385D" w:rsidRPr="00D9151C" w:rsidRDefault="006E385D" w:rsidP="006E385D">
            <w:pPr>
              <w:pStyle w:val="Texto"/>
              <w:spacing w:after="0" w:line="240" w:lineRule="auto"/>
              <w:ind w:firstLine="0"/>
              <w:rPr>
                <w:rFonts w:ascii="Verdana" w:hAnsi="Verdana"/>
                <w:sz w:val="16"/>
                <w:szCs w:val="16"/>
              </w:rPr>
            </w:pPr>
          </w:p>
        </w:tc>
        <w:tc>
          <w:tcPr>
            <w:tcW w:w="4788" w:type="dxa"/>
            <w:shd w:val="clear" w:color="auto" w:fill="auto"/>
          </w:tcPr>
          <w:p w14:paraId="7DC527D0"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6E385D" w:rsidRPr="00D9151C" w14:paraId="102DB9B8" w14:textId="77777777" w:rsidTr="00236249">
        <w:tc>
          <w:tcPr>
            <w:tcW w:w="4788" w:type="dxa"/>
            <w:shd w:val="clear" w:color="auto" w:fill="auto"/>
          </w:tcPr>
          <w:p w14:paraId="6D8AC1D4"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Sección Segunda</w:t>
            </w:r>
          </w:p>
        </w:tc>
        <w:tc>
          <w:tcPr>
            <w:tcW w:w="4788" w:type="dxa"/>
            <w:shd w:val="clear" w:color="auto" w:fill="auto"/>
          </w:tcPr>
          <w:p w14:paraId="7F3ADC98" w14:textId="77777777" w:rsidR="006E385D" w:rsidRPr="00D9151C" w:rsidRDefault="006E385D" w:rsidP="006E385D">
            <w:pPr>
              <w:pStyle w:val="Texto"/>
              <w:spacing w:after="0" w:line="240" w:lineRule="auto"/>
              <w:ind w:firstLine="0"/>
              <w:jc w:val="center"/>
              <w:rPr>
                <w:rFonts w:ascii="Verdana" w:hAnsi="Verdana"/>
                <w:b/>
                <w:sz w:val="16"/>
                <w:szCs w:val="16"/>
              </w:rPr>
            </w:pPr>
            <w:proofErr w:type="spellStart"/>
            <w:r w:rsidRPr="00D9151C">
              <w:rPr>
                <w:rFonts w:ascii="Verdana" w:hAnsi="Verdana" w:cs="Times New Roman"/>
                <w:b/>
                <w:bCs/>
                <w:sz w:val="16"/>
                <w:szCs w:val="16"/>
              </w:rPr>
              <w:t>Second</w:t>
            </w:r>
            <w:proofErr w:type="spellEnd"/>
            <w:r w:rsidRPr="00D9151C">
              <w:rPr>
                <w:rFonts w:ascii="Verdana" w:hAnsi="Verdana" w:cs="Times New Roman"/>
                <w:b/>
                <w:bCs/>
                <w:sz w:val="16"/>
                <w:szCs w:val="16"/>
              </w:rPr>
              <w:t xml:space="preserve"> </w:t>
            </w:r>
            <w:proofErr w:type="spellStart"/>
            <w:r w:rsidRPr="00D9151C">
              <w:rPr>
                <w:rFonts w:ascii="Verdana" w:hAnsi="Verdana" w:cs="Times New Roman"/>
                <w:b/>
                <w:bCs/>
                <w:sz w:val="16"/>
                <w:szCs w:val="16"/>
              </w:rPr>
              <w:t>Section</w:t>
            </w:r>
            <w:proofErr w:type="spellEnd"/>
          </w:p>
        </w:tc>
      </w:tr>
      <w:tr w:rsidR="006E385D" w:rsidRPr="00D9151C" w14:paraId="5092D7A2" w14:textId="77777777" w:rsidTr="00236249">
        <w:tc>
          <w:tcPr>
            <w:tcW w:w="4788" w:type="dxa"/>
            <w:shd w:val="clear" w:color="auto" w:fill="auto"/>
          </w:tcPr>
          <w:p w14:paraId="453A7D1E"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De las Contraprestaciones en los Contratos de Utilidad Compartida y de Producción Compartida</w:t>
            </w:r>
          </w:p>
        </w:tc>
        <w:tc>
          <w:tcPr>
            <w:tcW w:w="4788" w:type="dxa"/>
            <w:shd w:val="clear" w:color="auto" w:fill="auto"/>
          </w:tcPr>
          <w:p w14:paraId="6FDEC75B"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Remunerations in the Shared Profit and Shared Production Contracts</w:t>
            </w:r>
          </w:p>
        </w:tc>
      </w:tr>
      <w:tr w:rsidR="006E385D" w:rsidRPr="00D9151C" w14:paraId="42A90790" w14:textId="77777777" w:rsidTr="00236249">
        <w:tc>
          <w:tcPr>
            <w:tcW w:w="4788" w:type="dxa"/>
            <w:shd w:val="clear" w:color="auto" w:fill="auto"/>
          </w:tcPr>
          <w:p w14:paraId="2C673925" w14:textId="77777777" w:rsidR="006E385D" w:rsidRPr="00D9151C" w:rsidRDefault="006E385D" w:rsidP="006E385D">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0F080B5F"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2E7D510D" w14:textId="77777777" w:rsidTr="00236249">
        <w:tc>
          <w:tcPr>
            <w:tcW w:w="4788" w:type="dxa"/>
            <w:shd w:val="clear" w:color="auto" w:fill="auto"/>
          </w:tcPr>
          <w:p w14:paraId="69940729" w14:textId="77777777" w:rsidR="006E385D" w:rsidRPr="00D9151C" w:rsidRDefault="006E385D" w:rsidP="006E385D">
            <w:pPr>
              <w:pStyle w:val="Texto"/>
              <w:spacing w:after="0" w:line="240" w:lineRule="auto"/>
              <w:ind w:firstLine="0"/>
              <w:rPr>
                <w:rFonts w:ascii="Verdana" w:hAnsi="Verdana"/>
                <w:sz w:val="16"/>
                <w:szCs w:val="16"/>
              </w:rPr>
            </w:pPr>
            <w:bookmarkStart w:id="10" w:name="Artículo_11"/>
            <w:r w:rsidRPr="00D9151C">
              <w:rPr>
                <w:rFonts w:ascii="Verdana" w:hAnsi="Verdana"/>
                <w:b/>
                <w:sz w:val="16"/>
                <w:szCs w:val="16"/>
              </w:rPr>
              <w:t>Artículo 11</w:t>
            </w:r>
            <w:bookmarkEnd w:id="10"/>
            <w:r w:rsidRPr="00D9151C">
              <w:rPr>
                <w:rFonts w:ascii="Verdana" w:hAnsi="Verdana"/>
                <w:b/>
                <w:sz w:val="16"/>
                <w:szCs w:val="16"/>
              </w:rPr>
              <w:t>.-</w:t>
            </w:r>
            <w:r w:rsidRPr="00D9151C">
              <w:rPr>
                <w:rFonts w:ascii="Verdana" w:hAnsi="Verdana"/>
                <w:sz w:val="16"/>
                <w:szCs w:val="16"/>
              </w:rPr>
              <w:t xml:space="preserve"> Los Contratos de utilidad compartida establecerán las siguientes Contraprestaciones:</w:t>
            </w:r>
          </w:p>
        </w:tc>
        <w:tc>
          <w:tcPr>
            <w:tcW w:w="4788" w:type="dxa"/>
            <w:shd w:val="clear" w:color="auto" w:fill="auto"/>
          </w:tcPr>
          <w:p w14:paraId="6EE3A6A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11.- </w:t>
            </w:r>
            <w:r w:rsidRPr="00D9151C">
              <w:rPr>
                <w:rFonts w:ascii="Verdana" w:hAnsi="Verdana" w:cs="Times New Roman"/>
                <w:sz w:val="16"/>
                <w:szCs w:val="16"/>
                <w:lang w:val="en-US"/>
              </w:rPr>
              <w:t>The Shared profit Contracts will establish the following Remunerations:</w:t>
            </w:r>
          </w:p>
        </w:tc>
      </w:tr>
      <w:tr w:rsidR="006E385D" w:rsidRPr="00D9151C" w14:paraId="6887219D" w14:textId="77777777" w:rsidTr="00236249">
        <w:tc>
          <w:tcPr>
            <w:tcW w:w="4788" w:type="dxa"/>
            <w:shd w:val="clear" w:color="auto" w:fill="auto"/>
          </w:tcPr>
          <w:p w14:paraId="189B2748"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33EBA8B"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51BE3A25" w14:textId="77777777" w:rsidTr="00236249">
        <w:tc>
          <w:tcPr>
            <w:tcW w:w="4788" w:type="dxa"/>
            <w:shd w:val="clear" w:color="auto" w:fill="auto"/>
          </w:tcPr>
          <w:p w14:paraId="232169F1"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A favor del Estado Mexicano:</w:t>
            </w:r>
          </w:p>
        </w:tc>
        <w:tc>
          <w:tcPr>
            <w:tcW w:w="4788" w:type="dxa"/>
            <w:shd w:val="clear" w:color="auto" w:fill="auto"/>
          </w:tcPr>
          <w:p w14:paraId="53E9F739"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Mexican State:</w:t>
            </w:r>
          </w:p>
        </w:tc>
      </w:tr>
      <w:tr w:rsidR="006E385D" w:rsidRPr="00D9151C" w14:paraId="1AC07152" w14:textId="77777777" w:rsidTr="00236249">
        <w:tc>
          <w:tcPr>
            <w:tcW w:w="4788" w:type="dxa"/>
            <w:shd w:val="clear" w:color="auto" w:fill="auto"/>
          </w:tcPr>
          <w:p w14:paraId="09C981A0"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127E84FC"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428853C0" w14:textId="77777777" w:rsidTr="00236249">
        <w:tc>
          <w:tcPr>
            <w:tcW w:w="4788" w:type="dxa"/>
            <w:shd w:val="clear" w:color="auto" w:fill="auto"/>
          </w:tcPr>
          <w:p w14:paraId="63C80BFC"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La Cuota Contractual para la Fase Exploratoria;</w:t>
            </w:r>
          </w:p>
        </w:tc>
        <w:tc>
          <w:tcPr>
            <w:tcW w:w="4788" w:type="dxa"/>
            <w:shd w:val="clear" w:color="auto" w:fill="auto"/>
          </w:tcPr>
          <w:p w14:paraId="0C80C16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Contractual Fee for the Exploratory Phase;</w:t>
            </w:r>
          </w:p>
        </w:tc>
      </w:tr>
      <w:tr w:rsidR="006E385D" w:rsidRPr="00D9151C" w14:paraId="647F68CE" w14:textId="77777777" w:rsidTr="00236249">
        <w:tc>
          <w:tcPr>
            <w:tcW w:w="4788" w:type="dxa"/>
            <w:shd w:val="clear" w:color="auto" w:fill="auto"/>
          </w:tcPr>
          <w:p w14:paraId="0301C399"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75B965B3"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33F03AFA" w14:textId="77777777" w:rsidTr="00236249">
        <w:tc>
          <w:tcPr>
            <w:tcW w:w="4788" w:type="dxa"/>
            <w:shd w:val="clear" w:color="auto" w:fill="auto"/>
          </w:tcPr>
          <w:p w14:paraId="06E4A372"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Las Regalías determinadas conforme el artículo 24 de esta Ley, y</w:t>
            </w:r>
          </w:p>
        </w:tc>
        <w:tc>
          <w:tcPr>
            <w:tcW w:w="4788" w:type="dxa"/>
            <w:shd w:val="clear" w:color="auto" w:fill="auto"/>
          </w:tcPr>
          <w:p w14:paraId="0C5F0284"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royalties determined in accordance with article 24 of this Law, and</w:t>
            </w:r>
          </w:p>
        </w:tc>
      </w:tr>
      <w:tr w:rsidR="006E385D" w:rsidRPr="00D9151C" w14:paraId="295565C1" w14:textId="77777777" w:rsidTr="00236249">
        <w:tc>
          <w:tcPr>
            <w:tcW w:w="4788" w:type="dxa"/>
            <w:shd w:val="clear" w:color="auto" w:fill="auto"/>
          </w:tcPr>
          <w:p w14:paraId="22134511"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84D5226"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7D72B6A" w14:textId="77777777" w:rsidTr="00236249">
        <w:tc>
          <w:tcPr>
            <w:tcW w:w="4788" w:type="dxa"/>
            <w:shd w:val="clear" w:color="auto" w:fill="auto"/>
          </w:tcPr>
          <w:p w14:paraId="4C2D70CF"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b/>
                <w:sz w:val="16"/>
                <w:szCs w:val="16"/>
              </w:rPr>
              <w:tab/>
            </w:r>
            <w:r w:rsidRPr="00D9151C">
              <w:rPr>
                <w:rFonts w:ascii="Verdana" w:hAnsi="Verdana"/>
                <w:sz w:val="16"/>
                <w:szCs w:val="16"/>
              </w:rPr>
              <w:t>Una Contraprestación que se determinará por la aplicación de un porcentaje a la Utilidad Operativa, y</w:t>
            </w:r>
          </w:p>
        </w:tc>
        <w:tc>
          <w:tcPr>
            <w:tcW w:w="4788" w:type="dxa"/>
            <w:shd w:val="clear" w:color="auto" w:fill="auto"/>
          </w:tcPr>
          <w:p w14:paraId="064D8AEC"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Remuneration that will be determined by applying a percentage to Operating Profit, and</w:t>
            </w:r>
          </w:p>
        </w:tc>
      </w:tr>
      <w:tr w:rsidR="006E385D" w:rsidRPr="00D9151C" w14:paraId="63E4D691" w14:textId="77777777" w:rsidTr="00236249">
        <w:tc>
          <w:tcPr>
            <w:tcW w:w="4788" w:type="dxa"/>
            <w:shd w:val="clear" w:color="auto" w:fill="auto"/>
          </w:tcPr>
          <w:p w14:paraId="44A97DBD"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35499BA5"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4C12D874" w14:textId="77777777" w:rsidTr="00236249">
        <w:tc>
          <w:tcPr>
            <w:tcW w:w="4788" w:type="dxa"/>
            <w:shd w:val="clear" w:color="auto" w:fill="auto"/>
          </w:tcPr>
          <w:p w14:paraId="5D085968"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A favor del Contratista:</w:t>
            </w:r>
          </w:p>
        </w:tc>
        <w:tc>
          <w:tcPr>
            <w:tcW w:w="4788" w:type="dxa"/>
            <w:shd w:val="clear" w:color="auto" w:fill="auto"/>
          </w:tcPr>
          <w:p w14:paraId="245AD7BB"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Contractor:</w:t>
            </w:r>
          </w:p>
        </w:tc>
      </w:tr>
      <w:tr w:rsidR="006E385D" w:rsidRPr="00D9151C" w14:paraId="3921549A" w14:textId="77777777" w:rsidTr="00236249">
        <w:tc>
          <w:tcPr>
            <w:tcW w:w="4788" w:type="dxa"/>
            <w:shd w:val="clear" w:color="auto" w:fill="auto"/>
          </w:tcPr>
          <w:p w14:paraId="0A06CAD6"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1A02E69"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32C9ED7" w14:textId="77777777" w:rsidTr="00236249">
        <w:tc>
          <w:tcPr>
            <w:tcW w:w="4788" w:type="dxa"/>
            <w:shd w:val="clear" w:color="auto" w:fill="auto"/>
          </w:tcPr>
          <w:p w14:paraId="4EB76558"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La recuperación de los costos, sujeto a lo establecido en el artículo 16, y</w:t>
            </w:r>
          </w:p>
        </w:tc>
        <w:tc>
          <w:tcPr>
            <w:tcW w:w="4788" w:type="dxa"/>
            <w:shd w:val="clear" w:color="auto" w:fill="auto"/>
          </w:tcPr>
          <w:p w14:paraId="6CB7D328"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recovery of costs, subject to the provisions of article 16, and</w:t>
            </w:r>
          </w:p>
        </w:tc>
      </w:tr>
      <w:tr w:rsidR="006E385D" w:rsidRPr="00D9151C" w14:paraId="5054EF82" w14:textId="77777777" w:rsidTr="00236249">
        <w:tc>
          <w:tcPr>
            <w:tcW w:w="4788" w:type="dxa"/>
            <w:shd w:val="clear" w:color="auto" w:fill="auto"/>
          </w:tcPr>
          <w:p w14:paraId="41D67AF1"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5C374B69"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19752C4E" w14:textId="77777777" w:rsidTr="00236249">
        <w:tc>
          <w:tcPr>
            <w:tcW w:w="4788" w:type="dxa"/>
            <w:shd w:val="clear" w:color="auto" w:fill="auto"/>
          </w:tcPr>
          <w:p w14:paraId="65752B6F"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Una Contraprestación que será el remanente de la Utilidad Operativa después de cubrir la Contraprestación a favor del Estado señalada en el inciso c) de la fracción I anterior.</w:t>
            </w:r>
          </w:p>
        </w:tc>
        <w:tc>
          <w:tcPr>
            <w:tcW w:w="4788" w:type="dxa"/>
            <w:shd w:val="clear" w:color="auto" w:fill="auto"/>
          </w:tcPr>
          <w:p w14:paraId="5B10400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Remuneration that will be the remainder of the Operating Profit after covering the Remuneration in favor of the State indicated in clause c) of section I above.</w:t>
            </w:r>
          </w:p>
        </w:tc>
      </w:tr>
      <w:tr w:rsidR="006E385D" w:rsidRPr="00D9151C" w14:paraId="1AC64B89" w14:textId="77777777" w:rsidTr="00236249">
        <w:tc>
          <w:tcPr>
            <w:tcW w:w="4788" w:type="dxa"/>
            <w:shd w:val="clear" w:color="auto" w:fill="auto"/>
          </w:tcPr>
          <w:p w14:paraId="3F31650F"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4FEB72E"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5BC4B404" w14:textId="77777777" w:rsidTr="00236249">
        <w:tc>
          <w:tcPr>
            <w:tcW w:w="4788" w:type="dxa"/>
            <w:shd w:val="clear" w:color="auto" w:fill="auto"/>
          </w:tcPr>
          <w:p w14:paraId="444C88DB"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En los Contratos de utilidad compartida, los Contratistas entregarán la totalidad de la Producción Contractual al Comercializador, el cual entregará los ingresos producto de la comercialización al Fondo Mexicano del Petróleo.</w:t>
            </w:r>
          </w:p>
        </w:tc>
        <w:tc>
          <w:tcPr>
            <w:tcW w:w="4788" w:type="dxa"/>
            <w:shd w:val="clear" w:color="auto" w:fill="auto"/>
          </w:tcPr>
          <w:p w14:paraId="472B1B57"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In the Shared profit Contracts, the Contractors will deliver the entire Contractual Production to the Commercial distributor, who will deliver the proceeds of the commercial distribution to the Mexican Petroleum Fund.</w:t>
            </w:r>
          </w:p>
        </w:tc>
      </w:tr>
      <w:tr w:rsidR="006E385D" w:rsidRPr="00D9151C" w14:paraId="7DA65C15" w14:textId="77777777" w:rsidTr="00236249">
        <w:tc>
          <w:tcPr>
            <w:tcW w:w="4788" w:type="dxa"/>
            <w:shd w:val="clear" w:color="auto" w:fill="auto"/>
          </w:tcPr>
          <w:p w14:paraId="243AEE5F"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03D78217"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8F2D8B3" w14:textId="77777777" w:rsidTr="00236249">
        <w:tc>
          <w:tcPr>
            <w:tcW w:w="4788" w:type="dxa"/>
            <w:shd w:val="clear" w:color="auto" w:fill="auto"/>
          </w:tcPr>
          <w:p w14:paraId="72278684"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 xml:space="preserve">El Fondo Mexicano del Petróleo conservará las Contraprestaciones que correspondan al Estado, y </w:t>
            </w:r>
            <w:r w:rsidRPr="00D9151C">
              <w:rPr>
                <w:rFonts w:ascii="Verdana" w:hAnsi="Verdana"/>
                <w:sz w:val="16"/>
                <w:szCs w:val="16"/>
              </w:rPr>
              <w:lastRenderedPageBreak/>
              <w:t>pagará al Contratista las Contraprestaciones que en su caso le correspondan cada Periodo conforme se señale en el Contrato.</w:t>
            </w:r>
          </w:p>
        </w:tc>
        <w:tc>
          <w:tcPr>
            <w:tcW w:w="4788" w:type="dxa"/>
            <w:shd w:val="clear" w:color="auto" w:fill="auto"/>
          </w:tcPr>
          <w:p w14:paraId="71605D94"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lastRenderedPageBreak/>
              <w:t xml:space="preserve">The Mexican Petroleum Fund will keep the Remunerations that correspond to the State, and will </w:t>
            </w:r>
            <w:r w:rsidRPr="00D9151C">
              <w:rPr>
                <w:rFonts w:ascii="Verdana" w:hAnsi="Verdana" w:cs="Times New Roman"/>
                <w:sz w:val="16"/>
                <w:szCs w:val="16"/>
                <w:lang w:val="en-US"/>
              </w:rPr>
              <w:lastRenderedPageBreak/>
              <w:t>pay the Contractor the Remunerations that, if applicable, correspond to the Contractor in each Period as indicated in the Contract.</w:t>
            </w:r>
          </w:p>
        </w:tc>
      </w:tr>
      <w:tr w:rsidR="006E385D" w:rsidRPr="00D9151C" w14:paraId="0C1DA66C" w14:textId="77777777" w:rsidTr="00236249">
        <w:tc>
          <w:tcPr>
            <w:tcW w:w="4788" w:type="dxa"/>
            <w:shd w:val="clear" w:color="auto" w:fill="auto"/>
          </w:tcPr>
          <w:p w14:paraId="37700E17"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0D951A2"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7EB5AAF7" w14:textId="77777777" w:rsidTr="00236249">
        <w:tc>
          <w:tcPr>
            <w:tcW w:w="4788" w:type="dxa"/>
            <w:shd w:val="clear" w:color="auto" w:fill="auto"/>
          </w:tcPr>
          <w:p w14:paraId="6886264B" w14:textId="77777777" w:rsidR="006E385D" w:rsidRPr="00D9151C" w:rsidRDefault="006E385D" w:rsidP="006E385D">
            <w:pPr>
              <w:pStyle w:val="Texto"/>
              <w:spacing w:after="0" w:line="240" w:lineRule="auto"/>
              <w:ind w:firstLine="0"/>
              <w:rPr>
                <w:rFonts w:ascii="Verdana" w:hAnsi="Verdana"/>
                <w:sz w:val="16"/>
                <w:szCs w:val="16"/>
              </w:rPr>
            </w:pPr>
            <w:bookmarkStart w:id="11" w:name="Artículo_12"/>
            <w:r w:rsidRPr="00D9151C">
              <w:rPr>
                <w:rFonts w:ascii="Verdana" w:hAnsi="Verdana"/>
                <w:b/>
                <w:sz w:val="16"/>
                <w:szCs w:val="16"/>
              </w:rPr>
              <w:t>Artículo 12</w:t>
            </w:r>
            <w:bookmarkEnd w:id="11"/>
            <w:r w:rsidRPr="00D9151C">
              <w:rPr>
                <w:rFonts w:ascii="Verdana" w:hAnsi="Verdana"/>
                <w:b/>
                <w:sz w:val="16"/>
                <w:szCs w:val="16"/>
              </w:rPr>
              <w:t xml:space="preserve">.- </w:t>
            </w:r>
            <w:r w:rsidRPr="00D9151C">
              <w:rPr>
                <w:rFonts w:ascii="Verdana" w:hAnsi="Verdana"/>
                <w:sz w:val="16"/>
                <w:szCs w:val="16"/>
              </w:rPr>
              <w:t>Los Contratos de producción compartida establecerán las siguientes Contraprestaciones:</w:t>
            </w:r>
          </w:p>
        </w:tc>
        <w:tc>
          <w:tcPr>
            <w:tcW w:w="4788" w:type="dxa"/>
            <w:shd w:val="clear" w:color="auto" w:fill="auto"/>
          </w:tcPr>
          <w:p w14:paraId="7D77F9C3"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12.- </w:t>
            </w:r>
            <w:r w:rsidRPr="00D9151C">
              <w:rPr>
                <w:rFonts w:ascii="Verdana" w:hAnsi="Verdana" w:cs="Times New Roman"/>
                <w:sz w:val="16"/>
                <w:szCs w:val="16"/>
                <w:lang w:val="en-US"/>
              </w:rPr>
              <w:t>The Shared Production Contracts will establish the following Remunerations:</w:t>
            </w:r>
          </w:p>
        </w:tc>
      </w:tr>
      <w:tr w:rsidR="006E385D" w:rsidRPr="00D9151C" w14:paraId="0C1A1528" w14:textId="77777777" w:rsidTr="00236249">
        <w:tc>
          <w:tcPr>
            <w:tcW w:w="4788" w:type="dxa"/>
            <w:shd w:val="clear" w:color="auto" w:fill="auto"/>
          </w:tcPr>
          <w:p w14:paraId="1A6CD31F"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5BEC1CC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39CB8E2B" w14:textId="77777777" w:rsidTr="00236249">
        <w:tc>
          <w:tcPr>
            <w:tcW w:w="4788" w:type="dxa"/>
            <w:shd w:val="clear" w:color="auto" w:fill="auto"/>
          </w:tcPr>
          <w:p w14:paraId="5FAA5ED8"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A favor del Estado Mexicano:</w:t>
            </w:r>
          </w:p>
        </w:tc>
        <w:tc>
          <w:tcPr>
            <w:tcW w:w="4788" w:type="dxa"/>
            <w:shd w:val="clear" w:color="auto" w:fill="auto"/>
          </w:tcPr>
          <w:p w14:paraId="260570F8"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Mexican State:</w:t>
            </w:r>
          </w:p>
        </w:tc>
      </w:tr>
      <w:tr w:rsidR="006E385D" w:rsidRPr="00D9151C" w14:paraId="1F799113" w14:textId="77777777" w:rsidTr="00236249">
        <w:tc>
          <w:tcPr>
            <w:tcW w:w="4788" w:type="dxa"/>
            <w:shd w:val="clear" w:color="auto" w:fill="auto"/>
          </w:tcPr>
          <w:p w14:paraId="5119EAAD"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6A4CCDA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713A7CBD" w14:textId="77777777" w:rsidTr="00236249">
        <w:tc>
          <w:tcPr>
            <w:tcW w:w="4788" w:type="dxa"/>
            <w:shd w:val="clear" w:color="auto" w:fill="auto"/>
          </w:tcPr>
          <w:p w14:paraId="15BF5BD9"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La Cuota Contractual para la Fase Exploratoria;</w:t>
            </w:r>
          </w:p>
        </w:tc>
        <w:tc>
          <w:tcPr>
            <w:tcW w:w="4788" w:type="dxa"/>
            <w:shd w:val="clear" w:color="auto" w:fill="auto"/>
          </w:tcPr>
          <w:p w14:paraId="6933546B"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Contractual Fee for the Exploratory Phase;</w:t>
            </w:r>
          </w:p>
        </w:tc>
      </w:tr>
      <w:tr w:rsidR="006E385D" w:rsidRPr="00D9151C" w14:paraId="263588D8" w14:textId="77777777" w:rsidTr="00236249">
        <w:tc>
          <w:tcPr>
            <w:tcW w:w="4788" w:type="dxa"/>
            <w:shd w:val="clear" w:color="auto" w:fill="auto"/>
          </w:tcPr>
          <w:p w14:paraId="6BD03FC4"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2F2B2BA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6FA9EDB4" w14:textId="77777777" w:rsidTr="00236249">
        <w:tc>
          <w:tcPr>
            <w:tcW w:w="4788" w:type="dxa"/>
            <w:shd w:val="clear" w:color="auto" w:fill="auto"/>
          </w:tcPr>
          <w:p w14:paraId="6ECF99A3"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Las Regalías determinadas conforme el artículo 24 de esta Ley, y</w:t>
            </w:r>
          </w:p>
        </w:tc>
        <w:tc>
          <w:tcPr>
            <w:tcW w:w="4788" w:type="dxa"/>
            <w:shd w:val="clear" w:color="auto" w:fill="auto"/>
          </w:tcPr>
          <w:p w14:paraId="2D45F3E2"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Royalties determined in accordance with article 24 of this Law, and</w:t>
            </w:r>
          </w:p>
        </w:tc>
      </w:tr>
      <w:tr w:rsidR="006E385D" w:rsidRPr="00D9151C" w14:paraId="49BE6FAC" w14:textId="77777777" w:rsidTr="00236249">
        <w:tc>
          <w:tcPr>
            <w:tcW w:w="4788" w:type="dxa"/>
            <w:shd w:val="clear" w:color="auto" w:fill="auto"/>
          </w:tcPr>
          <w:p w14:paraId="651112F7"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B11823E"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D211A42" w14:textId="77777777" w:rsidTr="00236249">
        <w:tc>
          <w:tcPr>
            <w:tcW w:w="4788" w:type="dxa"/>
            <w:shd w:val="clear" w:color="auto" w:fill="auto"/>
          </w:tcPr>
          <w:p w14:paraId="29CEE996"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b/>
                <w:sz w:val="16"/>
                <w:szCs w:val="16"/>
              </w:rPr>
              <w:tab/>
            </w:r>
            <w:r w:rsidRPr="00D9151C">
              <w:rPr>
                <w:rFonts w:ascii="Verdana" w:hAnsi="Verdana"/>
                <w:sz w:val="16"/>
                <w:szCs w:val="16"/>
              </w:rPr>
              <w:t>Una Contraprestación que se determinará por la aplicación de un porcentaje a la Utilidad Operativa, y</w:t>
            </w:r>
          </w:p>
        </w:tc>
        <w:tc>
          <w:tcPr>
            <w:tcW w:w="4788" w:type="dxa"/>
            <w:shd w:val="clear" w:color="auto" w:fill="auto"/>
          </w:tcPr>
          <w:p w14:paraId="01E3D9A4"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Remuneration that will be determined by applying a percentage to Operating Profit, and</w:t>
            </w:r>
          </w:p>
        </w:tc>
      </w:tr>
      <w:tr w:rsidR="006E385D" w:rsidRPr="00D9151C" w14:paraId="4192AB4E" w14:textId="77777777" w:rsidTr="00236249">
        <w:tc>
          <w:tcPr>
            <w:tcW w:w="4788" w:type="dxa"/>
            <w:shd w:val="clear" w:color="auto" w:fill="auto"/>
          </w:tcPr>
          <w:p w14:paraId="19F919DE"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0462137F"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F106831" w14:textId="77777777" w:rsidTr="00236249">
        <w:tc>
          <w:tcPr>
            <w:tcW w:w="4788" w:type="dxa"/>
            <w:shd w:val="clear" w:color="auto" w:fill="auto"/>
          </w:tcPr>
          <w:p w14:paraId="32C2A3B5"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A favor del Contratista:</w:t>
            </w:r>
          </w:p>
        </w:tc>
        <w:tc>
          <w:tcPr>
            <w:tcW w:w="4788" w:type="dxa"/>
            <w:shd w:val="clear" w:color="auto" w:fill="auto"/>
          </w:tcPr>
          <w:p w14:paraId="700F1E75"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favor of the Contractor:</w:t>
            </w:r>
          </w:p>
        </w:tc>
      </w:tr>
      <w:tr w:rsidR="006E385D" w:rsidRPr="00D9151C" w14:paraId="143C8B7F" w14:textId="77777777" w:rsidTr="00236249">
        <w:tc>
          <w:tcPr>
            <w:tcW w:w="4788" w:type="dxa"/>
            <w:shd w:val="clear" w:color="auto" w:fill="auto"/>
          </w:tcPr>
          <w:p w14:paraId="0379D2AE"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3941D7F"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58A30460" w14:textId="77777777" w:rsidTr="00236249">
        <w:tc>
          <w:tcPr>
            <w:tcW w:w="4788" w:type="dxa"/>
            <w:shd w:val="clear" w:color="auto" w:fill="auto"/>
          </w:tcPr>
          <w:p w14:paraId="71C05270"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La recuperación de los costos, sujeto a lo establecido en el artículo 16, y</w:t>
            </w:r>
          </w:p>
        </w:tc>
        <w:tc>
          <w:tcPr>
            <w:tcW w:w="4788" w:type="dxa"/>
            <w:shd w:val="clear" w:color="auto" w:fill="auto"/>
          </w:tcPr>
          <w:p w14:paraId="7A278194"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recovery of costs, subject to the provisions of article 16, and</w:t>
            </w:r>
          </w:p>
        </w:tc>
      </w:tr>
      <w:tr w:rsidR="006E385D" w:rsidRPr="00D9151C" w14:paraId="68610A7D" w14:textId="77777777" w:rsidTr="00236249">
        <w:tc>
          <w:tcPr>
            <w:tcW w:w="4788" w:type="dxa"/>
            <w:shd w:val="clear" w:color="auto" w:fill="auto"/>
          </w:tcPr>
          <w:p w14:paraId="00EBA93A"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6BC7BB15"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5D66ECFB" w14:textId="77777777" w:rsidTr="00236249">
        <w:tc>
          <w:tcPr>
            <w:tcW w:w="4788" w:type="dxa"/>
            <w:shd w:val="clear" w:color="auto" w:fill="auto"/>
          </w:tcPr>
          <w:p w14:paraId="6DDC5E82"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Una Contraprestación que será el remanente de la Utilidad Operativa después de cubrir la Contraprestación a favor del Estado señalada en el inciso c) de la fracción I anterior.</w:t>
            </w:r>
          </w:p>
        </w:tc>
        <w:tc>
          <w:tcPr>
            <w:tcW w:w="4788" w:type="dxa"/>
            <w:shd w:val="clear" w:color="auto" w:fill="auto"/>
          </w:tcPr>
          <w:p w14:paraId="3A22A028"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Remuneration that will be the remainder of the Operating Profit after covering the Remuneration in favor of the State indicated in clause c) of section I above.</w:t>
            </w:r>
          </w:p>
        </w:tc>
      </w:tr>
      <w:tr w:rsidR="006E385D" w:rsidRPr="00D9151C" w14:paraId="5037AEA2" w14:textId="77777777" w:rsidTr="00236249">
        <w:tc>
          <w:tcPr>
            <w:tcW w:w="4788" w:type="dxa"/>
            <w:shd w:val="clear" w:color="auto" w:fill="auto"/>
          </w:tcPr>
          <w:p w14:paraId="509E39D7"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11DD315"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DB7620D" w14:textId="77777777" w:rsidTr="00236249">
        <w:tc>
          <w:tcPr>
            <w:tcW w:w="4788" w:type="dxa"/>
            <w:shd w:val="clear" w:color="auto" w:fill="auto"/>
          </w:tcPr>
          <w:p w14:paraId="03336D2C"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Conforme a la naturaleza de los Contratos de producción compartida, las Contraprestaciones establecidas en la fracción II de este artículo se pagarán al Contratista en especie, con una proporción de la Producción Contractual de Hidrocarburos que sea equivalente al valor de dichas Contraprestaciones. Del mismo modo se entregarán al Estado las Contraprestaciones establecidas en la fracción I, incisos b) y c) de este artículo.</w:t>
            </w:r>
          </w:p>
        </w:tc>
        <w:tc>
          <w:tcPr>
            <w:tcW w:w="4788" w:type="dxa"/>
            <w:shd w:val="clear" w:color="auto" w:fill="auto"/>
          </w:tcPr>
          <w:p w14:paraId="66EFEF2C"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In accordance with the nature of the Shared Production Contracts, the Remunerations established in section II of this article will be paid to the Contractor in kind, with a proportion of the Contractual Hydrocarbon Production that is equivalent to the value of said Remunerations. In the same way, the Remunerations established in section I, clauses b) and c) of this article will be delivered to the State.</w:t>
            </w:r>
          </w:p>
        </w:tc>
      </w:tr>
      <w:tr w:rsidR="006E385D" w:rsidRPr="00D9151C" w14:paraId="7B22973B" w14:textId="77777777" w:rsidTr="00236249">
        <w:tc>
          <w:tcPr>
            <w:tcW w:w="4788" w:type="dxa"/>
            <w:shd w:val="clear" w:color="auto" w:fill="auto"/>
          </w:tcPr>
          <w:p w14:paraId="1F3948E4"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3AE2732"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22CB7334" w14:textId="77777777" w:rsidTr="00236249">
        <w:tc>
          <w:tcPr>
            <w:tcW w:w="4788" w:type="dxa"/>
            <w:shd w:val="clear" w:color="auto" w:fill="auto"/>
          </w:tcPr>
          <w:p w14:paraId="7910AC30"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El Estado determinará en el Contrato las Contraprestaciones que el Contratista deberá entregar en especie al Comercializador, el cual entregará los ingresos producto de su comercialización al Fondo Mexicano del Petróleo en cada Periodo, conforme se señale en el Contrato.</w:t>
            </w:r>
          </w:p>
        </w:tc>
        <w:tc>
          <w:tcPr>
            <w:tcW w:w="4788" w:type="dxa"/>
            <w:shd w:val="clear" w:color="auto" w:fill="auto"/>
          </w:tcPr>
          <w:p w14:paraId="0FAAB416"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State will determine in the Contract the Remunerations that the Contractor must deliver in kind to the Commercial distributor, who will deliver the proceeds of its commercial distribution to the Mexican Petroleum Fund in each Period, as indicated in the Contract.</w:t>
            </w:r>
          </w:p>
        </w:tc>
      </w:tr>
      <w:tr w:rsidR="006E385D" w:rsidRPr="00D9151C" w14:paraId="3A5DB79A" w14:textId="77777777" w:rsidTr="00236249">
        <w:tc>
          <w:tcPr>
            <w:tcW w:w="4788" w:type="dxa"/>
            <w:shd w:val="clear" w:color="auto" w:fill="auto"/>
          </w:tcPr>
          <w:p w14:paraId="720F691B"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4401B22"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A2B2F9B" w14:textId="77777777" w:rsidTr="00236249">
        <w:tc>
          <w:tcPr>
            <w:tcW w:w="4788" w:type="dxa"/>
            <w:shd w:val="clear" w:color="auto" w:fill="auto"/>
          </w:tcPr>
          <w:p w14:paraId="38595707" w14:textId="77777777" w:rsidR="006E385D" w:rsidRPr="00D9151C" w:rsidRDefault="006E385D" w:rsidP="006E385D">
            <w:pPr>
              <w:pStyle w:val="Texto"/>
              <w:spacing w:after="0" w:line="240" w:lineRule="auto"/>
              <w:ind w:firstLine="0"/>
              <w:rPr>
                <w:rFonts w:ascii="Verdana" w:hAnsi="Verdana"/>
                <w:sz w:val="16"/>
                <w:szCs w:val="16"/>
              </w:rPr>
            </w:pPr>
            <w:bookmarkStart w:id="12" w:name="Artículo_13"/>
            <w:r w:rsidRPr="00D9151C">
              <w:rPr>
                <w:rFonts w:ascii="Verdana" w:hAnsi="Verdana"/>
                <w:b/>
                <w:sz w:val="16"/>
                <w:szCs w:val="16"/>
              </w:rPr>
              <w:t>Artículo 13</w:t>
            </w:r>
            <w:bookmarkEnd w:id="12"/>
            <w:r w:rsidRPr="00D9151C">
              <w:rPr>
                <w:rFonts w:ascii="Verdana" w:hAnsi="Verdana"/>
                <w:b/>
                <w:sz w:val="16"/>
                <w:szCs w:val="16"/>
              </w:rPr>
              <w:t>.-</w:t>
            </w:r>
            <w:r w:rsidRPr="00D9151C">
              <w:rPr>
                <w:rFonts w:ascii="Verdana" w:hAnsi="Verdana"/>
                <w:sz w:val="16"/>
                <w:szCs w:val="16"/>
              </w:rPr>
              <w:t xml:space="preserve"> En los Contratos de producción compartida se podrá optar por no incluir la Contraprestación correspondiente a la recuperación de costos, sin perjuicio de las obligaciones sobre su registro en términos del Contrato.</w:t>
            </w:r>
          </w:p>
        </w:tc>
        <w:tc>
          <w:tcPr>
            <w:tcW w:w="4788" w:type="dxa"/>
            <w:shd w:val="clear" w:color="auto" w:fill="auto"/>
          </w:tcPr>
          <w:p w14:paraId="566C775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13.- </w:t>
            </w:r>
            <w:r w:rsidRPr="00D9151C">
              <w:rPr>
                <w:rFonts w:ascii="Verdana" w:hAnsi="Verdana" w:cs="Times New Roman"/>
                <w:sz w:val="16"/>
                <w:szCs w:val="16"/>
                <w:lang w:val="en-US"/>
              </w:rPr>
              <w:t xml:space="preserve">In the Contracts of shared production it </w:t>
            </w:r>
            <w:proofErr w:type="spellStart"/>
            <w:r w:rsidRPr="00D9151C">
              <w:rPr>
                <w:rFonts w:ascii="Verdana" w:hAnsi="Verdana" w:cs="Times New Roman"/>
                <w:sz w:val="16"/>
                <w:szCs w:val="16"/>
                <w:lang w:val="en-US"/>
              </w:rPr>
              <w:t>it</w:t>
            </w:r>
            <w:proofErr w:type="spellEnd"/>
            <w:r w:rsidRPr="00D9151C">
              <w:rPr>
                <w:rFonts w:ascii="Verdana" w:hAnsi="Verdana" w:cs="Times New Roman"/>
                <w:sz w:val="16"/>
                <w:szCs w:val="16"/>
                <w:lang w:val="en-US"/>
              </w:rPr>
              <w:t xml:space="preserve"> can be opted not to include the Remuneration corresponding to the recovery of costs, without prejudice to the obligations regarding its registration under the terms of the Contract.</w:t>
            </w:r>
          </w:p>
        </w:tc>
      </w:tr>
      <w:tr w:rsidR="006E385D" w:rsidRPr="00D9151C" w14:paraId="6C07A242" w14:textId="77777777" w:rsidTr="00236249">
        <w:tc>
          <w:tcPr>
            <w:tcW w:w="4788" w:type="dxa"/>
            <w:shd w:val="clear" w:color="auto" w:fill="auto"/>
          </w:tcPr>
          <w:p w14:paraId="05CE0F79"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D345758"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58F84D4" w14:textId="77777777" w:rsidTr="00236249">
        <w:tc>
          <w:tcPr>
            <w:tcW w:w="4788" w:type="dxa"/>
            <w:shd w:val="clear" w:color="auto" w:fill="auto"/>
          </w:tcPr>
          <w:p w14:paraId="7BE8AF44" w14:textId="052EF9EB" w:rsidR="006E385D" w:rsidRPr="00D9151C" w:rsidRDefault="006E385D" w:rsidP="006E385D">
            <w:pPr>
              <w:pStyle w:val="Texto"/>
              <w:spacing w:after="0" w:line="240" w:lineRule="auto"/>
              <w:ind w:firstLine="0"/>
              <w:rPr>
                <w:rFonts w:ascii="Verdana" w:hAnsi="Verdana"/>
                <w:sz w:val="16"/>
                <w:szCs w:val="16"/>
              </w:rPr>
            </w:pPr>
            <w:bookmarkStart w:id="13" w:name="Artículo_14"/>
            <w:r w:rsidRPr="00D9151C">
              <w:rPr>
                <w:rFonts w:ascii="Verdana" w:hAnsi="Verdana"/>
                <w:b/>
                <w:sz w:val="16"/>
                <w:szCs w:val="16"/>
              </w:rPr>
              <w:t>Artículo 14</w:t>
            </w:r>
            <w:bookmarkEnd w:id="13"/>
            <w:r w:rsidRPr="00D9151C">
              <w:rPr>
                <w:rFonts w:ascii="Verdana" w:hAnsi="Verdana"/>
                <w:b/>
                <w:sz w:val="16"/>
                <w:szCs w:val="16"/>
              </w:rPr>
              <w:t>.-</w:t>
            </w:r>
            <w:r w:rsidRPr="00D9151C">
              <w:rPr>
                <w:rFonts w:ascii="Verdana" w:hAnsi="Verdana"/>
                <w:sz w:val="16"/>
                <w:szCs w:val="16"/>
              </w:rPr>
              <w:t xml:space="preserve"> </w:t>
            </w:r>
            <w:r w:rsidRPr="006E385D">
              <w:rPr>
                <w:rFonts w:ascii="Verdana" w:hAnsi="Verdana"/>
                <w:sz w:val="16"/>
                <w:szCs w:val="16"/>
                <w:lang w:val="es-MX"/>
              </w:rPr>
              <w:t xml:space="preserve">En la migración de áreas bajo Asignación a los esquemas de Contrato de utilidad compartida o de producción compartida, en términos de la Ley </w:t>
            </w:r>
            <w:r w:rsidRPr="006E385D">
              <w:rPr>
                <w:rFonts w:ascii="Verdana" w:hAnsi="Verdana"/>
                <w:b/>
                <w:sz w:val="16"/>
                <w:szCs w:val="16"/>
                <w:lang w:val="es-MX"/>
              </w:rPr>
              <w:t>del Sector</w:t>
            </w:r>
            <w:r w:rsidRPr="006E385D">
              <w:rPr>
                <w:rFonts w:ascii="Verdana" w:hAnsi="Verdana"/>
                <w:sz w:val="16"/>
                <w:szCs w:val="16"/>
                <w:lang w:val="es-MX"/>
              </w:rPr>
              <w:t xml:space="preserve"> Hidrocarburos, la Secretaría</w:t>
            </w:r>
            <w:r w:rsidRPr="006E385D">
              <w:rPr>
                <w:rFonts w:ascii="Verdana" w:hAnsi="Verdana"/>
                <w:b/>
                <w:sz w:val="16"/>
                <w:szCs w:val="16"/>
                <w:lang w:val="es-MX"/>
              </w:rPr>
              <w:t xml:space="preserve"> debe determinar</w:t>
            </w:r>
            <w:r w:rsidRPr="006E385D">
              <w:rPr>
                <w:rFonts w:ascii="Verdana" w:hAnsi="Verdana"/>
                <w:sz w:val="16"/>
                <w:szCs w:val="16"/>
                <w:lang w:val="es-MX"/>
              </w:rPr>
              <w:t xml:space="preserve"> los términos económicos a que se refieren los artículos 11 y 12 de esta Ley, cuidando que los ingresos a través del tiempo para el Estado no sean inferiores a los que se hubieran obtenido bajo la Asignación original.</w:t>
            </w:r>
          </w:p>
        </w:tc>
        <w:tc>
          <w:tcPr>
            <w:tcW w:w="4788" w:type="dxa"/>
            <w:shd w:val="clear" w:color="auto" w:fill="auto"/>
          </w:tcPr>
          <w:p w14:paraId="2898B61F" w14:textId="7636725A"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14.- </w:t>
            </w:r>
            <w:r w:rsidRPr="006E385D">
              <w:rPr>
                <w:rFonts w:ascii="Verdana" w:hAnsi="Verdana" w:cs="Times New Roman"/>
                <w:sz w:val="16"/>
                <w:szCs w:val="16"/>
                <w:lang w:val="en-US"/>
              </w:rPr>
              <w:t xml:space="preserve">In the migration of areas under Assignment to the shared profit schemes or Shared Production, under the terms </w:t>
            </w:r>
            <w:r w:rsidRPr="006E385D">
              <w:rPr>
                <w:rFonts w:ascii="Verdana" w:hAnsi="Verdana" w:cs="Times New Roman"/>
                <w:b/>
                <w:sz w:val="16"/>
                <w:szCs w:val="16"/>
                <w:lang w:val="en-US"/>
              </w:rPr>
              <w:t>of the Law of the Hydrocarbon Sector,</w:t>
            </w:r>
            <w:r w:rsidRPr="006E385D">
              <w:rPr>
                <w:rFonts w:ascii="Verdana" w:hAnsi="Verdana" w:cs="Times New Roman"/>
                <w:sz w:val="16"/>
                <w:szCs w:val="16"/>
                <w:lang w:val="en-US"/>
              </w:rPr>
              <w:t xml:space="preserve"> la Secretary </w:t>
            </w:r>
            <w:r w:rsidRPr="006E385D">
              <w:rPr>
                <w:rFonts w:ascii="Verdana" w:hAnsi="Verdana" w:cs="Times New Roman"/>
                <w:b/>
                <w:sz w:val="16"/>
                <w:szCs w:val="16"/>
                <w:lang w:val="en-US"/>
              </w:rPr>
              <w:t xml:space="preserve">must determine </w:t>
            </w:r>
            <w:r w:rsidRPr="006E385D">
              <w:rPr>
                <w:rFonts w:ascii="Verdana" w:hAnsi="Verdana" w:cs="Times New Roman"/>
                <w:sz w:val="16"/>
                <w:szCs w:val="16"/>
                <w:lang w:val="en-US"/>
              </w:rPr>
              <w:t>the economic terms referred to in articles 11 and 12 of this Law, ensuring that the income for the State over time is not lower than that which would have been obtained under the original Assignment.</w:t>
            </w:r>
          </w:p>
        </w:tc>
      </w:tr>
      <w:tr w:rsidR="006E385D" w:rsidRPr="00D9151C" w14:paraId="2C901B7D" w14:textId="77777777" w:rsidTr="00236249">
        <w:tc>
          <w:tcPr>
            <w:tcW w:w="4788" w:type="dxa"/>
            <w:shd w:val="clear" w:color="auto" w:fill="auto"/>
          </w:tcPr>
          <w:p w14:paraId="6DE76A04" w14:textId="47852171"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61DB13B6" w14:textId="3AAA1D61" w:rsidR="006E385D" w:rsidRPr="006E385D" w:rsidRDefault="006E385D" w:rsidP="006E385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6E385D" w:rsidRPr="00D9151C" w14:paraId="7A099DF1" w14:textId="77777777" w:rsidTr="00236249">
        <w:tc>
          <w:tcPr>
            <w:tcW w:w="4788" w:type="dxa"/>
            <w:shd w:val="clear" w:color="auto" w:fill="auto"/>
          </w:tcPr>
          <w:p w14:paraId="2F7B533E" w14:textId="77777777" w:rsidR="006E385D" w:rsidRPr="00D9151C" w:rsidRDefault="006E385D" w:rsidP="006E385D">
            <w:pPr>
              <w:pStyle w:val="Texto"/>
              <w:spacing w:after="0" w:line="240" w:lineRule="auto"/>
              <w:ind w:firstLine="0"/>
              <w:rPr>
                <w:rFonts w:ascii="Verdana" w:hAnsi="Verdana"/>
                <w:sz w:val="16"/>
                <w:szCs w:val="16"/>
              </w:rPr>
            </w:pPr>
            <w:bookmarkStart w:id="14" w:name="Artículo_15"/>
            <w:r w:rsidRPr="00D9151C">
              <w:rPr>
                <w:rFonts w:ascii="Verdana" w:hAnsi="Verdana"/>
                <w:b/>
                <w:sz w:val="16"/>
                <w:szCs w:val="16"/>
              </w:rPr>
              <w:t>Artículo 15</w:t>
            </w:r>
            <w:bookmarkEnd w:id="14"/>
            <w:r w:rsidRPr="00D9151C">
              <w:rPr>
                <w:rFonts w:ascii="Verdana" w:hAnsi="Verdana"/>
                <w:b/>
                <w:sz w:val="16"/>
                <w:szCs w:val="16"/>
              </w:rPr>
              <w:t>.-</w:t>
            </w:r>
            <w:r w:rsidRPr="00D9151C">
              <w:rPr>
                <w:rFonts w:ascii="Verdana" w:hAnsi="Verdana"/>
                <w:sz w:val="16"/>
                <w:szCs w:val="16"/>
              </w:rPr>
              <w:t xml:space="preserve"> Con el propósito de permitir al Estado Mexicano capturar la rentabilidad extraordinaria que en su caso se genere por la Extracción de los Hidrocarburos, el porcentaje a que se refieren los artículos 11, fracción I, inciso c), y 12, fracción I, inciso c), de esta Ley será modificado a través de un Mecanismo de Ajuste, que se incluirá en las bases de la </w:t>
            </w:r>
            <w:r w:rsidRPr="00D9151C">
              <w:rPr>
                <w:rFonts w:ascii="Verdana" w:hAnsi="Verdana"/>
                <w:sz w:val="16"/>
                <w:szCs w:val="16"/>
              </w:rPr>
              <w:lastRenderedPageBreak/>
              <w:t>licitación para la adjudicación del Contrato o en los Contratos que sean resultado de una migración.</w:t>
            </w:r>
          </w:p>
        </w:tc>
        <w:tc>
          <w:tcPr>
            <w:tcW w:w="4788" w:type="dxa"/>
            <w:shd w:val="clear" w:color="auto" w:fill="auto"/>
          </w:tcPr>
          <w:p w14:paraId="29353A48"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 xml:space="preserve">Article 15.- </w:t>
            </w:r>
            <w:r w:rsidRPr="00D9151C">
              <w:rPr>
                <w:rFonts w:ascii="Verdana" w:hAnsi="Verdana" w:cs="Times New Roman"/>
                <w:sz w:val="16"/>
                <w:szCs w:val="16"/>
                <w:lang w:val="en-US"/>
              </w:rPr>
              <w:t xml:space="preserve">In order to allow the Mexican State to capture the special profitability that, if applicable, is generated by the Extraction of Hydrocarbons, the percentage referred to in articles 11, section I, clause c), and 12, section I, clause c), of this Law will be modified through an Adjustment Mechanism, which will be included in the bidding conditions for the award of </w:t>
            </w:r>
            <w:r w:rsidRPr="00D9151C">
              <w:rPr>
                <w:rFonts w:ascii="Verdana" w:hAnsi="Verdana" w:cs="Times New Roman"/>
                <w:sz w:val="16"/>
                <w:szCs w:val="16"/>
                <w:lang w:val="en-US"/>
              </w:rPr>
              <w:lastRenderedPageBreak/>
              <w:t>the Contract or in the Contracts that are the result of migration.</w:t>
            </w:r>
          </w:p>
        </w:tc>
      </w:tr>
      <w:tr w:rsidR="006E385D" w:rsidRPr="00D9151C" w14:paraId="210C505E" w14:textId="77777777" w:rsidTr="00236249">
        <w:tc>
          <w:tcPr>
            <w:tcW w:w="4788" w:type="dxa"/>
            <w:shd w:val="clear" w:color="auto" w:fill="auto"/>
          </w:tcPr>
          <w:p w14:paraId="5DFD12D2"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0C7EE43"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DBBE415" w14:textId="77777777" w:rsidTr="00236249">
        <w:tc>
          <w:tcPr>
            <w:tcW w:w="4788" w:type="dxa"/>
            <w:shd w:val="clear" w:color="auto" w:fill="auto"/>
          </w:tcPr>
          <w:p w14:paraId="7073D952" w14:textId="77777777" w:rsidR="006E385D" w:rsidRPr="00D9151C" w:rsidRDefault="006E385D" w:rsidP="006E385D">
            <w:pPr>
              <w:pStyle w:val="Texto"/>
              <w:spacing w:after="0" w:line="240" w:lineRule="auto"/>
              <w:ind w:firstLine="0"/>
              <w:rPr>
                <w:rFonts w:ascii="Verdana" w:hAnsi="Verdana"/>
                <w:sz w:val="16"/>
                <w:szCs w:val="16"/>
              </w:rPr>
            </w:pPr>
            <w:bookmarkStart w:id="15" w:name="Artículo_16"/>
            <w:r w:rsidRPr="00D9151C">
              <w:rPr>
                <w:rFonts w:ascii="Verdana" w:hAnsi="Verdana"/>
                <w:b/>
                <w:sz w:val="16"/>
                <w:szCs w:val="16"/>
              </w:rPr>
              <w:t>Artículo 16</w:t>
            </w:r>
            <w:bookmarkEnd w:id="15"/>
            <w:r w:rsidRPr="00D9151C">
              <w:rPr>
                <w:rFonts w:ascii="Verdana" w:hAnsi="Verdana"/>
                <w:b/>
                <w:sz w:val="16"/>
                <w:szCs w:val="16"/>
              </w:rPr>
              <w:t xml:space="preserve">.- </w:t>
            </w:r>
            <w:r w:rsidRPr="00D9151C">
              <w:rPr>
                <w:rFonts w:ascii="Verdana" w:hAnsi="Verdana"/>
                <w:sz w:val="16"/>
                <w:szCs w:val="16"/>
              </w:rPr>
              <w:t>La Contraprestación correspondiente a la recuperación de costos a que se refieren los artículos 11, fracción II, inciso a), y 12, fracción II, inciso a), de esta Ley, será el monto equivalente a los costos, gastos e inversiones reconocidos conforme a los lineamientos que para tal efecto emita la Secretaría. En cada Periodo, esta Contraprestación no podrá ser mayor al Límite de Recuperación de Costos.</w:t>
            </w:r>
          </w:p>
        </w:tc>
        <w:tc>
          <w:tcPr>
            <w:tcW w:w="4788" w:type="dxa"/>
            <w:shd w:val="clear" w:color="auto" w:fill="auto"/>
          </w:tcPr>
          <w:p w14:paraId="2765215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16.- </w:t>
            </w:r>
            <w:r w:rsidRPr="00D9151C">
              <w:rPr>
                <w:rFonts w:ascii="Verdana" w:hAnsi="Verdana" w:cs="Times New Roman"/>
                <w:sz w:val="16"/>
                <w:szCs w:val="16"/>
                <w:lang w:val="en-US"/>
              </w:rPr>
              <w:t>The Remuneration corresponding to the cost recovery referred to Articles 11, section II, paragraph a) and 12, section II, paragraph a) of this Law shall be the amount equivalent to the costs, expenses and investments recognized in accordance with the guidelines issued by the Secretary for this purpose. In each Period, this Remuneration may not be greater than the Cost Recovery Limit.</w:t>
            </w:r>
          </w:p>
        </w:tc>
      </w:tr>
      <w:tr w:rsidR="006E385D" w:rsidRPr="00D9151C" w14:paraId="7C3342A6" w14:textId="77777777" w:rsidTr="00236249">
        <w:tc>
          <w:tcPr>
            <w:tcW w:w="4788" w:type="dxa"/>
            <w:shd w:val="clear" w:color="auto" w:fill="auto"/>
          </w:tcPr>
          <w:p w14:paraId="5C29FAA7"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181D0C7"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12019C7" w14:textId="77777777" w:rsidTr="00236249">
        <w:tc>
          <w:tcPr>
            <w:tcW w:w="4788" w:type="dxa"/>
            <w:shd w:val="clear" w:color="auto" w:fill="auto"/>
          </w:tcPr>
          <w:p w14:paraId="5590CAC5"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Los costos, gastos e inversiones reconocidos que no sean pagados en la Contraprestación correspondiente a la recuperación de costos por consecuencia de la aplicación del Límite de Recuperación de Costos en el Periodo de que se trate, se trasladarán para ser incluidos en la Contraprestación correspondiente a la recuperación de costos de Periodos subsecuentes.</w:t>
            </w:r>
          </w:p>
        </w:tc>
        <w:tc>
          <w:tcPr>
            <w:tcW w:w="4788" w:type="dxa"/>
            <w:shd w:val="clear" w:color="auto" w:fill="auto"/>
          </w:tcPr>
          <w:p w14:paraId="2EBFDA22"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recognized costs, expenses and investments that are not paid in the Remuneration corresponding to the recovery of costs </w:t>
            </w:r>
            <w:proofErr w:type="gramStart"/>
            <w:r w:rsidRPr="00D9151C">
              <w:rPr>
                <w:rFonts w:ascii="Verdana" w:hAnsi="Verdana" w:cs="Times New Roman"/>
                <w:sz w:val="16"/>
                <w:szCs w:val="16"/>
                <w:lang w:val="en-US"/>
              </w:rPr>
              <w:t>as a consequence of</w:t>
            </w:r>
            <w:proofErr w:type="gramEnd"/>
            <w:r w:rsidRPr="00D9151C">
              <w:rPr>
                <w:rFonts w:ascii="Verdana" w:hAnsi="Verdana" w:cs="Times New Roman"/>
                <w:sz w:val="16"/>
                <w:szCs w:val="16"/>
                <w:lang w:val="en-US"/>
              </w:rPr>
              <w:t xml:space="preserve"> the application of the Cost Recovery Limit in the Period in question, will be transferred to be included in the Remuneration corresponding to the cost recovery from subsequent Periods.</w:t>
            </w:r>
          </w:p>
        </w:tc>
      </w:tr>
      <w:tr w:rsidR="006E385D" w:rsidRPr="00D9151C" w14:paraId="1E07AC60" w14:textId="77777777" w:rsidTr="00236249">
        <w:tc>
          <w:tcPr>
            <w:tcW w:w="4788" w:type="dxa"/>
            <w:shd w:val="clear" w:color="auto" w:fill="auto"/>
          </w:tcPr>
          <w:p w14:paraId="1789AF74"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81CA58C"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7A8F0B8F" w14:textId="77777777" w:rsidTr="00236249">
        <w:tc>
          <w:tcPr>
            <w:tcW w:w="4788" w:type="dxa"/>
            <w:shd w:val="clear" w:color="auto" w:fill="auto"/>
          </w:tcPr>
          <w:p w14:paraId="276CA16A"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Para los efectos de este artículo, no se podrán reconocer ni registrar los conceptos señalados en las fracciones I a XV del artículo 19 de esta Ley.</w:t>
            </w:r>
          </w:p>
        </w:tc>
        <w:tc>
          <w:tcPr>
            <w:tcW w:w="4788" w:type="dxa"/>
            <w:shd w:val="clear" w:color="auto" w:fill="auto"/>
          </w:tcPr>
          <w:p w14:paraId="0D791E60"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For the purposes of this article, the concepts indicated in sections I to XV of article 19 of this Law may not be recognized or registered.</w:t>
            </w:r>
          </w:p>
        </w:tc>
      </w:tr>
      <w:tr w:rsidR="006E385D" w:rsidRPr="00D9151C" w14:paraId="43D2F264" w14:textId="77777777" w:rsidTr="00236249">
        <w:tc>
          <w:tcPr>
            <w:tcW w:w="4788" w:type="dxa"/>
            <w:shd w:val="clear" w:color="auto" w:fill="auto"/>
          </w:tcPr>
          <w:p w14:paraId="5CBB601D"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B63196C"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43AA03C2" w14:textId="77777777" w:rsidTr="00236249">
        <w:tc>
          <w:tcPr>
            <w:tcW w:w="4788" w:type="dxa"/>
            <w:shd w:val="clear" w:color="auto" w:fill="auto"/>
          </w:tcPr>
          <w:p w14:paraId="0EA9BBF9" w14:textId="77777777" w:rsidR="006E385D" w:rsidRPr="00D9151C" w:rsidRDefault="006E385D" w:rsidP="006E385D">
            <w:pPr>
              <w:pStyle w:val="Texto"/>
              <w:spacing w:after="0" w:line="240" w:lineRule="auto"/>
              <w:ind w:firstLine="0"/>
              <w:rPr>
                <w:rFonts w:ascii="Verdana" w:hAnsi="Verdana"/>
                <w:sz w:val="16"/>
                <w:szCs w:val="16"/>
              </w:rPr>
            </w:pPr>
            <w:bookmarkStart w:id="16" w:name="Artículo_17"/>
            <w:r w:rsidRPr="00D9151C">
              <w:rPr>
                <w:rFonts w:ascii="Verdana" w:hAnsi="Verdana"/>
                <w:b/>
                <w:sz w:val="16"/>
                <w:szCs w:val="16"/>
              </w:rPr>
              <w:t>Artículo 17</w:t>
            </w:r>
            <w:bookmarkEnd w:id="16"/>
            <w:r w:rsidRPr="00D9151C">
              <w:rPr>
                <w:rFonts w:ascii="Verdana" w:hAnsi="Verdana"/>
                <w:b/>
                <w:sz w:val="16"/>
                <w:szCs w:val="16"/>
              </w:rPr>
              <w:t xml:space="preserve">.- </w:t>
            </w:r>
            <w:r w:rsidRPr="00D9151C">
              <w:rPr>
                <w:rFonts w:ascii="Verdana" w:hAnsi="Verdana"/>
                <w:sz w:val="16"/>
                <w:szCs w:val="16"/>
              </w:rPr>
              <w:t>La Utilidad Operativa se determinará cada Periodo y será el resultado de disminuir del Valor Contractual de los Hidrocarburos los siguientes conceptos:</w:t>
            </w:r>
          </w:p>
        </w:tc>
        <w:tc>
          <w:tcPr>
            <w:tcW w:w="4788" w:type="dxa"/>
            <w:shd w:val="clear" w:color="auto" w:fill="auto"/>
          </w:tcPr>
          <w:p w14:paraId="209D0A8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17.- </w:t>
            </w:r>
            <w:r w:rsidRPr="00D9151C">
              <w:rPr>
                <w:rFonts w:ascii="Verdana" w:hAnsi="Verdana" w:cs="Times New Roman"/>
                <w:sz w:val="16"/>
                <w:szCs w:val="16"/>
                <w:lang w:val="en-US"/>
              </w:rPr>
              <w:t>The Operating Profit will be determined each Period and will be the result of decreasing the Contractual Value of the Hydrocarbons by the following concepts:</w:t>
            </w:r>
          </w:p>
        </w:tc>
      </w:tr>
      <w:tr w:rsidR="006E385D" w:rsidRPr="00D9151C" w14:paraId="4B7DCE21" w14:textId="77777777" w:rsidTr="00236249">
        <w:tc>
          <w:tcPr>
            <w:tcW w:w="4788" w:type="dxa"/>
            <w:shd w:val="clear" w:color="auto" w:fill="auto"/>
          </w:tcPr>
          <w:p w14:paraId="6C5F0915"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4EC6224"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3DDF2FF" w14:textId="77777777" w:rsidTr="00236249">
        <w:tc>
          <w:tcPr>
            <w:tcW w:w="4788" w:type="dxa"/>
            <w:shd w:val="clear" w:color="auto" w:fill="auto"/>
          </w:tcPr>
          <w:p w14:paraId="345993AB"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El monto de las Regalías efectivamente pagado por el Contratista en el Periodo, y</w:t>
            </w:r>
          </w:p>
        </w:tc>
        <w:tc>
          <w:tcPr>
            <w:tcW w:w="4788" w:type="dxa"/>
            <w:shd w:val="clear" w:color="auto" w:fill="auto"/>
          </w:tcPr>
          <w:p w14:paraId="6B82CC2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amount of the Royalties actually paid by the Contractor in the Period, and</w:t>
            </w:r>
          </w:p>
        </w:tc>
      </w:tr>
      <w:tr w:rsidR="006E385D" w:rsidRPr="00D9151C" w14:paraId="05C710F5" w14:textId="77777777" w:rsidTr="00236249">
        <w:tc>
          <w:tcPr>
            <w:tcW w:w="4788" w:type="dxa"/>
            <w:shd w:val="clear" w:color="auto" w:fill="auto"/>
          </w:tcPr>
          <w:p w14:paraId="44BFCE6B" w14:textId="77777777" w:rsidR="006E385D" w:rsidRPr="00D9151C" w:rsidRDefault="006E385D" w:rsidP="006E385D">
            <w:pPr>
              <w:pStyle w:val="Texto"/>
              <w:spacing w:after="0" w:line="240" w:lineRule="auto"/>
              <w:ind w:firstLine="0"/>
              <w:rPr>
                <w:rFonts w:ascii="Verdana" w:hAnsi="Verdana"/>
                <w:b/>
                <w:sz w:val="16"/>
                <w:szCs w:val="16"/>
                <w:lang w:val="en-US"/>
              </w:rPr>
            </w:pPr>
          </w:p>
        </w:tc>
        <w:tc>
          <w:tcPr>
            <w:tcW w:w="4788" w:type="dxa"/>
            <w:shd w:val="clear" w:color="auto" w:fill="auto"/>
          </w:tcPr>
          <w:p w14:paraId="0D5EB80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6D12C2F6" w14:textId="77777777" w:rsidTr="00236249">
        <w:tc>
          <w:tcPr>
            <w:tcW w:w="4788" w:type="dxa"/>
            <w:shd w:val="clear" w:color="auto" w:fill="auto"/>
          </w:tcPr>
          <w:p w14:paraId="40E238C2"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La Contraprestación correspondiente a la recuperación de costos determinada de conformidad con el artículo 16 de esta Ley.</w:t>
            </w:r>
          </w:p>
        </w:tc>
        <w:tc>
          <w:tcPr>
            <w:tcW w:w="4788" w:type="dxa"/>
            <w:shd w:val="clear" w:color="auto" w:fill="auto"/>
          </w:tcPr>
          <w:p w14:paraId="41A83555"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Remuneration corresponding to the recovery of costs determined in accordance with article 16 of this Law.</w:t>
            </w:r>
          </w:p>
        </w:tc>
      </w:tr>
      <w:tr w:rsidR="006E385D" w:rsidRPr="00D9151C" w14:paraId="0B2B49E7" w14:textId="77777777" w:rsidTr="00236249">
        <w:tc>
          <w:tcPr>
            <w:tcW w:w="4788" w:type="dxa"/>
            <w:shd w:val="clear" w:color="auto" w:fill="auto"/>
          </w:tcPr>
          <w:p w14:paraId="03CE4358"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AFA30B5"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2DB485CD" w14:textId="77777777" w:rsidTr="00236249">
        <w:tc>
          <w:tcPr>
            <w:tcW w:w="4788" w:type="dxa"/>
            <w:shd w:val="clear" w:color="auto" w:fill="auto"/>
          </w:tcPr>
          <w:p w14:paraId="16BED499" w14:textId="367B3670" w:rsidR="006E385D" w:rsidRPr="00D9151C" w:rsidRDefault="006E385D" w:rsidP="006E385D">
            <w:pPr>
              <w:pStyle w:val="Texto"/>
              <w:spacing w:after="0" w:line="240" w:lineRule="auto"/>
              <w:ind w:firstLine="0"/>
              <w:rPr>
                <w:rFonts w:ascii="Verdana" w:hAnsi="Verdana"/>
                <w:sz w:val="16"/>
                <w:szCs w:val="16"/>
              </w:rPr>
            </w:pPr>
            <w:bookmarkStart w:id="17" w:name="Artículo_18"/>
            <w:r w:rsidRPr="00D9151C">
              <w:rPr>
                <w:rFonts w:ascii="Verdana" w:hAnsi="Verdana"/>
                <w:b/>
                <w:sz w:val="16"/>
                <w:szCs w:val="16"/>
              </w:rPr>
              <w:t>Artículo 18</w:t>
            </w:r>
            <w:bookmarkEnd w:id="17"/>
            <w:r w:rsidRPr="00D9151C">
              <w:rPr>
                <w:rFonts w:ascii="Verdana" w:hAnsi="Verdana"/>
                <w:b/>
                <w:sz w:val="16"/>
                <w:szCs w:val="16"/>
              </w:rPr>
              <w:t>.-</w:t>
            </w:r>
            <w:r w:rsidRPr="00D9151C">
              <w:rPr>
                <w:rFonts w:ascii="Verdana" w:hAnsi="Verdana"/>
                <w:sz w:val="16"/>
                <w:szCs w:val="16"/>
              </w:rPr>
              <w:t xml:space="preserve"> </w:t>
            </w:r>
            <w:r w:rsidRPr="006E385D">
              <w:rPr>
                <w:rFonts w:ascii="Verdana" w:hAnsi="Verdana"/>
                <w:sz w:val="16"/>
                <w:szCs w:val="16"/>
                <w:lang w:val="es-MX"/>
              </w:rPr>
              <w:t xml:space="preserve">Cuando los Contratistas utilicen bienes que hubieren sido deducidos parcial o totalmente en otro Contrato </w:t>
            </w:r>
            <w:r w:rsidRPr="006E385D">
              <w:rPr>
                <w:rFonts w:ascii="Verdana" w:hAnsi="Verdana"/>
                <w:b/>
                <w:sz w:val="16"/>
                <w:szCs w:val="16"/>
                <w:lang w:val="es-MX"/>
              </w:rPr>
              <w:t>o Asignación</w:t>
            </w:r>
            <w:r w:rsidRPr="006E385D">
              <w:rPr>
                <w:rFonts w:ascii="Verdana" w:hAnsi="Verdana"/>
                <w:sz w:val="16"/>
                <w:szCs w:val="16"/>
                <w:lang w:val="es-MX"/>
              </w:rPr>
              <w:t xml:space="preserve">, sólo se </w:t>
            </w:r>
            <w:r w:rsidRPr="006E385D">
              <w:rPr>
                <w:rFonts w:ascii="Verdana" w:hAnsi="Verdana"/>
                <w:b/>
                <w:sz w:val="16"/>
                <w:szCs w:val="16"/>
                <w:lang w:val="es-MX"/>
              </w:rPr>
              <w:t>pueden</w:t>
            </w:r>
            <w:r w:rsidRPr="006E385D">
              <w:rPr>
                <w:rFonts w:ascii="Verdana" w:hAnsi="Verdana"/>
                <w:sz w:val="16"/>
                <w:szCs w:val="16"/>
                <w:lang w:val="es-MX"/>
              </w:rPr>
              <w:t xml:space="preserve"> reconocer para efectos del Contrato el saldo pendiente por depreciar de los bienes que correspondan a dicho Contrato en términos de los lineamientos que al respecto emita la Secretaría.</w:t>
            </w:r>
          </w:p>
        </w:tc>
        <w:tc>
          <w:tcPr>
            <w:tcW w:w="4788" w:type="dxa"/>
            <w:shd w:val="clear" w:color="auto" w:fill="auto"/>
          </w:tcPr>
          <w:p w14:paraId="31EEB578" w14:textId="2FE44672"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18.- </w:t>
            </w:r>
            <w:r w:rsidRPr="006E385D">
              <w:rPr>
                <w:rFonts w:ascii="Verdana" w:hAnsi="Verdana" w:cs="Times New Roman"/>
                <w:sz w:val="16"/>
                <w:szCs w:val="16"/>
                <w:lang w:val="en-US"/>
              </w:rPr>
              <w:t xml:space="preserve">When Contractors use assets that have been partially or totally deducted in another Contract </w:t>
            </w:r>
            <w:r w:rsidRPr="006E385D">
              <w:rPr>
                <w:rFonts w:ascii="Verdana" w:hAnsi="Verdana" w:cs="Times New Roman"/>
                <w:b/>
                <w:sz w:val="16"/>
                <w:szCs w:val="16"/>
                <w:lang w:val="en-US"/>
              </w:rPr>
              <w:t>or Assignment,</w:t>
            </w:r>
            <w:r w:rsidRPr="006E385D">
              <w:rPr>
                <w:rFonts w:ascii="Verdana" w:hAnsi="Verdana" w:cs="Times New Roman"/>
                <w:sz w:val="16"/>
                <w:szCs w:val="16"/>
                <w:lang w:val="en-US"/>
              </w:rPr>
              <w:t xml:space="preserve"> only the outstanding balance to be depreciated of the assets corresponding to said Contract </w:t>
            </w:r>
            <w:r w:rsidRPr="006E385D">
              <w:rPr>
                <w:rFonts w:ascii="Verdana" w:hAnsi="Verdana" w:cs="Times New Roman"/>
                <w:b/>
                <w:sz w:val="16"/>
                <w:szCs w:val="16"/>
                <w:lang w:val="en-US"/>
              </w:rPr>
              <w:t xml:space="preserve">may </w:t>
            </w:r>
            <w:r w:rsidRPr="006E385D">
              <w:rPr>
                <w:rFonts w:ascii="Verdana" w:hAnsi="Verdana" w:cs="Times New Roman"/>
                <w:sz w:val="16"/>
                <w:szCs w:val="16"/>
                <w:lang w:val="en-US"/>
              </w:rPr>
              <w:t>be recognized for the purposes of the Contract under the terms of the guidelines issued by the Secretary.</w:t>
            </w:r>
          </w:p>
        </w:tc>
      </w:tr>
      <w:tr w:rsidR="006E385D" w:rsidRPr="00D9151C" w14:paraId="258A56C2" w14:textId="77777777" w:rsidTr="00236249">
        <w:tc>
          <w:tcPr>
            <w:tcW w:w="4788" w:type="dxa"/>
            <w:shd w:val="clear" w:color="auto" w:fill="auto"/>
          </w:tcPr>
          <w:p w14:paraId="017DCEB6" w14:textId="153CD26D" w:rsidR="006E385D" w:rsidRPr="006E385D" w:rsidRDefault="001052ED" w:rsidP="001052ED">
            <w:pPr>
              <w:pStyle w:val="Texto"/>
              <w:spacing w:after="0" w:line="240" w:lineRule="auto"/>
              <w:ind w:firstLine="0"/>
              <w:jc w:val="right"/>
              <w:rPr>
                <w:rFonts w:ascii="Verdana" w:hAnsi="Verdana"/>
                <w:i/>
                <w:iCs/>
                <w:color w:val="0000FA"/>
                <w:sz w:val="16"/>
                <w:szCs w:val="16"/>
                <w:lang w:val="en-US"/>
              </w:rPr>
            </w:pPr>
            <w:proofErr w:type="spellStart"/>
            <w:r w:rsidRPr="001052ED">
              <w:rPr>
                <w:rFonts w:ascii="Verdana" w:hAnsi="Verdana"/>
                <w:i/>
                <w:iCs/>
                <w:color w:val="0000FA"/>
                <w:sz w:val="16"/>
                <w:szCs w:val="16"/>
                <w:lang w:val="en-US"/>
              </w:rPr>
              <w:t>Artículo</w:t>
            </w:r>
            <w:proofErr w:type="spellEnd"/>
            <w:r w:rsidRPr="001052ED">
              <w:rPr>
                <w:rFonts w:ascii="Verdana" w:hAnsi="Verdana"/>
                <w:i/>
                <w:iCs/>
                <w:color w:val="0000FA"/>
                <w:sz w:val="16"/>
                <w:szCs w:val="16"/>
                <w:lang w:val="en-US"/>
              </w:rPr>
              <w:t xml:space="preserve"> </w:t>
            </w:r>
            <w:proofErr w:type="spellStart"/>
            <w:r w:rsidRPr="001052ED">
              <w:rPr>
                <w:rFonts w:ascii="Verdana" w:hAnsi="Verdana"/>
                <w:i/>
                <w:iCs/>
                <w:color w:val="0000FA"/>
                <w:sz w:val="16"/>
                <w:szCs w:val="16"/>
                <w:lang w:val="en-US"/>
              </w:rPr>
              <w:t>reformado</w:t>
            </w:r>
            <w:proofErr w:type="spellEnd"/>
            <w:r w:rsidRPr="001052ED">
              <w:rPr>
                <w:rFonts w:ascii="Verdana" w:hAnsi="Verdana"/>
                <w:i/>
                <w:iCs/>
                <w:color w:val="0000FA"/>
                <w:sz w:val="16"/>
                <w:szCs w:val="16"/>
                <w:lang w:val="en-US"/>
              </w:rPr>
              <w:t xml:space="preserve"> DOF 18-03-2025</w:t>
            </w:r>
          </w:p>
        </w:tc>
        <w:tc>
          <w:tcPr>
            <w:tcW w:w="4788" w:type="dxa"/>
            <w:shd w:val="clear" w:color="auto" w:fill="auto"/>
          </w:tcPr>
          <w:p w14:paraId="526FC94C" w14:textId="21F17FC8" w:rsidR="006E385D" w:rsidRPr="006E385D" w:rsidRDefault="001052ED" w:rsidP="001052ED">
            <w:pPr>
              <w:pStyle w:val="Texto"/>
              <w:spacing w:after="0" w:line="240" w:lineRule="auto"/>
              <w:ind w:firstLine="0"/>
              <w:jc w:val="right"/>
              <w:rPr>
                <w:rFonts w:ascii="Verdana" w:hAnsi="Verdana"/>
                <w:i/>
                <w:iCs/>
                <w:color w:val="0000FA"/>
                <w:sz w:val="16"/>
                <w:szCs w:val="16"/>
                <w:lang w:val="en-US"/>
              </w:rPr>
            </w:pPr>
            <w:r w:rsidRPr="001052ED">
              <w:rPr>
                <w:rFonts w:ascii="Verdana" w:hAnsi="Verdana" w:cs="Times New Roman"/>
                <w:i/>
                <w:iCs/>
                <w:color w:val="0000FA"/>
                <w:sz w:val="16"/>
                <w:szCs w:val="16"/>
                <w:lang w:val="en-US"/>
              </w:rPr>
              <w:t>Article reformed DOF 18-03-2025</w:t>
            </w:r>
          </w:p>
        </w:tc>
      </w:tr>
      <w:tr w:rsidR="006E385D" w:rsidRPr="00D9151C" w14:paraId="24719012" w14:textId="77777777" w:rsidTr="00236249">
        <w:tc>
          <w:tcPr>
            <w:tcW w:w="4788" w:type="dxa"/>
            <w:shd w:val="clear" w:color="auto" w:fill="auto"/>
          </w:tcPr>
          <w:p w14:paraId="472F0FDE" w14:textId="77777777" w:rsidR="006E385D" w:rsidRPr="00D9151C" w:rsidRDefault="006E385D" w:rsidP="006E385D">
            <w:pPr>
              <w:pStyle w:val="Texto"/>
              <w:spacing w:after="0" w:line="240" w:lineRule="auto"/>
              <w:ind w:firstLine="0"/>
              <w:rPr>
                <w:rFonts w:ascii="Verdana" w:hAnsi="Verdana"/>
                <w:sz w:val="16"/>
                <w:szCs w:val="16"/>
              </w:rPr>
            </w:pPr>
            <w:bookmarkStart w:id="18" w:name="Artículo_19"/>
            <w:r w:rsidRPr="00D9151C">
              <w:rPr>
                <w:rFonts w:ascii="Verdana" w:hAnsi="Verdana"/>
                <w:b/>
                <w:sz w:val="16"/>
                <w:szCs w:val="16"/>
              </w:rPr>
              <w:t>Artículo 19</w:t>
            </w:r>
            <w:bookmarkEnd w:id="18"/>
            <w:r w:rsidRPr="00D9151C">
              <w:rPr>
                <w:rFonts w:ascii="Verdana" w:hAnsi="Verdana"/>
                <w:b/>
                <w:sz w:val="16"/>
                <w:szCs w:val="16"/>
              </w:rPr>
              <w:t>.-</w:t>
            </w:r>
            <w:r w:rsidRPr="00D9151C">
              <w:rPr>
                <w:rFonts w:ascii="Verdana" w:hAnsi="Verdana"/>
                <w:sz w:val="16"/>
                <w:szCs w:val="16"/>
              </w:rPr>
              <w:t xml:space="preserve"> Para los efectos de la fracción II del artículo 17 de esta Ley, no se podrán deducir los siguientes conceptos:</w:t>
            </w:r>
          </w:p>
        </w:tc>
        <w:tc>
          <w:tcPr>
            <w:tcW w:w="4788" w:type="dxa"/>
            <w:shd w:val="clear" w:color="auto" w:fill="auto"/>
          </w:tcPr>
          <w:p w14:paraId="738084B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19.- </w:t>
            </w:r>
            <w:r w:rsidRPr="00D9151C">
              <w:rPr>
                <w:rFonts w:ascii="Verdana" w:hAnsi="Verdana" w:cs="Times New Roman"/>
                <w:sz w:val="16"/>
                <w:szCs w:val="16"/>
                <w:lang w:val="en-US"/>
              </w:rPr>
              <w:t>For the purposes of section II of article 17 of this Law, the following concepts may not be deducted:</w:t>
            </w:r>
          </w:p>
        </w:tc>
      </w:tr>
      <w:tr w:rsidR="006E385D" w:rsidRPr="00D9151C" w14:paraId="66255C04" w14:textId="77777777" w:rsidTr="00236249">
        <w:tc>
          <w:tcPr>
            <w:tcW w:w="4788" w:type="dxa"/>
            <w:shd w:val="clear" w:color="auto" w:fill="auto"/>
          </w:tcPr>
          <w:p w14:paraId="33B0BF9B"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EB37893"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B78DABB" w14:textId="77777777" w:rsidTr="00236249">
        <w:tc>
          <w:tcPr>
            <w:tcW w:w="4788" w:type="dxa"/>
            <w:shd w:val="clear" w:color="auto" w:fill="auto"/>
          </w:tcPr>
          <w:p w14:paraId="424803A2"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Los costos financieros;</w:t>
            </w:r>
          </w:p>
        </w:tc>
        <w:tc>
          <w:tcPr>
            <w:tcW w:w="4788" w:type="dxa"/>
            <w:shd w:val="clear" w:color="auto" w:fill="auto"/>
          </w:tcPr>
          <w:p w14:paraId="5FC03331" w14:textId="77777777" w:rsidR="006E385D" w:rsidRPr="00D9151C" w:rsidRDefault="006E385D" w:rsidP="006E385D">
            <w:pPr>
              <w:pStyle w:val="Texto"/>
              <w:spacing w:after="0" w:line="240" w:lineRule="auto"/>
              <w:ind w:firstLine="0"/>
              <w:rPr>
                <w:rFonts w:ascii="Verdana" w:hAnsi="Verdana"/>
                <w:b/>
                <w:sz w:val="16"/>
                <w:szCs w:val="16"/>
              </w:rPr>
            </w:pPr>
            <w:r w:rsidRPr="00D9151C">
              <w:rPr>
                <w:rFonts w:ascii="Verdana" w:hAnsi="Verdana" w:cs="Times New Roman"/>
                <w:b/>
                <w:bCs/>
                <w:sz w:val="16"/>
                <w:szCs w:val="16"/>
              </w:rPr>
              <w:t>I.</w:t>
            </w:r>
            <w:r w:rsidRPr="00D9151C">
              <w:rPr>
                <w:rFonts w:ascii="Times New Roman" w:hAnsi="Times New Roman" w:cs="Times New Roman"/>
                <w:sz w:val="16"/>
                <w:szCs w:val="16"/>
              </w:rPr>
              <w:t> </w:t>
            </w:r>
            <w:proofErr w:type="spellStart"/>
            <w:r w:rsidRPr="00D9151C">
              <w:rPr>
                <w:rFonts w:ascii="Verdana" w:hAnsi="Verdana" w:cs="Times New Roman"/>
                <w:sz w:val="16"/>
                <w:szCs w:val="16"/>
              </w:rPr>
              <w:t>Financing</w:t>
            </w:r>
            <w:proofErr w:type="spellEnd"/>
            <w:r w:rsidRPr="00D9151C">
              <w:rPr>
                <w:rFonts w:ascii="Verdana" w:hAnsi="Verdana" w:cs="Times New Roman"/>
                <w:sz w:val="16"/>
                <w:szCs w:val="16"/>
              </w:rPr>
              <w:t xml:space="preserve"> </w:t>
            </w:r>
            <w:proofErr w:type="spellStart"/>
            <w:r w:rsidRPr="00D9151C">
              <w:rPr>
                <w:rFonts w:ascii="Verdana" w:hAnsi="Verdana" w:cs="Times New Roman"/>
                <w:sz w:val="16"/>
                <w:szCs w:val="16"/>
              </w:rPr>
              <w:t>costs</w:t>
            </w:r>
            <w:proofErr w:type="spellEnd"/>
            <w:r w:rsidRPr="00D9151C">
              <w:rPr>
                <w:rFonts w:ascii="Verdana" w:hAnsi="Verdana" w:cs="Times New Roman"/>
                <w:sz w:val="16"/>
                <w:szCs w:val="16"/>
              </w:rPr>
              <w:t>;</w:t>
            </w:r>
          </w:p>
        </w:tc>
      </w:tr>
      <w:tr w:rsidR="006E385D" w:rsidRPr="00D9151C" w14:paraId="7B9A62EE" w14:textId="77777777" w:rsidTr="00236249">
        <w:tc>
          <w:tcPr>
            <w:tcW w:w="4788" w:type="dxa"/>
            <w:shd w:val="clear" w:color="auto" w:fill="auto"/>
          </w:tcPr>
          <w:p w14:paraId="166C2269" w14:textId="77777777" w:rsidR="006E385D" w:rsidRPr="00D9151C" w:rsidRDefault="006E385D" w:rsidP="006E385D">
            <w:pPr>
              <w:pStyle w:val="Texto"/>
              <w:spacing w:after="0" w:line="240" w:lineRule="auto"/>
              <w:ind w:firstLine="0"/>
              <w:rPr>
                <w:rFonts w:ascii="Verdana" w:hAnsi="Verdana"/>
                <w:b/>
                <w:sz w:val="16"/>
                <w:szCs w:val="16"/>
              </w:rPr>
            </w:pPr>
          </w:p>
        </w:tc>
        <w:tc>
          <w:tcPr>
            <w:tcW w:w="4788" w:type="dxa"/>
            <w:shd w:val="clear" w:color="auto" w:fill="auto"/>
          </w:tcPr>
          <w:p w14:paraId="4D70CDF7" w14:textId="77777777" w:rsidR="006E385D" w:rsidRPr="00D9151C" w:rsidRDefault="006E385D" w:rsidP="006E385D">
            <w:pPr>
              <w:pStyle w:val="Texto"/>
              <w:spacing w:after="0" w:line="240" w:lineRule="auto"/>
              <w:ind w:firstLine="0"/>
              <w:rPr>
                <w:rFonts w:ascii="Verdana" w:hAnsi="Verdana"/>
                <w:b/>
                <w:sz w:val="16"/>
                <w:szCs w:val="16"/>
              </w:rPr>
            </w:pPr>
            <w:r w:rsidRPr="00D9151C">
              <w:rPr>
                <w:rFonts w:ascii="Verdana" w:hAnsi="Verdana" w:cs="Times New Roman"/>
                <w:b/>
                <w:bCs/>
                <w:sz w:val="16"/>
                <w:szCs w:val="16"/>
              </w:rPr>
              <w:t> </w:t>
            </w:r>
          </w:p>
        </w:tc>
      </w:tr>
      <w:tr w:rsidR="006E385D" w:rsidRPr="00D9151C" w14:paraId="265B8DDB" w14:textId="77777777" w:rsidTr="00236249">
        <w:tc>
          <w:tcPr>
            <w:tcW w:w="4788" w:type="dxa"/>
            <w:shd w:val="clear" w:color="auto" w:fill="auto"/>
          </w:tcPr>
          <w:p w14:paraId="6CD23B5F"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Los costos en que se incurra por negligencia o fraude del Contratista o de las personas que actúen por cuenta de éste;</w:t>
            </w:r>
          </w:p>
        </w:tc>
        <w:tc>
          <w:tcPr>
            <w:tcW w:w="4788" w:type="dxa"/>
            <w:shd w:val="clear" w:color="auto" w:fill="auto"/>
          </w:tcPr>
          <w:p w14:paraId="583C8F8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costs incurred due to the negligence or fraud of the Contractor or of the persons acting on their behalf;</w:t>
            </w:r>
          </w:p>
        </w:tc>
      </w:tr>
      <w:tr w:rsidR="006E385D" w:rsidRPr="00D9151C" w14:paraId="54631D8F" w14:textId="77777777" w:rsidTr="00236249">
        <w:tc>
          <w:tcPr>
            <w:tcW w:w="4788" w:type="dxa"/>
            <w:shd w:val="clear" w:color="auto" w:fill="auto"/>
          </w:tcPr>
          <w:p w14:paraId="215DD38A"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27892BD4"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367681A3" w14:textId="77777777" w:rsidTr="00236249">
        <w:tc>
          <w:tcPr>
            <w:tcW w:w="4788" w:type="dxa"/>
            <w:shd w:val="clear" w:color="auto" w:fill="auto"/>
          </w:tcPr>
          <w:p w14:paraId="7971E3F7"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Los donativos;</w:t>
            </w:r>
          </w:p>
        </w:tc>
        <w:tc>
          <w:tcPr>
            <w:tcW w:w="4788" w:type="dxa"/>
            <w:shd w:val="clear" w:color="auto" w:fill="auto"/>
          </w:tcPr>
          <w:p w14:paraId="214385F3" w14:textId="77777777" w:rsidR="006E385D" w:rsidRPr="00D9151C" w:rsidRDefault="006E385D" w:rsidP="006E385D">
            <w:pPr>
              <w:pStyle w:val="Texto"/>
              <w:spacing w:after="0" w:line="240" w:lineRule="auto"/>
              <w:ind w:firstLine="0"/>
              <w:rPr>
                <w:rFonts w:ascii="Verdana" w:hAnsi="Verdana"/>
                <w:b/>
                <w:sz w:val="16"/>
                <w:szCs w:val="16"/>
              </w:rPr>
            </w:pPr>
            <w:r w:rsidRPr="00D9151C">
              <w:rPr>
                <w:rFonts w:ascii="Verdana" w:hAnsi="Verdana" w:cs="Times New Roman"/>
                <w:b/>
                <w:bCs/>
                <w:sz w:val="16"/>
                <w:szCs w:val="16"/>
              </w:rPr>
              <w:t>III.</w:t>
            </w:r>
            <w:r w:rsidRPr="00D9151C">
              <w:rPr>
                <w:rFonts w:ascii="Times New Roman" w:hAnsi="Times New Roman" w:cs="Times New Roman"/>
                <w:sz w:val="16"/>
                <w:szCs w:val="16"/>
              </w:rPr>
              <w:t> </w:t>
            </w:r>
            <w:proofErr w:type="spellStart"/>
            <w:r w:rsidRPr="00D9151C">
              <w:rPr>
                <w:rFonts w:ascii="Verdana" w:hAnsi="Verdana" w:cs="Times New Roman"/>
                <w:sz w:val="16"/>
                <w:szCs w:val="16"/>
              </w:rPr>
              <w:t>Donations</w:t>
            </w:r>
            <w:proofErr w:type="spellEnd"/>
            <w:r w:rsidRPr="00D9151C">
              <w:rPr>
                <w:rFonts w:ascii="Verdana" w:hAnsi="Verdana" w:cs="Times New Roman"/>
                <w:sz w:val="16"/>
                <w:szCs w:val="16"/>
              </w:rPr>
              <w:t>;</w:t>
            </w:r>
          </w:p>
        </w:tc>
      </w:tr>
      <w:tr w:rsidR="006E385D" w:rsidRPr="00D9151C" w14:paraId="0136208C" w14:textId="77777777" w:rsidTr="00236249">
        <w:tc>
          <w:tcPr>
            <w:tcW w:w="4788" w:type="dxa"/>
            <w:shd w:val="clear" w:color="auto" w:fill="auto"/>
          </w:tcPr>
          <w:p w14:paraId="7B581331" w14:textId="77777777" w:rsidR="006E385D" w:rsidRPr="00D9151C" w:rsidRDefault="006E385D" w:rsidP="006E385D">
            <w:pPr>
              <w:pStyle w:val="Texto"/>
              <w:spacing w:after="0" w:line="240" w:lineRule="auto"/>
              <w:ind w:firstLine="0"/>
              <w:rPr>
                <w:rFonts w:ascii="Verdana" w:hAnsi="Verdana"/>
                <w:sz w:val="16"/>
                <w:szCs w:val="16"/>
              </w:rPr>
            </w:pPr>
          </w:p>
        </w:tc>
        <w:tc>
          <w:tcPr>
            <w:tcW w:w="4788" w:type="dxa"/>
            <w:shd w:val="clear" w:color="auto" w:fill="auto"/>
          </w:tcPr>
          <w:p w14:paraId="7CE53BDA"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6E385D" w:rsidRPr="00D9151C" w14:paraId="27A5959D" w14:textId="77777777" w:rsidTr="00236249">
        <w:tc>
          <w:tcPr>
            <w:tcW w:w="4788" w:type="dxa"/>
            <w:shd w:val="clear" w:color="auto" w:fill="auto"/>
          </w:tcPr>
          <w:p w14:paraId="148B4233" w14:textId="5EBCD0E4" w:rsidR="006E385D" w:rsidRPr="00D9151C" w:rsidRDefault="006E385D" w:rsidP="001052ED">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001052ED" w:rsidRPr="001052ED">
              <w:rPr>
                <w:rFonts w:ascii="Verdana" w:hAnsi="Verdana"/>
                <w:sz w:val="16"/>
                <w:szCs w:val="16"/>
                <w:lang w:val="es-MX"/>
              </w:rPr>
              <w:t xml:space="preserve">Los costos y gastos por concepto de servidumbres, derechos de vía, ocupaciones temporales o permanentes, arrendamientos o adquisición de terrenos, indemnizaciones y cualquier otra figura análoga, que se derive de lo dispuesto en el artículo </w:t>
            </w:r>
            <w:r w:rsidR="001052ED" w:rsidRPr="001052ED">
              <w:rPr>
                <w:rFonts w:ascii="Verdana" w:hAnsi="Verdana"/>
                <w:b/>
                <w:sz w:val="16"/>
                <w:szCs w:val="16"/>
                <w:lang w:val="es-MX"/>
              </w:rPr>
              <w:t>56</w:t>
            </w:r>
            <w:r w:rsidR="001052ED" w:rsidRPr="001052ED">
              <w:rPr>
                <w:rFonts w:ascii="Verdana" w:hAnsi="Verdana"/>
                <w:sz w:val="16"/>
                <w:szCs w:val="16"/>
                <w:lang w:val="es-MX"/>
              </w:rPr>
              <w:t xml:space="preserve"> y en el Capítulo IV del Título Cuarto de la Ley </w:t>
            </w:r>
            <w:r w:rsidR="001052ED" w:rsidRPr="001052ED">
              <w:rPr>
                <w:rFonts w:ascii="Verdana" w:hAnsi="Verdana"/>
                <w:b/>
                <w:sz w:val="16"/>
                <w:szCs w:val="16"/>
                <w:lang w:val="es-MX"/>
              </w:rPr>
              <w:t xml:space="preserve">del Sector </w:t>
            </w:r>
            <w:r w:rsidR="001052ED" w:rsidRPr="001052ED">
              <w:rPr>
                <w:rFonts w:ascii="Verdana" w:hAnsi="Verdana"/>
                <w:sz w:val="16"/>
                <w:szCs w:val="16"/>
                <w:lang w:val="es-MX"/>
              </w:rPr>
              <w:t>Hidrocarburos;</w:t>
            </w:r>
          </w:p>
        </w:tc>
        <w:tc>
          <w:tcPr>
            <w:tcW w:w="4788" w:type="dxa"/>
            <w:shd w:val="clear" w:color="auto" w:fill="auto"/>
          </w:tcPr>
          <w:p w14:paraId="3D775FDE" w14:textId="6FFDDAA2" w:rsidR="006E385D" w:rsidRPr="00D9151C" w:rsidRDefault="006E385D" w:rsidP="001052E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1052ED" w:rsidRPr="001052ED">
              <w:rPr>
                <w:rFonts w:ascii="Verdana" w:hAnsi="Verdana" w:cs="Times New Roman"/>
                <w:sz w:val="16"/>
                <w:szCs w:val="16"/>
                <w:lang w:val="en-US"/>
              </w:rPr>
              <w:t xml:space="preserve"> </w:t>
            </w:r>
            <w:r w:rsidR="001052ED" w:rsidRPr="001052ED">
              <w:rPr>
                <w:rFonts w:ascii="Verdana" w:hAnsi="Verdana" w:cs="Times New Roman"/>
                <w:sz w:val="16"/>
                <w:szCs w:val="16"/>
                <w:lang w:val="en-US"/>
              </w:rPr>
              <w:t>Costs</w:t>
            </w:r>
            <w:proofErr w:type="gramEnd"/>
            <w:r w:rsidR="001052ED" w:rsidRPr="001052ED">
              <w:rPr>
                <w:rFonts w:ascii="Verdana" w:hAnsi="Verdana" w:cs="Times New Roman"/>
                <w:sz w:val="16"/>
                <w:szCs w:val="16"/>
                <w:lang w:val="en-US"/>
              </w:rPr>
              <w:t xml:space="preserve"> and expenses for easements, rights of way, temporary or permanent occupations, leases or acquisition of land, compensation and any other similar figure, arising from the provisions of Article </w:t>
            </w:r>
            <w:r w:rsidR="001052ED" w:rsidRPr="001052ED">
              <w:rPr>
                <w:rFonts w:ascii="Verdana" w:hAnsi="Verdana" w:cs="Times New Roman"/>
                <w:b/>
                <w:sz w:val="16"/>
                <w:szCs w:val="16"/>
                <w:lang w:val="en-US"/>
              </w:rPr>
              <w:t xml:space="preserve">56 </w:t>
            </w:r>
            <w:r w:rsidR="001052ED" w:rsidRPr="001052ED">
              <w:rPr>
                <w:rFonts w:ascii="Verdana" w:hAnsi="Verdana" w:cs="Times New Roman"/>
                <w:sz w:val="16"/>
                <w:szCs w:val="16"/>
                <w:lang w:val="en-US"/>
              </w:rPr>
              <w:t xml:space="preserve">and Chapter IV of the Fourth Title of the Law of the Hydrocarbons </w:t>
            </w:r>
            <w:r w:rsidR="001052ED" w:rsidRPr="001052ED">
              <w:rPr>
                <w:rFonts w:ascii="Verdana" w:hAnsi="Verdana" w:cs="Times New Roman"/>
                <w:b/>
                <w:sz w:val="16"/>
                <w:szCs w:val="16"/>
                <w:lang w:val="en-US"/>
              </w:rPr>
              <w:t>Sector;</w:t>
            </w:r>
          </w:p>
        </w:tc>
      </w:tr>
      <w:tr w:rsidR="006E385D" w:rsidRPr="00D9151C" w14:paraId="64FD97D9" w14:textId="77777777" w:rsidTr="00236249">
        <w:tc>
          <w:tcPr>
            <w:tcW w:w="4788" w:type="dxa"/>
            <w:shd w:val="clear" w:color="auto" w:fill="auto"/>
          </w:tcPr>
          <w:p w14:paraId="16696E9F" w14:textId="01BC268D" w:rsidR="006E385D" w:rsidRPr="001052ED" w:rsidRDefault="001052ED" w:rsidP="001052E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65C58148" w14:textId="63C3D1FC" w:rsidR="006E385D" w:rsidRPr="001052ED" w:rsidRDefault="001052ED" w:rsidP="001052E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6E385D" w:rsidRPr="00D9151C" w14:paraId="10008694" w14:textId="77777777" w:rsidTr="00236249">
        <w:tc>
          <w:tcPr>
            <w:tcW w:w="4788" w:type="dxa"/>
            <w:shd w:val="clear" w:color="auto" w:fill="auto"/>
          </w:tcPr>
          <w:p w14:paraId="6FB740DD"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b/>
                <w:sz w:val="16"/>
                <w:szCs w:val="16"/>
              </w:rPr>
              <w:tab/>
            </w:r>
            <w:r w:rsidRPr="00D9151C">
              <w:rPr>
                <w:rFonts w:ascii="Verdana" w:hAnsi="Verdana"/>
                <w:sz w:val="16"/>
                <w:szCs w:val="16"/>
              </w:rPr>
              <w:t xml:space="preserve">Los costos en que se incurra por servicios de asesoría, excepto aquéllos previstos en los lineamientos </w:t>
            </w:r>
            <w:r w:rsidRPr="00D9151C">
              <w:rPr>
                <w:rFonts w:ascii="Verdana" w:hAnsi="Verdana"/>
                <w:sz w:val="16"/>
                <w:szCs w:val="16"/>
              </w:rPr>
              <w:lastRenderedPageBreak/>
              <w:t>que emita la Secretaría;</w:t>
            </w:r>
          </w:p>
        </w:tc>
        <w:tc>
          <w:tcPr>
            <w:tcW w:w="4788" w:type="dxa"/>
            <w:shd w:val="clear" w:color="auto" w:fill="auto"/>
          </w:tcPr>
          <w:p w14:paraId="644040BD"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costs incurred for advisory services, except those provided for in the guidelines issued by the Secretary;</w:t>
            </w:r>
          </w:p>
        </w:tc>
      </w:tr>
      <w:tr w:rsidR="006E385D" w:rsidRPr="00D9151C" w14:paraId="643060BC" w14:textId="77777777" w:rsidTr="00236249">
        <w:tc>
          <w:tcPr>
            <w:tcW w:w="4788" w:type="dxa"/>
            <w:shd w:val="clear" w:color="auto" w:fill="auto"/>
          </w:tcPr>
          <w:p w14:paraId="7F378F2A"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117C2F54"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460726B3" w14:textId="77777777" w:rsidTr="00236249">
        <w:tc>
          <w:tcPr>
            <w:tcW w:w="4788" w:type="dxa"/>
            <w:shd w:val="clear" w:color="auto" w:fill="auto"/>
          </w:tcPr>
          <w:p w14:paraId="2EFC077B"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b/>
                <w:sz w:val="16"/>
                <w:szCs w:val="16"/>
              </w:rPr>
              <w:tab/>
            </w:r>
            <w:r w:rsidRPr="00D9151C">
              <w:rPr>
                <w:rFonts w:ascii="Verdana" w:hAnsi="Verdana"/>
                <w:sz w:val="16"/>
                <w:szCs w:val="16"/>
              </w:rPr>
              <w:t>Los gastos derivados del incumplimiento de las normas aplicables, incluyendo las de administración de riesgos;</w:t>
            </w:r>
          </w:p>
        </w:tc>
        <w:tc>
          <w:tcPr>
            <w:tcW w:w="4788" w:type="dxa"/>
            <w:shd w:val="clear" w:color="auto" w:fill="auto"/>
          </w:tcPr>
          <w:p w14:paraId="15B7C4D7"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Expenses derived from non-compliance with applicable regulations, including risk management;</w:t>
            </w:r>
          </w:p>
        </w:tc>
      </w:tr>
      <w:tr w:rsidR="006E385D" w:rsidRPr="00D9151C" w14:paraId="021E04C7" w14:textId="77777777" w:rsidTr="00236249">
        <w:tc>
          <w:tcPr>
            <w:tcW w:w="4788" w:type="dxa"/>
            <w:shd w:val="clear" w:color="auto" w:fill="auto"/>
          </w:tcPr>
          <w:p w14:paraId="1B647C84"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909A579"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B90FD5E" w14:textId="77777777" w:rsidTr="00236249">
        <w:tc>
          <w:tcPr>
            <w:tcW w:w="4788" w:type="dxa"/>
            <w:shd w:val="clear" w:color="auto" w:fill="auto"/>
          </w:tcPr>
          <w:p w14:paraId="54A9F679"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b/>
                <w:sz w:val="16"/>
                <w:szCs w:val="16"/>
              </w:rPr>
              <w:tab/>
            </w:r>
            <w:r w:rsidRPr="00D9151C">
              <w:rPr>
                <w:rFonts w:ascii="Verdana" w:hAnsi="Verdana"/>
                <w:sz w:val="16"/>
                <w:szCs w:val="16"/>
              </w:rPr>
              <w:t>Los gastos relacionados con la capacitación y programas de entrenamiento que no cumplan con los lineamientos que emita la Secretaría;</w:t>
            </w:r>
          </w:p>
        </w:tc>
        <w:tc>
          <w:tcPr>
            <w:tcW w:w="4788" w:type="dxa"/>
            <w:shd w:val="clear" w:color="auto" w:fill="auto"/>
          </w:tcPr>
          <w:p w14:paraId="176151E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Expenses related to qualification and training programs that do not comply with the guidelines issued by the Secretary;</w:t>
            </w:r>
          </w:p>
        </w:tc>
      </w:tr>
      <w:tr w:rsidR="006E385D" w:rsidRPr="00D9151C" w14:paraId="5DFB8ABF" w14:textId="77777777" w:rsidTr="00236249">
        <w:tc>
          <w:tcPr>
            <w:tcW w:w="4788" w:type="dxa"/>
            <w:shd w:val="clear" w:color="auto" w:fill="auto"/>
          </w:tcPr>
          <w:p w14:paraId="5454B3D2"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08373BA"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321701A2" w14:textId="77777777" w:rsidTr="00236249">
        <w:tc>
          <w:tcPr>
            <w:tcW w:w="4788" w:type="dxa"/>
            <w:shd w:val="clear" w:color="auto" w:fill="auto"/>
          </w:tcPr>
          <w:p w14:paraId="1606BBF9"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b/>
                <w:sz w:val="16"/>
                <w:szCs w:val="16"/>
              </w:rPr>
              <w:tab/>
            </w:r>
            <w:r w:rsidRPr="00D9151C">
              <w:rPr>
                <w:rFonts w:ascii="Verdana" w:hAnsi="Verdana"/>
                <w:sz w:val="16"/>
                <w:szCs w:val="16"/>
              </w:rPr>
              <w:t>Los gastos derivados del incumplimiento de las condiciones de garantía, así como las que resulten de la adquisición de bienes que no cuenten con una garantía del fabricante o su representante contra los defectos de fabricación de acuerdo con las prácticas generalmente utilizadas en la industria petrolera;</w:t>
            </w:r>
          </w:p>
        </w:tc>
        <w:tc>
          <w:tcPr>
            <w:tcW w:w="4788" w:type="dxa"/>
            <w:shd w:val="clear" w:color="auto" w:fill="auto"/>
          </w:tcPr>
          <w:p w14:paraId="1B65F93B"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expenses derived from the breach of the </w:t>
            </w:r>
            <w:proofErr w:type="gramStart"/>
            <w:r w:rsidRPr="00D9151C">
              <w:rPr>
                <w:rFonts w:ascii="Verdana" w:hAnsi="Verdana" w:cs="Times New Roman"/>
                <w:sz w:val="16"/>
                <w:szCs w:val="16"/>
                <w:lang w:val="en-US"/>
              </w:rPr>
              <w:t>guarantee</w:t>
            </w:r>
            <w:proofErr w:type="gramEnd"/>
            <w:r w:rsidRPr="00D9151C">
              <w:rPr>
                <w:rFonts w:ascii="Verdana" w:hAnsi="Verdana" w:cs="Times New Roman"/>
                <w:sz w:val="16"/>
                <w:szCs w:val="16"/>
                <w:lang w:val="en-US"/>
              </w:rPr>
              <w:t xml:space="preserve"> conditions, as well as those that result from the acquisition of goods that do not have a guarantee from the manufacturer or their representative against manufacturing defects in accordance with the practices generally used in the Petroleum industry;</w:t>
            </w:r>
          </w:p>
        </w:tc>
      </w:tr>
      <w:tr w:rsidR="006E385D" w:rsidRPr="00D9151C" w14:paraId="6D7477D0" w14:textId="77777777" w:rsidTr="00236249">
        <w:tc>
          <w:tcPr>
            <w:tcW w:w="4788" w:type="dxa"/>
            <w:shd w:val="clear" w:color="auto" w:fill="auto"/>
          </w:tcPr>
          <w:p w14:paraId="37A67C58"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08FD034E"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EEF594A" w14:textId="77777777" w:rsidTr="00236249">
        <w:tc>
          <w:tcPr>
            <w:tcW w:w="4788" w:type="dxa"/>
            <w:shd w:val="clear" w:color="auto" w:fill="auto"/>
          </w:tcPr>
          <w:p w14:paraId="28255469"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b/>
                <w:sz w:val="16"/>
                <w:szCs w:val="16"/>
              </w:rPr>
              <w:tab/>
            </w:r>
            <w:r w:rsidRPr="00D9151C">
              <w:rPr>
                <w:rFonts w:ascii="Verdana" w:hAnsi="Verdana"/>
                <w:sz w:val="16"/>
                <w:szCs w:val="16"/>
              </w:rPr>
              <w:t>Los gastos, costos e inversiones por el uso de tecnologías propias, excepto aquellos que cuenten con un estudio de precios de transferencia en términos de la legislación aplicable;</w:t>
            </w:r>
          </w:p>
        </w:tc>
        <w:tc>
          <w:tcPr>
            <w:tcW w:w="4788" w:type="dxa"/>
            <w:shd w:val="clear" w:color="auto" w:fill="auto"/>
          </w:tcPr>
          <w:p w14:paraId="3B23FEB6"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expenses, costs and investments for the use of proprietary technologies, except those that have a transfer pricing study under the terms of the applicable legislation;</w:t>
            </w:r>
          </w:p>
        </w:tc>
      </w:tr>
      <w:tr w:rsidR="006E385D" w:rsidRPr="00D9151C" w14:paraId="60128F10" w14:textId="77777777" w:rsidTr="00236249">
        <w:tc>
          <w:tcPr>
            <w:tcW w:w="4788" w:type="dxa"/>
            <w:shd w:val="clear" w:color="auto" w:fill="auto"/>
          </w:tcPr>
          <w:p w14:paraId="6F416F87"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3C6093CA"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18E5AA5" w14:textId="77777777" w:rsidTr="00236249">
        <w:tc>
          <w:tcPr>
            <w:tcW w:w="4788" w:type="dxa"/>
            <w:shd w:val="clear" w:color="auto" w:fill="auto"/>
          </w:tcPr>
          <w:p w14:paraId="43073B1E"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w:t>
            </w:r>
            <w:r w:rsidRPr="00D9151C">
              <w:rPr>
                <w:rFonts w:ascii="Verdana" w:hAnsi="Verdana"/>
                <w:b/>
                <w:sz w:val="16"/>
                <w:szCs w:val="16"/>
              </w:rPr>
              <w:tab/>
            </w:r>
            <w:r w:rsidRPr="00D9151C">
              <w:rPr>
                <w:rFonts w:ascii="Verdana" w:hAnsi="Verdana"/>
                <w:sz w:val="16"/>
                <w:szCs w:val="16"/>
              </w:rPr>
              <w:t>Los montos registrados como provisiones y reservas de fondos, excepto aquellos para el abandono de las instalaciones conforme se señale en los lineamientos que emita la Secretaría;</w:t>
            </w:r>
          </w:p>
        </w:tc>
        <w:tc>
          <w:tcPr>
            <w:tcW w:w="4788" w:type="dxa"/>
            <w:shd w:val="clear" w:color="auto" w:fill="auto"/>
          </w:tcPr>
          <w:p w14:paraId="0773D3BB"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amounts recorded as provisions and reserves of funds, except those for the abandonment of the facilities as indicated in the guidelines issued by the Secretary;</w:t>
            </w:r>
          </w:p>
        </w:tc>
      </w:tr>
      <w:tr w:rsidR="006E385D" w:rsidRPr="00D9151C" w14:paraId="7DDE1180" w14:textId="77777777" w:rsidTr="00236249">
        <w:tc>
          <w:tcPr>
            <w:tcW w:w="4788" w:type="dxa"/>
            <w:shd w:val="clear" w:color="auto" w:fill="auto"/>
          </w:tcPr>
          <w:p w14:paraId="4D3817C6"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BF4EABB"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36FDC580" w14:textId="77777777" w:rsidTr="00236249">
        <w:tc>
          <w:tcPr>
            <w:tcW w:w="4788" w:type="dxa"/>
            <w:shd w:val="clear" w:color="auto" w:fill="auto"/>
          </w:tcPr>
          <w:p w14:paraId="4B524838"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XI.</w:t>
            </w:r>
            <w:r w:rsidRPr="00D9151C">
              <w:rPr>
                <w:rFonts w:ascii="Verdana" w:hAnsi="Verdana"/>
                <w:b/>
                <w:sz w:val="16"/>
                <w:szCs w:val="16"/>
              </w:rPr>
              <w:tab/>
            </w:r>
            <w:r w:rsidRPr="00D9151C">
              <w:rPr>
                <w:rFonts w:ascii="Verdana" w:hAnsi="Verdana"/>
                <w:sz w:val="16"/>
                <w:szCs w:val="16"/>
              </w:rPr>
              <w:t>Los costos legales por cualquier arbitraje o disputa que involucre al Contratista;</w:t>
            </w:r>
          </w:p>
        </w:tc>
        <w:tc>
          <w:tcPr>
            <w:tcW w:w="4788" w:type="dxa"/>
            <w:shd w:val="clear" w:color="auto" w:fill="auto"/>
          </w:tcPr>
          <w:p w14:paraId="2EA97BC3"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legal costs for any arbitration or dispute involving the Contractor;</w:t>
            </w:r>
          </w:p>
        </w:tc>
      </w:tr>
      <w:tr w:rsidR="006E385D" w:rsidRPr="00D9151C" w14:paraId="1B0FEE58" w14:textId="77777777" w:rsidTr="00236249">
        <w:tc>
          <w:tcPr>
            <w:tcW w:w="4788" w:type="dxa"/>
            <w:shd w:val="clear" w:color="auto" w:fill="auto"/>
          </w:tcPr>
          <w:p w14:paraId="408E9B4A"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39E82CEA"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4809A1E" w14:textId="77777777" w:rsidTr="00236249">
        <w:tc>
          <w:tcPr>
            <w:tcW w:w="4788" w:type="dxa"/>
            <w:shd w:val="clear" w:color="auto" w:fill="auto"/>
          </w:tcPr>
          <w:p w14:paraId="4D375792"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XII.</w:t>
            </w:r>
            <w:r w:rsidRPr="00D9151C">
              <w:rPr>
                <w:rFonts w:ascii="Verdana" w:hAnsi="Verdana"/>
                <w:b/>
                <w:sz w:val="16"/>
                <w:szCs w:val="16"/>
              </w:rPr>
              <w:tab/>
            </w:r>
            <w:r w:rsidRPr="00D9151C">
              <w:rPr>
                <w:rFonts w:ascii="Verdana" w:hAnsi="Verdana"/>
                <w:sz w:val="16"/>
                <w:szCs w:val="16"/>
              </w:rPr>
              <w:t>Las comisiones pagadas a corredores;</w:t>
            </w:r>
          </w:p>
        </w:tc>
        <w:tc>
          <w:tcPr>
            <w:tcW w:w="4788" w:type="dxa"/>
            <w:shd w:val="clear" w:color="auto" w:fill="auto"/>
          </w:tcPr>
          <w:p w14:paraId="5F275F5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Commissions paid to brokers;</w:t>
            </w:r>
          </w:p>
        </w:tc>
      </w:tr>
      <w:tr w:rsidR="006E385D" w:rsidRPr="00D9151C" w14:paraId="2AC8F2E2" w14:textId="77777777" w:rsidTr="00236249">
        <w:tc>
          <w:tcPr>
            <w:tcW w:w="4788" w:type="dxa"/>
            <w:shd w:val="clear" w:color="auto" w:fill="auto"/>
          </w:tcPr>
          <w:p w14:paraId="54A535C2"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610C2A8B"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36E1C440" w14:textId="77777777" w:rsidTr="00236249">
        <w:tc>
          <w:tcPr>
            <w:tcW w:w="4788" w:type="dxa"/>
            <w:shd w:val="clear" w:color="auto" w:fill="auto"/>
          </w:tcPr>
          <w:p w14:paraId="7A1AA084"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XIII.</w:t>
            </w:r>
            <w:r w:rsidRPr="00D9151C">
              <w:rPr>
                <w:rFonts w:ascii="Verdana" w:hAnsi="Verdana"/>
                <w:b/>
                <w:sz w:val="16"/>
                <w:szCs w:val="16"/>
              </w:rPr>
              <w:tab/>
            </w:r>
            <w:r w:rsidRPr="00D9151C">
              <w:rPr>
                <w:rFonts w:ascii="Verdana" w:hAnsi="Verdana"/>
                <w:sz w:val="16"/>
                <w:szCs w:val="16"/>
              </w:rPr>
              <w:t>Los pagos por concepto de Regalías y Cuotas Contractuales para la Fase Exploratoria correspondientes al Contrato, así como los pagos de Contraprestaciones, gastos, costos e inversiones correspondientes a otros Contratos;</w:t>
            </w:r>
          </w:p>
        </w:tc>
        <w:tc>
          <w:tcPr>
            <w:tcW w:w="4788" w:type="dxa"/>
            <w:shd w:val="clear" w:color="auto" w:fill="auto"/>
          </w:tcPr>
          <w:p w14:paraId="6A8CCEAD"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payments for the concept of Royalties and Contractual Fees for the Exploratory Phase corresponding to the Contract, as well as the payments of Remunerations, expenses, costs and investments corresponding to other Contracts;</w:t>
            </w:r>
          </w:p>
        </w:tc>
      </w:tr>
      <w:tr w:rsidR="006E385D" w:rsidRPr="00D9151C" w14:paraId="5D743619" w14:textId="77777777" w:rsidTr="00236249">
        <w:tc>
          <w:tcPr>
            <w:tcW w:w="4788" w:type="dxa"/>
            <w:shd w:val="clear" w:color="auto" w:fill="auto"/>
          </w:tcPr>
          <w:p w14:paraId="0E329954"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630E955"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5966A6FC" w14:textId="77777777" w:rsidTr="00236249">
        <w:tc>
          <w:tcPr>
            <w:tcW w:w="4788" w:type="dxa"/>
            <w:shd w:val="clear" w:color="auto" w:fill="auto"/>
          </w:tcPr>
          <w:p w14:paraId="4E4C3D37"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XIV.</w:t>
            </w:r>
            <w:r w:rsidRPr="00D9151C">
              <w:rPr>
                <w:rFonts w:ascii="Verdana" w:hAnsi="Verdana"/>
                <w:b/>
                <w:sz w:val="16"/>
                <w:szCs w:val="16"/>
              </w:rPr>
              <w:tab/>
            </w:r>
            <w:r w:rsidRPr="00D9151C">
              <w:rPr>
                <w:rFonts w:ascii="Verdana" w:hAnsi="Verdana"/>
                <w:sz w:val="16"/>
                <w:szCs w:val="16"/>
              </w:rPr>
              <w:t>Los costos, gastos e inversiones por encima de referencias o precios de mercado razonables, de conformidad con lo que se establezca en las reglas y bases sobre el registro de costos, gastos e inversiones del Contrato, y</w:t>
            </w:r>
          </w:p>
        </w:tc>
        <w:tc>
          <w:tcPr>
            <w:tcW w:w="4788" w:type="dxa"/>
            <w:shd w:val="clear" w:color="auto" w:fill="auto"/>
          </w:tcPr>
          <w:p w14:paraId="5DD5428B"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costs, expenses and investments above references or reasonable market prices, in accordance with what is established in the rules and criteria on the registration of costs, expenses and investments of the Contract, and</w:t>
            </w:r>
          </w:p>
        </w:tc>
      </w:tr>
      <w:tr w:rsidR="006E385D" w:rsidRPr="00D9151C" w14:paraId="543611A1" w14:textId="77777777" w:rsidTr="00236249">
        <w:tc>
          <w:tcPr>
            <w:tcW w:w="4788" w:type="dxa"/>
            <w:shd w:val="clear" w:color="auto" w:fill="auto"/>
          </w:tcPr>
          <w:p w14:paraId="5220FF3E"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56ECC45D"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24D7D5DE" w14:textId="77777777" w:rsidTr="00236249">
        <w:tc>
          <w:tcPr>
            <w:tcW w:w="4788" w:type="dxa"/>
            <w:shd w:val="clear" w:color="auto" w:fill="auto"/>
          </w:tcPr>
          <w:p w14:paraId="394F3244"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b/>
                <w:sz w:val="16"/>
                <w:szCs w:val="16"/>
              </w:rPr>
              <w:t>XV.</w:t>
            </w:r>
            <w:r w:rsidRPr="00D9151C">
              <w:rPr>
                <w:rFonts w:ascii="Verdana" w:hAnsi="Verdana"/>
                <w:b/>
                <w:sz w:val="16"/>
                <w:szCs w:val="16"/>
              </w:rPr>
              <w:tab/>
            </w:r>
            <w:r w:rsidRPr="00D9151C">
              <w:rPr>
                <w:rFonts w:ascii="Verdana" w:hAnsi="Verdana"/>
                <w:sz w:val="16"/>
                <w:szCs w:val="16"/>
              </w:rPr>
              <w:t>Aquellos que no sean estrictamente indispensables para la actividad objeto del Contrato, los demás que se especifiquen en cada Contrato atendiendo a sus circunstancias o situaciones particulares y los que se establezcan en los lineamientos que para tal efecto emita la Secretaría.</w:t>
            </w:r>
          </w:p>
        </w:tc>
        <w:tc>
          <w:tcPr>
            <w:tcW w:w="4788" w:type="dxa"/>
            <w:shd w:val="clear" w:color="auto" w:fill="auto"/>
          </w:tcPr>
          <w:p w14:paraId="2E48404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Those that are not strictly essential for the activity that is the object of the Contract, the others that are specified in each Contract </w:t>
            </w:r>
            <w:proofErr w:type="gramStart"/>
            <w:r w:rsidRPr="00D9151C">
              <w:rPr>
                <w:rFonts w:ascii="Verdana" w:hAnsi="Verdana" w:cs="Times New Roman"/>
                <w:sz w:val="16"/>
                <w:szCs w:val="16"/>
                <w:lang w:val="en-US"/>
              </w:rPr>
              <w:t>taking into account</w:t>
            </w:r>
            <w:proofErr w:type="gramEnd"/>
            <w:r w:rsidRPr="00D9151C">
              <w:rPr>
                <w:rFonts w:ascii="Verdana" w:hAnsi="Verdana" w:cs="Times New Roman"/>
                <w:sz w:val="16"/>
                <w:szCs w:val="16"/>
                <w:lang w:val="en-US"/>
              </w:rPr>
              <w:t xml:space="preserve"> their circumstances or </w:t>
            </w:r>
            <w:proofErr w:type="gramStart"/>
            <w:r w:rsidRPr="00D9151C">
              <w:rPr>
                <w:rFonts w:ascii="Verdana" w:hAnsi="Verdana" w:cs="Times New Roman"/>
                <w:sz w:val="16"/>
                <w:szCs w:val="16"/>
                <w:lang w:val="en-US"/>
              </w:rPr>
              <w:t>particular situations</w:t>
            </w:r>
            <w:proofErr w:type="gramEnd"/>
            <w:r w:rsidRPr="00D9151C">
              <w:rPr>
                <w:rFonts w:ascii="Verdana" w:hAnsi="Verdana" w:cs="Times New Roman"/>
                <w:sz w:val="16"/>
                <w:szCs w:val="16"/>
                <w:lang w:val="en-US"/>
              </w:rPr>
              <w:t xml:space="preserve"> and those that are established in the guidelines issued for that purpose by the Secretary.</w:t>
            </w:r>
          </w:p>
        </w:tc>
      </w:tr>
      <w:tr w:rsidR="006E385D" w:rsidRPr="00D9151C" w14:paraId="65EF361C" w14:textId="77777777" w:rsidTr="00236249">
        <w:tc>
          <w:tcPr>
            <w:tcW w:w="4788" w:type="dxa"/>
            <w:shd w:val="clear" w:color="auto" w:fill="auto"/>
          </w:tcPr>
          <w:p w14:paraId="07345DD9"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F010A25"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7F306EBB" w14:textId="77777777" w:rsidTr="00236249">
        <w:tc>
          <w:tcPr>
            <w:tcW w:w="4788" w:type="dxa"/>
            <w:shd w:val="clear" w:color="auto" w:fill="auto"/>
          </w:tcPr>
          <w:p w14:paraId="24FBB600" w14:textId="77777777" w:rsidR="006E385D" w:rsidRPr="00D9151C" w:rsidRDefault="006E385D" w:rsidP="006E385D">
            <w:pPr>
              <w:pStyle w:val="Texto"/>
              <w:spacing w:after="0" w:line="240" w:lineRule="auto"/>
              <w:ind w:firstLine="0"/>
              <w:rPr>
                <w:rFonts w:ascii="Verdana" w:hAnsi="Verdana"/>
                <w:sz w:val="16"/>
                <w:szCs w:val="16"/>
              </w:rPr>
            </w:pPr>
            <w:bookmarkStart w:id="19" w:name="Artículo_20"/>
            <w:r w:rsidRPr="00D9151C">
              <w:rPr>
                <w:rFonts w:ascii="Verdana" w:hAnsi="Verdana"/>
                <w:b/>
                <w:sz w:val="16"/>
                <w:szCs w:val="16"/>
              </w:rPr>
              <w:t>Artículo 20</w:t>
            </w:r>
            <w:bookmarkEnd w:id="19"/>
            <w:r w:rsidRPr="00D9151C">
              <w:rPr>
                <w:rFonts w:ascii="Verdana" w:hAnsi="Verdana"/>
                <w:b/>
                <w:sz w:val="16"/>
                <w:szCs w:val="16"/>
              </w:rPr>
              <w:t>.-</w:t>
            </w:r>
            <w:r w:rsidRPr="00D9151C">
              <w:rPr>
                <w:rFonts w:ascii="Verdana" w:hAnsi="Verdana"/>
                <w:sz w:val="16"/>
                <w:szCs w:val="16"/>
              </w:rPr>
              <w:t xml:space="preserve"> Los Contratos preverán que en los casos en que el Contratista enajene activos, cuyo costo, gasto o inversión hayan sido recuperados conforme al Contrato, los ingresos que reciba por dicha operación serán entregados al Estado Mexicano, a través del Fondo Mexicano del Petróleo o, previa autorización de la Secretaría, un monto equivalente será descontado de las Contraprestaciones que le correspondan al Contratista.</w:t>
            </w:r>
          </w:p>
        </w:tc>
        <w:tc>
          <w:tcPr>
            <w:tcW w:w="4788" w:type="dxa"/>
            <w:shd w:val="clear" w:color="auto" w:fill="auto"/>
          </w:tcPr>
          <w:p w14:paraId="6781F211"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20.- </w:t>
            </w:r>
            <w:r w:rsidRPr="00D9151C">
              <w:rPr>
                <w:rFonts w:ascii="Verdana" w:hAnsi="Verdana" w:cs="Times New Roman"/>
                <w:sz w:val="16"/>
                <w:szCs w:val="16"/>
                <w:lang w:val="en-US"/>
              </w:rPr>
              <w:t>The Contracts will provide that in the cases in which the Contractor disposes of assets, whose cost, expense or investment have been recovered in accordance with the Contract, the income received from said operation will be delivered to the Mexican State, through the Mexican Fund of the Petroleum or, with prior authorization from the Secretary, an equivalent amount will be deducted from the Remunerations that correspond to the Contractor.</w:t>
            </w:r>
          </w:p>
        </w:tc>
      </w:tr>
      <w:tr w:rsidR="006E385D" w:rsidRPr="00D9151C" w14:paraId="7C265ECF" w14:textId="77777777" w:rsidTr="00236249">
        <w:tc>
          <w:tcPr>
            <w:tcW w:w="4788" w:type="dxa"/>
            <w:shd w:val="clear" w:color="auto" w:fill="auto"/>
          </w:tcPr>
          <w:p w14:paraId="0015061B"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4197EB30"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FEFFFF0" w14:textId="77777777" w:rsidTr="00236249">
        <w:tc>
          <w:tcPr>
            <w:tcW w:w="4788" w:type="dxa"/>
            <w:shd w:val="clear" w:color="auto" w:fill="auto"/>
          </w:tcPr>
          <w:p w14:paraId="671038E3" w14:textId="726EA4E4" w:rsidR="006E385D" w:rsidRPr="00D9151C" w:rsidRDefault="001052ED" w:rsidP="001052ED">
            <w:pPr>
              <w:pStyle w:val="Texto"/>
              <w:spacing w:after="0" w:line="240" w:lineRule="auto"/>
              <w:ind w:firstLine="0"/>
              <w:rPr>
                <w:rFonts w:ascii="Verdana" w:hAnsi="Verdana"/>
                <w:sz w:val="16"/>
                <w:szCs w:val="16"/>
              </w:rPr>
            </w:pPr>
            <w:r w:rsidRPr="001052ED">
              <w:rPr>
                <w:rFonts w:ascii="Verdana" w:hAnsi="Verdana"/>
                <w:sz w:val="16"/>
                <w:szCs w:val="16"/>
                <w:lang w:val="es-MX"/>
              </w:rPr>
              <w:t xml:space="preserve">El Contratista </w:t>
            </w:r>
            <w:r w:rsidRPr="001052ED">
              <w:rPr>
                <w:rFonts w:ascii="Verdana" w:hAnsi="Verdana"/>
                <w:b/>
                <w:sz w:val="16"/>
                <w:szCs w:val="16"/>
                <w:lang w:val="es-MX"/>
              </w:rPr>
              <w:t>debe</w:t>
            </w:r>
            <w:r w:rsidRPr="001052ED">
              <w:rPr>
                <w:rFonts w:ascii="Verdana" w:hAnsi="Verdana"/>
                <w:sz w:val="16"/>
                <w:szCs w:val="16"/>
                <w:lang w:val="es-MX"/>
              </w:rPr>
              <w:t xml:space="preserve"> informar a la Secretaría </w:t>
            </w:r>
            <w:r w:rsidRPr="001052ED">
              <w:rPr>
                <w:rFonts w:ascii="Verdana" w:hAnsi="Verdana"/>
                <w:b/>
                <w:sz w:val="16"/>
                <w:szCs w:val="16"/>
                <w:lang w:val="es-MX"/>
              </w:rPr>
              <w:t>y a la Secretaría de Energía</w:t>
            </w:r>
            <w:r w:rsidRPr="001052ED">
              <w:rPr>
                <w:rFonts w:ascii="Verdana" w:hAnsi="Verdana"/>
                <w:sz w:val="16"/>
                <w:szCs w:val="16"/>
                <w:lang w:val="es-MX"/>
              </w:rPr>
              <w:t>, de las enajenaciones a que se refiere el párrafo anterior</w:t>
            </w:r>
            <w:r w:rsidRPr="001052ED">
              <w:rPr>
                <w:rFonts w:ascii="Verdana" w:hAnsi="Verdana"/>
                <w:b/>
                <w:sz w:val="16"/>
                <w:szCs w:val="16"/>
                <w:lang w:val="es-MX"/>
              </w:rPr>
              <w:t>,</w:t>
            </w:r>
            <w:r w:rsidRPr="001052ED">
              <w:rPr>
                <w:rFonts w:ascii="Verdana" w:hAnsi="Verdana"/>
                <w:sz w:val="16"/>
                <w:szCs w:val="16"/>
                <w:lang w:val="es-MX"/>
              </w:rPr>
              <w:t xml:space="preserve"> </w:t>
            </w:r>
            <w:r w:rsidRPr="001052ED">
              <w:rPr>
                <w:rFonts w:ascii="Verdana" w:hAnsi="Verdana"/>
                <w:b/>
                <w:sz w:val="16"/>
                <w:szCs w:val="16"/>
                <w:lang w:val="es-MX"/>
              </w:rPr>
              <w:t>de conformidad con sus competencias</w:t>
            </w:r>
            <w:r w:rsidRPr="001052ED">
              <w:rPr>
                <w:rFonts w:ascii="Verdana" w:hAnsi="Verdana"/>
                <w:sz w:val="16"/>
                <w:szCs w:val="16"/>
                <w:lang w:val="es-MX"/>
              </w:rPr>
              <w:t>.</w:t>
            </w:r>
          </w:p>
        </w:tc>
        <w:tc>
          <w:tcPr>
            <w:tcW w:w="4788" w:type="dxa"/>
            <w:shd w:val="clear" w:color="auto" w:fill="auto"/>
          </w:tcPr>
          <w:p w14:paraId="746348E2" w14:textId="24F8BF2F" w:rsidR="006E385D" w:rsidRPr="00D9151C" w:rsidRDefault="001052ED" w:rsidP="001052ED">
            <w:pPr>
              <w:pStyle w:val="Texto"/>
              <w:spacing w:after="0" w:line="240" w:lineRule="auto"/>
              <w:ind w:firstLine="0"/>
              <w:rPr>
                <w:rFonts w:ascii="Verdana" w:hAnsi="Verdana"/>
                <w:sz w:val="16"/>
                <w:szCs w:val="16"/>
                <w:lang w:val="en-US"/>
              </w:rPr>
            </w:pPr>
            <w:r w:rsidRPr="001052ED">
              <w:rPr>
                <w:rFonts w:ascii="Verdana" w:hAnsi="Verdana" w:cs="Times New Roman"/>
                <w:sz w:val="16"/>
                <w:szCs w:val="16"/>
                <w:lang w:val="en-US"/>
              </w:rPr>
              <w:t xml:space="preserve">The Contractor </w:t>
            </w:r>
            <w:r w:rsidRPr="001052ED">
              <w:rPr>
                <w:rFonts w:ascii="Verdana" w:hAnsi="Verdana" w:cs="Times New Roman"/>
                <w:b/>
                <w:sz w:val="16"/>
                <w:szCs w:val="16"/>
                <w:lang w:val="en-US"/>
              </w:rPr>
              <w:t xml:space="preserve">must </w:t>
            </w:r>
            <w:r w:rsidRPr="001052ED">
              <w:rPr>
                <w:rFonts w:ascii="Verdana" w:hAnsi="Verdana" w:cs="Times New Roman"/>
                <w:sz w:val="16"/>
                <w:szCs w:val="16"/>
                <w:lang w:val="en-US"/>
              </w:rPr>
              <w:t xml:space="preserve">inform the Secretary </w:t>
            </w:r>
            <w:r w:rsidRPr="001052ED">
              <w:rPr>
                <w:rFonts w:ascii="Verdana" w:hAnsi="Verdana" w:cs="Times New Roman"/>
                <w:b/>
                <w:bCs/>
                <w:sz w:val="16"/>
                <w:szCs w:val="16"/>
                <w:lang w:val="en-US"/>
              </w:rPr>
              <w:t>and the</w:t>
            </w:r>
            <w:r w:rsidRPr="001052ED">
              <w:rPr>
                <w:rFonts w:ascii="Verdana" w:hAnsi="Verdana" w:cs="Times New Roman"/>
                <w:sz w:val="16"/>
                <w:szCs w:val="16"/>
                <w:lang w:val="en-US"/>
              </w:rPr>
              <w:t xml:space="preserve"> </w:t>
            </w:r>
            <w:r w:rsidRPr="001052ED">
              <w:rPr>
                <w:rFonts w:ascii="Verdana" w:hAnsi="Verdana" w:cs="Times New Roman"/>
                <w:b/>
                <w:sz w:val="16"/>
                <w:szCs w:val="16"/>
                <w:lang w:val="en-US"/>
              </w:rPr>
              <w:t>Secretary of Energy,</w:t>
            </w:r>
            <w:r w:rsidRPr="001052ED">
              <w:rPr>
                <w:rFonts w:ascii="Verdana" w:hAnsi="Verdana" w:cs="Times New Roman"/>
                <w:sz w:val="16"/>
                <w:szCs w:val="16"/>
                <w:lang w:val="en-US"/>
              </w:rPr>
              <w:t xml:space="preserve"> from the sales referred to in the preceding paragraph, </w:t>
            </w:r>
            <w:r w:rsidRPr="001052ED">
              <w:rPr>
                <w:rFonts w:ascii="Verdana" w:hAnsi="Verdana" w:cs="Times New Roman"/>
                <w:b/>
                <w:sz w:val="16"/>
                <w:szCs w:val="16"/>
                <w:lang w:val="en-US"/>
              </w:rPr>
              <w:t>in accordance with their powers</w:t>
            </w:r>
            <w:r w:rsidRPr="001052ED">
              <w:rPr>
                <w:rFonts w:ascii="Verdana" w:hAnsi="Verdana" w:cs="Times New Roman"/>
                <w:sz w:val="16"/>
                <w:szCs w:val="16"/>
                <w:lang w:val="en-US"/>
              </w:rPr>
              <w:t>.</w:t>
            </w:r>
          </w:p>
        </w:tc>
      </w:tr>
      <w:tr w:rsidR="006E385D" w:rsidRPr="00D9151C" w14:paraId="194A7DAC" w14:textId="77777777" w:rsidTr="00236249">
        <w:tc>
          <w:tcPr>
            <w:tcW w:w="4788" w:type="dxa"/>
            <w:shd w:val="clear" w:color="auto" w:fill="auto"/>
          </w:tcPr>
          <w:p w14:paraId="553A5B26" w14:textId="0CE2395D" w:rsidR="006E385D" w:rsidRPr="001052ED" w:rsidRDefault="001052ED" w:rsidP="001052E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reforomado</w:t>
            </w:r>
            <w:proofErr w:type="spellEnd"/>
            <w:r>
              <w:rPr>
                <w:rFonts w:ascii="Verdana" w:hAnsi="Verdana"/>
                <w:i/>
                <w:iCs/>
                <w:color w:val="0000FA"/>
                <w:sz w:val="16"/>
                <w:szCs w:val="16"/>
                <w:lang w:val="en-US"/>
              </w:rPr>
              <w:t xml:space="preserve"> DOF 18-03-2025</w:t>
            </w:r>
          </w:p>
        </w:tc>
        <w:tc>
          <w:tcPr>
            <w:tcW w:w="4788" w:type="dxa"/>
            <w:shd w:val="clear" w:color="auto" w:fill="auto"/>
          </w:tcPr>
          <w:p w14:paraId="3AC7AD27" w14:textId="1B3503BC" w:rsidR="006E385D" w:rsidRPr="001052ED" w:rsidRDefault="001052ED" w:rsidP="001052E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6E385D" w:rsidRPr="00D9151C" w14:paraId="70D1BE8B" w14:textId="77777777" w:rsidTr="00236249">
        <w:tc>
          <w:tcPr>
            <w:tcW w:w="4788" w:type="dxa"/>
            <w:shd w:val="clear" w:color="auto" w:fill="auto"/>
          </w:tcPr>
          <w:p w14:paraId="59C3F46B"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lastRenderedPageBreak/>
              <w:t>Sección Tercera</w:t>
            </w:r>
          </w:p>
        </w:tc>
        <w:tc>
          <w:tcPr>
            <w:tcW w:w="4788" w:type="dxa"/>
            <w:shd w:val="clear" w:color="auto" w:fill="auto"/>
          </w:tcPr>
          <w:p w14:paraId="4D848AE8" w14:textId="77777777" w:rsidR="006E385D" w:rsidRPr="00D9151C" w:rsidRDefault="006E385D" w:rsidP="006E385D">
            <w:pPr>
              <w:pStyle w:val="Texto"/>
              <w:spacing w:after="0" w:line="240" w:lineRule="auto"/>
              <w:ind w:firstLine="0"/>
              <w:jc w:val="center"/>
              <w:rPr>
                <w:rFonts w:ascii="Verdana" w:hAnsi="Verdana"/>
                <w:b/>
                <w:sz w:val="16"/>
                <w:szCs w:val="16"/>
              </w:rPr>
            </w:pPr>
            <w:proofErr w:type="spellStart"/>
            <w:r w:rsidRPr="00D9151C">
              <w:rPr>
                <w:rFonts w:ascii="Verdana" w:hAnsi="Verdana" w:cs="Times New Roman"/>
                <w:b/>
                <w:bCs/>
                <w:sz w:val="16"/>
                <w:szCs w:val="16"/>
              </w:rPr>
              <w:t>Third</w:t>
            </w:r>
            <w:proofErr w:type="spellEnd"/>
            <w:r w:rsidRPr="00D9151C">
              <w:rPr>
                <w:rFonts w:ascii="Verdana" w:hAnsi="Verdana" w:cs="Times New Roman"/>
                <w:b/>
                <w:bCs/>
                <w:sz w:val="16"/>
                <w:szCs w:val="16"/>
              </w:rPr>
              <w:t xml:space="preserve"> </w:t>
            </w:r>
            <w:proofErr w:type="spellStart"/>
            <w:r w:rsidRPr="00D9151C">
              <w:rPr>
                <w:rFonts w:ascii="Verdana" w:hAnsi="Verdana" w:cs="Times New Roman"/>
                <w:b/>
                <w:bCs/>
                <w:sz w:val="16"/>
                <w:szCs w:val="16"/>
              </w:rPr>
              <w:t>Section</w:t>
            </w:r>
            <w:proofErr w:type="spellEnd"/>
          </w:p>
        </w:tc>
      </w:tr>
      <w:tr w:rsidR="006E385D" w:rsidRPr="00D9151C" w14:paraId="70AB7FD1" w14:textId="77777777" w:rsidTr="00236249">
        <w:tc>
          <w:tcPr>
            <w:tcW w:w="4788" w:type="dxa"/>
            <w:shd w:val="clear" w:color="auto" w:fill="auto"/>
          </w:tcPr>
          <w:p w14:paraId="3987D9A6"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De las Contraprestaciones en los Contratos de Servicios</w:t>
            </w:r>
          </w:p>
        </w:tc>
        <w:tc>
          <w:tcPr>
            <w:tcW w:w="4788" w:type="dxa"/>
            <w:shd w:val="clear" w:color="auto" w:fill="auto"/>
          </w:tcPr>
          <w:p w14:paraId="2BB59896"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Remunerations in the Service Contracts</w:t>
            </w:r>
          </w:p>
        </w:tc>
      </w:tr>
      <w:tr w:rsidR="006E385D" w:rsidRPr="00D9151C" w14:paraId="0E72EF59" w14:textId="77777777" w:rsidTr="00236249">
        <w:tc>
          <w:tcPr>
            <w:tcW w:w="4788" w:type="dxa"/>
            <w:shd w:val="clear" w:color="auto" w:fill="auto"/>
          </w:tcPr>
          <w:p w14:paraId="7E536025" w14:textId="77777777" w:rsidR="006E385D" w:rsidRPr="00D9151C" w:rsidRDefault="006E385D" w:rsidP="006E385D">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5F9C68F2"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72259A52" w14:textId="77777777" w:rsidTr="00236249">
        <w:tc>
          <w:tcPr>
            <w:tcW w:w="4788" w:type="dxa"/>
            <w:shd w:val="clear" w:color="auto" w:fill="auto"/>
          </w:tcPr>
          <w:p w14:paraId="6A54DE3B" w14:textId="77777777" w:rsidR="006E385D" w:rsidRPr="00D9151C" w:rsidRDefault="006E385D" w:rsidP="006E385D">
            <w:pPr>
              <w:pStyle w:val="Texto"/>
              <w:spacing w:after="0" w:line="240" w:lineRule="auto"/>
              <w:ind w:firstLine="0"/>
              <w:rPr>
                <w:rFonts w:ascii="Verdana" w:hAnsi="Verdana"/>
                <w:sz w:val="16"/>
                <w:szCs w:val="16"/>
              </w:rPr>
            </w:pPr>
            <w:bookmarkStart w:id="20" w:name="Artículo_21"/>
            <w:r w:rsidRPr="00D9151C">
              <w:rPr>
                <w:rFonts w:ascii="Verdana" w:hAnsi="Verdana"/>
                <w:b/>
                <w:sz w:val="16"/>
                <w:szCs w:val="16"/>
              </w:rPr>
              <w:t>Artículo 21</w:t>
            </w:r>
            <w:bookmarkEnd w:id="20"/>
            <w:r w:rsidRPr="00D9151C">
              <w:rPr>
                <w:rFonts w:ascii="Verdana" w:hAnsi="Verdana"/>
                <w:b/>
                <w:sz w:val="16"/>
                <w:szCs w:val="16"/>
              </w:rPr>
              <w:t>.-</w:t>
            </w:r>
            <w:r w:rsidRPr="00D9151C">
              <w:rPr>
                <w:rFonts w:ascii="Verdana" w:hAnsi="Verdana"/>
                <w:sz w:val="16"/>
                <w:szCs w:val="16"/>
              </w:rPr>
              <w:t xml:space="preserve"> En los Contratos de servicios de Exploración y Extracción de Hidrocarburos, los Contratistas entregarán la totalidad de la Producción Contractual al Estado y las Contraprestaciones a favor del Contratista serán siempre en efectivo y se establecerán en cada Contrato considerando los estándares o usos de la industria.</w:t>
            </w:r>
          </w:p>
        </w:tc>
        <w:tc>
          <w:tcPr>
            <w:tcW w:w="4788" w:type="dxa"/>
            <w:shd w:val="clear" w:color="auto" w:fill="auto"/>
          </w:tcPr>
          <w:p w14:paraId="54DE606A"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21.- </w:t>
            </w:r>
            <w:r w:rsidRPr="00D9151C">
              <w:rPr>
                <w:rFonts w:ascii="Verdana" w:hAnsi="Verdana" w:cs="Times New Roman"/>
                <w:sz w:val="16"/>
                <w:szCs w:val="16"/>
                <w:lang w:val="en-US"/>
              </w:rPr>
              <w:t>In the Contracts for Hydrocarbon Exploration and Extraction services, the Contractors will deliver the entire Contractual Production to the State and the Remunerations in favor of the Contractor will always be in cash and will be established in each Contract considering the standards or uses of the industry.</w:t>
            </w:r>
          </w:p>
        </w:tc>
      </w:tr>
      <w:tr w:rsidR="006E385D" w:rsidRPr="00D9151C" w14:paraId="23603BBD" w14:textId="77777777" w:rsidTr="00236249">
        <w:tc>
          <w:tcPr>
            <w:tcW w:w="4788" w:type="dxa"/>
            <w:shd w:val="clear" w:color="auto" w:fill="auto"/>
          </w:tcPr>
          <w:p w14:paraId="279E377F"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BC3D8C7"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6EC203EA" w14:textId="77777777" w:rsidTr="00236249">
        <w:tc>
          <w:tcPr>
            <w:tcW w:w="4788" w:type="dxa"/>
            <w:shd w:val="clear" w:color="auto" w:fill="auto"/>
          </w:tcPr>
          <w:p w14:paraId="3DE07570" w14:textId="77777777" w:rsidR="006E385D" w:rsidRPr="00D9151C" w:rsidRDefault="006E385D" w:rsidP="006E385D">
            <w:pPr>
              <w:pStyle w:val="Texto"/>
              <w:spacing w:after="0" w:line="240" w:lineRule="auto"/>
              <w:ind w:firstLine="0"/>
              <w:rPr>
                <w:rFonts w:ascii="Verdana" w:hAnsi="Verdana"/>
                <w:sz w:val="16"/>
                <w:szCs w:val="16"/>
              </w:rPr>
            </w:pPr>
            <w:r w:rsidRPr="00D9151C">
              <w:rPr>
                <w:rFonts w:ascii="Verdana" w:hAnsi="Verdana"/>
                <w:sz w:val="16"/>
                <w:szCs w:val="16"/>
              </w:rPr>
              <w:t>Lo dispuesto en los artículos 23 y 24 de la presente Ley no será aplicable a los Contratos de servicios.</w:t>
            </w:r>
          </w:p>
        </w:tc>
        <w:tc>
          <w:tcPr>
            <w:tcW w:w="4788" w:type="dxa"/>
            <w:shd w:val="clear" w:color="auto" w:fill="auto"/>
          </w:tcPr>
          <w:p w14:paraId="670610DE"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provisions of articles 23 and 24 of this Law will not be applicable to Service Contracts.</w:t>
            </w:r>
          </w:p>
        </w:tc>
      </w:tr>
      <w:tr w:rsidR="006E385D" w:rsidRPr="00D9151C" w14:paraId="1E912609" w14:textId="77777777" w:rsidTr="00236249">
        <w:tc>
          <w:tcPr>
            <w:tcW w:w="4788" w:type="dxa"/>
            <w:shd w:val="clear" w:color="auto" w:fill="auto"/>
          </w:tcPr>
          <w:p w14:paraId="241D1E19"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0C1862C0"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12A88EA1" w14:textId="77777777" w:rsidTr="00236249">
        <w:tc>
          <w:tcPr>
            <w:tcW w:w="4788" w:type="dxa"/>
            <w:shd w:val="clear" w:color="auto" w:fill="auto"/>
          </w:tcPr>
          <w:p w14:paraId="416CE948" w14:textId="77777777" w:rsidR="006E385D" w:rsidRPr="00D9151C" w:rsidRDefault="006E385D" w:rsidP="006E385D">
            <w:pPr>
              <w:pStyle w:val="Texto"/>
              <w:spacing w:after="0" w:line="240" w:lineRule="auto"/>
              <w:ind w:firstLine="0"/>
              <w:rPr>
                <w:rFonts w:ascii="Verdana" w:hAnsi="Verdana"/>
                <w:sz w:val="16"/>
                <w:szCs w:val="16"/>
              </w:rPr>
            </w:pPr>
            <w:bookmarkStart w:id="21" w:name="Artículo_22"/>
            <w:r w:rsidRPr="00D9151C">
              <w:rPr>
                <w:rFonts w:ascii="Verdana" w:hAnsi="Verdana"/>
                <w:b/>
                <w:sz w:val="16"/>
                <w:szCs w:val="16"/>
              </w:rPr>
              <w:t>Artículo 22</w:t>
            </w:r>
            <w:bookmarkEnd w:id="21"/>
            <w:r w:rsidRPr="00D9151C">
              <w:rPr>
                <w:rFonts w:ascii="Verdana" w:hAnsi="Verdana"/>
                <w:b/>
                <w:sz w:val="16"/>
                <w:szCs w:val="16"/>
              </w:rPr>
              <w:t>.-</w:t>
            </w:r>
            <w:r w:rsidRPr="00D9151C">
              <w:rPr>
                <w:rFonts w:ascii="Verdana" w:hAnsi="Verdana"/>
                <w:sz w:val="16"/>
                <w:szCs w:val="16"/>
              </w:rPr>
              <w:t xml:space="preserve"> Las Contraprestaciones a favor del Contratista establecidas en los Contratos de servicios se pagarán por el Fondo Mexicano del Petróleo con los recursos generados por la comercialización de la Producción Contractual que derive de cada Contrato de servicios.</w:t>
            </w:r>
          </w:p>
        </w:tc>
        <w:tc>
          <w:tcPr>
            <w:tcW w:w="4788" w:type="dxa"/>
            <w:shd w:val="clear" w:color="auto" w:fill="auto"/>
          </w:tcPr>
          <w:p w14:paraId="0A3E49F9"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22.- </w:t>
            </w:r>
            <w:r w:rsidRPr="00D9151C">
              <w:rPr>
                <w:rFonts w:ascii="Verdana" w:hAnsi="Verdana" w:cs="Times New Roman"/>
                <w:sz w:val="16"/>
                <w:szCs w:val="16"/>
                <w:lang w:val="en-US"/>
              </w:rPr>
              <w:t>The Remuneration for the Contractor established in service contracts will be paid by the Mexican Petroleum Fund with the resources generated by the commercial distribution of the Contractual Production resulting from each services Contract.</w:t>
            </w:r>
          </w:p>
        </w:tc>
      </w:tr>
      <w:tr w:rsidR="006E385D" w:rsidRPr="00D9151C" w14:paraId="6A176FAD" w14:textId="77777777" w:rsidTr="00236249">
        <w:tc>
          <w:tcPr>
            <w:tcW w:w="4788" w:type="dxa"/>
            <w:shd w:val="clear" w:color="auto" w:fill="auto"/>
          </w:tcPr>
          <w:p w14:paraId="677480AA" w14:textId="77777777" w:rsidR="006E385D" w:rsidRPr="00D9151C" w:rsidRDefault="006E385D" w:rsidP="006E385D">
            <w:pPr>
              <w:pStyle w:val="Texto"/>
              <w:spacing w:after="0" w:line="240" w:lineRule="auto"/>
              <w:ind w:firstLine="0"/>
              <w:rPr>
                <w:rFonts w:ascii="Verdana" w:hAnsi="Verdana"/>
                <w:sz w:val="16"/>
                <w:szCs w:val="16"/>
                <w:lang w:val="en-US"/>
              </w:rPr>
            </w:pPr>
          </w:p>
        </w:tc>
        <w:tc>
          <w:tcPr>
            <w:tcW w:w="4788" w:type="dxa"/>
            <w:shd w:val="clear" w:color="auto" w:fill="auto"/>
          </w:tcPr>
          <w:p w14:paraId="7B78F337" w14:textId="77777777" w:rsidR="006E385D" w:rsidRPr="00D9151C" w:rsidRDefault="006E385D" w:rsidP="006E385D">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E385D" w:rsidRPr="00D9151C" w14:paraId="0FDEA354" w14:textId="77777777" w:rsidTr="00236249">
        <w:tc>
          <w:tcPr>
            <w:tcW w:w="4788" w:type="dxa"/>
            <w:shd w:val="clear" w:color="auto" w:fill="auto"/>
          </w:tcPr>
          <w:p w14:paraId="202432DD"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Sección Cuarta</w:t>
            </w:r>
          </w:p>
        </w:tc>
        <w:tc>
          <w:tcPr>
            <w:tcW w:w="4788" w:type="dxa"/>
            <w:shd w:val="clear" w:color="auto" w:fill="auto"/>
          </w:tcPr>
          <w:p w14:paraId="27C01B28" w14:textId="77777777" w:rsidR="006E385D" w:rsidRPr="00D9151C" w:rsidRDefault="006E385D" w:rsidP="006E385D">
            <w:pPr>
              <w:pStyle w:val="Texto"/>
              <w:spacing w:after="0" w:line="240" w:lineRule="auto"/>
              <w:ind w:firstLine="0"/>
              <w:jc w:val="center"/>
              <w:rPr>
                <w:rFonts w:ascii="Verdana" w:hAnsi="Verdana"/>
                <w:b/>
                <w:sz w:val="16"/>
                <w:szCs w:val="16"/>
              </w:rPr>
            </w:pPr>
            <w:proofErr w:type="spellStart"/>
            <w:r w:rsidRPr="00D9151C">
              <w:rPr>
                <w:rFonts w:ascii="Verdana" w:hAnsi="Verdana" w:cs="Times New Roman"/>
                <w:b/>
                <w:bCs/>
                <w:sz w:val="16"/>
                <w:szCs w:val="16"/>
              </w:rPr>
              <w:t>Fourth</w:t>
            </w:r>
            <w:proofErr w:type="spellEnd"/>
            <w:r w:rsidRPr="00D9151C">
              <w:rPr>
                <w:rFonts w:ascii="Verdana" w:hAnsi="Verdana" w:cs="Times New Roman"/>
                <w:b/>
                <w:bCs/>
                <w:sz w:val="16"/>
                <w:szCs w:val="16"/>
              </w:rPr>
              <w:t xml:space="preserve"> </w:t>
            </w:r>
            <w:proofErr w:type="spellStart"/>
            <w:r w:rsidRPr="00D9151C">
              <w:rPr>
                <w:rFonts w:ascii="Verdana" w:hAnsi="Verdana" w:cs="Times New Roman"/>
                <w:b/>
                <w:bCs/>
                <w:sz w:val="16"/>
                <w:szCs w:val="16"/>
              </w:rPr>
              <w:t>Section</w:t>
            </w:r>
            <w:proofErr w:type="spellEnd"/>
          </w:p>
        </w:tc>
      </w:tr>
      <w:tr w:rsidR="006E385D" w:rsidRPr="00D9151C" w14:paraId="4D7CCD95" w14:textId="77777777" w:rsidTr="00236249">
        <w:tc>
          <w:tcPr>
            <w:tcW w:w="4788" w:type="dxa"/>
            <w:shd w:val="clear" w:color="auto" w:fill="auto"/>
          </w:tcPr>
          <w:p w14:paraId="6B2C802A" w14:textId="77777777" w:rsidR="006E385D" w:rsidRPr="00D9151C" w:rsidRDefault="006E385D" w:rsidP="006E385D">
            <w:pPr>
              <w:pStyle w:val="Texto"/>
              <w:spacing w:after="0" w:line="240" w:lineRule="auto"/>
              <w:ind w:firstLine="0"/>
              <w:jc w:val="center"/>
              <w:rPr>
                <w:rFonts w:ascii="Verdana" w:hAnsi="Verdana"/>
                <w:b/>
                <w:sz w:val="16"/>
                <w:szCs w:val="16"/>
              </w:rPr>
            </w:pPr>
            <w:r w:rsidRPr="00D9151C">
              <w:rPr>
                <w:rFonts w:ascii="Verdana" w:hAnsi="Verdana"/>
                <w:b/>
                <w:sz w:val="16"/>
                <w:szCs w:val="16"/>
              </w:rPr>
              <w:t>Disposiciones Comunes a las Contraprestaciones</w:t>
            </w:r>
          </w:p>
        </w:tc>
        <w:tc>
          <w:tcPr>
            <w:tcW w:w="4788" w:type="dxa"/>
            <w:shd w:val="clear" w:color="auto" w:fill="auto"/>
          </w:tcPr>
          <w:p w14:paraId="253DC35F"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Provisions Common to the Remunerations</w:t>
            </w:r>
          </w:p>
        </w:tc>
      </w:tr>
      <w:tr w:rsidR="006E385D" w:rsidRPr="00D9151C" w14:paraId="55D55862" w14:textId="77777777" w:rsidTr="00236249">
        <w:tc>
          <w:tcPr>
            <w:tcW w:w="4788" w:type="dxa"/>
            <w:shd w:val="clear" w:color="auto" w:fill="auto"/>
          </w:tcPr>
          <w:p w14:paraId="47E79E33" w14:textId="77777777" w:rsidR="006E385D" w:rsidRPr="00D9151C" w:rsidRDefault="006E385D" w:rsidP="006E385D">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BACF8E6" w14:textId="77777777" w:rsidR="006E385D" w:rsidRPr="00D9151C" w:rsidRDefault="006E385D" w:rsidP="006E385D">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6E385D" w:rsidRPr="00D9151C" w14:paraId="6B4314B1" w14:textId="77777777" w:rsidTr="00236249">
        <w:tc>
          <w:tcPr>
            <w:tcW w:w="4788" w:type="dxa"/>
            <w:shd w:val="clear" w:color="auto" w:fill="auto"/>
          </w:tcPr>
          <w:p w14:paraId="74AC96B8" w14:textId="77777777" w:rsidR="006E385D" w:rsidRPr="00D9151C" w:rsidRDefault="006E385D" w:rsidP="006E385D">
            <w:pPr>
              <w:pStyle w:val="Texto"/>
              <w:spacing w:after="0" w:line="240" w:lineRule="auto"/>
              <w:ind w:firstLine="0"/>
              <w:rPr>
                <w:rFonts w:ascii="Verdana" w:hAnsi="Verdana"/>
                <w:sz w:val="16"/>
                <w:szCs w:val="16"/>
              </w:rPr>
            </w:pPr>
            <w:bookmarkStart w:id="22" w:name="Artículo_23"/>
            <w:r w:rsidRPr="00D9151C">
              <w:rPr>
                <w:rFonts w:ascii="Verdana" w:hAnsi="Verdana"/>
                <w:b/>
                <w:sz w:val="16"/>
                <w:szCs w:val="16"/>
              </w:rPr>
              <w:t>Artículo 23</w:t>
            </w:r>
            <w:bookmarkEnd w:id="22"/>
            <w:r w:rsidRPr="00D9151C">
              <w:rPr>
                <w:rFonts w:ascii="Verdana" w:hAnsi="Verdana"/>
                <w:b/>
                <w:sz w:val="16"/>
                <w:szCs w:val="16"/>
              </w:rPr>
              <w:t>.-</w:t>
            </w:r>
            <w:r w:rsidRPr="00D9151C">
              <w:rPr>
                <w:rFonts w:ascii="Verdana" w:hAnsi="Verdana"/>
                <w:sz w:val="16"/>
                <w:szCs w:val="16"/>
              </w:rPr>
              <w:t xml:space="preserve"> Los Contratos preverán el pago mensual a favor del Estado Mexicano de la Cuota Contractual para la Fase Exploratoria, por la parte del Área Contractual que no se encuentre en la fase de producción, de conformidad con las siguientes cuotas:</w:t>
            </w:r>
          </w:p>
        </w:tc>
        <w:tc>
          <w:tcPr>
            <w:tcW w:w="4788" w:type="dxa"/>
            <w:shd w:val="clear" w:color="auto" w:fill="auto"/>
          </w:tcPr>
          <w:p w14:paraId="1C1EF8FF" w14:textId="77777777" w:rsidR="006E385D" w:rsidRPr="00D9151C" w:rsidRDefault="006E385D" w:rsidP="006E385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23.- </w:t>
            </w:r>
            <w:r w:rsidRPr="00D9151C">
              <w:rPr>
                <w:rFonts w:ascii="Verdana" w:hAnsi="Verdana" w:cs="Times New Roman"/>
                <w:sz w:val="16"/>
                <w:szCs w:val="16"/>
                <w:lang w:val="en-US"/>
              </w:rPr>
              <w:t>The Contracts will provide for the monthly payment in favor of the Mexican State of the Contractual Quota for the Exploratory Phase, for the part of the Contractual Area that is not in the production phase, in accordance with the following quotas:</w:t>
            </w:r>
          </w:p>
        </w:tc>
      </w:tr>
    </w:tbl>
    <w:p w14:paraId="077DC423" w14:textId="77777777" w:rsidR="00A3369D" w:rsidRPr="00D9151C" w:rsidRDefault="00A3369D" w:rsidP="00232BED">
      <w:pPr>
        <w:pStyle w:val="Texto"/>
        <w:spacing w:after="0" w:line="240" w:lineRule="auto"/>
        <w:rPr>
          <w:rFonts w:ascii="Verdana" w:hAnsi="Verdana"/>
          <w:sz w:val="16"/>
          <w:szCs w:val="16"/>
          <w:lang w:val="en-US"/>
        </w:rPr>
      </w:pPr>
    </w:p>
    <w:p w14:paraId="7EDA33AD" w14:textId="77777777" w:rsidR="00232BED" w:rsidRPr="00D9151C" w:rsidRDefault="00232BED" w:rsidP="00232BED">
      <w:pPr>
        <w:pStyle w:val="Texto"/>
        <w:spacing w:after="0" w:line="240" w:lineRule="auto"/>
        <w:rPr>
          <w:rFonts w:ascii="Verdana" w:hAnsi="Verdana"/>
          <w:sz w:val="16"/>
          <w:szCs w:val="16"/>
          <w:lang w:val="en-US"/>
        </w:rPr>
      </w:pPr>
    </w:p>
    <w:tbl>
      <w:tblPr>
        <w:tblW w:w="8712" w:type="dxa"/>
        <w:jc w:val="center"/>
        <w:tblLayout w:type="fixed"/>
        <w:tblCellMar>
          <w:left w:w="72" w:type="dxa"/>
          <w:right w:w="72" w:type="dxa"/>
        </w:tblCellMar>
        <w:tblLook w:val="0000" w:firstRow="0" w:lastRow="0" w:firstColumn="0" w:lastColumn="0" w:noHBand="0" w:noVBand="0"/>
      </w:tblPr>
      <w:tblGrid>
        <w:gridCol w:w="4599"/>
        <w:gridCol w:w="4113"/>
      </w:tblGrid>
      <w:tr w:rsidR="000F6E60" w:rsidRPr="00D9151C" w14:paraId="720F760D" w14:textId="77777777" w:rsidTr="00232BED">
        <w:tblPrEx>
          <w:tblCellMar>
            <w:top w:w="0" w:type="dxa"/>
            <w:bottom w:w="0" w:type="dxa"/>
          </w:tblCellMar>
        </w:tblPrEx>
        <w:trPr>
          <w:jc w:val="center"/>
        </w:trPr>
        <w:tc>
          <w:tcPr>
            <w:tcW w:w="4065" w:type="dxa"/>
            <w:tcBorders>
              <w:top w:val="single" w:sz="6" w:space="0" w:color="auto"/>
              <w:left w:val="single" w:sz="6" w:space="0" w:color="auto"/>
              <w:bottom w:val="single" w:sz="6" w:space="0" w:color="auto"/>
              <w:right w:val="single" w:sz="6" w:space="0" w:color="auto"/>
            </w:tcBorders>
          </w:tcPr>
          <w:p w14:paraId="13FD6032"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 xml:space="preserve"> Durante los primeros 60 meses de vigencia del Contrato</w:t>
            </w:r>
          </w:p>
          <w:p w14:paraId="7A602AD0" w14:textId="77777777" w:rsidR="00D730B3" w:rsidRPr="00D9151C" w:rsidRDefault="00D730B3" w:rsidP="00232BED">
            <w:pPr>
              <w:pStyle w:val="Texto"/>
              <w:spacing w:after="0" w:line="240" w:lineRule="auto"/>
              <w:ind w:firstLine="0"/>
              <w:rPr>
                <w:rFonts w:ascii="Verdana" w:hAnsi="Verdana"/>
                <w:sz w:val="16"/>
                <w:szCs w:val="16"/>
              </w:rPr>
            </w:pPr>
          </w:p>
        </w:tc>
        <w:tc>
          <w:tcPr>
            <w:tcW w:w="3636" w:type="dxa"/>
            <w:tcBorders>
              <w:top w:val="single" w:sz="6" w:space="0" w:color="auto"/>
              <w:left w:val="single" w:sz="6" w:space="0" w:color="auto"/>
              <w:bottom w:val="single" w:sz="6" w:space="0" w:color="auto"/>
              <w:right w:val="single" w:sz="6" w:space="0" w:color="auto"/>
            </w:tcBorders>
          </w:tcPr>
          <w:p w14:paraId="565766CC"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1,150 pesos por kilómetro cuadrado</w:t>
            </w:r>
          </w:p>
        </w:tc>
      </w:tr>
      <w:tr w:rsidR="000F6E60" w:rsidRPr="00D9151C" w14:paraId="638EEA8B" w14:textId="77777777" w:rsidTr="00232BED">
        <w:tblPrEx>
          <w:tblCellMar>
            <w:top w:w="0" w:type="dxa"/>
            <w:bottom w:w="0" w:type="dxa"/>
          </w:tblCellMar>
        </w:tblPrEx>
        <w:trPr>
          <w:jc w:val="center"/>
        </w:trPr>
        <w:tc>
          <w:tcPr>
            <w:tcW w:w="4065" w:type="dxa"/>
            <w:tcBorders>
              <w:top w:val="single" w:sz="6" w:space="0" w:color="auto"/>
              <w:left w:val="single" w:sz="6" w:space="0" w:color="auto"/>
              <w:bottom w:val="single" w:sz="6" w:space="0" w:color="auto"/>
              <w:right w:val="single" w:sz="6" w:space="0" w:color="auto"/>
            </w:tcBorders>
          </w:tcPr>
          <w:p w14:paraId="5630B7AC"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 xml:space="preserve"> A partir del mes 61 de vigencia del Contrato y en adelante</w:t>
            </w:r>
          </w:p>
        </w:tc>
        <w:tc>
          <w:tcPr>
            <w:tcW w:w="3636" w:type="dxa"/>
            <w:tcBorders>
              <w:top w:val="single" w:sz="6" w:space="0" w:color="auto"/>
              <w:left w:val="single" w:sz="6" w:space="0" w:color="auto"/>
              <w:bottom w:val="single" w:sz="6" w:space="0" w:color="auto"/>
              <w:right w:val="single" w:sz="6" w:space="0" w:color="auto"/>
            </w:tcBorders>
          </w:tcPr>
          <w:p w14:paraId="26033181"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2,750 pesos por kilómetro cuadrado</w:t>
            </w:r>
          </w:p>
        </w:tc>
      </w:tr>
    </w:tbl>
    <w:p w14:paraId="7CC8B7AD" w14:textId="77777777" w:rsidR="000F6E60" w:rsidRPr="00D9151C" w:rsidRDefault="000F6E60" w:rsidP="00232BED">
      <w:pPr>
        <w:pStyle w:val="Texto"/>
        <w:spacing w:after="0" w:line="240" w:lineRule="auto"/>
        <w:rPr>
          <w:rFonts w:ascii="Verdana" w:hAnsi="Verdana"/>
          <w:sz w:val="16"/>
          <w:szCs w:val="16"/>
        </w:rPr>
      </w:pPr>
    </w:p>
    <w:p w14:paraId="3B3B583E" w14:textId="77777777" w:rsidR="00B324ED" w:rsidRPr="00D9151C" w:rsidRDefault="00B324ED" w:rsidP="00B324ED">
      <w:pPr>
        <w:ind w:firstLine="288"/>
        <w:jc w:val="both"/>
        <w:rPr>
          <w:sz w:val="16"/>
          <w:szCs w:val="16"/>
          <w:lang w:val="en-US" w:eastAsia="en-US"/>
        </w:rPr>
      </w:pPr>
    </w:p>
    <w:tbl>
      <w:tblPr>
        <w:tblW w:w="872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616"/>
        <w:gridCol w:w="4111"/>
      </w:tblGrid>
      <w:tr w:rsidR="00B324ED" w:rsidRPr="00D9151C" w14:paraId="2C45B932" w14:textId="77777777" w:rsidTr="00B324ED">
        <w:trPr>
          <w:jc w:val="center"/>
        </w:trPr>
        <w:tc>
          <w:tcPr>
            <w:tcW w:w="3921" w:type="dxa"/>
            <w:tcBorders>
              <w:top w:val="single" w:sz="6" w:space="0" w:color="000000"/>
              <w:left w:val="single" w:sz="6" w:space="0" w:color="000000"/>
              <w:bottom w:val="single" w:sz="6" w:space="0" w:color="auto"/>
              <w:right w:val="single" w:sz="6" w:space="0" w:color="auto"/>
            </w:tcBorders>
            <w:tcMar>
              <w:top w:w="0" w:type="dxa"/>
              <w:left w:w="64" w:type="dxa"/>
              <w:bottom w:w="0" w:type="dxa"/>
              <w:right w:w="64" w:type="dxa"/>
            </w:tcMar>
            <w:hideMark/>
          </w:tcPr>
          <w:p w14:paraId="6EB507AE" w14:textId="77777777" w:rsidR="00B324ED" w:rsidRPr="00D9151C" w:rsidRDefault="00B324ED">
            <w:pPr>
              <w:jc w:val="both"/>
              <w:rPr>
                <w:sz w:val="16"/>
                <w:szCs w:val="16"/>
                <w:lang w:val="en-US"/>
              </w:rPr>
            </w:pPr>
            <w:r w:rsidRPr="00D9151C">
              <w:rPr>
                <w:rFonts w:ascii="Verdana" w:hAnsi="Verdana"/>
                <w:b/>
                <w:bCs/>
                <w:sz w:val="16"/>
                <w:szCs w:val="16"/>
                <w:lang w:val="en-US"/>
              </w:rPr>
              <w:t xml:space="preserve">I. </w:t>
            </w:r>
            <w:r w:rsidRPr="00D9151C">
              <w:rPr>
                <w:rFonts w:ascii="Verdana" w:hAnsi="Verdana"/>
                <w:sz w:val="16"/>
                <w:szCs w:val="16"/>
                <w:lang w:val="en-US"/>
              </w:rPr>
              <w:t>During the first 60 months of validity of the Contract</w:t>
            </w:r>
          </w:p>
          <w:p w14:paraId="31F49127" w14:textId="77777777" w:rsidR="00B324ED" w:rsidRPr="00D9151C" w:rsidRDefault="00B324ED">
            <w:pPr>
              <w:jc w:val="both"/>
              <w:rPr>
                <w:sz w:val="16"/>
                <w:szCs w:val="16"/>
                <w:lang w:val="en-US"/>
              </w:rPr>
            </w:pPr>
            <w:r w:rsidRPr="00D9151C">
              <w:rPr>
                <w:rFonts w:ascii="Verdana" w:hAnsi="Verdana"/>
                <w:sz w:val="16"/>
                <w:szCs w:val="16"/>
                <w:lang w:val="en-US"/>
              </w:rPr>
              <w:t> </w:t>
            </w:r>
          </w:p>
        </w:tc>
        <w:tc>
          <w:tcPr>
            <w:tcW w:w="3492" w:type="dxa"/>
            <w:tcBorders>
              <w:top w:val="single" w:sz="6" w:space="0" w:color="000000"/>
              <w:left w:val="single" w:sz="6" w:space="0" w:color="auto"/>
              <w:bottom w:val="single" w:sz="6" w:space="0" w:color="auto"/>
              <w:right w:val="single" w:sz="6" w:space="0" w:color="000000"/>
            </w:tcBorders>
            <w:tcMar>
              <w:top w:w="0" w:type="dxa"/>
              <w:left w:w="64" w:type="dxa"/>
              <w:bottom w:w="0" w:type="dxa"/>
              <w:right w:w="64" w:type="dxa"/>
            </w:tcMar>
            <w:hideMark/>
          </w:tcPr>
          <w:p w14:paraId="0E715139" w14:textId="77777777" w:rsidR="00B324ED" w:rsidRPr="00D9151C" w:rsidRDefault="00B324ED">
            <w:pPr>
              <w:jc w:val="both"/>
              <w:rPr>
                <w:sz w:val="16"/>
                <w:szCs w:val="16"/>
              </w:rPr>
            </w:pPr>
            <w:r w:rsidRPr="00D9151C">
              <w:rPr>
                <w:rFonts w:ascii="Verdana" w:hAnsi="Verdana"/>
                <w:sz w:val="16"/>
                <w:szCs w:val="16"/>
              </w:rPr>
              <w:t xml:space="preserve">1,150 pesos per </w:t>
            </w:r>
            <w:proofErr w:type="spellStart"/>
            <w:r w:rsidRPr="00D9151C">
              <w:rPr>
                <w:rFonts w:ascii="Verdana" w:hAnsi="Verdana"/>
                <w:sz w:val="16"/>
                <w:szCs w:val="16"/>
              </w:rPr>
              <w:t>square</w:t>
            </w:r>
            <w:proofErr w:type="spellEnd"/>
            <w:r w:rsidRPr="00D9151C">
              <w:rPr>
                <w:rFonts w:ascii="Verdana" w:hAnsi="Verdana"/>
                <w:sz w:val="16"/>
                <w:szCs w:val="16"/>
              </w:rPr>
              <w:t xml:space="preserve"> </w:t>
            </w:r>
            <w:proofErr w:type="spellStart"/>
            <w:r w:rsidRPr="00D9151C">
              <w:rPr>
                <w:rFonts w:ascii="Verdana" w:hAnsi="Verdana"/>
                <w:sz w:val="16"/>
                <w:szCs w:val="16"/>
              </w:rPr>
              <w:t>kilometer</w:t>
            </w:r>
            <w:proofErr w:type="spellEnd"/>
          </w:p>
        </w:tc>
      </w:tr>
      <w:tr w:rsidR="00B324ED" w:rsidRPr="00D9151C" w14:paraId="55C1E16F" w14:textId="77777777" w:rsidTr="00B324ED">
        <w:trPr>
          <w:jc w:val="center"/>
        </w:trPr>
        <w:tc>
          <w:tcPr>
            <w:tcW w:w="3921"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hideMark/>
          </w:tcPr>
          <w:p w14:paraId="09DE8391" w14:textId="77777777" w:rsidR="00B324ED" w:rsidRPr="00D9151C" w:rsidRDefault="00B324ED">
            <w:pPr>
              <w:jc w:val="both"/>
              <w:rPr>
                <w:sz w:val="16"/>
                <w:szCs w:val="16"/>
                <w:lang w:val="en-US"/>
              </w:rPr>
            </w:pPr>
            <w:r w:rsidRPr="00D9151C">
              <w:rPr>
                <w:rFonts w:ascii="Verdana" w:hAnsi="Verdana"/>
                <w:b/>
                <w:bCs/>
                <w:sz w:val="16"/>
                <w:szCs w:val="16"/>
                <w:lang w:val="en-US"/>
              </w:rPr>
              <w:t xml:space="preserve">II. </w:t>
            </w:r>
            <w:r w:rsidRPr="00D9151C">
              <w:rPr>
                <w:rFonts w:ascii="Verdana" w:hAnsi="Verdana"/>
                <w:sz w:val="16"/>
                <w:szCs w:val="16"/>
                <w:lang w:val="en-US"/>
              </w:rPr>
              <w:t>From the 61st month of validity of the Contract and onwards</w:t>
            </w:r>
          </w:p>
        </w:tc>
        <w:tc>
          <w:tcPr>
            <w:tcW w:w="3492"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386A0155" w14:textId="77777777" w:rsidR="00B324ED" w:rsidRPr="00D9151C" w:rsidRDefault="00B324ED">
            <w:pPr>
              <w:jc w:val="both"/>
              <w:rPr>
                <w:sz w:val="16"/>
                <w:szCs w:val="16"/>
              </w:rPr>
            </w:pPr>
            <w:r w:rsidRPr="00D9151C">
              <w:rPr>
                <w:rFonts w:ascii="Verdana" w:hAnsi="Verdana"/>
                <w:sz w:val="16"/>
                <w:szCs w:val="16"/>
              </w:rPr>
              <w:t xml:space="preserve">2,750 pesos per </w:t>
            </w:r>
            <w:proofErr w:type="spellStart"/>
            <w:r w:rsidRPr="00D9151C">
              <w:rPr>
                <w:rFonts w:ascii="Verdana" w:hAnsi="Verdana"/>
                <w:sz w:val="16"/>
                <w:szCs w:val="16"/>
              </w:rPr>
              <w:t>square</w:t>
            </w:r>
            <w:proofErr w:type="spellEnd"/>
            <w:r w:rsidRPr="00D9151C">
              <w:rPr>
                <w:rFonts w:ascii="Verdana" w:hAnsi="Verdana"/>
                <w:sz w:val="16"/>
                <w:szCs w:val="16"/>
              </w:rPr>
              <w:t xml:space="preserve"> </w:t>
            </w:r>
            <w:proofErr w:type="spellStart"/>
            <w:r w:rsidRPr="00D9151C">
              <w:rPr>
                <w:rFonts w:ascii="Verdana" w:hAnsi="Verdana"/>
                <w:sz w:val="16"/>
                <w:szCs w:val="16"/>
              </w:rPr>
              <w:t>kilometer</w:t>
            </w:r>
            <w:proofErr w:type="spellEnd"/>
          </w:p>
        </w:tc>
      </w:tr>
    </w:tbl>
    <w:p w14:paraId="09F24B13" w14:textId="77777777" w:rsidR="00B324ED" w:rsidRPr="00D9151C" w:rsidRDefault="00B324ED" w:rsidP="00B324ED">
      <w:pPr>
        <w:ind w:firstLine="288"/>
        <w:jc w:val="both"/>
        <w:rPr>
          <w:sz w:val="16"/>
          <w:szCs w:val="16"/>
        </w:rPr>
      </w:pPr>
      <w:r w:rsidRPr="00D9151C">
        <w:rPr>
          <w:rFonts w:ascii="Verdana" w:hAnsi="Verdana"/>
          <w:sz w:val="16"/>
          <w:szCs w:val="16"/>
        </w:rPr>
        <w:t> </w:t>
      </w:r>
    </w:p>
    <w:p w14:paraId="2F36D306" w14:textId="77777777" w:rsidR="00B324ED" w:rsidRPr="00D9151C" w:rsidRDefault="00B324ED" w:rsidP="00232BED">
      <w:pPr>
        <w:pStyle w:val="Texto"/>
        <w:spacing w:after="0" w:line="240" w:lineRule="auto"/>
        <w:rPr>
          <w:rFonts w:ascii="Verdana" w:hAnsi="Verdana"/>
          <w:sz w:val="16"/>
          <w:szCs w:val="16"/>
        </w:rPr>
      </w:pPr>
    </w:p>
    <w:tbl>
      <w:tblPr>
        <w:tblW w:w="9576" w:type="dxa"/>
        <w:tblLook w:val="04A0" w:firstRow="1" w:lastRow="0" w:firstColumn="1" w:lastColumn="0" w:noHBand="0" w:noVBand="1"/>
      </w:tblPr>
      <w:tblGrid>
        <w:gridCol w:w="4788"/>
        <w:gridCol w:w="4788"/>
      </w:tblGrid>
      <w:tr w:rsidR="00B324ED" w:rsidRPr="00D9151C" w14:paraId="0E7DF12E" w14:textId="77777777" w:rsidTr="00566695">
        <w:tc>
          <w:tcPr>
            <w:tcW w:w="4788" w:type="dxa"/>
            <w:shd w:val="clear" w:color="auto" w:fill="auto"/>
          </w:tcPr>
          <w:p w14:paraId="654A4CB8"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sz w:val="16"/>
                <w:szCs w:val="16"/>
              </w:rPr>
              <w:t xml:space="preserve">Los valores para las cuotas mensuales contempladas en este artículo se actualizarán cada año en el mes de enero, </w:t>
            </w:r>
            <w:proofErr w:type="gramStart"/>
            <w:r w:rsidRPr="00D9151C">
              <w:rPr>
                <w:rFonts w:ascii="Verdana" w:hAnsi="Verdana"/>
                <w:sz w:val="16"/>
                <w:szCs w:val="16"/>
              </w:rPr>
              <w:t>de acuerdo a</w:t>
            </w:r>
            <w:proofErr w:type="gramEnd"/>
            <w:r w:rsidRPr="00D9151C">
              <w:rPr>
                <w:rFonts w:ascii="Verdana" w:hAnsi="Verdana"/>
                <w:sz w:val="16"/>
                <w:szCs w:val="16"/>
              </w:rPr>
              <w:t xml:space="preserve"> la variación en el Índice Nacional de Precios al Consumidor en el año inmediato anterior.</w:t>
            </w:r>
          </w:p>
        </w:tc>
        <w:tc>
          <w:tcPr>
            <w:tcW w:w="4788" w:type="dxa"/>
            <w:shd w:val="clear" w:color="auto" w:fill="auto"/>
          </w:tcPr>
          <w:p w14:paraId="6E6E09E1"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values </w:t>
            </w:r>
            <w:r w:rsidRPr="00D9151C">
              <w:rPr>
                <w:sz w:val="16"/>
                <w:szCs w:val="16"/>
                <w:lang w:val="en-US"/>
              </w:rPr>
              <w:t>​​</w:t>
            </w:r>
            <w:r w:rsidRPr="00D9151C">
              <w:rPr>
                <w:rFonts w:ascii="Verdana" w:hAnsi="Verdana" w:cs="Times New Roman"/>
                <w:sz w:val="16"/>
                <w:szCs w:val="16"/>
                <w:lang w:val="en-US"/>
              </w:rPr>
              <w:t xml:space="preserve">for the monthly installments contemplated in this article will be updated each year in the month of January, according to the variation in the National Consumer Price Index in </w:t>
            </w:r>
            <w:proofErr w:type="gramStart"/>
            <w:r w:rsidRPr="00D9151C">
              <w:rPr>
                <w:rFonts w:ascii="Verdana" w:hAnsi="Verdana" w:cs="Times New Roman"/>
                <w:sz w:val="16"/>
                <w:szCs w:val="16"/>
                <w:lang w:val="en-US"/>
              </w:rPr>
              <w:t>the immediately</w:t>
            </w:r>
            <w:proofErr w:type="gramEnd"/>
            <w:r w:rsidRPr="00D9151C">
              <w:rPr>
                <w:rFonts w:ascii="Verdana" w:hAnsi="Verdana" w:cs="Times New Roman"/>
                <w:sz w:val="16"/>
                <w:szCs w:val="16"/>
                <w:lang w:val="en-US"/>
              </w:rPr>
              <w:t xml:space="preserve"> preceding year.</w:t>
            </w:r>
          </w:p>
        </w:tc>
      </w:tr>
      <w:tr w:rsidR="00B324ED" w:rsidRPr="00D9151C" w14:paraId="29A21841" w14:textId="77777777" w:rsidTr="00566695">
        <w:tc>
          <w:tcPr>
            <w:tcW w:w="4788" w:type="dxa"/>
            <w:shd w:val="clear" w:color="auto" w:fill="auto"/>
          </w:tcPr>
          <w:p w14:paraId="109A2FAE"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0623E202"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7DEC3957" w14:textId="77777777" w:rsidTr="00566695">
        <w:tc>
          <w:tcPr>
            <w:tcW w:w="4788" w:type="dxa"/>
            <w:shd w:val="clear" w:color="auto" w:fill="auto"/>
          </w:tcPr>
          <w:p w14:paraId="4A8951ED" w14:textId="77777777" w:rsidR="00B324ED" w:rsidRPr="00D9151C" w:rsidRDefault="00B324ED" w:rsidP="003D3407">
            <w:pPr>
              <w:pStyle w:val="Texto"/>
              <w:spacing w:after="0" w:line="240" w:lineRule="auto"/>
              <w:ind w:firstLine="0"/>
              <w:rPr>
                <w:rFonts w:ascii="Verdana" w:hAnsi="Verdana"/>
                <w:sz w:val="16"/>
                <w:szCs w:val="16"/>
              </w:rPr>
            </w:pPr>
            <w:bookmarkStart w:id="23" w:name="Artículo_24"/>
            <w:r w:rsidRPr="00D9151C">
              <w:rPr>
                <w:rFonts w:ascii="Verdana" w:hAnsi="Verdana"/>
                <w:b/>
                <w:sz w:val="16"/>
                <w:szCs w:val="16"/>
              </w:rPr>
              <w:t>Artículo 24</w:t>
            </w:r>
            <w:bookmarkEnd w:id="23"/>
            <w:r w:rsidRPr="00D9151C">
              <w:rPr>
                <w:rFonts w:ascii="Verdana" w:hAnsi="Verdana"/>
                <w:b/>
                <w:sz w:val="16"/>
                <w:szCs w:val="16"/>
              </w:rPr>
              <w:t>.-</w:t>
            </w:r>
            <w:r w:rsidRPr="00D9151C">
              <w:rPr>
                <w:rFonts w:ascii="Verdana" w:hAnsi="Verdana"/>
                <w:sz w:val="16"/>
                <w:szCs w:val="16"/>
              </w:rPr>
              <w:t xml:space="preserve"> Los Contratos preverán Contraprestaciones cada Periodo denominadas Regalías, a favor del Estado Mexicano. El monto de las Regalías se determinará para cada tipo de Hidrocarburo mediante la aplicación de la tasa correspondiente, determinada de conformidad con las fracciones I a III de este artículo, al Valor Contractual del Petróleo, al Valor Contractual del Gas Natural y al Valor Contractual de los Condensados, </w:t>
            </w:r>
            <w:proofErr w:type="gramStart"/>
            <w:r w:rsidRPr="00D9151C">
              <w:rPr>
                <w:rFonts w:ascii="Verdana" w:hAnsi="Verdana"/>
                <w:sz w:val="16"/>
                <w:szCs w:val="16"/>
              </w:rPr>
              <w:t>de acuerdo a</w:t>
            </w:r>
            <w:proofErr w:type="gramEnd"/>
            <w:r w:rsidRPr="00D9151C">
              <w:rPr>
                <w:rFonts w:ascii="Verdana" w:hAnsi="Verdana"/>
                <w:sz w:val="16"/>
                <w:szCs w:val="16"/>
              </w:rPr>
              <w:t xml:space="preserve"> lo siguiente:</w:t>
            </w:r>
          </w:p>
        </w:tc>
        <w:tc>
          <w:tcPr>
            <w:tcW w:w="4788" w:type="dxa"/>
            <w:shd w:val="clear" w:color="auto" w:fill="auto"/>
          </w:tcPr>
          <w:p w14:paraId="1118C28C"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24.- </w:t>
            </w:r>
            <w:r w:rsidRPr="00D9151C">
              <w:rPr>
                <w:rFonts w:ascii="Verdana" w:hAnsi="Verdana" w:cs="Times New Roman"/>
                <w:sz w:val="16"/>
                <w:szCs w:val="16"/>
                <w:lang w:val="en-US"/>
              </w:rPr>
              <w:t xml:space="preserve">The Contracts will provide </w:t>
            </w:r>
            <w:r w:rsidR="00AC07B3" w:rsidRPr="00D9151C">
              <w:rPr>
                <w:rFonts w:ascii="Verdana" w:hAnsi="Verdana" w:cs="Times New Roman"/>
                <w:sz w:val="16"/>
                <w:szCs w:val="16"/>
                <w:lang w:val="en-US"/>
              </w:rPr>
              <w:t>Remuneration</w:t>
            </w:r>
            <w:r w:rsidRPr="00D9151C">
              <w:rPr>
                <w:rFonts w:ascii="Verdana" w:hAnsi="Verdana" w:cs="Times New Roman"/>
                <w:sz w:val="16"/>
                <w:szCs w:val="16"/>
                <w:lang w:val="en-US"/>
              </w:rPr>
              <w:t xml:space="preserve">s each </w:t>
            </w:r>
            <w:r w:rsidR="00B31203" w:rsidRPr="00D9151C">
              <w:rPr>
                <w:rFonts w:ascii="Verdana" w:hAnsi="Verdana" w:cs="Times New Roman"/>
                <w:sz w:val="16"/>
                <w:szCs w:val="16"/>
                <w:lang w:val="en-US"/>
              </w:rPr>
              <w:t>p</w:t>
            </w:r>
            <w:r w:rsidRPr="00D9151C">
              <w:rPr>
                <w:rFonts w:ascii="Verdana" w:hAnsi="Verdana" w:cs="Times New Roman"/>
                <w:sz w:val="16"/>
                <w:szCs w:val="16"/>
                <w:lang w:val="en-US"/>
              </w:rPr>
              <w:t xml:space="preserve">eriod called </w:t>
            </w:r>
            <w:r w:rsidR="00B31203" w:rsidRPr="00D9151C">
              <w:rPr>
                <w:rFonts w:ascii="Verdana" w:hAnsi="Verdana" w:cs="Times New Roman"/>
                <w:sz w:val="16"/>
                <w:szCs w:val="16"/>
                <w:lang w:val="en-US"/>
              </w:rPr>
              <w:t>r</w:t>
            </w:r>
            <w:r w:rsidRPr="00D9151C">
              <w:rPr>
                <w:rFonts w:ascii="Verdana" w:hAnsi="Verdana" w:cs="Times New Roman"/>
                <w:sz w:val="16"/>
                <w:szCs w:val="16"/>
                <w:lang w:val="en-US"/>
              </w:rPr>
              <w:t xml:space="preserve">oyalties, in favor of the Mexican State. The amount of </w:t>
            </w:r>
            <w:r w:rsidR="00B31203" w:rsidRPr="00D9151C">
              <w:rPr>
                <w:rFonts w:ascii="Verdana" w:hAnsi="Verdana" w:cs="Times New Roman"/>
                <w:sz w:val="16"/>
                <w:szCs w:val="16"/>
                <w:lang w:val="en-US"/>
              </w:rPr>
              <w:t>r</w:t>
            </w:r>
            <w:r w:rsidRPr="00D9151C">
              <w:rPr>
                <w:rFonts w:ascii="Verdana" w:hAnsi="Verdana" w:cs="Times New Roman"/>
                <w:sz w:val="16"/>
                <w:szCs w:val="16"/>
                <w:lang w:val="en-US"/>
              </w:rPr>
              <w:t xml:space="preserve">oyalties will be determined for each type of </w:t>
            </w:r>
            <w:r w:rsidR="00B31203" w:rsidRPr="00D9151C">
              <w:rPr>
                <w:rFonts w:ascii="Verdana" w:hAnsi="Verdana" w:cs="Times New Roman"/>
                <w:sz w:val="16"/>
                <w:szCs w:val="16"/>
                <w:lang w:val="en-US"/>
              </w:rPr>
              <w:t>h</w:t>
            </w:r>
            <w:r w:rsidRPr="00D9151C">
              <w:rPr>
                <w:rFonts w:ascii="Verdana" w:hAnsi="Verdana" w:cs="Times New Roman"/>
                <w:sz w:val="16"/>
                <w:szCs w:val="16"/>
                <w:lang w:val="en-US"/>
              </w:rPr>
              <w:t xml:space="preserve">ydrocarbon by applying the corresponding rate, determined in accordance with sections I to III of this article, to the Contractual Value of </w:t>
            </w:r>
            <w:r w:rsidR="00B31203" w:rsidRPr="00D9151C">
              <w:rPr>
                <w:rFonts w:ascii="Verdana" w:hAnsi="Verdana" w:cs="Times New Roman"/>
                <w:sz w:val="16"/>
                <w:szCs w:val="16"/>
                <w:lang w:val="en-US"/>
              </w:rPr>
              <w:t>Petroleum</w:t>
            </w:r>
            <w:r w:rsidRPr="00D9151C">
              <w:rPr>
                <w:rFonts w:ascii="Verdana" w:hAnsi="Verdana" w:cs="Times New Roman"/>
                <w:sz w:val="16"/>
                <w:szCs w:val="16"/>
                <w:lang w:val="en-US"/>
              </w:rPr>
              <w:t xml:space="preserve">, to the Contractual Value of Natural Gas and to </w:t>
            </w:r>
            <w:proofErr w:type="gramStart"/>
            <w:r w:rsidRPr="00D9151C">
              <w:rPr>
                <w:rFonts w:ascii="Verdana" w:hAnsi="Verdana" w:cs="Times New Roman"/>
                <w:sz w:val="16"/>
                <w:szCs w:val="16"/>
                <w:lang w:val="en-US"/>
              </w:rPr>
              <w:t>the Contractual Value of the</w:t>
            </w:r>
            <w:proofErr w:type="gramEnd"/>
            <w:r w:rsidRPr="00D9151C">
              <w:rPr>
                <w:rFonts w:ascii="Verdana" w:hAnsi="Verdana" w:cs="Times New Roman"/>
                <w:sz w:val="16"/>
                <w:szCs w:val="16"/>
                <w:lang w:val="en-US"/>
              </w:rPr>
              <w:t xml:space="preserve"> Condensates, according to the following:</w:t>
            </w:r>
          </w:p>
        </w:tc>
      </w:tr>
      <w:tr w:rsidR="00B324ED" w:rsidRPr="00D9151C" w14:paraId="7EDD332D" w14:textId="77777777" w:rsidTr="00566695">
        <w:tc>
          <w:tcPr>
            <w:tcW w:w="4788" w:type="dxa"/>
            <w:shd w:val="clear" w:color="auto" w:fill="auto"/>
          </w:tcPr>
          <w:p w14:paraId="6A60BF8E" w14:textId="77777777" w:rsidR="00B324ED" w:rsidRPr="00D9151C" w:rsidRDefault="00B324ED" w:rsidP="003D3407">
            <w:pPr>
              <w:pStyle w:val="Texto"/>
              <w:spacing w:after="0" w:line="240" w:lineRule="auto"/>
              <w:ind w:firstLine="0"/>
              <w:rPr>
                <w:rFonts w:ascii="Verdana" w:hAnsi="Verdana"/>
                <w:sz w:val="16"/>
                <w:szCs w:val="16"/>
                <w:lang w:val="en-US"/>
              </w:rPr>
            </w:pPr>
          </w:p>
        </w:tc>
        <w:tc>
          <w:tcPr>
            <w:tcW w:w="4788" w:type="dxa"/>
            <w:shd w:val="clear" w:color="auto" w:fill="auto"/>
          </w:tcPr>
          <w:p w14:paraId="1CA19BA8" w14:textId="77777777" w:rsidR="00B324ED" w:rsidRPr="00D9151C" w:rsidRDefault="00B324ED"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324ED" w:rsidRPr="00D9151C" w14:paraId="7F60F2F1" w14:textId="77777777" w:rsidTr="00566695">
        <w:tc>
          <w:tcPr>
            <w:tcW w:w="4788" w:type="dxa"/>
            <w:shd w:val="clear" w:color="auto" w:fill="auto"/>
          </w:tcPr>
          <w:p w14:paraId="07013991"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Al Valor Contractual del Petróleo, se le aplicará la siguiente tasa:</w:t>
            </w:r>
          </w:p>
        </w:tc>
        <w:tc>
          <w:tcPr>
            <w:tcW w:w="4788" w:type="dxa"/>
            <w:shd w:val="clear" w:color="auto" w:fill="auto"/>
          </w:tcPr>
          <w:p w14:paraId="550A18A9"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To the Contract Value of the </w:t>
            </w:r>
            <w:r w:rsidR="00B31203" w:rsidRPr="00D9151C">
              <w:rPr>
                <w:rFonts w:ascii="Verdana" w:hAnsi="Verdana" w:cs="Times New Roman"/>
                <w:sz w:val="16"/>
                <w:szCs w:val="16"/>
                <w:lang w:val="en-US"/>
              </w:rPr>
              <w:t>Petroleum</w:t>
            </w:r>
            <w:r w:rsidRPr="00D9151C">
              <w:rPr>
                <w:rFonts w:ascii="Verdana" w:hAnsi="Verdana" w:cs="Times New Roman"/>
                <w:sz w:val="16"/>
                <w:szCs w:val="16"/>
                <w:lang w:val="en-US"/>
              </w:rPr>
              <w:t>, the following rate will be applied:</w:t>
            </w:r>
          </w:p>
        </w:tc>
      </w:tr>
      <w:tr w:rsidR="00B324ED" w:rsidRPr="00D9151C" w14:paraId="222CCAC0" w14:textId="77777777" w:rsidTr="00566695">
        <w:tc>
          <w:tcPr>
            <w:tcW w:w="4788" w:type="dxa"/>
            <w:shd w:val="clear" w:color="auto" w:fill="auto"/>
          </w:tcPr>
          <w:p w14:paraId="455508CD" w14:textId="77777777" w:rsidR="00B324ED" w:rsidRPr="00D9151C" w:rsidRDefault="00B324ED"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6A3F870C"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324ED" w:rsidRPr="00D9151C" w14:paraId="412C5EBD" w14:textId="77777777" w:rsidTr="00566695">
        <w:tc>
          <w:tcPr>
            <w:tcW w:w="4788" w:type="dxa"/>
            <w:shd w:val="clear" w:color="auto" w:fill="auto"/>
          </w:tcPr>
          <w:p w14:paraId="2B6AF71A"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 xml:space="preserve">Cuando el Precio Contractual del Petróleo sea inferior a 48 dólares de los Estados Unidos de América </w:t>
            </w:r>
            <w:r w:rsidRPr="00D9151C">
              <w:rPr>
                <w:rFonts w:ascii="Verdana" w:hAnsi="Verdana"/>
                <w:sz w:val="16"/>
                <w:szCs w:val="16"/>
              </w:rPr>
              <w:lastRenderedPageBreak/>
              <w:t>por Barril, de 7.5%, y</w:t>
            </w:r>
          </w:p>
        </w:tc>
        <w:tc>
          <w:tcPr>
            <w:tcW w:w="4788" w:type="dxa"/>
            <w:shd w:val="clear" w:color="auto" w:fill="auto"/>
          </w:tcPr>
          <w:p w14:paraId="419661A2" w14:textId="77777777" w:rsidR="00B324ED" w:rsidRPr="00D9151C" w:rsidRDefault="00236249"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a)</w:t>
            </w:r>
            <w:r w:rsidR="00B324ED" w:rsidRPr="00D9151C">
              <w:rPr>
                <w:rFonts w:ascii="Times New Roman" w:hAnsi="Times New Roman" w:cs="Times New Roman"/>
                <w:sz w:val="16"/>
                <w:szCs w:val="16"/>
                <w:lang w:val="en-US"/>
              </w:rPr>
              <w:t> </w:t>
            </w:r>
            <w:r w:rsidR="00B324ED" w:rsidRPr="00D9151C">
              <w:rPr>
                <w:rFonts w:ascii="Verdana" w:hAnsi="Verdana" w:cs="Times New Roman"/>
                <w:sz w:val="16"/>
                <w:szCs w:val="16"/>
                <w:lang w:val="en-US"/>
              </w:rPr>
              <w:t xml:space="preserve">When the Contractual Price of </w:t>
            </w:r>
            <w:r w:rsidR="00B31203" w:rsidRPr="00D9151C">
              <w:rPr>
                <w:rFonts w:ascii="Verdana" w:hAnsi="Verdana" w:cs="Times New Roman"/>
                <w:sz w:val="16"/>
                <w:szCs w:val="16"/>
                <w:lang w:val="en-US"/>
              </w:rPr>
              <w:t>Petroleum</w:t>
            </w:r>
            <w:r w:rsidR="00B324ED" w:rsidRPr="00D9151C">
              <w:rPr>
                <w:rFonts w:ascii="Verdana" w:hAnsi="Verdana" w:cs="Times New Roman"/>
                <w:sz w:val="16"/>
                <w:szCs w:val="16"/>
                <w:lang w:val="en-US"/>
              </w:rPr>
              <w:t xml:space="preserve"> is less than 48 dollars of the United States of America per Barrel, of </w:t>
            </w:r>
            <w:r w:rsidR="00B324ED" w:rsidRPr="00D9151C">
              <w:rPr>
                <w:rFonts w:ascii="Verdana" w:hAnsi="Verdana" w:cs="Times New Roman"/>
                <w:sz w:val="16"/>
                <w:szCs w:val="16"/>
                <w:lang w:val="en-US"/>
              </w:rPr>
              <w:lastRenderedPageBreak/>
              <w:t>7.5%, and</w:t>
            </w:r>
          </w:p>
        </w:tc>
      </w:tr>
      <w:tr w:rsidR="00B324ED" w:rsidRPr="00D9151C" w14:paraId="784CBAE5" w14:textId="77777777" w:rsidTr="00566695">
        <w:tc>
          <w:tcPr>
            <w:tcW w:w="4788" w:type="dxa"/>
            <w:shd w:val="clear" w:color="auto" w:fill="auto"/>
          </w:tcPr>
          <w:p w14:paraId="5E3B5F29" w14:textId="77777777" w:rsidR="00B324ED" w:rsidRPr="00D9151C" w:rsidRDefault="00B324ED"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26BE9451"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324ED" w:rsidRPr="00D9151C" w14:paraId="09626091" w14:textId="77777777" w:rsidTr="00566695">
        <w:tc>
          <w:tcPr>
            <w:tcW w:w="4788" w:type="dxa"/>
            <w:shd w:val="clear" w:color="auto" w:fill="auto"/>
          </w:tcPr>
          <w:p w14:paraId="32AACA5E" w14:textId="77777777" w:rsidR="00B324ED" w:rsidRPr="00D9151C" w:rsidRDefault="00B324ED" w:rsidP="003D3407">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Cuando el Precio Contractual del Petróleo sea mayor o igual a 48 dólares de los Estados Unidos de América por Barril:</w:t>
            </w:r>
          </w:p>
        </w:tc>
        <w:tc>
          <w:tcPr>
            <w:tcW w:w="4788" w:type="dxa"/>
            <w:shd w:val="clear" w:color="auto" w:fill="auto"/>
          </w:tcPr>
          <w:p w14:paraId="5D2256A2" w14:textId="77777777" w:rsidR="00B324ED" w:rsidRPr="00D9151C" w:rsidRDefault="00B324E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When the Contractual Price of </w:t>
            </w:r>
            <w:r w:rsidR="00B31203" w:rsidRPr="00D9151C">
              <w:rPr>
                <w:rFonts w:ascii="Verdana" w:hAnsi="Verdana" w:cs="Times New Roman"/>
                <w:sz w:val="16"/>
                <w:szCs w:val="16"/>
                <w:lang w:val="en-US"/>
              </w:rPr>
              <w:t>Petroleum</w:t>
            </w:r>
            <w:r w:rsidRPr="00D9151C">
              <w:rPr>
                <w:rFonts w:ascii="Verdana" w:hAnsi="Verdana" w:cs="Times New Roman"/>
                <w:sz w:val="16"/>
                <w:szCs w:val="16"/>
                <w:lang w:val="en-US"/>
              </w:rPr>
              <w:t xml:space="preserve"> is greater than or equal to 48 dollars of the United States of America per Barrel:</w:t>
            </w:r>
          </w:p>
        </w:tc>
      </w:tr>
    </w:tbl>
    <w:p w14:paraId="1E1F5ABE" w14:textId="77777777" w:rsidR="00A3369D" w:rsidRPr="00D9151C" w:rsidRDefault="00A3369D" w:rsidP="00232BED">
      <w:pPr>
        <w:pStyle w:val="Texto"/>
        <w:spacing w:after="0" w:line="240" w:lineRule="auto"/>
        <w:ind w:left="1440" w:hanging="432"/>
        <w:rPr>
          <w:rFonts w:ascii="Verdana" w:hAnsi="Verdana"/>
          <w:sz w:val="16"/>
          <w:szCs w:val="16"/>
          <w:lang w:val="en-US"/>
        </w:rPr>
      </w:pPr>
    </w:p>
    <w:p w14:paraId="33E8EA1D" w14:textId="77777777" w:rsidR="00232BED" w:rsidRPr="00D9151C" w:rsidRDefault="00232BED" w:rsidP="00232BED">
      <w:pPr>
        <w:pStyle w:val="Texto"/>
        <w:spacing w:after="0" w:line="240" w:lineRule="auto"/>
        <w:ind w:left="1440" w:hanging="432"/>
        <w:rPr>
          <w:rFonts w:ascii="Verdana" w:hAnsi="Verdana"/>
          <w:sz w:val="16"/>
          <w:szCs w:val="16"/>
          <w:lang w:val="en-US"/>
        </w:rPr>
      </w:pPr>
    </w:p>
    <w:tbl>
      <w:tblPr>
        <w:tblW w:w="7794" w:type="dxa"/>
        <w:tblInd w:w="2118" w:type="dxa"/>
        <w:tblLayout w:type="fixed"/>
        <w:tblCellMar>
          <w:left w:w="72" w:type="dxa"/>
          <w:right w:w="72" w:type="dxa"/>
        </w:tblCellMar>
        <w:tblLook w:val="0000" w:firstRow="0" w:lastRow="0" w:firstColumn="0" w:lastColumn="0" w:noHBand="0" w:noVBand="0"/>
      </w:tblPr>
      <w:tblGrid>
        <w:gridCol w:w="900"/>
        <w:gridCol w:w="6894"/>
      </w:tblGrid>
      <w:tr w:rsidR="000F6E60" w:rsidRPr="00D9151C" w14:paraId="2A422388" w14:textId="77777777" w:rsidTr="008438C9">
        <w:tblPrEx>
          <w:tblCellMar>
            <w:top w:w="0" w:type="dxa"/>
            <w:bottom w:w="0" w:type="dxa"/>
          </w:tblCellMar>
        </w:tblPrEx>
        <w:trPr>
          <w:trHeight w:val="20"/>
        </w:trPr>
        <w:tc>
          <w:tcPr>
            <w:tcW w:w="900" w:type="dxa"/>
          </w:tcPr>
          <w:p w14:paraId="096A3221"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Tasa =</w:t>
            </w:r>
          </w:p>
        </w:tc>
        <w:tc>
          <w:tcPr>
            <w:tcW w:w="6894" w:type="dxa"/>
          </w:tcPr>
          <w:p w14:paraId="4A11DC6D"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 xml:space="preserve">[(0.125 x Precio Contractual del Petróleo) + </w:t>
            </w:r>
            <w:proofErr w:type="gramStart"/>
            <w:r w:rsidRPr="00D9151C">
              <w:rPr>
                <w:rFonts w:ascii="Verdana" w:hAnsi="Verdana"/>
                <w:sz w:val="16"/>
                <w:szCs w:val="16"/>
              </w:rPr>
              <w:t>1.5 ]</w:t>
            </w:r>
            <w:proofErr w:type="gramEnd"/>
            <w:r w:rsidRPr="00D9151C">
              <w:rPr>
                <w:rFonts w:ascii="Verdana" w:hAnsi="Verdana"/>
                <w:sz w:val="16"/>
                <w:szCs w:val="16"/>
              </w:rPr>
              <w:t>%</w:t>
            </w:r>
          </w:p>
        </w:tc>
      </w:tr>
    </w:tbl>
    <w:p w14:paraId="4659DB64" w14:textId="77777777" w:rsidR="000F6E60" w:rsidRPr="00D9151C" w:rsidRDefault="000F6E60" w:rsidP="00232BED">
      <w:pPr>
        <w:pStyle w:val="Texto"/>
        <w:spacing w:after="0" w:line="240" w:lineRule="auto"/>
        <w:rPr>
          <w:rFonts w:ascii="Verdana" w:hAnsi="Verdana"/>
          <w:sz w:val="16"/>
          <w:szCs w:val="16"/>
        </w:rPr>
      </w:pPr>
    </w:p>
    <w:p w14:paraId="00427402" w14:textId="77777777" w:rsidR="000E2137" w:rsidRPr="00D9151C" w:rsidRDefault="000E2137" w:rsidP="000E2137">
      <w:pPr>
        <w:ind w:left="1440" w:hanging="432"/>
        <w:jc w:val="both"/>
        <w:rPr>
          <w:sz w:val="16"/>
          <w:szCs w:val="16"/>
          <w:lang w:val="en-US" w:eastAsia="en-US"/>
        </w:rPr>
      </w:pPr>
    </w:p>
    <w:tbl>
      <w:tblPr>
        <w:tblW w:w="7794" w:type="dxa"/>
        <w:tblInd w:w="2046" w:type="dxa"/>
        <w:tblCellMar>
          <w:left w:w="0" w:type="dxa"/>
          <w:right w:w="0" w:type="dxa"/>
        </w:tblCellMar>
        <w:tblLook w:val="04A0" w:firstRow="1" w:lastRow="0" w:firstColumn="1" w:lastColumn="0" w:noHBand="0" w:noVBand="1"/>
      </w:tblPr>
      <w:tblGrid>
        <w:gridCol w:w="785"/>
        <w:gridCol w:w="7009"/>
      </w:tblGrid>
      <w:tr w:rsidR="000E2137" w:rsidRPr="00D9151C" w14:paraId="29F9E3F5" w14:textId="77777777" w:rsidTr="000E2137">
        <w:trPr>
          <w:trHeight w:val="20"/>
        </w:trPr>
        <w:tc>
          <w:tcPr>
            <w:tcW w:w="756" w:type="dxa"/>
            <w:tcMar>
              <w:top w:w="0" w:type="dxa"/>
              <w:left w:w="72" w:type="dxa"/>
              <w:bottom w:w="0" w:type="dxa"/>
              <w:right w:w="72" w:type="dxa"/>
            </w:tcMar>
            <w:hideMark/>
          </w:tcPr>
          <w:p w14:paraId="10691AB1" w14:textId="77777777" w:rsidR="000E2137" w:rsidRPr="00D9151C" w:rsidRDefault="000E2137">
            <w:pPr>
              <w:jc w:val="both"/>
              <w:rPr>
                <w:sz w:val="16"/>
                <w:szCs w:val="16"/>
              </w:rPr>
            </w:pPr>
            <w:proofErr w:type="spellStart"/>
            <w:r w:rsidRPr="00D9151C">
              <w:rPr>
                <w:rFonts w:ascii="Verdana" w:hAnsi="Verdana"/>
                <w:sz w:val="16"/>
                <w:szCs w:val="16"/>
              </w:rPr>
              <w:t>Rate</w:t>
            </w:r>
            <w:proofErr w:type="spellEnd"/>
            <w:r w:rsidRPr="00D9151C">
              <w:rPr>
                <w:rFonts w:ascii="Verdana" w:hAnsi="Verdana"/>
                <w:sz w:val="16"/>
                <w:szCs w:val="16"/>
              </w:rPr>
              <w:t xml:space="preserve"> =</w:t>
            </w:r>
          </w:p>
        </w:tc>
        <w:tc>
          <w:tcPr>
            <w:tcW w:w="6750" w:type="dxa"/>
            <w:tcMar>
              <w:top w:w="0" w:type="dxa"/>
              <w:left w:w="72" w:type="dxa"/>
              <w:bottom w:w="0" w:type="dxa"/>
              <w:right w:w="72" w:type="dxa"/>
            </w:tcMar>
            <w:hideMark/>
          </w:tcPr>
          <w:p w14:paraId="2B31A0FD" w14:textId="77777777" w:rsidR="000E2137" w:rsidRPr="00D9151C" w:rsidRDefault="000E2137">
            <w:pPr>
              <w:jc w:val="both"/>
              <w:rPr>
                <w:sz w:val="16"/>
                <w:szCs w:val="16"/>
              </w:rPr>
            </w:pPr>
            <w:r w:rsidRPr="00D9151C">
              <w:rPr>
                <w:rFonts w:ascii="Verdana" w:hAnsi="Verdana"/>
                <w:sz w:val="16"/>
                <w:szCs w:val="16"/>
              </w:rPr>
              <w:t xml:space="preserve">[(0.125 x Contractual </w:t>
            </w:r>
            <w:proofErr w:type="spellStart"/>
            <w:r w:rsidR="00B31203" w:rsidRPr="00D9151C">
              <w:rPr>
                <w:rFonts w:ascii="Verdana" w:hAnsi="Verdana"/>
                <w:sz w:val="16"/>
                <w:szCs w:val="16"/>
              </w:rPr>
              <w:t>Petroleum</w:t>
            </w:r>
            <w:proofErr w:type="spellEnd"/>
            <w:r w:rsidRPr="00D9151C">
              <w:rPr>
                <w:rFonts w:ascii="Verdana" w:hAnsi="Verdana"/>
                <w:sz w:val="16"/>
                <w:szCs w:val="16"/>
              </w:rPr>
              <w:t xml:space="preserve"> Price) + 1.5]%</w:t>
            </w:r>
          </w:p>
        </w:tc>
      </w:tr>
    </w:tbl>
    <w:p w14:paraId="72AAF615" w14:textId="77777777" w:rsidR="000E2137" w:rsidRPr="00D9151C" w:rsidRDefault="000E2137" w:rsidP="000E2137">
      <w:pPr>
        <w:ind w:firstLine="288"/>
        <w:jc w:val="both"/>
        <w:rPr>
          <w:sz w:val="16"/>
          <w:szCs w:val="16"/>
        </w:rPr>
      </w:pPr>
      <w:r w:rsidRPr="00D9151C">
        <w:rPr>
          <w:rFonts w:ascii="Verdana" w:hAnsi="Verdana"/>
          <w:sz w:val="16"/>
          <w:szCs w:val="16"/>
        </w:rPr>
        <w:t> </w:t>
      </w:r>
    </w:p>
    <w:p w14:paraId="23AF79CB" w14:textId="77777777" w:rsidR="000E2137" w:rsidRPr="00D9151C" w:rsidRDefault="000E2137" w:rsidP="00232BED">
      <w:pPr>
        <w:pStyle w:val="Texto"/>
        <w:spacing w:after="0" w:line="240" w:lineRule="auto"/>
        <w:rPr>
          <w:rFonts w:ascii="Verdana" w:hAnsi="Verdana"/>
          <w:sz w:val="16"/>
          <w:szCs w:val="16"/>
        </w:rPr>
      </w:pPr>
    </w:p>
    <w:tbl>
      <w:tblPr>
        <w:tblW w:w="0" w:type="auto"/>
        <w:tblLook w:val="04A0" w:firstRow="1" w:lastRow="0" w:firstColumn="1" w:lastColumn="0" w:noHBand="0" w:noVBand="1"/>
      </w:tblPr>
      <w:tblGrid>
        <w:gridCol w:w="4788"/>
        <w:gridCol w:w="4788"/>
      </w:tblGrid>
      <w:tr w:rsidR="00A3369D" w:rsidRPr="00D9151C" w14:paraId="1C893F1B" w14:textId="77777777" w:rsidTr="00B31203">
        <w:tc>
          <w:tcPr>
            <w:tcW w:w="4788" w:type="dxa"/>
            <w:shd w:val="clear" w:color="auto" w:fill="auto"/>
          </w:tcPr>
          <w:p w14:paraId="1DE02575" w14:textId="77777777" w:rsidR="00A3369D" w:rsidRPr="00D9151C" w:rsidRDefault="00A3369D" w:rsidP="003D3407">
            <w:pPr>
              <w:pStyle w:val="Texto"/>
              <w:spacing w:after="0" w:line="240" w:lineRule="auto"/>
              <w:ind w:left="1008" w:hanging="1008"/>
              <w:rPr>
                <w:rFonts w:ascii="Verdana" w:hAnsi="Verdana"/>
                <w:sz w:val="16"/>
                <w:szCs w:val="16"/>
              </w:rPr>
            </w:pPr>
            <w:r w:rsidRPr="00D9151C">
              <w:rPr>
                <w:rFonts w:ascii="Verdana" w:hAnsi="Verdana"/>
                <w:b/>
                <w:sz w:val="16"/>
                <w:szCs w:val="16"/>
              </w:rPr>
              <w:t>II.</w:t>
            </w:r>
            <w:r w:rsidR="00B31203" w:rsidRPr="00D9151C">
              <w:rPr>
                <w:rFonts w:ascii="Verdana" w:hAnsi="Verdana"/>
                <w:b/>
                <w:sz w:val="16"/>
                <w:szCs w:val="16"/>
              </w:rPr>
              <w:t xml:space="preserve"> </w:t>
            </w:r>
            <w:r w:rsidRPr="00D9151C">
              <w:rPr>
                <w:rFonts w:ascii="Verdana" w:hAnsi="Verdana"/>
                <w:sz w:val="16"/>
                <w:szCs w:val="16"/>
              </w:rPr>
              <w:t>Al Valor Contractual del Gas Natural, se le aplicará la siguiente tasa:</w:t>
            </w:r>
          </w:p>
          <w:p w14:paraId="3B09C2A2" w14:textId="77777777" w:rsidR="00A3369D" w:rsidRPr="00D9151C" w:rsidRDefault="00A3369D" w:rsidP="003D3407">
            <w:pPr>
              <w:pStyle w:val="Texto"/>
              <w:spacing w:after="0" w:line="240" w:lineRule="auto"/>
              <w:ind w:hanging="1008"/>
              <w:rPr>
                <w:rFonts w:ascii="Verdana" w:hAnsi="Verdana"/>
                <w:sz w:val="16"/>
                <w:szCs w:val="16"/>
              </w:rPr>
            </w:pPr>
          </w:p>
        </w:tc>
        <w:tc>
          <w:tcPr>
            <w:tcW w:w="4788" w:type="dxa"/>
            <w:shd w:val="clear" w:color="auto" w:fill="auto"/>
          </w:tcPr>
          <w:p w14:paraId="007CA57C" w14:textId="77777777" w:rsidR="000E2137" w:rsidRPr="00D9151C" w:rsidRDefault="000E2137" w:rsidP="00B31203">
            <w:pPr>
              <w:jc w:val="both"/>
              <w:rPr>
                <w:sz w:val="16"/>
                <w:szCs w:val="16"/>
                <w:lang w:val="en-US" w:eastAsia="en-US"/>
              </w:rPr>
            </w:pPr>
            <w:r w:rsidRPr="00D9151C">
              <w:rPr>
                <w:rFonts w:ascii="Verdana" w:hAnsi="Verdana"/>
                <w:b/>
                <w:bCs/>
                <w:sz w:val="16"/>
                <w:szCs w:val="16"/>
                <w:lang w:val="en-US"/>
              </w:rPr>
              <w:t>II.</w:t>
            </w:r>
            <w:r w:rsidRPr="00D9151C">
              <w:rPr>
                <w:sz w:val="16"/>
                <w:szCs w:val="16"/>
                <w:lang w:val="en-US"/>
              </w:rPr>
              <w:t> </w:t>
            </w:r>
            <w:r w:rsidRPr="00D9151C">
              <w:rPr>
                <w:rFonts w:ascii="Verdana" w:hAnsi="Verdana"/>
                <w:sz w:val="16"/>
                <w:szCs w:val="16"/>
                <w:lang w:val="en-US"/>
              </w:rPr>
              <w:t>The following rate will be applied to the Contractual Value of Natural Gas:</w:t>
            </w:r>
          </w:p>
          <w:p w14:paraId="48E53759" w14:textId="77777777" w:rsidR="00A3369D"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A3369D" w:rsidRPr="00D9151C" w14:paraId="3533D132" w14:textId="77777777" w:rsidTr="00B31203">
        <w:tc>
          <w:tcPr>
            <w:tcW w:w="4788" w:type="dxa"/>
            <w:shd w:val="clear" w:color="auto" w:fill="auto"/>
          </w:tcPr>
          <w:p w14:paraId="5846B1B8" w14:textId="77777777" w:rsidR="00A3369D" w:rsidRPr="00D9151C" w:rsidRDefault="00A3369D" w:rsidP="00B31203">
            <w:pPr>
              <w:pStyle w:val="Texto"/>
              <w:numPr>
                <w:ilvl w:val="0"/>
                <w:numId w:val="5"/>
              </w:numPr>
              <w:spacing w:after="0" w:line="240" w:lineRule="auto"/>
              <w:rPr>
                <w:rFonts w:ascii="Verdana" w:hAnsi="Verdana"/>
                <w:sz w:val="16"/>
                <w:szCs w:val="16"/>
              </w:rPr>
            </w:pPr>
            <w:r w:rsidRPr="00D9151C">
              <w:rPr>
                <w:rFonts w:ascii="Verdana" w:hAnsi="Verdana"/>
                <w:sz w:val="16"/>
                <w:szCs w:val="16"/>
              </w:rPr>
              <w:t>Cuando se trate de Gas Natural Asociado:</w:t>
            </w:r>
          </w:p>
          <w:p w14:paraId="2B1CC18D" w14:textId="77777777" w:rsidR="00A3369D" w:rsidRPr="00D9151C" w:rsidRDefault="00A3369D" w:rsidP="003D3407">
            <w:pPr>
              <w:pStyle w:val="Texto"/>
              <w:spacing w:after="0" w:line="240" w:lineRule="auto"/>
              <w:ind w:left="1443" w:hanging="1008"/>
              <w:rPr>
                <w:rFonts w:ascii="Verdana" w:hAnsi="Verdana"/>
                <w:sz w:val="16"/>
                <w:szCs w:val="16"/>
              </w:rPr>
            </w:pPr>
          </w:p>
          <w:p w14:paraId="093A12AC" w14:textId="77777777" w:rsidR="00A3369D" w:rsidRPr="00D9151C" w:rsidRDefault="00A3369D" w:rsidP="003D3407">
            <w:pPr>
              <w:pStyle w:val="Texto"/>
              <w:spacing w:after="0" w:line="240" w:lineRule="auto"/>
              <w:ind w:hanging="1008"/>
              <w:rPr>
                <w:rFonts w:ascii="Verdana" w:hAnsi="Verdana"/>
                <w:sz w:val="16"/>
                <w:szCs w:val="16"/>
              </w:rPr>
            </w:pPr>
          </w:p>
        </w:tc>
        <w:tc>
          <w:tcPr>
            <w:tcW w:w="4788" w:type="dxa"/>
            <w:shd w:val="clear" w:color="auto" w:fill="auto"/>
          </w:tcPr>
          <w:p w14:paraId="13EAF8CC" w14:textId="77777777" w:rsidR="000E2137" w:rsidRPr="00D9151C" w:rsidRDefault="000E2137" w:rsidP="00B31203">
            <w:pPr>
              <w:jc w:val="both"/>
              <w:rPr>
                <w:sz w:val="16"/>
                <w:szCs w:val="16"/>
                <w:lang w:val="en-US" w:eastAsia="en-US"/>
              </w:rPr>
            </w:pPr>
            <w:r w:rsidRPr="00D9151C">
              <w:rPr>
                <w:rFonts w:ascii="Verdana" w:hAnsi="Verdana"/>
                <w:b/>
                <w:bCs/>
                <w:sz w:val="16"/>
                <w:szCs w:val="16"/>
                <w:lang w:val="en-US"/>
              </w:rPr>
              <w:t>a)</w:t>
            </w:r>
            <w:r w:rsidRPr="00D9151C">
              <w:rPr>
                <w:sz w:val="14"/>
                <w:szCs w:val="14"/>
                <w:lang w:val="en-US"/>
              </w:rPr>
              <w:t xml:space="preserve">        </w:t>
            </w:r>
            <w:r w:rsidRPr="00D9151C">
              <w:rPr>
                <w:rFonts w:ascii="Verdana" w:hAnsi="Verdana"/>
                <w:sz w:val="16"/>
                <w:szCs w:val="16"/>
                <w:lang w:val="en-US"/>
              </w:rPr>
              <w:t>In the case of Associated Natural Gas:</w:t>
            </w:r>
          </w:p>
          <w:p w14:paraId="3857794F" w14:textId="77777777" w:rsidR="000E2137" w:rsidRPr="00D9151C" w:rsidRDefault="000E2137" w:rsidP="003D3407">
            <w:pPr>
              <w:ind w:left="1443"/>
              <w:jc w:val="both"/>
              <w:rPr>
                <w:sz w:val="16"/>
                <w:szCs w:val="16"/>
                <w:lang w:val="en-US"/>
              </w:rPr>
            </w:pPr>
            <w:r w:rsidRPr="00D9151C">
              <w:rPr>
                <w:rFonts w:ascii="Verdana" w:hAnsi="Verdana"/>
                <w:sz w:val="16"/>
                <w:szCs w:val="16"/>
                <w:lang w:val="en-US"/>
              </w:rPr>
              <w:t> </w:t>
            </w:r>
          </w:p>
          <w:p w14:paraId="0ED5A551" w14:textId="77777777" w:rsidR="00A3369D"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bl>
    <w:p w14:paraId="1FED2A8E" w14:textId="77777777" w:rsidR="00232BED" w:rsidRPr="00D9151C" w:rsidRDefault="00232BED" w:rsidP="00232BED">
      <w:pPr>
        <w:pStyle w:val="Texto"/>
        <w:spacing w:after="0" w:line="240" w:lineRule="auto"/>
        <w:ind w:left="1008" w:hanging="720"/>
        <w:rPr>
          <w:rFonts w:ascii="Verdana" w:hAnsi="Verdana"/>
          <w:sz w:val="16"/>
          <w:szCs w:val="16"/>
          <w:lang w:val="en-US"/>
        </w:rPr>
      </w:pPr>
    </w:p>
    <w:p w14:paraId="688656AF" w14:textId="77777777" w:rsidR="00232BED" w:rsidRPr="00D9151C" w:rsidRDefault="00232BED" w:rsidP="00232BED">
      <w:pPr>
        <w:pStyle w:val="Texto"/>
        <w:spacing w:after="0" w:line="240" w:lineRule="auto"/>
        <w:ind w:left="1440" w:hanging="432"/>
        <w:rPr>
          <w:rFonts w:ascii="Verdana" w:hAnsi="Verdana"/>
          <w:sz w:val="16"/>
          <w:szCs w:val="16"/>
          <w:lang w:val="en-US"/>
        </w:rPr>
      </w:pPr>
    </w:p>
    <w:tbl>
      <w:tblPr>
        <w:tblW w:w="4806" w:type="dxa"/>
        <w:jc w:val="center"/>
        <w:tblLayout w:type="fixed"/>
        <w:tblCellMar>
          <w:left w:w="72" w:type="dxa"/>
          <w:right w:w="72" w:type="dxa"/>
        </w:tblCellMar>
        <w:tblLook w:val="0000" w:firstRow="0" w:lastRow="0" w:firstColumn="0" w:lastColumn="0" w:noHBand="0" w:noVBand="0"/>
      </w:tblPr>
      <w:tblGrid>
        <w:gridCol w:w="930"/>
        <w:gridCol w:w="3876"/>
      </w:tblGrid>
      <w:tr w:rsidR="000F6E60" w:rsidRPr="00D9151C" w14:paraId="7D5D50F4" w14:textId="77777777" w:rsidTr="00AE0DAF">
        <w:tblPrEx>
          <w:tblCellMar>
            <w:top w:w="0" w:type="dxa"/>
            <w:bottom w:w="0" w:type="dxa"/>
          </w:tblCellMar>
        </w:tblPrEx>
        <w:trPr>
          <w:cantSplit/>
          <w:trHeight w:val="552"/>
          <w:jc w:val="center"/>
        </w:trPr>
        <w:tc>
          <w:tcPr>
            <w:tcW w:w="930" w:type="dxa"/>
            <w:vAlign w:val="center"/>
          </w:tcPr>
          <w:p w14:paraId="04B87442"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Tasa =</w:t>
            </w:r>
          </w:p>
        </w:tc>
        <w:tc>
          <w:tcPr>
            <w:tcW w:w="3876" w:type="dxa"/>
            <w:vAlign w:val="center"/>
          </w:tcPr>
          <w:p w14:paraId="3350C50B" w14:textId="77777777" w:rsidR="000F6E60" w:rsidRPr="00D9151C" w:rsidRDefault="000F6E60" w:rsidP="00232BED">
            <w:pPr>
              <w:pStyle w:val="Texto"/>
              <w:spacing w:after="0" w:line="240" w:lineRule="auto"/>
              <w:ind w:firstLine="0"/>
              <w:jc w:val="center"/>
              <w:rPr>
                <w:rFonts w:ascii="Verdana" w:hAnsi="Verdana"/>
                <w:sz w:val="16"/>
                <w:szCs w:val="16"/>
                <w:u w:val="single"/>
              </w:rPr>
            </w:pPr>
            <w:r w:rsidRPr="00D9151C">
              <w:rPr>
                <w:rFonts w:ascii="Verdana" w:hAnsi="Verdana"/>
                <w:sz w:val="16"/>
                <w:szCs w:val="16"/>
                <w:u w:val="single"/>
              </w:rPr>
              <w:t>Precio Contractual del Gas Natural</w:t>
            </w:r>
          </w:p>
          <w:p w14:paraId="3CA41242"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100</w:t>
            </w:r>
          </w:p>
        </w:tc>
      </w:tr>
    </w:tbl>
    <w:p w14:paraId="7FF79ED1" w14:textId="77777777" w:rsidR="000F6E60" w:rsidRPr="00D9151C" w:rsidRDefault="000F6E60" w:rsidP="00232BED">
      <w:pPr>
        <w:pStyle w:val="Texto"/>
        <w:spacing w:after="0" w:line="240" w:lineRule="auto"/>
        <w:rPr>
          <w:rFonts w:ascii="Verdana" w:hAnsi="Verdana"/>
          <w:sz w:val="16"/>
          <w:szCs w:val="16"/>
        </w:rPr>
      </w:pPr>
    </w:p>
    <w:p w14:paraId="5994B3A2" w14:textId="77777777" w:rsidR="000E2137" w:rsidRPr="00D9151C" w:rsidRDefault="000E2137" w:rsidP="000E2137">
      <w:pPr>
        <w:ind w:left="1440" w:hanging="432"/>
        <w:jc w:val="both"/>
        <w:rPr>
          <w:sz w:val="16"/>
          <w:szCs w:val="16"/>
          <w:lang w:val="en-US" w:eastAsia="en-US"/>
        </w:rPr>
      </w:pPr>
    </w:p>
    <w:tbl>
      <w:tblPr>
        <w:tblW w:w="4806" w:type="dxa"/>
        <w:jc w:val="center"/>
        <w:tblCellMar>
          <w:left w:w="0" w:type="dxa"/>
          <w:right w:w="0" w:type="dxa"/>
        </w:tblCellMar>
        <w:tblLook w:val="04A0" w:firstRow="1" w:lastRow="0" w:firstColumn="1" w:lastColumn="0" w:noHBand="0" w:noVBand="1"/>
      </w:tblPr>
      <w:tblGrid>
        <w:gridCol w:w="836"/>
        <w:gridCol w:w="3970"/>
      </w:tblGrid>
      <w:tr w:rsidR="000E2137" w:rsidRPr="00D9151C" w14:paraId="3B0DBEB4" w14:textId="77777777" w:rsidTr="000E2137">
        <w:trPr>
          <w:trHeight w:val="552"/>
          <w:jc w:val="center"/>
        </w:trPr>
        <w:tc>
          <w:tcPr>
            <w:tcW w:w="786" w:type="dxa"/>
            <w:tcMar>
              <w:top w:w="0" w:type="dxa"/>
              <w:left w:w="72" w:type="dxa"/>
              <w:bottom w:w="0" w:type="dxa"/>
              <w:right w:w="72" w:type="dxa"/>
            </w:tcMar>
            <w:vAlign w:val="center"/>
            <w:hideMark/>
          </w:tcPr>
          <w:p w14:paraId="38BC237F" w14:textId="77777777" w:rsidR="000E2137" w:rsidRPr="00D9151C" w:rsidRDefault="000E2137">
            <w:pPr>
              <w:jc w:val="both"/>
              <w:rPr>
                <w:sz w:val="16"/>
                <w:szCs w:val="16"/>
              </w:rPr>
            </w:pPr>
            <w:proofErr w:type="spellStart"/>
            <w:r w:rsidRPr="00D9151C">
              <w:rPr>
                <w:rFonts w:ascii="Verdana" w:hAnsi="Verdana"/>
                <w:sz w:val="16"/>
                <w:szCs w:val="16"/>
              </w:rPr>
              <w:t>Rate</w:t>
            </w:r>
            <w:proofErr w:type="spellEnd"/>
            <w:r w:rsidRPr="00D9151C">
              <w:rPr>
                <w:rFonts w:ascii="Verdana" w:hAnsi="Verdana"/>
                <w:sz w:val="16"/>
                <w:szCs w:val="16"/>
              </w:rPr>
              <w:t xml:space="preserve"> =</w:t>
            </w:r>
          </w:p>
        </w:tc>
        <w:tc>
          <w:tcPr>
            <w:tcW w:w="3732" w:type="dxa"/>
            <w:tcMar>
              <w:top w:w="0" w:type="dxa"/>
              <w:left w:w="72" w:type="dxa"/>
              <w:bottom w:w="0" w:type="dxa"/>
              <w:right w:w="72" w:type="dxa"/>
            </w:tcMar>
            <w:vAlign w:val="center"/>
            <w:hideMark/>
          </w:tcPr>
          <w:p w14:paraId="24AA8A38" w14:textId="77777777" w:rsidR="000E2137" w:rsidRPr="00D9151C" w:rsidRDefault="000E2137">
            <w:pPr>
              <w:jc w:val="center"/>
              <w:rPr>
                <w:sz w:val="16"/>
                <w:szCs w:val="16"/>
                <w:lang w:val="en-US"/>
              </w:rPr>
            </w:pPr>
            <w:r w:rsidRPr="00D9151C">
              <w:rPr>
                <w:rFonts w:ascii="Verdana" w:hAnsi="Verdana"/>
                <w:sz w:val="16"/>
                <w:szCs w:val="16"/>
                <w:u w:val="single"/>
                <w:lang w:val="en-US"/>
              </w:rPr>
              <w:t>Contractual Price of Natural Gas</w:t>
            </w:r>
          </w:p>
          <w:p w14:paraId="3D8539F8" w14:textId="77777777" w:rsidR="000E2137" w:rsidRPr="00D9151C" w:rsidRDefault="000E2137">
            <w:pPr>
              <w:jc w:val="center"/>
              <w:rPr>
                <w:sz w:val="16"/>
                <w:szCs w:val="16"/>
                <w:lang w:val="en-US"/>
              </w:rPr>
            </w:pPr>
            <w:r w:rsidRPr="00D9151C">
              <w:rPr>
                <w:rFonts w:ascii="Verdana" w:hAnsi="Verdana"/>
                <w:sz w:val="16"/>
                <w:szCs w:val="16"/>
                <w:lang w:val="en-US"/>
              </w:rPr>
              <w:t>100</w:t>
            </w:r>
          </w:p>
        </w:tc>
      </w:tr>
    </w:tbl>
    <w:p w14:paraId="1959D08A" w14:textId="77777777" w:rsidR="000E2137" w:rsidRPr="00D9151C" w:rsidRDefault="000E2137" w:rsidP="000E2137">
      <w:pPr>
        <w:ind w:firstLine="288"/>
        <w:jc w:val="both"/>
        <w:rPr>
          <w:sz w:val="16"/>
          <w:szCs w:val="16"/>
          <w:lang w:val="en-US"/>
        </w:rPr>
      </w:pPr>
      <w:r w:rsidRPr="00D9151C">
        <w:rPr>
          <w:rFonts w:ascii="Verdana" w:hAnsi="Verdana"/>
          <w:sz w:val="16"/>
          <w:szCs w:val="16"/>
          <w:lang w:val="en-US"/>
        </w:rPr>
        <w:t> </w:t>
      </w:r>
    </w:p>
    <w:p w14:paraId="25A20D1C" w14:textId="77777777" w:rsidR="000E2137" w:rsidRPr="00D9151C" w:rsidRDefault="000E2137" w:rsidP="00232BED">
      <w:pPr>
        <w:pStyle w:val="Texto"/>
        <w:spacing w:after="0" w:line="240" w:lineRule="auto"/>
        <w:rPr>
          <w:rFonts w:ascii="Verdana" w:hAnsi="Verdana"/>
          <w:sz w:val="16"/>
          <w:szCs w:val="16"/>
          <w:lang w:val="en-US"/>
        </w:rPr>
      </w:pPr>
    </w:p>
    <w:tbl>
      <w:tblPr>
        <w:tblW w:w="5000" w:type="pct"/>
        <w:tblLook w:val="04A0" w:firstRow="1" w:lastRow="0" w:firstColumn="1" w:lastColumn="0" w:noHBand="0" w:noVBand="1"/>
      </w:tblPr>
      <w:tblGrid>
        <w:gridCol w:w="4788"/>
        <w:gridCol w:w="4788"/>
      </w:tblGrid>
      <w:tr w:rsidR="000E2137" w:rsidRPr="00D9151C" w14:paraId="4513CE10" w14:textId="77777777" w:rsidTr="00B31203">
        <w:tc>
          <w:tcPr>
            <w:tcW w:w="4788" w:type="dxa"/>
            <w:shd w:val="clear" w:color="auto" w:fill="auto"/>
          </w:tcPr>
          <w:p w14:paraId="54DDAFE1"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Cuando se trate de Gas Natural No Asociado:</w:t>
            </w:r>
          </w:p>
        </w:tc>
        <w:tc>
          <w:tcPr>
            <w:tcW w:w="4788" w:type="dxa"/>
            <w:shd w:val="clear" w:color="auto" w:fill="auto"/>
          </w:tcPr>
          <w:p w14:paraId="57B13A3B"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 the case of Non-Associated Natural Gas:</w:t>
            </w:r>
          </w:p>
        </w:tc>
      </w:tr>
      <w:tr w:rsidR="000E2137" w:rsidRPr="00D9151C" w14:paraId="35BDD92B" w14:textId="77777777" w:rsidTr="00B31203">
        <w:tc>
          <w:tcPr>
            <w:tcW w:w="4788" w:type="dxa"/>
            <w:shd w:val="clear" w:color="auto" w:fill="auto"/>
          </w:tcPr>
          <w:p w14:paraId="23D5137B"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40591D17"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70741052" w14:textId="77777777" w:rsidTr="00B31203">
        <w:tc>
          <w:tcPr>
            <w:tcW w:w="4788" w:type="dxa"/>
            <w:shd w:val="clear" w:color="auto" w:fill="auto"/>
          </w:tcPr>
          <w:p w14:paraId="4F4109FB"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w:t>
            </w:r>
            <w:r w:rsidRPr="00D9151C">
              <w:rPr>
                <w:rFonts w:ascii="Verdana" w:hAnsi="Verdana"/>
                <w:sz w:val="16"/>
                <w:szCs w:val="16"/>
              </w:rPr>
              <w:tab/>
              <w:t>Cuando el Precio Contractual del Gas Natural sea menor o igual a 5 dólares de los Estados Unidos de América por millón de BTU, de 0%;</w:t>
            </w:r>
          </w:p>
        </w:tc>
        <w:tc>
          <w:tcPr>
            <w:tcW w:w="4788" w:type="dxa"/>
            <w:shd w:val="clear" w:color="auto" w:fill="auto"/>
          </w:tcPr>
          <w:p w14:paraId="0D28C757" w14:textId="77777777" w:rsidR="000E2137" w:rsidRPr="00D9151C" w:rsidRDefault="000E2137" w:rsidP="003D3407">
            <w:pPr>
              <w:pStyle w:val="Texto"/>
              <w:spacing w:after="0" w:line="240" w:lineRule="auto"/>
              <w:ind w:firstLine="0"/>
              <w:rPr>
                <w:rFonts w:ascii="Verdana" w:hAnsi="Verdana"/>
                <w:b/>
                <w:sz w:val="16"/>
                <w:szCs w:val="16"/>
                <w:lang w:val="en-US"/>
              </w:rPr>
            </w:pPr>
            <w:proofErr w:type="spellStart"/>
            <w:r w:rsidRPr="00D9151C">
              <w:rPr>
                <w:rFonts w:ascii="Verdana" w:hAnsi="Verdana" w:cs="Times New Roman"/>
                <w:b/>
                <w:bCs/>
                <w:sz w:val="16"/>
                <w:szCs w:val="16"/>
                <w:lang w:val="en-US"/>
              </w:rPr>
              <w:t>i</w:t>
            </w:r>
            <w:proofErr w:type="spellEnd"/>
            <w:r w:rsidR="009B2F6B"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When the Contractual Price of Natural Gas is less than or equal to 5 dollars of the United States of America per million BTU, 0%;</w:t>
            </w:r>
          </w:p>
        </w:tc>
      </w:tr>
      <w:tr w:rsidR="000E2137" w:rsidRPr="00D9151C" w14:paraId="3EDB4251" w14:textId="77777777" w:rsidTr="00B31203">
        <w:tc>
          <w:tcPr>
            <w:tcW w:w="4788" w:type="dxa"/>
            <w:shd w:val="clear" w:color="auto" w:fill="auto"/>
          </w:tcPr>
          <w:p w14:paraId="2FA31114" w14:textId="77777777" w:rsidR="000E2137" w:rsidRPr="00D9151C" w:rsidRDefault="000E2137"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1DD2E656"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0E2137" w:rsidRPr="00D9151C" w14:paraId="3F8C7349" w14:textId="77777777" w:rsidTr="00B31203">
        <w:tc>
          <w:tcPr>
            <w:tcW w:w="4788" w:type="dxa"/>
            <w:shd w:val="clear" w:color="auto" w:fill="auto"/>
          </w:tcPr>
          <w:p w14:paraId="7C8BE56E" w14:textId="77777777" w:rsidR="000E2137" w:rsidRPr="00D9151C" w:rsidRDefault="000E2137" w:rsidP="003D3407">
            <w:pPr>
              <w:pStyle w:val="Texto"/>
              <w:spacing w:after="0" w:line="240" w:lineRule="auto"/>
              <w:ind w:firstLine="0"/>
              <w:rPr>
                <w:rFonts w:ascii="Verdana" w:hAnsi="Verdana"/>
                <w:sz w:val="16"/>
                <w:szCs w:val="16"/>
              </w:rPr>
            </w:pPr>
            <w:proofErr w:type="spellStart"/>
            <w:r w:rsidRPr="00D9151C">
              <w:rPr>
                <w:rFonts w:ascii="Verdana" w:hAnsi="Verdana"/>
                <w:b/>
                <w:sz w:val="16"/>
                <w:szCs w:val="16"/>
              </w:rPr>
              <w:t>ii</w:t>
            </w:r>
            <w:proofErr w:type="spellEnd"/>
            <w:r w:rsidRPr="00D9151C">
              <w:rPr>
                <w:rFonts w:ascii="Verdana" w:hAnsi="Verdana"/>
                <w:b/>
                <w:sz w:val="16"/>
                <w:szCs w:val="16"/>
              </w:rPr>
              <w:t>.</w:t>
            </w:r>
            <w:r w:rsidRPr="00D9151C">
              <w:rPr>
                <w:rFonts w:ascii="Verdana" w:hAnsi="Verdana"/>
                <w:b/>
                <w:sz w:val="16"/>
                <w:szCs w:val="16"/>
              </w:rPr>
              <w:tab/>
            </w:r>
            <w:r w:rsidRPr="00D9151C">
              <w:rPr>
                <w:rFonts w:ascii="Verdana" w:hAnsi="Verdana"/>
                <w:sz w:val="16"/>
                <w:szCs w:val="16"/>
              </w:rPr>
              <w:t>Cuando el Precio Contractual del Gas Natural sea mayor a 5 y menor a 5.5 dólares de los Estados Unidos de América por millón de BTU:</w:t>
            </w:r>
          </w:p>
        </w:tc>
        <w:tc>
          <w:tcPr>
            <w:tcW w:w="4788" w:type="dxa"/>
            <w:shd w:val="clear" w:color="auto" w:fill="auto"/>
          </w:tcPr>
          <w:p w14:paraId="1DED9C28"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When the Contractual Price of Natural Gas is greater than 5 and less than 5.5 United States dollars per million BTU:</w:t>
            </w:r>
          </w:p>
        </w:tc>
      </w:tr>
    </w:tbl>
    <w:p w14:paraId="0A2F9FAC" w14:textId="77777777" w:rsidR="00A3369D" w:rsidRPr="00D9151C" w:rsidRDefault="00A3369D" w:rsidP="00232BED">
      <w:pPr>
        <w:pStyle w:val="Texto"/>
        <w:spacing w:after="0" w:line="240" w:lineRule="auto"/>
        <w:ind w:left="1872" w:hanging="432"/>
        <w:rPr>
          <w:rFonts w:ascii="Verdana" w:hAnsi="Verdana"/>
          <w:sz w:val="16"/>
          <w:szCs w:val="16"/>
          <w:lang w:val="en-US"/>
        </w:rPr>
      </w:pPr>
    </w:p>
    <w:p w14:paraId="600D4F64" w14:textId="77777777" w:rsidR="00232BED" w:rsidRPr="00D9151C" w:rsidRDefault="00232BED" w:rsidP="00232BED">
      <w:pPr>
        <w:pStyle w:val="Texto"/>
        <w:spacing w:after="0" w:line="240" w:lineRule="auto"/>
        <w:ind w:left="1872" w:hanging="432"/>
        <w:rPr>
          <w:rFonts w:ascii="Verdana" w:hAnsi="Verdana"/>
          <w:sz w:val="16"/>
          <w:szCs w:val="16"/>
          <w:lang w:val="en-US"/>
        </w:rPr>
      </w:pPr>
    </w:p>
    <w:tbl>
      <w:tblPr>
        <w:tblW w:w="6743" w:type="dxa"/>
        <w:tblInd w:w="2118" w:type="dxa"/>
        <w:tblLayout w:type="fixed"/>
        <w:tblCellMar>
          <w:left w:w="72" w:type="dxa"/>
          <w:right w:w="72" w:type="dxa"/>
        </w:tblCellMar>
        <w:tblLook w:val="0000" w:firstRow="0" w:lastRow="0" w:firstColumn="0" w:lastColumn="0" w:noHBand="0" w:noVBand="0"/>
      </w:tblPr>
      <w:tblGrid>
        <w:gridCol w:w="938"/>
        <w:gridCol w:w="426"/>
        <w:gridCol w:w="4528"/>
        <w:gridCol w:w="426"/>
        <w:gridCol w:w="425"/>
      </w:tblGrid>
      <w:tr w:rsidR="00DD3457" w:rsidRPr="00D9151C" w14:paraId="4BB0E0DB" w14:textId="77777777" w:rsidTr="008438C9">
        <w:tblPrEx>
          <w:tblCellMar>
            <w:top w:w="0" w:type="dxa"/>
            <w:bottom w:w="0" w:type="dxa"/>
          </w:tblCellMar>
        </w:tblPrEx>
        <w:trPr>
          <w:trHeight w:val="20"/>
        </w:trPr>
        <w:tc>
          <w:tcPr>
            <w:tcW w:w="938" w:type="dxa"/>
            <w:vMerge w:val="restart"/>
            <w:vAlign w:val="center"/>
          </w:tcPr>
          <w:p w14:paraId="79AB9B39" w14:textId="77777777" w:rsidR="00DD3457" w:rsidRPr="00D9151C" w:rsidRDefault="00DD3457" w:rsidP="00232BED">
            <w:pPr>
              <w:pStyle w:val="Texto"/>
              <w:spacing w:after="0" w:line="240" w:lineRule="auto"/>
              <w:ind w:firstLine="0"/>
              <w:rPr>
                <w:rFonts w:ascii="Verdana" w:hAnsi="Verdana"/>
                <w:sz w:val="16"/>
                <w:szCs w:val="16"/>
              </w:rPr>
            </w:pPr>
            <w:r w:rsidRPr="00D9151C">
              <w:rPr>
                <w:rFonts w:ascii="Verdana" w:hAnsi="Verdana"/>
                <w:sz w:val="16"/>
                <w:szCs w:val="16"/>
              </w:rPr>
              <w:t>Tasa =</w:t>
            </w:r>
          </w:p>
        </w:tc>
        <w:tc>
          <w:tcPr>
            <w:tcW w:w="426" w:type="dxa"/>
            <w:vMerge w:val="restart"/>
            <w:vAlign w:val="center"/>
          </w:tcPr>
          <w:p w14:paraId="476EC920" w14:textId="77777777" w:rsidR="00DD3457" w:rsidRPr="00D9151C" w:rsidRDefault="00DD3457" w:rsidP="00232BED">
            <w:pPr>
              <w:pStyle w:val="Texto"/>
              <w:spacing w:after="0" w:line="240" w:lineRule="auto"/>
              <w:ind w:firstLine="0"/>
              <w:rPr>
                <w:rFonts w:ascii="Verdana" w:hAnsi="Verdana"/>
                <w:sz w:val="16"/>
                <w:szCs w:val="16"/>
              </w:rPr>
            </w:pPr>
            <w:r w:rsidRPr="00D9151C">
              <w:rPr>
                <w:rFonts w:ascii="Verdana" w:hAnsi="Verdana"/>
                <w:sz w:val="16"/>
                <w:szCs w:val="16"/>
              </w:rPr>
              <w:t>[</w:t>
            </w:r>
          </w:p>
        </w:tc>
        <w:tc>
          <w:tcPr>
            <w:tcW w:w="4528" w:type="dxa"/>
            <w:tcBorders>
              <w:bottom w:val="single" w:sz="6" w:space="0" w:color="auto"/>
            </w:tcBorders>
            <w:vAlign w:val="center"/>
          </w:tcPr>
          <w:p w14:paraId="0026AE5D" w14:textId="77777777" w:rsidR="00DD3457" w:rsidRPr="00D9151C" w:rsidRDefault="00DD3457" w:rsidP="00232BED">
            <w:pPr>
              <w:pStyle w:val="Texto"/>
              <w:spacing w:after="0" w:line="240" w:lineRule="auto"/>
              <w:ind w:firstLine="0"/>
              <w:jc w:val="center"/>
              <w:rPr>
                <w:rFonts w:ascii="Verdana" w:hAnsi="Verdana"/>
                <w:sz w:val="16"/>
                <w:szCs w:val="16"/>
              </w:rPr>
            </w:pPr>
            <w:r w:rsidRPr="00D9151C">
              <w:rPr>
                <w:rFonts w:ascii="Verdana" w:hAnsi="Verdana"/>
                <w:sz w:val="16"/>
                <w:szCs w:val="16"/>
              </w:rPr>
              <w:t>(Precio Contractual del Gas Natural – 5) x 60.5</w:t>
            </w:r>
          </w:p>
        </w:tc>
        <w:tc>
          <w:tcPr>
            <w:tcW w:w="426" w:type="dxa"/>
            <w:vMerge w:val="restart"/>
            <w:vAlign w:val="center"/>
          </w:tcPr>
          <w:p w14:paraId="66FBE22D" w14:textId="77777777" w:rsidR="00DD3457" w:rsidRPr="00D9151C" w:rsidRDefault="00DD3457" w:rsidP="00232BED">
            <w:pPr>
              <w:pStyle w:val="Texto"/>
              <w:spacing w:after="0" w:line="240" w:lineRule="auto"/>
              <w:ind w:firstLine="0"/>
              <w:rPr>
                <w:rFonts w:ascii="Verdana" w:hAnsi="Verdana"/>
                <w:sz w:val="16"/>
                <w:szCs w:val="16"/>
              </w:rPr>
            </w:pPr>
            <w:r w:rsidRPr="00D9151C">
              <w:rPr>
                <w:rFonts w:ascii="Verdana" w:hAnsi="Verdana"/>
                <w:sz w:val="16"/>
                <w:szCs w:val="16"/>
              </w:rPr>
              <w:t>]</w:t>
            </w:r>
          </w:p>
        </w:tc>
        <w:tc>
          <w:tcPr>
            <w:tcW w:w="425" w:type="dxa"/>
            <w:vMerge w:val="restart"/>
            <w:vAlign w:val="center"/>
          </w:tcPr>
          <w:p w14:paraId="6820C19F" w14:textId="77777777" w:rsidR="00DD3457" w:rsidRPr="00D9151C" w:rsidRDefault="00DD3457" w:rsidP="00232BED">
            <w:pPr>
              <w:pStyle w:val="Texto"/>
              <w:spacing w:after="0" w:line="240" w:lineRule="auto"/>
              <w:ind w:firstLine="0"/>
              <w:rPr>
                <w:rFonts w:ascii="Verdana" w:hAnsi="Verdana"/>
                <w:sz w:val="16"/>
                <w:szCs w:val="16"/>
              </w:rPr>
            </w:pPr>
            <w:r w:rsidRPr="00D9151C">
              <w:rPr>
                <w:rFonts w:ascii="Verdana" w:hAnsi="Verdana"/>
                <w:sz w:val="16"/>
                <w:szCs w:val="16"/>
              </w:rPr>
              <w:t>%</w:t>
            </w:r>
          </w:p>
        </w:tc>
      </w:tr>
      <w:tr w:rsidR="00DD3457" w:rsidRPr="00D9151C" w14:paraId="79C8DF28" w14:textId="77777777" w:rsidTr="008438C9">
        <w:tblPrEx>
          <w:tblCellMar>
            <w:top w:w="0" w:type="dxa"/>
            <w:bottom w:w="0" w:type="dxa"/>
          </w:tblCellMar>
        </w:tblPrEx>
        <w:trPr>
          <w:trHeight w:val="20"/>
        </w:trPr>
        <w:tc>
          <w:tcPr>
            <w:tcW w:w="938" w:type="dxa"/>
            <w:vMerge/>
            <w:vAlign w:val="center"/>
          </w:tcPr>
          <w:p w14:paraId="5BAF0135" w14:textId="77777777" w:rsidR="00DD3457" w:rsidRPr="00D9151C" w:rsidRDefault="00DD3457" w:rsidP="00232BED">
            <w:pPr>
              <w:pStyle w:val="Texto"/>
              <w:spacing w:after="0" w:line="240" w:lineRule="auto"/>
              <w:ind w:firstLine="0"/>
              <w:rPr>
                <w:rFonts w:ascii="Verdana" w:hAnsi="Verdana"/>
                <w:sz w:val="16"/>
                <w:szCs w:val="16"/>
              </w:rPr>
            </w:pPr>
          </w:p>
        </w:tc>
        <w:tc>
          <w:tcPr>
            <w:tcW w:w="426" w:type="dxa"/>
            <w:vMerge/>
            <w:vAlign w:val="center"/>
          </w:tcPr>
          <w:p w14:paraId="63CE2B50" w14:textId="77777777" w:rsidR="00DD3457" w:rsidRPr="00D9151C" w:rsidRDefault="00DD3457" w:rsidP="00232BED">
            <w:pPr>
              <w:pStyle w:val="Texto"/>
              <w:spacing w:after="0" w:line="240" w:lineRule="auto"/>
              <w:ind w:firstLine="0"/>
              <w:rPr>
                <w:rFonts w:ascii="Verdana" w:hAnsi="Verdana"/>
                <w:sz w:val="16"/>
                <w:szCs w:val="16"/>
              </w:rPr>
            </w:pPr>
          </w:p>
        </w:tc>
        <w:tc>
          <w:tcPr>
            <w:tcW w:w="4528" w:type="dxa"/>
            <w:tcBorders>
              <w:top w:val="single" w:sz="6" w:space="0" w:color="auto"/>
            </w:tcBorders>
            <w:vAlign w:val="center"/>
          </w:tcPr>
          <w:p w14:paraId="77608CD4" w14:textId="77777777" w:rsidR="00DD3457" w:rsidRPr="00D9151C" w:rsidRDefault="00DD3457" w:rsidP="00232BED">
            <w:pPr>
              <w:pStyle w:val="Texto"/>
              <w:spacing w:after="0" w:line="240" w:lineRule="auto"/>
              <w:ind w:firstLine="0"/>
              <w:jc w:val="center"/>
              <w:rPr>
                <w:rFonts w:ascii="Verdana" w:hAnsi="Verdana"/>
                <w:sz w:val="16"/>
                <w:szCs w:val="16"/>
              </w:rPr>
            </w:pPr>
            <w:r w:rsidRPr="00D9151C">
              <w:rPr>
                <w:rFonts w:ascii="Verdana" w:hAnsi="Verdana"/>
                <w:sz w:val="16"/>
                <w:szCs w:val="16"/>
              </w:rPr>
              <w:t>Precio Contractual del Gas Natural</w:t>
            </w:r>
          </w:p>
        </w:tc>
        <w:tc>
          <w:tcPr>
            <w:tcW w:w="426" w:type="dxa"/>
            <w:vMerge/>
            <w:vAlign w:val="center"/>
          </w:tcPr>
          <w:p w14:paraId="4E078904" w14:textId="77777777" w:rsidR="00DD3457" w:rsidRPr="00D9151C" w:rsidRDefault="00DD3457" w:rsidP="00232BED">
            <w:pPr>
              <w:pStyle w:val="Texto"/>
              <w:spacing w:after="0" w:line="240" w:lineRule="auto"/>
              <w:ind w:firstLine="0"/>
              <w:rPr>
                <w:rFonts w:ascii="Verdana" w:hAnsi="Verdana"/>
                <w:sz w:val="16"/>
                <w:szCs w:val="16"/>
              </w:rPr>
            </w:pPr>
          </w:p>
        </w:tc>
        <w:tc>
          <w:tcPr>
            <w:tcW w:w="425" w:type="dxa"/>
            <w:vMerge/>
            <w:vAlign w:val="center"/>
          </w:tcPr>
          <w:p w14:paraId="12203CCA" w14:textId="77777777" w:rsidR="00DD3457" w:rsidRPr="00D9151C" w:rsidRDefault="00DD3457" w:rsidP="00232BED">
            <w:pPr>
              <w:pStyle w:val="Texto"/>
              <w:spacing w:after="0" w:line="240" w:lineRule="auto"/>
              <w:ind w:firstLine="0"/>
              <w:rPr>
                <w:rFonts w:ascii="Verdana" w:hAnsi="Verdana"/>
                <w:sz w:val="16"/>
                <w:szCs w:val="16"/>
              </w:rPr>
            </w:pPr>
          </w:p>
        </w:tc>
      </w:tr>
    </w:tbl>
    <w:p w14:paraId="2A25F034" w14:textId="77777777" w:rsidR="000F6E60" w:rsidRPr="00D9151C" w:rsidRDefault="000F6E60" w:rsidP="00232BED">
      <w:pPr>
        <w:pStyle w:val="Texto"/>
        <w:spacing w:after="0" w:line="240" w:lineRule="auto"/>
        <w:rPr>
          <w:rFonts w:ascii="Verdana" w:hAnsi="Verdana"/>
          <w:sz w:val="16"/>
          <w:szCs w:val="16"/>
        </w:rPr>
      </w:pPr>
    </w:p>
    <w:p w14:paraId="0C7CB94F" w14:textId="77777777" w:rsidR="000E2137" w:rsidRPr="00D9151C" w:rsidRDefault="000E2137" w:rsidP="000E2137">
      <w:pPr>
        <w:ind w:left="1872" w:hanging="432"/>
        <w:jc w:val="both"/>
        <w:rPr>
          <w:sz w:val="16"/>
          <w:szCs w:val="16"/>
          <w:lang w:val="en-US" w:eastAsia="en-US"/>
        </w:rPr>
      </w:pPr>
    </w:p>
    <w:tbl>
      <w:tblPr>
        <w:tblW w:w="6743" w:type="dxa"/>
        <w:tblInd w:w="2046" w:type="dxa"/>
        <w:tblCellMar>
          <w:left w:w="0" w:type="dxa"/>
          <w:right w:w="0" w:type="dxa"/>
        </w:tblCellMar>
        <w:tblLook w:val="04A0" w:firstRow="1" w:lastRow="0" w:firstColumn="1" w:lastColumn="0" w:noHBand="0" w:noVBand="1"/>
      </w:tblPr>
      <w:tblGrid>
        <w:gridCol w:w="883"/>
        <w:gridCol w:w="314"/>
        <w:gridCol w:w="4879"/>
        <w:gridCol w:w="314"/>
        <w:gridCol w:w="353"/>
      </w:tblGrid>
      <w:tr w:rsidR="000E2137" w:rsidRPr="00D9151C" w14:paraId="65CA7E45" w14:textId="77777777" w:rsidTr="000E2137">
        <w:trPr>
          <w:trHeight w:val="20"/>
        </w:trPr>
        <w:tc>
          <w:tcPr>
            <w:tcW w:w="794" w:type="dxa"/>
            <w:vMerge w:val="restart"/>
            <w:tcMar>
              <w:top w:w="0" w:type="dxa"/>
              <w:left w:w="72" w:type="dxa"/>
              <w:bottom w:w="0" w:type="dxa"/>
              <w:right w:w="72" w:type="dxa"/>
            </w:tcMar>
            <w:vAlign w:val="center"/>
            <w:hideMark/>
          </w:tcPr>
          <w:p w14:paraId="27DDCAF1" w14:textId="77777777" w:rsidR="000E2137" w:rsidRPr="00D9151C" w:rsidRDefault="000E2137">
            <w:pPr>
              <w:jc w:val="both"/>
              <w:rPr>
                <w:sz w:val="16"/>
                <w:szCs w:val="16"/>
              </w:rPr>
            </w:pPr>
            <w:proofErr w:type="spellStart"/>
            <w:r w:rsidRPr="00D9151C">
              <w:rPr>
                <w:rFonts w:ascii="Verdana" w:hAnsi="Verdana"/>
                <w:sz w:val="16"/>
                <w:szCs w:val="16"/>
              </w:rPr>
              <w:t>Rate</w:t>
            </w:r>
            <w:proofErr w:type="spellEnd"/>
            <w:r w:rsidRPr="00D9151C">
              <w:rPr>
                <w:rFonts w:ascii="Verdana" w:hAnsi="Verdana"/>
                <w:sz w:val="16"/>
                <w:szCs w:val="16"/>
              </w:rPr>
              <w:t xml:space="preserve"> =</w:t>
            </w:r>
          </w:p>
        </w:tc>
        <w:tc>
          <w:tcPr>
            <w:tcW w:w="282" w:type="dxa"/>
            <w:vMerge w:val="restart"/>
            <w:tcMar>
              <w:top w:w="0" w:type="dxa"/>
              <w:left w:w="72" w:type="dxa"/>
              <w:bottom w:w="0" w:type="dxa"/>
              <w:right w:w="72" w:type="dxa"/>
            </w:tcMar>
            <w:vAlign w:val="center"/>
            <w:hideMark/>
          </w:tcPr>
          <w:p w14:paraId="02BF3EB8" w14:textId="77777777" w:rsidR="000E2137" w:rsidRPr="00D9151C" w:rsidRDefault="000E2137">
            <w:pPr>
              <w:jc w:val="both"/>
              <w:rPr>
                <w:sz w:val="16"/>
                <w:szCs w:val="16"/>
              </w:rPr>
            </w:pPr>
            <w:r w:rsidRPr="00D9151C">
              <w:rPr>
                <w:rFonts w:ascii="Verdana" w:hAnsi="Verdana"/>
                <w:sz w:val="16"/>
                <w:szCs w:val="16"/>
              </w:rPr>
              <w:t>[</w:t>
            </w:r>
          </w:p>
        </w:tc>
        <w:tc>
          <w:tcPr>
            <w:tcW w:w="4384" w:type="dxa"/>
            <w:tcBorders>
              <w:top w:val="nil"/>
              <w:left w:val="nil"/>
              <w:bottom w:val="single" w:sz="6" w:space="0" w:color="auto"/>
              <w:right w:val="nil"/>
            </w:tcBorders>
            <w:tcMar>
              <w:top w:w="0" w:type="dxa"/>
              <w:left w:w="72" w:type="dxa"/>
              <w:bottom w:w="0" w:type="dxa"/>
              <w:right w:w="72" w:type="dxa"/>
            </w:tcMar>
            <w:vAlign w:val="center"/>
            <w:hideMark/>
          </w:tcPr>
          <w:p w14:paraId="7DD5D109" w14:textId="77777777" w:rsidR="000E2137" w:rsidRPr="00D9151C" w:rsidRDefault="000E2137">
            <w:pPr>
              <w:jc w:val="center"/>
              <w:rPr>
                <w:sz w:val="16"/>
                <w:szCs w:val="16"/>
                <w:lang w:val="en-US"/>
              </w:rPr>
            </w:pPr>
            <w:r w:rsidRPr="00D9151C">
              <w:rPr>
                <w:rFonts w:ascii="Verdana" w:hAnsi="Verdana"/>
                <w:sz w:val="16"/>
                <w:szCs w:val="16"/>
                <w:lang w:val="en-US"/>
              </w:rPr>
              <w:t>(Contractual Price of Natural Gas - 5) x 60.5</w:t>
            </w:r>
          </w:p>
        </w:tc>
        <w:tc>
          <w:tcPr>
            <w:tcW w:w="282" w:type="dxa"/>
            <w:vMerge w:val="restart"/>
            <w:tcMar>
              <w:top w:w="0" w:type="dxa"/>
              <w:left w:w="72" w:type="dxa"/>
              <w:bottom w:w="0" w:type="dxa"/>
              <w:right w:w="72" w:type="dxa"/>
            </w:tcMar>
            <w:vAlign w:val="center"/>
            <w:hideMark/>
          </w:tcPr>
          <w:p w14:paraId="0EC14F52" w14:textId="77777777" w:rsidR="000E2137" w:rsidRPr="00D9151C" w:rsidRDefault="000E2137">
            <w:pPr>
              <w:jc w:val="both"/>
              <w:rPr>
                <w:sz w:val="16"/>
                <w:szCs w:val="16"/>
              </w:rPr>
            </w:pPr>
            <w:r w:rsidRPr="00D9151C">
              <w:rPr>
                <w:rFonts w:ascii="Verdana" w:hAnsi="Verdana"/>
                <w:sz w:val="16"/>
                <w:szCs w:val="16"/>
              </w:rPr>
              <w:t>]</w:t>
            </w:r>
          </w:p>
        </w:tc>
        <w:tc>
          <w:tcPr>
            <w:tcW w:w="281" w:type="dxa"/>
            <w:vMerge w:val="restart"/>
            <w:tcMar>
              <w:top w:w="0" w:type="dxa"/>
              <w:left w:w="72" w:type="dxa"/>
              <w:bottom w:w="0" w:type="dxa"/>
              <w:right w:w="72" w:type="dxa"/>
            </w:tcMar>
            <w:vAlign w:val="center"/>
            <w:hideMark/>
          </w:tcPr>
          <w:p w14:paraId="290CA960" w14:textId="77777777" w:rsidR="000E2137" w:rsidRPr="00D9151C" w:rsidRDefault="000E2137">
            <w:pPr>
              <w:jc w:val="both"/>
              <w:rPr>
                <w:sz w:val="16"/>
                <w:szCs w:val="16"/>
              </w:rPr>
            </w:pPr>
            <w:r w:rsidRPr="00D9151C">
              <w:rPr>
                <w:rFonts w:ascii="Verdana" w:hAnsi="Verdana"/>
                <w:sz w:val="16"/>
                <w:szCs w:val="16"/>
              </w:rPr>
              <w:t>%</w:t>
            </w:r>
          </w:p>
        </w:tc>
      </w:tr>
      <w:tr w:rsidR="000E2137" w:rsidRPr="00D9151C" w14:paraId="2EBD7A0F" w14:textId="77777777" w:rsidTr="000E2137">
        <w:trPr>
          <w:trHeight w:val="20"/>
        </w:trPr>
        <w:tc>
          <w:tcPr>
            <w:tcW w:w="0" w:type="auto"/>
            <w:vMerge/>
            <w:vAlign w:val="center"/>
            <w:hideMark/>
          </w:tcPr>
          <w:p w14:paraId="245B1853" w14:textId="77777777" w:rsidR="000E2137" w:rsidRPr="00D9151C" w:rsidRDefault="000E2137">
            <w:pPr>
              <w:rPr>
                <w:sz w:val="16"/>
                <w:szCs w:val="16"/>
              </w:rPr>
            </w:pPr>
          </w:p>
        </w:tc>
        <w:tc>
          <w:tcPr>
            <w:tcW w:w="0" w:type="auto"/>
            <w:vMerge/>
            <w:vAlign w:val="center"/>
            <w:hideMark/>
          </w:tcPr>
          <w:p w14:paraId="55C0FA46" w14:textId="77777777" w:rsidR="000E2137" w:rsidRPr="00D9151C" w:rsidRDefault="000E2137">
            <w:pPr>
              <w:rPr>
                <w:sz w:val="16"/>
                <w:szCs w:val="16"/>
              </w:rPr>
            </w:pPr>
          </w:p>
        </w:tc>
        <w:tc>
          <w:tcPr>
            <w:tcW w:w="4384" w:type="dxa"/>
            <w:tcBorders>
              <w:top w:val="single" w:sz="6" w:space="0" w:color="auto"/>
              <w:left w:val="nil"/>
              <w:bottom w:val="nil"/>
              <w:right w:val="nil"/>
            </w:tcBorders>
            <w:tcMar>
              <w:top w:w="0" w:type="dxa"/>
              <w:left w:w="72" w:type="dxa"/>
              <w:bottom w:w="0" w:type="dxa"/>
              <w:right w:w="72" w:type="dxa"/>
            </w:tcMar>
            <w:vAlign w:val="center"/>
            <w:hideMark/>
          </w:tcPr>
          <w:p w14:paraId="674E2C44" w14:textId="77777777" w:rsidR="000E2137" w:rsidRPr="00D9151C" w:rsidRDefault="000E2137">
            <w:pPr>
              <w:jc w:val="center"/>
              <w:rPr>
                <w:sz w:val="16"/>
                <w:szCs w:val="16"/>
                <w:lang w:val="en-US"/>
              </w:rPr>
            </w:pPr>
            <w:r w:rsidRPr="00D9151C">
              <w:rPr>
                <w:rFonts w:ascii="Verdana" w:hAnsi="Verdana"/>
                <w:sz w:val="16"/>
                <w:szCs w:val="16"/>
                <w:lang w:val="en-US"/>
              </w:rPr>
              <w:t>Contractual Price of Natural Gas</w:t>
            </w:r>
          </w:p>
        </w:tc>
        <w:tc>
          <w:tcPr>
            <w:tcW w:w="0" w:type="auto"/>
            <w:vMerge/>
            <w:vAlign w:val="center"/>
            <w:hideMark/>
          </w:tcPr>
          <w:p w14:paraId="3D050891" w14:textId="77777777" w:rsidR="000E2137" w:rsidRPr="00D9151C" w:rsidRDefault="000E2137">
            <w:pPr>
              <w:rPr>
                <w:sz w:val="16"/>
                <w:szCs w:val="16"/>
                <w:lang w:val="en-US"/>
              </w:rPr>
            </w:pPr>
          </w:p>
        </w:tc>
        <w:tc>
          <w:tcPr>
            <w:tcW w:w="0" w:type="auto"/>
            <w:vMerge/>
            <w:vAlign w:val="center"/>
            <w:hideMark/>
          </w:tcPr>
          <w:p w14:paraId="052670AE" w14:textId="77777777" w:rsidR="000E2137" w:rsidRPr="00D9151C" w:rsidRDefault="000E2137">
            <w:pPr>
              <w:rPr>
                <w:sz w:val="16"/>
                <w:szCs w:val="16"/>
                <w:lang w:val="en-US"/>
              </w:rPr>
            </w:pPr>
          </w:p>
        </w:tc>
      </w:tr>
    </w:tbl>
    <w:p w14:paraId="360069CA" w14:textId="77777777" w:rsidR="000E2137" w:rsidRPr="00D9151C" w:rsidRDefault="000E2137" w:rsidP="000E2137">
      <w:pPr>
        <w:ind w:firstLine="288"/>
        <w:jc w:val="both"/>
        <w:rPr>
          <w:sz w:val="16"/>
          <w:szCs w:val="16"/>
          <w:lang w:val="en-US"/>
        </w:rPr>
      </w:pPr>
      <w:r w:rsidRPr="00D9151C">
        <w:rPr>
          <w:rFonts w:ascii="Verdana" w:hAnsi="Verdana"/>
          <w:sz w:val="16"/>
          <w:szCs w:val="16"/>
          <w:lang w:val="en-US"/>
        </w:rPr>
        <w:t> </w:t>
      </w:r>
    </w:p>
    <w:p w14:paraId="48E74A24" w14:textId="77777777" w:rsidR="00A3369D" w:rsidRPr="00D9151C" w:rsidRDefault="00A3369D" w:rsidP="00232BED">
      <w:pPr>
        <w:pStyle w:val="Texto"/>
        <w:spacing w:after="0" w:line="240" w:lineRule="auto"/>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A3369D" w:rsidRPr="00D9151C" w14:paraId="60DC9F62" w14:textId="77777777" w:rsidTr="003333C5">
        <w:tc>
          <w:tcPr>
            <w:tcW w:w="4788" w:type="dxa"/>
            <w:shd w:val="clear" w:color="auto" w:fill="auto"/>
          </w:tcPr>
          <w:p w14:paraId="6C142629" w14:textId="77777777" w:rsidR="00A3369D" w:rsidRPr="00D9151C" w:rsidRDefault="00A3369D" w:rsidP="003333C5">
            <w:pPr>
              <w:pStyle w:val="Texto"/>
              <w:spacing w:after="0" w:line="240" w:lineRule="auto"/>
              <w:ind w:firstLine="0"/>
              <w:rPr>
                <w:rFonts w:ascii="Verdana" w:hAnsi="Verdana"/>
                <w:sz w:val="16"/>
                <w:szCs w:val="16"/>
              </w:rPr>
            </w:pPr>
            <w:proofErr w:type="spellStart"/>
            <w:r w:rsidRPr="00D9151C">
              <w:rPr>
                <w:rFonts w:ascii="Verdana" w:hAnsi="Verdana"/>
                <w:b/>
                <w:sz w:val="16"/>
                <w:szCs w:val="16"/>
              </w:rPr>
              <w:t>iii</w:t>
            </w:r>
            <w:proofErr w:type="spellEnd"/>
            <w:r w:rsidRPr="00D9151C">
              <w:rPr>
                <w:rFonts w:ascii="Verdana" w:hAnsi="Verdana"/>
                <w:sz w:val="16"/>
                <w:szCs w:val="16"/>
              </w:rPr>
              <w:t>.</w:t>
            </w:r>
            <w:r w:rsidRPr="00D9151C">
              <w:rPr>
                <w:rFonts w:ascii="Verdana" w:hAnsi="Verdana"/>
                <w:sz w:val="16"/>
                <w:szCs w:val="16"/>
              </w:rPr>
              <w:tab/>
              <w:t>Cuando el Precio Contractual de Gas Natural sea mayor o igual a 5.5 dólares de los Estados Unidos de América por millón de BTU:</w:t>
            </w:r>
          </w:p>
          <w:p w14:paraId="5C08DFFD" w14:textId="77777777" w:rsidR="00A3369D" w:rsidRPr="00D9151C" w:rsidRDefault="00A3369D" w:rsidP="003D3407">
            <w:pPr>
              <w:pStyle w:val="Texto"/>
              <w:spacing w:after="0" w:line="240" w:lineRule="auto"/>
              <w:ind w:firstLine="0"/>
              <w:rPr>
                <w:rFonts w:ascii="Verdana" w:hAnsi="Verdana"/>
                <w:sz w:val="16"/>
                <w:szCs w:val="16"/>
              </w:rPr>
            </w:pPr>
          </w:p>
        </w:tc>
        <w:tc>
          <w:tcPr>
            <w:tcW w:w="4788" w:type="dxa"/>
            <w:shd w:val="clear" w:color="auto" w:fill="auto"/>
          </w:tcPr>
          <w:p w14:paraId="5B85D8BB" w14:textId="77777777" w:rsidR="000E2137" w:rsidRPr="00D9151C" w:rsidRDefault="000E2137" w:rsidP="003333C5">
            <w:pPr>
              <w:jc w:val="both"/>
              <w:rPr>
                <w:sz w:val="16"/>
                <w:szCs w:val="16"/>
                <w:lang w:val="en-US" w:eastAsia="en-US"/>
              </w:rPr>
            </w:pPr>
            <w:r w:rsidRPr="00D9151C">
              <w:rPr>
                <w:rFonts w:ascii="Verdana" w:hAnsi="Verdana"/>
                <w:b/>
                <w:bCs/>
                <w:sz w:val="16"/>
                <w:szCs w:val="16"/>
                <w:lang w:val="en-US"/>
              </w:rPr>
              <w:t>iii</w:t>
            </w:r>
            <w:r w:rsidR="009B2F6B" w:rsidRPr="00D9151C">
              <w:rPr>
                <w:rFonts w:ascii="Verdana" w:hAnsi="Verdana"/>
                <w:b/>
                <w:bCs/>
                <w:sz w:val="16"/>
                <w:szCs w:val="16"/>
                <w:lang w:val="en-US"/>
              </w:rPr>
              <w:t>.</w:t>
            </w:r>
            <w:r w:rsidRPr="00D9151C">
              <w:rPr>
                <w:sz w:val="16"/>
                <w:szCs w:val="16"/>
                <w:lang w:val="en-US"/>
              </w:rPr>
              <w:t> </w:t>
            </w:r>
            <w:r w:rsidRPr="00D9151C">
              <w:rPr>
                <w:rFonts w:ascii="Verdana" w:hAnsi="Verdana"/>
                <w:sz w:val="16"/>
                <w:szCs w:val="16"/>
                <w:lang w:val="en-US"/>
              </w:rPr>
              <w:t>When the Contractual Price of Natural Gas is greater than or equal to 5.5 United States dollars per million BTU:</w:t>
            </w:r>
          </w:p>
          <w:p w14:paraId="38D86662" w14:textId="77777777" w:rsidR="00A3369D" w:rsidRPr="00D9151C" w:rsidRDefault="00A3369D" w:rsidP="003D3407">
            <w:pPr>
              <w:pStyle w:val="Texto"/>
              <w:spacing w:after="0" w:line="240" w:lineRule="auto"/>
              <w:ind w:firstLine="0"/>
              <w:rPr>
                <w:rFonts w:ascii="Verdana" w:hAnsi="Verdana"/>
                <w:sz w:val="16"/>
                <w:szCs w:val="16"/>
                <w:lang w:val="en-US"/>
              </w:rPr>
            </w:pPr>
          </w:p>
        </w:tc>
      </w:tr>
    </w:tbl>
    <w:p w14:paraId="0ADB4E05" w14:textId="77777777" w:rsidR="00A3369D" w:rsidRPr="00D9151C" w:rsidRDefault="00A3369D" w:rsidP="00232BED">
      <w:pPr>
        <w:pStyle w:val="Texto"/>
        <w:spacing w:after="0" w:line="240" w:lineRule="auto"/>
        <w:rPr>
          <w:rFonts w:ascii="Verdana" w:hAnsi="Verdana"/>
          <w:sz w:val="16"/>
          <w:szCs w:val="16"/>
          <w:lang w:val="en-US"/>
        </w:rPr>
      </w:pPr>
    </w:p>
    <w:p w14:paraId="1A4CBA02" w14:textId="77777777" w:rsidR="00232BED" w:rsidRPr="00D9151C" w:rsidRDefault="00232BED" w:rsidP="00232BED">
      <w:pPr>
        <w:pStyle w:val="Texto"/>
        <w:spacing w:after="0" w:line="240" w:lineRule="auto"/>
        <w:ind w:left="1872" w:hanging="432"/>
        <w:rPr>
          <w:rFonts w:ascii="Verdana" w:hAnsi="Verdana"/>
          <w:sz w:val="16"/>
          <w:szCs w:val="16"/>
          <w:lang w:val="en-US"/>
        </w:rPr>
      </w:pPr>
    </w:p>
    <w:tbl>
      <w:tblPr>
        <w:tblW w:w="4320" w:type="dxa"/>
        <w:jc w:val="center"/>
        <w:tblLayout w:type="fixed"/>
        <w:tblCellMar>
          <w:left w:w="72" w:type="dxa"/>
          <w:right w:w="72" w:type="dxa"/>
        </w:tblCellMar>
        <w:tblLook w:val="0000" w:firstRow="0" w:lastRow="0" w:firstColumn="0" w:lastColumn="0" w:noHBand="0" w:noVBand="0"/>
      </w:tblPr>
      <w:tblGrid>
        <w:gridCol w:w="785"/>
        <w:gridCol w:w="3535"/>
      </w:tblGrid>
      <w:tr w:rsidR="000F6E60" w:rsidRPr="00D9151C" w14:paraId="0CB632A8" w14:textId="77777777" w:rsidTr="00232BED">
        <w:tblPrEx>
          <w:tblCellMar>
            <w:top w:w="0" w:type="dxa"/>
            <w:bottom w:w="0" w:type="dxa"/>
          </w:tblCellMar>
        </w:tblPrEx>
        <w:trPr>
          <w:cantSplit/>
          <w:trHeight w:val="552"/>
          <w:jc w:val="center"/>
        </w:trPr>
        <w:tc>
          <w:tcPr>
            <w:tcW w:w="785" w:type="dxa"/>
            <w:vAlign w:val="center"/>
          </w:tcPr>
          <w:p w14:paraId="0C88AE4E"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Tasa =</w:t>
            </w:r>
          </w:p>
        </w:tc>
        <w:tc>
          <w:tcPr>
            <w:tcW w:w="3535" w:type="dxa"/>
            <w:vAlign w:val="center"/>
          </w:tcPr>
          <w:p w14:paraId="72939610" w14:textId="77777777" w:rsidR="000F6E60" w:rsidRPr="00D9151C" w:rsidRDefault="000F6E60" w:rsidP="00232BED">
            <w:pPr>
              <w:pStyle w:val="Texto"/>
              <w:spacing w:after="0" w:line="240" w:lineRule="auto"/>
              <w:ind w:firstLine="0"/>
              <w:jc w:val="center"/>
              <w:rPr>
                <w:rFonts w:ascii="Verdana" w:hAnsi="Verdana"/>
                <w:sz w:val="16"/>
                <w:szCs w:val="16"/>
                <w:u w:val="single"/>
              </w:rPr>
            </w:pPr>
            <w:r w:rsidRPr="00D9151C">
              <w:rPr>
                <w:rFonts w:ascii="Verdana" w:hAnsi="Verdana"/>
                <w:sz w:val="16"/>
                <w:szCs w:val="16"/>
                <w:u w:val="single"/>
              </w:rPr>
              <w:t>Precio Contractual del Gas Natural</w:t>
            </w:r>
          </w:p>
          <w:p w14:paraId="22F0D8B4"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100</w:t>
            </w:r>
          </w:p>
        </w:tc>
      </w:tr>
    </w:tbl>
    <w:p w14:paraId="44C21286" w14:textId="77777777" w:rsidR="000F6E60" w:rsidRPr="00D9151C" w:rsidRDefault="000F6E60" w:rsidP="00232BED">
      <w:pPr>
        <w:pStyle w:val="Texto"/>
        <w:spacing w:after="0" w:line="240" w:lineRule="auto"/>
        <w:rPr>
          <w:rFonts w:ascii="Verdana" w:hAnsi="Verdana"/>
          <w:sz w:val="16"/>
          <w:szCs w:val="16"/>
        </w:rPr>
      </w:pPr>
    </w:p>
    <w:p w14:paraId="644D810F" w14:textId="77777777" w:rsidR="000E2137" w:rsidRPr="00D9151C" w:rsidRDefault="000E2137" w:rsidP="000E2137">
      <w:pPr>
        <w:ind w:left="1872" w:hanging="432"/>
        <w:jc w:val="both"/>
        <w:rPr>
          <w:sz w:val="16"/>
          <w:szCs w:val="16"/>
          <w:lang w:val="en-US" w:eastAsia="en-US"/>
        </w:rPr>
      </w:pPr>
    </w:p>
    <w:tbl>
      <w:tblPr>
        <w:tblW w:w="4320" w:type="dxa"/>
        <w:jc w:val="center"/>
        <w:tblCellMar>
          <w:left w:w="0" w:type="dxa"/>
          <w:right w:w="0" w:type="dxa"/>
        </w:tblCellMar>
        <w:tblLook w:val="04A0" w:firstRow="1" w:lastRow="0" w:firstColumn="1" w:lastColumn="0" w:noHBand="0" w:noVBand="1"/>
      </w:tblPr>
      <w:tblGrid>
        <w:gridCol w:w="900"/>
        <w:gridCol w:w="3420"/>
      </w:tblGrid>
      <w:tr w:rsidR="000E2137" w:rsidRPr="00D9151C" w14:paraId="6DD11E58" w14:textId="77777777" w:rsidTr="003333C5">
        <w:trPr>
          <w:trHeight w:val="552"/>
          <w:jc w:val="center"/>
        </w:trPr>
        <w:tc>
          <w:tcPr>
            <w:tcW w:w="900" w:type="dxa"/>
            <w:tcMar>
              <w:top w:w="0" w:type="dxa"/>
              <w:left w:w="72" w:type="dxa"/>
              <w:bottom w:w="0" w:type="dxa"/>
              <w:right w:w="72" w:type="dxa"/>
            </w:tcMar>
            <w:vAlign w:val="center"/>
            <w:hideMark/>
          </w:tcPr>
          <w:p w14:paraId="0C5D0940" w14:textId="77777777" w:rsidR="000E2137" w:rsidRPr="00D9151C" w:rsidRDefault="000E2137">
            <w:pPr>
              <w:jc w:val="both"/>
              <w:rPr>
                <w:sz w:val="16"/>
                <w:szCs w:val="16"/>
              </w:rPr>
            </w:pPr>
            <w:proofErr w:type="spellStart"/>
            <w:r w:rsidRPr="00D9151C">
              <w:rPr>
                <w:rFonts w:ascii="Verdana" w:hAnsi="Verdana"/>
                <w:sz w:val="16"/>
                <w:szCs w:val="16"/>
              </w:rPr>
              <w:t>Rate</w:t>
            </w:r>
            <w:proofErr w:type="spellEnd"/>
            <w:r w:rsidRPr="00D9151C">
              <w:rPr>
                <w:rFonts w:ascii="Verdana" w:hAnsi="Verdana"/>
                <w:sz w:val="16"/>
                <w:szCs w:val="16"/>
              </w:rPr>
              <w:t xml:space="preserve"> =</w:t>
            </w:r>
          </w:p>
        </w:tc>
        <w:tc>
          <w:tcPr>
            <w:tcW w:w="3420" w:type="dxa"/>
            <w:tcMar>
              <w:top w:w="0" w:type="dxa"/>
              <w:left w:w="72" w:type="dxa"/>
              <w:bottom w:w="0" w:type="dxa"/>
              <w:right w:w="72" w:type="dxa"/>
            </w:tcMar>
            <w:vAlign w:val="center"/>
            <w:hideMark/>
          </w:tcPr>
          <w:p w14:paraId="683885D5" w14:textId="77777777" w:rsidR="000E2137" w:rsidRPr="00D9151C" w:rsidRDefault="000E2137">
            <w:pPr>
              <w:jc w:val="center"/>
              <w:rPr>
                <w:sz w:val="16"/>
                <w:szCs w:val="16"/>
                <w:lang w:val="en-US"/>
              </w:rPr>
            </w:pPr>
            <w:r w:rsidRPr="00D9151C">
              <w:rPr>
                <w:rFonts w:ascii="Verdana" w:hAnsi="Verdana"/>
                <w:sz w:val="16"/>
                <w:szCs w:val="16"/>
                <w:u w:val="single"/>
                <w:lang w:val="en-US"/>
              </w:rPr>
              <w:t>Contractual Price of Natural Gas</w:t>
            </w:r>
          </w:p>
          <w:p w14:paraId="5B733550" w14:textId="77777777" w:rsidR="000E2137" w:rsidRPr="00D9151C" w:rsidRDefault="000E2137">
            <w:pPr>
              <w:jc w:val="center"/>
              <w:rPr>
                <w:sz w:val="16"/>
                <w:szCs w:val="16"/>
                <w:lang w:val="en-US"/>
              </w:rPr>
            </w:pPr>
            <w:r w:rsidRPr="00D9151C">
              <w:rPr>
                <w:rFonts w:ascii="Verdana" w:hAnsi="Verdana"/>
                <w:sz w:val="16"/>
                <w:szCs w:val="16"/>
                <w:lang w:val="en-US"/>
              </w:rPr>
              <w:t>100</w:t>
            </w:r>
          </w:p>
        </w:tc>
      </w:tr>
    </w:tbl>
    <w:p w14:paraId="0A85FF79" w14:textId="77777777" w:rsidR="000E2137" w:rsidRPr="00D9151C" w:rsidRDefault="000E2137" w:rsidP="000E2137">
      <w:pPr>
        <w:ind w:firstLine="288"/>
        <w:jc w:val="both"/>
        <w:rPr>
          <w:sz w:val="16"/>
          <w:szCs w:val="16"/>
          <w:lang w:val="en-US"/>
        </w:rPr>
      </w:pPr>
      <w:r w:rsidRPr="00D9151C">
        <w:rPr>
          <w:rFonts w:ascii="Verdana" w:hAnsi="Verdana"/>
          <w:sz w:val="16"/>
          <w:szCs w:val="16"/>
          <w:lang w:val="en-US"/>
        </w:rPr>
        <w:t> </w:t>
      </w:r>
    </w:p>
    <w:p w14:paraId="51A66ED7" w14:textId="77777777" w:rsidR="00A3369D" w:rsidRPr="00D9151C" w:rsidRDefault="000E2137" w:rsidP="003333C5">
      <w:pPr>
        <w:ind w:firstLine="288"/>
        <w:jc w:val="both"/>
        <w:rPr>
          <w:rFonts w:ascii="Verdana" w:hAnsi="Verdana"/>
          <w:sz w:val="16"/>
          <w:szCs w:val="16"/>
          <w:lang w:val="en-US"/>
        </w:rPr>
      </w:pPr>
      <w:r w:rsidRPr="00D9151C">
        <w:rPr>
          <w:rFonts w:ascii="Verdana" w:hAnsi="Verdana"/>
          <w:sz w:val="16"/>
          <w:szCs w:val="16"/>
          <w:lang w:val="en-US"/>
        </w:rPr>
        <w:t> </w:t>
      </w:r>
    </w:p>
    <w:tbl>
      <w:tblPr>
        <w:tblW w:w="0" w:type="auto"/>
        <w:tblLook w:val="04A0" w:firstRow="1" w:lastRow="0" w:firstColumn="1" w:lastColumn="0" w:noHBand="0" w:noVBand="1"/>
      </w:tblPr>
      <w:tblGrid>
        <w:gridCol w:w="4788"/>
        <w:gridCol w:w="4788"/>
      </w:tblGrid>
      <w:tr w:rsidR="00A3369D" w:rsidRPr="00D9151C" w14:paraId="4DD933E3" w14:textId="77777777" w:rsidTr="003333C5">
        <w:tc>
          <w:tcPr>
            <w:tcW w:w="4788" w:type="dxa"/>
            <w:shd w:val="clear" w:color="auto" w:fill="auto"/>
          </w:tcPr>
          <w:p w14:paraId="78F71C8C" w14:textId="77777777" w:rsidR="00A3369D" w:rsidRPr="00D9151C" w:rsidRDefault="00A3369D" w:rsidP="003D3407">
            <w:pPr>
              <w:pStyle w:val="Texto"/>
              <w:spacing w:after="0" w:line="240" w:lineRule="auto"/>
              <w:ind w:firstLine="0"/>
              <w:rPr>
                <w:rFonts w:ascii="Verdana" w:hAnsi="Verdana"/>
                <w:sz w:val="16"/>
                <w:szCs w:val="16"/>
                <w:lang w:val="en-US"/>
              </w:rPr>
            </w:pPr>
          </w:p>
        </w:tc>
        <w:tc>
          <w:tcPr>
            <w:tcW w:w="4788" w:type="dxa"/>
            <w:shd w:val="clear" w:color="auto" w:fill="auto"/>
          </w:tcPr>
          <w:p w14:paraId="3B0F1D06" w14:textId="77777777" w:rsidR="00A3369D" w:rsidRPr="00D9151C" w:rsidRDefault="00A3369D" w:rsidP="003D3407">
            <w:pPr>
              <w:pStyle w:val="Texto"/>
              <w:spacing w:after="0" w:line="240" w:lineRule="auto"/>
              <w:ind w:firstLine="0"/>
              <w:rPr>
                <w:rFonts w:ascii="Verdana" w:hAnsi="Verdana"/>
                <w:sz w:val="16"/>
                <w:szCs w:val="16"/>
                <w:lang w:val="en-US"/>
              </w:rPr>
            </w:pPr>
          </w:p>
        </w:tc>
      </w:tr>
      <w:tr w:rsidR="00A3369D" w:rsidRPr="00D9151C" w14:paraId="65863784" w14:textId="77777777" w:rsidTr="003333C5">
        <w:tc>
          <w:tcPr>
            <w:tcW w:w="4788" w:type="dxa"/>
            <w:shd w:val="clear" w:color="auto" w:fill="auto"/>
          </w:tcPr>
          <w:p w14:paraId="20A87AF6" w14:textId="77777777" w:rsidR="00A3369D" w:rsidRPr="00D9151C" w:rsidRDefault="00A3369D" w:rsidP="003D3407">
            <w:pPr>
              <w:pStyle w:val="Texto"/>
              <w:spacing w:after="0" w:line="240" w:lineRule="auto"/>
              <w:ind w:firstLine="0"/>
              <w:rPr>
                <w:rFonts w:ascii="Verdana" w:hAnsi="Verdana"/>
                <w:sz w:val="16"/>
                <w:szCs w:val="16"/>
              </w:rPr>
            </w:pPr>
            <w:r w:rsidRPr="00D9151C">
              <w:rPr>
                <w:rFonts w:ascii="Verdana" w:hAnsi="Verdana"/>
                <w:b/>
                <w:sz w:val="16"/>
                <w:szCs w:val="16"/>
              </w:rPr>
              <w:lastRenderedPageBreak/>
              <w:t>III.</w:t>
            </w:r>
            <w:r w:rsidRPr="00D9151C">
              <w:rPr>
                <w:rFonts w:ascii="Verdana" w:hAnsi="Verdana"/>
                <w:b/>
                <w:sz w:val="16"/>
                <w:szCs w:val="16"/>
              </w:rPr>
              <w:tab/>
            </w:r>
            <w:r w:rsidRPr="00D9151C">
              <w:rPr>
                <w:rFonts w:ascii="Verdana" w:hAnsi="Verdana"/>
                <w:sz w:val="16"/>
                <w:szCs w:val="16"/>
              </w:rPr>
              <w:t>Al Valor Contractual de los Condensados se le aplicará la siguiente tasa:</w:t>
            </w:r>
          </w:p>
        </w:tc>
        <w:tc>
          <w:tcPr>
            <w:tcW w:w="4788" w:type="dxa"/>
            <w:shd w:val="clear" w:color="auto" w:fill="auto"/>
          </w:tcPr>
          <w:p w14:paraId="7A81EDA1" w14:textId="77777777" w:rsidR="00A3369D"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following rate will be applied to the Contractual Value of the Condensates:</w:t>
            </w:r>
          </w:p>
        </w:tc>
      </w:tr>
      <w:tr w:rsidR="00A3369D" w:rsidRPr="00D9151C" w14:paraId="04A961F6" w14:textId="77777777" w:rsidTr="003333C5">
        <w:tc>
          <w:tcPr>
            <w:tcW w:w="4788" w:type="dxa"/>
            <w:shd w:val="clear" w:color="auto" w:fill="auto"/>
          </w:tcPr>
          <w:p w14:paraId="690CB0DF" w14:textId="77777777" w:rsidR="00A3369D" w:rsidRPr="00D9151C" w:rsidRDefault="00A3369D" w:rsidP="003D3407">
            <w:pPr>
              <w:pStyle w:val="Texto"/>
              <w:spacing w:after="0" w:line="240" w:lineRule="auto"/>
              <w:ind w:firstLine="0"/>
              <w:rPr>
                <w:rFonts w:ascii="Verdana" w:hAnsi="Verdana"/>
                <w:sz w:val="16"/>
                <w:szCs w:val="16"/>
                <w:lang w:val="en-US"/>
              </w:rPr>
            </w:pPr>
          </w:p>
        </w:tc>
        <w:tc>
          <w:tcPr>
            <w:tcW w:w="4788" w:type="dxa"/>
            <w:shd w:val="clear" w:color="auto" w:fill="auto"/>
          </w:tcPr>
          <w:p w14:paraId="26EA46C3" w14:textId="77777777" w:rsidR="00A3369D" w:rsidRPr="00D9151C" w:rsidRDefault="00A3369D" w:rsidP="003D3407">
            <w:pPr>
              <w:pStyle w:val="Texto"/>
              <w:spacing w:after="0" w:line="240" w:lineRule="auto"/>
              <w:ind w:firstLine="0"/>
              <w:rPr>
                <w:rFonts w:ascii="Verdana" w:hAnsi="Verdana"/>
                <w:sz w:val="16"/>
                <w:szCs w:val="16"/>
                <w:lang w:val="en-US"/>
              </w:rPr>
            </w:pPr>
          </w:p>
        </w:tc>
      </w:tr>
      <w:tr w:rsidR="00A3369D" w:rsidRPr="00D9151C" w14:paraId="49363BF0" w14:textId="77777777" w:rsidTr="003333C5">
        <w:tc>
          <w:tcPr>
            <w:tcW w:w="4788" w:type="dxa"/>
            <w:shd w:val="clear" w:color="auto" w:fill="auto"/>
          </w:tcPr>
          <w:p w14:paraId="711FD9E7" w14:textId="77777777" w:rsidR="00A3369D" w:rsidRPr="00D9151C" w:rsidRDefault="00A3369D" w:rsidP="003D3407">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Cuando el Precio Contractual de los Condensados sea inferior a 60 dólares de los Estados Unidos de América por Barril, de 5%, y</w:t>
            </w:r>
          </w:p>
        </w:tc>
        <w:tc>
          <w:tcPr>
            <w:tcW w:w="4788" w:type="dxa"/>
            <w:shd w:val="clear" w:color="auto" w:fill="auto"/>
          </w:tcPr>
          <w:p w14:paraId="6DF77451" w14:textId="77777777" w:rsidR="00A3369D" w:rsidRPr="00D9151C" w:rsidRDefault="00236249"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000E2137" w:rsidRPr="00D9151C">
              <w:rPr>
                <w:rFonts w:ascii="Times New Roman" w:hAnsi="Times New Roman" w:cs="Times New Roman"/>
                <w:sz w:val="16"/>
                <w:szCs w:val="16"/>
                <w:lang w:val="en-US"/>
              </w:rPr>
              <w:t> </w:t>
            </w:r>
            <w:r w:rsidR="000E2137" w:rsidRPr="00D9151C">
              <w:rPr>
                <w:rFonts w:ascii="Verdana" w:hAnsi="Verdana" w:cs="Times New Roman"/>
                <w:sz w:val="16"/>
                <w:szCs w:val="16"/>
                <w:lang w:val="en-US"/>
              </w:rPr>
              <w:t>When the Contractual Price of the Condensates is less than US $ 60 per Barrel, 5%, and</w:t>
            </w:r>
          </w:p>
        </w:tc>
      </w:tr>
      <w:tr w:rsidR="00A3369D" w:rsidRPr="00D9151C" w14:paraId="2DAAF401" w14:textId="77777777" w:rsidTr="003333C5">
        <w:tc>
          <w:tcPr>
            <w:tcW w:w="4788" w:type="dxa"/>
            <w:shd w:val="clear" w:color="auto" w:fill="auto"/>
          </w:tcPr>
          <w:p w14:paraId="40A65169" w14:textId="77777777" w:rsidR="00A3369D" w:rsidRPr="00D9151C" w:rsidRDefault="00A3369D"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478E0036" w14:textId="77777777" w:rsidR="00A3369D" w:rsidRPr="00D9151C" w:rsidRDefault="00A3369D" w:rsidP="003D3407">
            <w:pPr>
              <w:pStyle w:val="Texto"/>
              <w:spacing w:after="0" w:line="240" w:lineRule="auto"/>
              <w:ind w:firstLine="0"/>
              <w:rPr>
                <w:rFonts w:ascii="Verdana" w:hAnsi="Verdana"/>
                <w:b/>
                <w:sz w:val="16"/>
                <w:szCs w:val="16"/>
                <w:lang w:val="en-US"/>
              </w:rPr>
            </w:pPr>
          </w:p>
        </w:tc>
      </w:tr>
      <w:tr w:rsidR="00A3369D" w:rsidRPr="00D9151C" w14:paraId="36B901C8" w14:textId="77777777" w:rsidTr="003333C5">
        <w:tc>
          <w:tcPr>
            <w:tcW w:w="4788" w:type="dxa"/>
            <w:shd w:val="clear" w:color="auto" w:fill="auto"/>
          </w:tcPr>
          <w:p w14:paraId="125FA2C8" w14:textId="77777777" w:rsidR="00A3369D" w:rsidRPr="00D9151C" w:rsidRDefault="003333C5" w:rsidP="003333C5">
            <w:pPr>
              <w:pStyle w:val="Texto"/>
              <w:spacing w:after="0" w:line="240" w:lineRule="auto"/>
              <w:ind w:firstLine="0"/>
              <w:rPr>
                <w:rFonts w:ascii="Verdana" w:hAnsi="Verdana"/>
                <w:sz w:val="16"/>
                <w:szCs w:val="16"/>
              </w:rPr>
            </w:pPr>
            <w:r w:rsidRPr="00D9151C">
              <w:rPr>
                <w:rFonts w:ascii="Verdana" w:hAnsi="Verdana"/>
                <w:sz w:val="16"/>
                <w:szCs w:val="16"/>
              </w:rPr>
              <w:t xml:space="preserve">b) </w:t>
            </w:r>
            <w:r w:rsidR="00A3369D" w:rsidRPr="00D9151C">
              <w:rPr>
                <w:rFonts w:ascii="Verdana" w:hAnsi="Verdana"/>
                <w:sz w:val="16"/>
                <w:szCs w:val="16"/>
              </w:rPr>
              <w:t>Cuando el Precio Contractual de los Condensados sea mayor o igual a 60 dólares de los Estados Unidos de América por Barril:</w:t>
            </w:r>
          </w:p>
        </w:tc>
        <w:tc>
          <w:tcPr>
            <w:tcW w:w="4788" w:type="dxa"/>
            <w:shd w:val="clear" w:color="auto" w:fill="auto"/>
          </w:tcPr>
          <w:p w14:paraId="79F49304" w14:textId="77777777" w:rsidR="00A3369D" w:rsidRPr="00D9151C" w:rsidRDefault="000E2137" w:rsidP="003333C5">
            <w:pPr>
              <w:pStyle w:val="Texto"/>
              <w:spacing w:after="0" w:line="240" w:lineRule="auto"/>
              <w:ind w:firstLine="0"/>
              <w:rPr>
                <w:rFonts w:ascii="Verdana" w:hAnsi="Verdana"/>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4"/>
                <w:szCs w:val="14"/>
                <w:lang w:val="en-US"/>
              </w:rPr>
              <w:t xml:space="preserve">        </w:t>
            </w:r>
            <w:r w:rsidRPr="00D9151C">
              <w:rPr>
                <w:rFonts w:ascii="Verdana" w:hAnsi="Verdana" w:cs="Times New Roman"/>
                <w:sz w:val="16"/>
                <w:szCs w:val="16"/>
                <w:lang w:val="en-US"/>
              </w:rPr>
              <w:t>When the Contractual Price of the Condensates is greater than or equal to 60 United States dollars per Barrel:</w:t>
            </w:r>
          </w:p>
        </w:tc>
      </w:tr>
    </w:tbl>
    <w:p w14:paraId="72861CE9" w14:textId="77777777" w:rsidR="00A3369D" w:rsidRPr="00D9151C" w:rsidRDefault="00A3369D" w:rsidP="00A3369D">
      <w:pPr>
        <w:pStyle w:val="Texto"/>
        <w:spacing w:after="0" w:line="240" w:lineRule="auto"/>
        <w:ind w:left="1443" w:firstLine="0"/>
        <w:rPr>
          <w:rFonts w:ascii="Verdana" w:hAnsi="Verdana"/>
          <w:sz w:val="16"/>
          <w:szCs w:val="16"/>
          <w:lang w:val="en-US"/>
        </w:rPr>
      </w:pPr>
    </w:p>
    <w:p w14:paraId="1E100CE2" w14:textId="77777777" w:rsidR="00232BED" w:rsidRPr="00D9151C" w:rsidRDefault="00232BED" w:rsidP="00232BED">
      <w:pPr>
        <w:pStyle w:val="Texto"/>
        <w:spacing w:after="0" w:line="240" w:lineRule="auto"/>
        <w:ind w:left="1440" w:hanging="432"/>
        <w:rPr>
          <w:rFonts w:ascii="Verdana" w:hAnsi="Verdana"/>
          <w:sz w:val="16"/>
          <w:szCs w:val="16"/>
          <w:lang w:val="en-US"/>
        </w:rPr>
      </w:pPr>
    </w:p>
    <w:tbl>
      <w:tblPr>
        <w:tblW w:w="7884" w:type="dxa"/>
        <w:tblInd w:w="1412" w:type="dxa"/>
        <w:tblLayout w:type="fixed"/>
        <w:tblCellMar>
          <w:left w:w="72" w:type="dxa"/>
          <w:right w:w="72" w:type="dxa"/>
        </w:tblCellMar>
        <w:tblLook w:val="0000" w:firstRow="0" w:lastRow="0" w:firstColumn="0" w:lastColumn="0" w:noHBand="0" w:noVBand="0"/>
      </w:tblPr>
      <w:tblGrid>
        <w:gridCol w:w="810"/>
        <w:gridCol w:w="7074"/>
      </w:tblGrid>
      <w:tr w:rsidR="000F6E60" w:rsidRPr="00D9151C" w14:paraId="25195EA7" w14:textId="77777777" w:rsidTr="00492EC0">
        <w:tblPrEx>
          <w:tblCellMar>
            <w:top w:w="0" w:type="dxa"/>
            <w:bottom w:w="0" w:type="dxa"/>
          </w:tblCellMar>
        </w:tblPrEx>
        <w:trPr>
          <w:trHeight w:val="20"/>
        </w:trPr>
        <w:tc>
          <w:tcPr>
            <w:tcW w:w="810" w:type="dxa"/>
          </w:tcPr>
          <w:p w14:paraId="68CB05DA"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Tasa =</w:t>
            </w:r>
          </w:p>
        </w:tc>
        <w:tc>
          <w:tcPr>
            <w:tcW w:w="7074" w:type="dxa"/>
          </w:tcPr>
          <w:p w14:paraId="4FAC6E89" w14:textId="77777777" w:rsidR="000F6E60" w:rsidRPr="00D9151C" w:rsidRDefault="000F6E60" w:rsidP="00232BED">
            <w:pPr>
              <w:pStyle w:val="Texto"/>
              <w:spacing w:after="0" w:line="240" w:lineRule="auto"/>
              <w:ind w:firstLine="0"/>
              <w:rPr>
                <w:rFonts w:ascii="Verdana" w:hAnsi="Verdana"/>
                <w:sz w:val="16"/>
                <w:szCs w:val="16"/>
              </w:rPr>
            </w:pPr>
            <w:r w:rsidRPr="00D9151C">
              <w:rPr>
                <w:rFonts w:ascii="Verdana" w:hAnsi="Verdana"/>
                <w:sz w:val="16"/>
                <w:szCs w:val="16"/>
              </w:rPr>
              <w:t xml:space="preserve">[(0.125 x Precio Contractual de los Condensados) – </w:t>
            </w:r>
            <w:proofErr w:type="gramStart"/>
            <w:r w:rsidRPr="00D9151C">
              <w:rPr>
                <w:rFonts w:ascii="Verdana" w:hAnsi="Verdana"/>
                <w:sz w:val="16"/>
                <w:szCs w:val="16"/>
              </w:rPr>
              <w:t>2.5 ]</w:t>
            </w:r>
            <w:proofErr w:type="gramEnd"/>
            <w:r w:rsidRPr="00D9151C">
              <w:rPr>
                <w:rFonts w:ascii="Verdana" w:hAnsi="Verdana"/>
                <w:sz w:val="16"/>
                <w:szCs w:val="16"/>
              </w:rPr>
              <w:t xml:space="preserve"> %</w:t>
            </w:r>
          </w:p>
        </w:tc>
      </w:tr>
    </w:tbl>
    <w:p w14:paraId="59510130" w14:textId="77777777" w:rsidR="000E2137" w:rsidRPr="00D9151C" w:rsidRDefault="000E2137" w:rsidP="000E2137">
      <w:pPr>
        <w:ind w:left="1440" w:hanging="432"/>
        <w:jc w:val="both"/>
        <w:rPr>
          <w:sz w:val="16"/>
          <w:szCs w:val="16"/>
          <w:lang w:val="en-US" w:eastAsia="en-US"/>
        </w:rPr>
      </w:pPr>
    </w:p>
    <w:tbl>
      <w:tblPr>
        <w:tblW w:w="7884" w:type="dxa"/>
        <w:tblInd w:w="1340" w:type="dxa"/>
        <w:tblCellMar>
          <w:left w:w="0" w:type="dxa"/>
          <w:right w:w="0" w:type="dxa"/>
        </w:tblCellMar>
        <w:tblLook w:val="04A0" w:firstRow="1" w:lastRow="0" w:firstColumn="1" w:lastColumn="0" w:noHBand="0" w:noVBand="1"/>
      </w:tblPr>
      <w:tblGrid>
        <w:gridCol w:w="691"/>
        <w:gridCol w:w="7193"/>
      </w:tblGrid>
      <w:tr w:rsidR="000E2137" w:rsidRPr="00D9151C" w14:paraId="6CD3ADBE" w14:textId="77777777" w:rsidTr="000E2137">
        <w:trPr>
          <w:trHeight w:val="20"/>
        </w:trPr>
        <w:tc>
          <w:tcPr>
            <w:tcW w:w="666" w:type="dxa"/>
            <w:tcMar>
              <w:top w:w="0" w:type="dxa"/>
              <w:left w:w="72" w:type="dxa"/>
              <w:bottom w:w="0" w:type="dxa"/>
              <w:right w:w="72" w:type="dxa"/>
            </w:tcMar>
            <w:hideMark/>
          </w:tcPr>
          <w:p w14:paraId="13A76415" w14:textId="77777777" w:rsidR="000E2137" w:rsidRPr="00D9151C" w:rsidRDefault="000E2137">
            <w:pPr>
              <w:jc w:val="both"/>
              <w:rPr>
                <w:sz w:val="16"/>
                <w:szCs w:val="16"/>
              </w:rPr>
            </w:pPr>
            <w:proofErr w:type="spellStart"/>
            <w:r w:rsidRPr="00D9151C">
              <w:rPr>
                <w:rFonts w:ascii="Verdana" w:hAnsi="Verdana"/>
                <w:sz w:val="16"/>
                <w:szCs w:val="16"/>
              </w:rPr>
              <w:t>Rate</w:t>
            </w:r>
            <w:proofErr w:type="spellEnd"/>
            <w:r w:rsidRPr="00D9151C">
              <w:rPr>
                <w:rFonts w:ascii="Verdana" w:hAnsi="Verdana"/>
                <w:sz w:val="16"/>
                <w:szCs w:val="16"/>
              </w:rPr>
              <w:t xml:space="preserve"> =</w:t>
            </w:r>
          </w:p>
        </w:tc>
        <w:tc>
          <w:tcPr>
            <w:tcW w:w="6930" w:type="dxa"/>
            <w:tcMar>
              <w:top w:w="0" w:type="dxa"/>
              <w:left w:w="72" w:type="dxa"/>
              <w:bottom w:w="0" w:type="dxa"/>
              <w:right w:w="72" w:type="dxa"/>
            </w:tcMar>
            <w:hideMark/>
          </w:tcPr>
          <w:p w14:paraId="17B744B6" w14:textId="77777777" w:rsidR="000E2137" w:rsidRPr="00D9151C" w:rsidRDefault="000E2137">
            <w:pPr>
              <w:jc w:val="both"/>
              <w:rPr>
                <w:sz w:val="16"/>
                <w:szCs w:val="16"/>
              </w:rPr>
            </w:pPr>
            <w:r w:rsidRPr="00D9151C">
              <w:rPr>
                <w:rFonts w:ascii="Verdana" w:hAnsi="Verdana"/>
                <w:sz w:val="16"/>
                <w:szCs w:val="16"/>
              </w:rPr>
              <w:t xml:space="preserve">[(0.125 x </w:t>
            </w:r>
            <w:proofErr w:type="spellStart"/>
            <w:r w:rsidRPr="00D9151C">
              <w:rPr>
                <w:rFonts w:ascii="Verdana" w:hAnsi="Verdana"/>
                <w:sz w:val="16"/>
                <w:szCs w:val="16"/>
              </w:rPr>
              <w:t>Condensate</w:t>
            </w:r>
            <w:proofErr w:type="spellEnd"/>
            <w:r w:rsidRPr="00D9151C">
              <w:rPr>
                <w:rFonts w:ascii="Verdana" w:hAnsi="Verdana"/>
                <w:sz w:val="16"/>
                <w:szCs w:val="16"/>
              </w:rPr>
              <w:t xml:space="preserve"> </w:t>
            </w:r>
            <w:proofErr w:type="spellStart"/>
            <w:r w:rsidRPr="00D9151C">
              <w:rPr>
                <w:rFonts w:ascii="Verdana" w:hAnsi="Verdana"/>
                <w:sz w:val="16"/>
                <w:szCs w:val="16"/>
              </w:rPr>
              <w:t>Contract</w:t>
            </w:r>
            <w:proofErr w:type="spellEnd"/>
            <w:r w:rsidRPr="00D9151C">
              <w:rPr>
                <w:rFonts w:ascii="Verdana" w:hAnsi="Verdana"/>
                <w:sz w:val="16"/>
                <w:szCs w:val="16"/>
              </w:rPr>
              <w:t xml:space="preserve"> Price) - 2.5]%</w:t>
            </w:r>
          </w:p>
        </w:tc>
      </w:tr>
    </w:tbl>
    <w:p w14:paraId="0FBD31A3" w14:textId="77777777" w:rsidR="000E2137" w:rsidRPr="00D9151C" w:rsidRDefault="000E2137" w:rsidP="000E2137">
      <w:pPr>
        <w:ind w:firstLine="288"/>
        <w:jc w:val="both"/>
        <w:rPr>
          <w:sz w:val="16"/>
          <w:szCs w:val="16"/>
        </w:rPr>
      </w:pPr>
      <w:r w:rsidRPr="00D9151C">
        <w:rPr>
          <w:rFonts w:ascii="Verdana" w:hAnsi="Verdana"/>
          <w:sz w:val="16"/>
          <w:szCs w:val="16"/>
        </w:rPr>
        <w:t> </w:t>
      </w:r>
    </w:p>
    <w:p w14:paraId="6825E4FF" w14:textId="77777777" w:rsidR="00A3369D" w:rsidRPr="00D9151C" w:rsidRDefault="00A3369D" w:rsidP="00232BED">
      <w:pPr>
        <w:pStyle w:val="Texto"/>
        <w:spacing w:after="0" w:line="240" w:lineRule="auto"/>
        <w:rPr>
          <w:rFonts w:ascii="Verdana" w:hAnsi="Verdana"/>
          <w:sz w:val="16"/>
          <w:szCs w:val="16"/>
        </w:rPr>
      </w:pPr>
    </w:p>
    <w:tbl>
      <w:tblPr>
        <w:tblW w:w="9576" w:type="dxa"/>
        <w:tblLook w:val="04A0" w:firstRow="1" w:lastRow="0" w:firstColumn="1" w:lastColumn="0" w:noHBand="0" w:noVBand="1"/>
      </w:tblPr>
      <w:tblGrid>
        <w:gridCol w:w="4788"/>
        <w:gridCol w:w="4788"/>
      </w:tblGrid>
      <w:tr w:rsidR="000E2137" w:rsidRPr="00D9151C" w14:paraId="36EBD08A" w14:textId="77777777" w:rsidTr="008C508B">
        <w:tc>
          <w:tcPr>
            <w:tcW w:w="4788" w:type="dxa"/>
            <w:shd w:val="clear" w:color="auto" w:fill="auto"/>
          </w:tcPr>
          <w:p w14:paraId="10CEFFFA"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Para la determinación de las tasas para el cálculo de las Regalías contempladas en este artículo se deberán considerar los efectos de las variaciones en el Índice de Precios al Productor de los Estados Unidos de América o el que lo sustituya. Para ello, la Secretaría se sujetará a los lineamientos que para este propósito emita, los cuales deberán ser publicados en el Diario Oficial de la Federación.</w:t>
            </w:r>
          </w:p>
        </w:tc>
        <w:tc>
          <w:tcPr>
            <w:tcW w:w="4788" w:type="dxa"/>
            <w:shd w:val="clear" w:color="auto" w:fill="auto"/>
          </w:tcPr>
          <w:p w14:paraId="703EDE87"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For the determination of the rates for the calculation of the </w:t>
            </w:r>
            <w:r w:rsidR="003333C5" w:rsidRPr="00D9151C">
              <w:rPr>
                <w:rFonts w:ascii="Verdana" w:hAnsi="Verdana" w:cs="Times New Roman"/>
                <w:sz w:val="16"/>
                <w:szCs w:val="16"/>
                <w:lang w:val="en-US"/>
              </w:rPr>
              <w:t>r</w:t>
            </w:r>
            <w:r w:rsidRPr="00D9151C">
              <w:rPr>
                <w:rFonts w:ascii="Verdana" w:hAnsi="Verdana" w:cs="Times New Roman"/>
                <w:sz w:val="16"/>
                <w:szCs w:val="16"/>
                <w:lang w:val="en-US"/>
              </w:rPr>
              <w:t xml:space="preserve">oyalties contemplated in this article, the effects of the variations in the Producer Price Index of the United States of America or </w:t>
            </w:r>
            <w:r w:rsidR="003333C5" w:rsidRPr="00D9151C">
              <w:rPr>
                <w:rFonts w:ascii="Verdana" w:hAnsi="Verdana" w:cs="Times New Roman"/>
                <w:sz w:val="16"/>
                <w:szCs w:val="16"/>
                <w:lang w:val="en-US"/>
              </w:rPr>
              <w:t>that which</w:t>
            </w:r>
            <w:r w:rsidRPr="00D9151C">
              <w:rPr>
                <w:rFonts w:ascii="Verdana" w:hAnsi="Verdana" w:cs="Times New Roman"/>
                <w:sz w:val="16"/>
                <w:szCs w:val="16"/>
                <w:lang w:val="en-US"/>
              </w:rPr>
              <w:t xml:space="preserve"> replaces it must be considered. For this, 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 xml:space="preserve"> will subject</w:t>
            </w:r>
            <w:r w:rsidR="003333C5" w:rsidRPr="00D9151C">
              <w:rPr>
                <w:rFonts w:ascii="Verdana" w:hAnsi="Verdana" w:cs="Times New Roman"/>
                <w:sz w:val="16"/>
                <w:szCs w:val="16"/>
                <w:lang w:val="en-US"/>
              </w:rPr>
              <w:t xml:space="preserve"> it</w:t>
            </w:r>
            <w:r w:rsidRPr="00D9151C">
              <w:rPr>
                <w:rFonts w:ascii="Verdana" w:hAnsi="Verdana" w:cs="Times New Roman"/>
                <w:sz w:val="16"/>
                <w:szCs w:val="16"/>
                <w:lang w:val="en-US"/>
              </w:rPr>
              <w:t xml:space="preserve"> to the guidelines issued for this purpose, which must be published in the Official </w:t>
            </w:r>
            <w:r w:rsidR="00A82A50" w:rsidRPr="00D9151C">
              <w:rPr>
                <w:rFonts w:ascii="Verdana" w:hAnsi="Verdana" w:cs="Times New Roman"/>
                <w:sz w:val="16"/>
                <w:szCs w:val="16"/>
                <w:lang w:val="en-US"/>
              </w:rPr>
              <w:t>Daily</w:t>
            </w:r>
            <w:r w:rsidRPr="00D9151C">
              <w:rPr>
                <w:rFonts w:ascii="Verdana" w:hAnsi="Verdana" w:cs="Times New Roman"/>
                <w:sz w:val="16"/>
                <w:szCs w:val="16"/>
                <w:lang w:val="en-US"/>
              </w:rPr>
              <w:t xml:space="preserve"> of the Federation.</w:t>
            </w:r>
          </w:p>
        </w:tc>
      </w:tr>
      <w:tr w:rsidR="000E2137" w:rsidRPr="00D9151C" w14:paraId="6C34FC9C" w14:textId="77777777" w:rsidTr="008C508B">
        <w:tc>
          <w:tcPr>
            <w:tcW w:w="4788" w:type="dxa"/>
            <w:shd w:val="clear" w:color="auto" w:fill="auto"/>
          </w:tcPr>
          <w:p w14:paraId="0FABFC67"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53FEACB8"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3286D4F5" w14:textId="77777777" w:rsidTr="008C508B">
        <w:tc>
          <w:tcPr>
            <w:tcW w:w="4788" w:type="dxa"/>
            <w:shd w:val="clear" w:color="auto" w:fill="auto"/>
          </w:tcPr>
          <w:p w14:paraId="47CBF0D8" w14:textId="77777777" w:rsidR="000E2137" w:rsidRPr="00D9151C" w:rsidRDefault="000E2137" w:rsidP="003D3407">
            <w:pPr>
              <w:pStyle w:val="Texto"/>
              <w:spacing w:after="0" w:line="240" w:lineRule="auto"/>
              <w:ind w:firstLine="0"/>
              <w:rPr>
                <w:rFonts w:ascii="Verdana" w:hAnsi="Verdana"/>
                <w:sz w:val="16"/>
                <w:szCs w:val="16"/>
              </w:rPr>
            </w:pPr>
            <w:bookmarkStart w:id="24" w:name="Artículo_25"/>
            <w:r w:rsidRPr="00D9151C">
              <w:rPr>
                <w:rFonts w:ascii="Verdana" w:hAnsi="Verdana"/>
                <w:b/>
                <w:sz w:val="16"/>
                <w:szCs w:val="16"/>
              </w:rPr>
              <w:t>Artículo 25</w:t>
            </w:r>
            <w:bookmarkEnd w:id="24"/>
            <w:r w:rsidRPr="00D9151C">
              <w:rPr>
                <w:rFonts w:ascii="Verdana" w:hAnsi="Verdana"/>
                <w:b/>
                <w:sz w:val="16"/>
                <w:szCs w:val="16"/>
              </w:rPr>
              <w:t xml:space="preserve">.- </w:t>
            </w:r>
            <w:r w:rsidRPr="00D9151C">
              <w:rPr>
                <w:rFonts w:ascii="Verdana" w:hAnsi="Verdana"/>
                <w:sz w:val="16"/>
                <w:szCs w:val="16"/>
              </w:rPr>
              <w:t>Para efectos de lo dispuesto en este Título Segundo, en los Contratos se preverá que cada Periodo se determinará el Valor Contractual de los Hidrocarburos. Cada Contrato deberá contener los mecanismos para la determinación en el Punto de Medición de los Precios Contractuales del Petróleo, Gas Natural y Condensados, que reflejen las condiciones de mercado. En los casos en los que se realicen operaciones con partes relacionadas, dichos mecanismos deberán considerar, en su caso, los ajustes que se requieran por calidad, contenido de azufre, grados API, y por costos de comercialización, transporte y logística, entre otros.</w:t>
            </w:r>
          </w:p>
        </w:tc>
        <w:tc>
          <w:tcPr>
            <w:tcW w:w="4788" w:type="dxa"/>
            <w:shd w:val="clear" w:color="auto" w:fill="auto"/>
          </w:tcPr>
          <w:p w14:paraId="75E37831"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25.- </w:t>
            </w:r>
            <w:r w:rsidRPr="00D9151C">
              <w:rPr>
                <w:rFonts w:ascii="Verdana" w:hAnsi="Verdana" w:cs="Times New Roman"/>
                <w:sz w:val="16"/>
                <w:szCs w:val="16"/>
                <w:lang w:val="en-US"/>
              </w:rPr>
              <w:t xml:space="preserve">For the purposes of the provisions of this Second Title, the Contracts will provide that each Period the Contractual Value of the Hydrocarbons will be determined. Each Contract must contain the mechanisms for determining the Contractual Prices of </w:t>
            </w:r>
            <w:r w:rsidR="00B31203" w:rsidRPr="00D9151C">
              <w:rPr>
                <w:rFonts w:ascii="Verdana" w:hAnsi="Verdana" w:cs="Times New Roman"/>
                <w:sz w:val="16"/>
                <w:szCs w:val="16"/>
                <w:lang w:val="en-US"/>
              </w:rPr>
              <w:t>Petroleum</w:t>
            </w:r>
            <w:r w:rsidRPr="00D9151C">
              <w:rPr>
                <w:rFonts w:ascii="Verdana" w:hAnsi="Verdana" w:cs="Times New Roman"/>
                <w:sz w:val="16"/>
                <w:szCs w:val="16"/>
                <w:lang w:val="en-US"/>
              </w:rPr>
              <w:t>, Natural Gas and Condensates at the Measurement Point, which reflect market conditions. In the cases in which operations are carried out with related parties, said mechanisms must consider, where appropriate, the adjustments that are required for quality, sulfur content, API grades, and for marketing, transportation and logistics costs, among others.</w:t>
            </w:r>
          </w:p>
        </w:tc>
      </w:tr>
      <w:tr w:rsidR="000E2137" w:rsidRPr="00D9151C" w14:paraId="51136E5A" w14:textId="77777777" w:rsidTr="008C508B">
        <w:tc>
          <w:tcPr>
            <w:tcW w:w="4788" w:type="dxa"/>
            <w:shd w:val="clear" w:color="auto" w:fill="auto"/>
          </w:tcPr>
          <w:p w14:paraId="79A476DE"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357127DF"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41A876E1" w14:textId="77777777" w:rsidTr="008C508B">
        <w:tc>
          <w:tcPr>
            <w:tcW w:w="4788" w:type="dxa"/>
            <w:shd w:val="clear" w:color="auto" w:fill="auto"/>
          </w:tcPr>
          <w:p w14:paraId="717D5273"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Para el caso de operaciones entre partes relacionadas, se estará a lo dispuesto en el artículo 30 de esta Ley.</w:t>
            </w:r>
          </w:p>
        </w:tc>
        <w:tc>
          <w:tcPr>
            <w:tcW w:w="4788" w:type="dxa"/>
            <w:shd w:val="clear" w:color="auto" w:fill="auto"/>
          </w:tcPr>
          <w:p w14:paraId="6FD10B39"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In the case of operations between related parties, the provisions of article 30 of this Law will be followed.</w:t>
            </w:r>
          </w:p>
        </w:tc>
      </w:tr>
      <w:tr w:rsidR="000E2137" w:rsidRPr="00D9151C" w14:paraId="09CFCB8B" w14:textId="77777777" w:rsidTr="008C508B">
        <w:tc>
          <w:tcPr>
            <w:tcW w:w="4788" w:type="dxa"/>
            <w:shd w:val="clear" w:color="auto" w:fill="auto"/>
          </w:tcPr>
          <w:p w14:paraId="76E5623D"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58F6A975"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01326BAE" w14:textId="77777777" w:rsidTr="008C508B">
        <w:tc>
          <w:tcPr>
            <w:tcW w:w="4788" w:type="dxa"/>
            <w:shd w:val="clear" w:color="auto" w:fill="auto"/>
          </w:tcPr>
          <w:p w14:paraId="03C04567" w14:textId="77777777" w:rsidR="000E2137" w:rsidRPr="00D9151C" w:rsidRDefault="000E2137"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II</w:t>
            </w:r>
          </w:p>
        </w:tc>
        <w:tc>
          <w:tcPr>
            <w:tcW w:w="4788" w:type="dxa"/>
            <w:shd w:val="clear" w:color="auto" w:fill="auto"/>
          </w:tcPr>
          <w:p w14:paraId="023332D9" w14:textId="77777777" w:rsidR="000E2137" w:rsidRPr="00D9151C" w:rsidRDefault="000E2137" w:rsidP="003D340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II</w:t>
            </w:r>
          </w:p>
        </w:tc>
      </w:tr>
      <w:tr w:rsidR="000E2137" w:rsidRPr="00D9151C" w14:paraId="13C9474D" w14:textId="77777777" w:rsidTr="008C508B">
        <w:tc>
          <w:tcPr>
            <w:tcW w:w="4788" w:type="dxa"/>
            <w:shd w:val="clear" w:color="auto" w:fill="auto"/>
          </w:tcPr>
          <w:p w14:paraId="06599236" w14:textId="77777777" w:rsidR="000E2137" w:rsidRPr="00D9151C" w:rsidRDefault="000E2137"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DISPOSICIONES APLICABLES A LOS CONTRATOS</w:t>
            </w:r>
          </w:p>
        </w:tc>
        <w:tc>
          <w:tcPr>
            <w:tcW w:w="4788" w:type="dxa"/>
            <w:shd w:val="clear" w:color="auto" w:fill="auto"/>
          </w:tcPr>
          <w:p w14:paraId="354ADB3B" w14:textId="77777777" w:rsidR="000E2137" w:rsidRPr="00D9151C" w:rsidRDefault="000E2137" w:rsidP="003D340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PROVISIONS APPLICABLE TO CONTRACTS</w:t>
            </w:r>
          </w:p>
        </w:tc>
      </w:tr>
      <w:tr w:rsidR="000E2137" w:rsidRPr="00D9151C" w14:paraId="65C82673" w14:textId="77777777" w:rsidTr="008C508B">
        <w:tc>
          <w:tcPr>
            <w:tcW w:w="4788" w:type="dxa"/>
            <w:shd w:val="clear" w:color="auto" w:fill="auto"/>
          </w:tcPr>
          <w:p w14:paraId="2BC10AFF" w14:textId="77777777" w:rsidR="000E2137" w:rsidRPr="00D9151C" w:rsidRDefault="000E2137" w:rsidP="003D3407">
            <w:pPr>
              <w:pStyle w:val="Texto"/>
              <w:spacing w:after="0" w:line="240" w:lineRule="auto"/>
              <w:ind w:firstLine="0"/>
              <w:jc w:val="center"/>
              <w:rPr>
                <w:rFonts w:ascii="Verdana" w:hAnsi="Verdana"/>
                <w:b/>
                <w:sz w:val="16"/>
                <w:szCs w:val="16"/>
              </w:rPr>
            </w:pPr>
          </w:p>
        </w:tc>
        <w:tc>
          <w:tcPr>
            <w:tcW w:w="4788" w:type="dxa"/>
            <w:shd w:val="clear" w:color="auto" w:fill="auto"/>
          </w:tcPr>
          <w:p w14:paraId="27CFB10E" w14:textId="77777777" w:rsidR="000E2137" w:rsidRPr="00D9151C" w:rsidRDefault="000E2137" w:rsidP="003D340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 </w:t>
            </w:r>
          </w:p>
        </w:tc>
      </w:tr>
      <w:tr w:rsidR="000E2137" w:rsidRPr="00D9151C" w14:paraId="30041E4A" w14:textId="77777777" w:rsidTr="008C508B">
        <w:tc>
          <w:tcPr>
            <w:tcW w:w="4788" w:type="dxa"/>
            <w:shd w:val="clear" w:color="auto" w:fill="auto"/>
          </w:tcPr>
          <w:p w14:paraId="4A77E4BD" w14:textId="77777777" w:rsidR="000E2137" w:rsidRPr="00D9151C" w:rsidRDefault="000E2137" w:rsidP="003D3407">
            <w:pPr>
              <w:pStyle w:val="Texto"/>
              <w:spacing w:after="0" w:line="240" w:lineRule="auto"/>
              <w:ind w:firstLine="0"/>
              <w:rPr>
                <w:rFonts w:ascii="Verdana" w:hAnsi="Verdana"/>
                <w:sz w:val="16"/>
                <w:szCs w:val="16"/>
              </w:rPr>
            </w:pPr>
            <w:bookmarkStart w:id="25" w:name="Artículo_26"/>
            <w:r w:rsidRPr="00D9151C">
              <w:rPr>
                <w:rFonts w:ascii="Verdana" w:hAnsi="Verdana"/>
                <w:b/>
                <w:sz w:val="16"/>
                <w:szCs w:val="16"/>
              </w:rPr>
              <w:t>Artículo 26</w:t>
            </w:r>
            <w:bookmarkEnd w:id="25"/>
            <w:r w:rsidRPr="00D9151C">
              <w:rPr>
                <w:rFonts w:ascii="Verdana" w:hAnsi="Verdana"/>
                <w:b/>
                <w:sz w:val="16"/>
                <w:szCs w:val="16"/>
              </w:rPr>
              <w:t xml:space="preserve">.- </w:t>
            </w:r>
            <w:r w:rsidRPr="00D9151C">
              <w:rPr>
                <w:rFonts w:ascii="Verdana" w:hAnsi="Verdana"/>
                <w:sz w:val="16"/>
                <w:szCs w:val="16"/>
              </w:rPr>
              <w:t>La Secretaría determinará las condiciones económicas relativas a los términos fiscales contenidos en esta Ley que deberán incluirse en las bases de la licitación para la adjudicación de los Contratos.</w:t>
            </w:r>
          </w:p>
        </w:tc>
        <w:tc>
          <w:tcPr>
            <w:tcW w:w="4788" w:type="dxa"/>
            <w:shd w:val="clear" w:color="auto" w:fill="auto"/>
          </w:tcPr>
          <w:p w14:paraId="748F1421"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26.- </w:t>
            </w:r>
            <w:r w:rsidRPr="00D9151C">
              <w:rPr>
                <w:rFonts w:ascii="Verdana" w:hAnsi="Verdana" w:cs="Times New Roman"/>
                <w:sz w:val="16"/>
                <w:szCs w:val="16"/>
                <w:lang w:val="en-US"/>
              </w:rPr>
              <w:t xml:space="preserve">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 xml:space="preserve"> will determine the economic conditions related to the fiscal terms contained in this Law that must be included in the bidding conditions for the award of the Contracts.</w:t>
            </w:r>
          </w:p>
        </w:tc>
      </w:tr>
      <w:tr w:rsidR="000E2137" w:rsidRPr="00D9151C" w14:paraId="6AE3A1DF" w14:textId="77777777" w:rsidTr="008C508B">
        <w:tc>
          <w:tcPr>
            <w:tcW w:w="4788" w:type="dxa"/>
            <w:shd w:val="clear" w:color="auto" w:fill="auto"/>
          </w:tcPr>
          <w:p w14:paraId="290AD0BB"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1EF6533A"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1CDDB1C3" w14:textId="77777777" w:rsidTr="008C508B">
        <w:tc>
          <w:tcPr>
            <w:tcW w:w="4788" w:type="dxa"/>
            <w:shd w:val="clear" w:color="auto" w:fill="auto"/>
          </w:tcPr>
          <w:p w14:paraId="39C5E4FE"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Las variables de adjudicación de los Contratos serán en todos los casos de naturaleza económica, conforme a las previsiones de esta Ley, atendiendo siempre a maximizar los ingresos del Estado para lograr el mayor beneficio para el desarrollo de largo plazo. Considerando las circunstancias particulares de cada Contrato, la Secretaría establecerá los valores mínimos que serán aceptables para el Estado para cualquiera de las variables de adjudicación.</w:t>
            </w:r>
          </w:p>
        </w:tc>
        <w:tc>
          <w:tcPr>
            <w:tcW w:w="4788" w:type="dxa"/>
            <w:shd w:val="clear" w:color="auto" w:fill="auto"/>
          </w:tcPr>
          <w:p w14:paraId="77EEBD36"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variables for awarding the Contracts will in all cases be of an economic nature, in accordance with the provisions of this Law, always </w:t>
            </w:r>
            <w:proofErr w:type="gramStart"/>
            <w:r w:rsidRPr="00D9151C">
              <w:rPr>
                <w:rFonts w:ascii="Verdana" w:hAnsi="Verdana" w:cs="Times New Roman"/>
                <w:sz w:val="16"/>
                <w:szCs w:val="16"/>
                <w:lang w:val="en-US"/>
              </w:rPr>
              <w:t>taking into account</w:t>
            </w:r>
            <w:proofErr w:type="gramEnd"/>
            <w:r w:rsidRPr="00D9151C">
              <w:rPr>
                <w:rFonts w:ascii="Verdana" w:hAnsi="Verdana" w:cs="Times New Roman"/>
                <w:sz w:val="16"/>
                <w:szCs w:val="16"/>
                <w:lang w:val="en-US"/>
              </w:rPr>
              <w:t xml:space="preserve"> maximizing State revenues to achieve the greatest benefit for long-term development. Considering the </w:t>
            </w:r>
            <w:proofErr w:type="gramStart"/>
            <w:r w:rsidRPr="00D9151C">
              <w:rPr>
                <w:rFonts w:ascii="Verdana" w:hAnsi="Verdana" w:cs="Times New Roman"/>
                <w:sz w:val="16"/>
                <w:szCs w:val="16"/>
                <w:lang w:val="en-US"/>
              </w:rPr>
              <w:t>particular circumstances</w:t>
            </w:r>
            <w:proofErr w:type="gramEnd"/>
            <w:r w:rsidRPr="00D9151C">
              <w:rPr>
                <w:rFonts w:ascii="Verdana" w:hAnsi="Verdana" w:cs="Times New Roman"/>
                <w:sz w:val="16"/>
                <w:szCs w:val="16"/>
                <w:lang w:val="en-US"/>
              </w:rPr>
              <w:t xml:space="preserve"> of each Contract, 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 xml:space="preserve"> will establish the minimum values </w:t>
            </w:r>
            <w:r w:rsidRPr="00D9151C">
              <w:rPr>
                <w:sz w:val="16"/>
                <w:szCs w:val="16"/>
                <w:lang w:val="en-US"/>
              </w:rPr>
              <w:t>​​</w:t>
            </w:r>
            <w:r w:rsidRPr="00D9151C">
              <w:rPr>
                <w:rFonts w:ascii="Verdana" w:hAnsi="Verdana" w:cs="Times New Roman"/>
                <w:sz w:val="16"/>
                <w:szCs w:val="16"/>
                <w:lang w:val="en-US"/>
              </w:rPr>
              <w:t>that will be acceptable to the State for any of the award variables.</w:t>
            </w:r>
          </w:p>
        </w:tc>
      </w:tr>
      <w:tr w:rsidR="000E2137" w:rsidRPr="00D9151C" w14:paraId="2FDDEAE1" w14:textId="77777777" w:rsidTr="008C508B">
        <w:tc>
          <w:tcPr>
            <w:tcW w:w="4788" w:type="dxa"/>
            <w:shd w:val="clear" w:color="auto" w:fill="auto"/>
          </w:tcPr>
          <w:p w14:paraId="7FF9441A"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18B6977A"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2359C401" w14:textId="77777777" w:rsidTr="008C508B">
        <w:tc>
          <w:tcPr>
            <w:tcW w:w="4788" w:type="dxa"/>
            <w:shd w:val="clear" w:color="auto" w:fill="auto"/>
          </w:tcPr>
          <w:p w14:paraId="6F887F1F"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Las variables de adjudicación estarán asociadas al monto o porcentaje de recursos que reciba el Estado, así como, en su caso, al monto que el Contratista comprometa como inversión.</w:t>
            </w:r>
          </w:p>
        </w:tc>
        <w:tc>
          <w:tcPr>
            <w:tcW w:w="4788" w:type="dxa"/>
            <w:shd w:val="clear" w:color="auto" w:fill="auto"/>
          </w:tcPr>
          <w:p w14:paraId="6281A9BE"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award variables will be associated with the amount or percentage of resources received by the State, as well as, where appropriate, the amount that the Contractor commits as an investment.</w:t>
            </w:r>
          </w:p>
        </w:tc>
      </w:tr>
      <w:tr w:rsidR="000E2137" w:rsidRPr="00D9151C" w14:paraId="1C043BC4" w14:textId="77777777" w:rsidTr="008C508B">
        <w:tc>
          <w:tcPr>
            <w:tcW w:w="4788" w:type="dxa"/>
            <w:shd w:val="clear" w:color="auto" w:fill="auto"/>
          </w:tcPr>
          <w:p w14:paraId="45C11602"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1B7614AF"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09EC25DA" w14:textId="77777777" w:rsidTr="008C508B">
        <w:tc>
          <w:tcPr>
            <w:tcW w:w="4788" w:type="dxa"/>
            <w:shd w:val="clear" w:color="auto" w:fill="auto"/>
          </w:tcPr>
          <w:p w14:paraId="69759EE6"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 xml:space="preserve">La Secretaría podrá optar por incluir en cualquier Contrato cualquiera de las Contraprestaciones señaladas en esta Ley o una combinación de </w:t>
            </w:r>
            <w:proofErr w:type="gramStart"/>
            <w:r w:rsidRPr="00D9151C">
              <w:rPr>
                <w:rFonts w:ascii="Verdana" w:hAnsi="Verdana"/>
                <w:sz w:val="16"/>
                <w:szCs w:val="16"/>
              </w:rPr>
              <w:t>las mismas</w:t>
            </w:r>
            <w:proofErr w:type="gramEnd"/>
            <w:r w:rsidRPr="00D9151C">
              <w:rPr>
                <w:rFonts w:ascii="Verdana" w:hAnsi="Verdana"/>
                <w:sz w:val="16"/>
                <w:szCs w:val="16"/>
              </w:rPr>
              <w:t>.</w:t>
            </w:r>
          </w:p>
        </w:tc>
        <w:tc>
          <w:tcPr>
            <w:tcW w:w="4788" w:type="dxa"/>
            <w:shd w:val="clear" w:color="auto" w:fill="auto"/>
          </w:tcPr>
          <w:p w14:paraId="605DCF72"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 xml:space="preserve"> may choose to include in any Contract any of the </w:t>
            </w:r>
            <w:r w:rsidR="00AC07B3" w:rsidRPr="00D9151C">
              <w:rPr>
                <w:rFonts w:ascii="Verdana" w:hAnsi="Verdana" w:cs="Times New Roman"/>
                <w:sz w:val="16"/>
                <w:szCs w:val="16"/>
                <w:lang w:val="en-US"/>
              </w:rPr>
              <w:t>Remuneration</w:t>
            </w:r>
            <w:r w:rsidRPr="00D9151C">
              <w:rPr>
                <w:rFonts w:ascii="Verdana" w:hAnsi="Verdana" w:cs="Times New Roman"/>
                <w:sz w:val="16"/>
                <w:szCs w:val="16"/>
                <w:lang w:val="en-US"/>
              </w:rPr>
              <w:t>s indicated in this Law or a combination thereof.</w:t>
            </w:r>
          </w:p>
        </w:tc>
      </w:tr>
      <w:tr w:rsidR="000E2137" w:rsidRPr="00D9151C" w14:paraId="686EB89A" w14:textId="77777777" w:rsidTr="008C508B">
        <w:tc>
          <w:tcPr>
            <w:tcW w:w="4788" w:type="dxa"/>
            <w:shd w:val="clear" w:color="auto" w:fill="auto"/>
          </w:tcPr>
          <w:p w14:paraId="4374E314"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763849A8"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2B603829" w14:textId="77777777" w:rsidTr="008C508B">
        <w:tc>
          <w:tcPr>
            <w:tcW w:w="4788" w:type="dxa"/>
            <w:shd w:val="clear" w:color="auto" w:fill="auto"/>
          </w:tcPr>
          <w:p w14:paraId="7AACCE79" w14:textId="2D820494" w:rsidR="000E2137" w:rsidRPr="00D9151C" w:rsidRDefault="001052ED" w:rsidP="001052ED">
            <w:pPr>
              <w:pStyle w:val="Texto"/>
              <w:spacing w:after="0" w:line="240" w:lineRule="auto"/>
              <w:ind w:firstLine="0"/>
              <w:rPr>
                <w:rFonts w:ascii="Verdana" w:hAnsi="Verdana"/>
                <w:sz w:val="16"/>
                <w:szCs w:val="16"/>
              </w:rPr>
            </w:pPr>
            <w:r w:rsidRPr="001052ED">
              <w:rPr>
                <w:rFonts w:ascii="Verdana" w:hAnsi="Verdana"/>
                <w:sz w:val="16"/>
                <w:szCs w:val="16"/>
                <w:lang w:val="es-MX"/>
              </w:rPr>
              <w:t xml:space="preserve">En la migración de Asignaciones a Contratos, la Secretaría debe fijar las condiciones económicas relativas a los términos fiscales de los mismos. En caso de que dichos Contratos se modifiquen, en términos de lo establecido en la Ley </w:t>
            </w:r>
            <w:r w:rsidRPr="001052ED">
              <w:rPr>
                <w:rFonts w:ascii="Verdana" w:hAnsi="Verdana"/>
                <w:b/>
                <w:sz w:val="16"/>
                <w:szCs w:val="16"/>
                <w:lang w:val="es-MX"/>
              </w:rPr>
              <w:t>del Sector</w:t>
            </w:r>
            <w:r w:rsidRPr="001052ED">
              <w:rPr>
                <w:rFonts w:ascii="Verdana" w:hAnsi="Verdana"/>
                <w:sz w:val="16"/>
                <w:szCs w:val="16"/>
                <w:lang w:val="es-MX"/>
              </w:rPr>
              <w:t xml:space="preserve"> Hidrocarburos, la Secretaría </w:t>
            </w:r>
            <w:r w:rsidRPr="001052ED">
              <w:rPr>
                <w:rFonts w:ascii="Verdana" w:hAnsi="Verdana"/>
                <w:b/>
                <w:sz w:val="16"/>
                <w:szCs w:val="16"/>
                <w:lang w:val="es-MX"/>
              </w:rPr>
              <w:t>debe determinar</w:t>
            </w:r>
            <w:r w:rsidRPr="001052ED">
              <w:rPr>
                <w:rFonts w:ascii="Verdana" w:hAnsi="Verdana"/>
                <w:sz w:val="16"/>
                <w:szCs w:val="16"/>
                <w:lang w:val="es-MX"/>
              </w:rPr>
              <w:t xml:space="preserve"> las nuevas condiciones económicas relativas a los términos fiscales que </w:t>
            </w:r>
            <w:r w:rsidRPr="001052ED">
              <w:rPr>
                <w:rFonts w:ascii="Verdana" w:hAnsi="Verdana"/>
                <w:b/>
                <w:sz w:val="16"/>
                <w:szCs w:val="16"/>
                <w:lang w:val="es-MX"/>
              </w:rPr>
              <w:t>deben</w:t>
            </w:r>
            <w:r w:rsidRPr="001052ED">
              <w:rPr>
                <w:rFonts w:ascii="Verdana" w:hAnsi="Verdana"/>
                <w:sz w:val="16"/>
                <w:szCs w:val="16"/>
                <w:lang w:val="es-MX"/>
              </w:rPr>
              <w:t xml:space="preserve"> incluirse en el convenio modificatorio respectivo.</w:t>
            </w:r>
          </w:p>
        </w:tc>
        <w:tc>
          <w:tcPr>
            <w:tcW w:w="4788" w:type="dxa"/>
            <w:shd w:val="clear" w:color="auto" w:fill="auto"/>
          </w:tcPr>
          <w:p w14:paraId="5279F2B0" w14:textId="76FC4345" w:rsidR="000E2137" w:rsidRPr="00D9151C" w:rsidRDefault="001052ED" w:rsidP="001052ED">
            <w:pPr>
              <w:pStyle w:val="Texto"/>
              <w:spacing w:after="0" w:line="240" w:lineRule="auto"/>
              <w:ind w:firstLine="0"/>
              <w:rPr>
                <w:rFonts w:ascii="Verdana" w:hAnsi="Verdana"/>
                <w:sz w:val="16"/>
                <w:szCs w:val="16"/>
                <w:lang w:val="en-US"/>
              </w:rPr>
            </w:pPr>
            <w:r w:rsidRPr="001052ED">
              <w:rPr>
                <w:rFonts w:ascii="Verdana" w:hAnsi="Verdana" w:cs="Times New Roman"/>
                <w:sz w:val="16"/>
                <w:szCs w:val="16"/>
                <w:lang w:val="en-US"/>
              </w:rPr>
              <w:t xml:space="preserve">When migrating Assignments to Contracts, the Secretary must set the economic conditions relating to their fiscal terms. </w:t>
            </w:r>
            <w:proofErr w:type="gramStart"/>
            <w:r w:rsidRPr="001052ED">
              <w:rPr>
                <w:rFonts w:ascii="Verdana" w:hAnsi="Verdana" w:cs="Times New Roman"/>
                <w:sz w:val="16"/>
                <w:szCs w:val="16"/>
                <w:lang w:val="en-US"/>
              </w:rPr>
              <w:t>In the event that</w:t>
            </w:r>
            <w:proofErr w:type="gramEnd"/>
            <w:r w:rsidRPr="001052ED">
              <w:rPr>
                <w:rFonts w:ascii="Verdana" w:hAnsi="Verdana" w:cs="Times New Roman"/>
                <w:sz w:val="16"/>
                <w:szCs w:val="16"/>
                <w:lang w:val="en-US"/>
              </w:rPr>
              <w:t xml:space="preserve"> said Contracts are modified, under the terms of what is established in the Ley of the Hydrocarbons Sector, the Secretary </w:t>
            </w:r>
            <w:r w:rsidRPr="001052ED">
              <w:rPr>
                <w:rFonts w:ascii="Verdana" w:hAnsi="Verdana" w:cs="Times New Roman"/>
                <w:b/>
                <w:sz w:val="16"/>
                <w:szCs w:val="16"/>
                <w:lang w:val="en-US"/>
              </w:rPr>
              <w:t xml:space="preserve">must determine </w:t>
            </w:r>
            <w:r w:rsidRPr="001052ED">
              <w:rPr>
                <w:rFonts w:ascii="Verdana" w:hAnsi="Verdana" w:cs="Times New Roman"/>
                <w:sz w:val="16"/>
                <w:szCs w:val="16"/>
                <w:lang w:val="en-US"/>
              </w:rPr>
              <w:t xml:space="preserve">the new economic conditions relating to the tax terms that </w:t>
            </w:r>
            <w:r w:rsidRPr="001052ED">
              <w:rPr>
                <w:rFonts w:ascii="Verdana" w:hAnsi="Verdana" w:cs="Times New Roman"/>
                <w:b/>
                <w:sz w:val="16"/>
                <w:szCs w:val="16"/>
                <w:lang w:val="en-US"/>
              </w:rPr>
              <w:t xml:space="preserve">must be </w:t>
            </w:r>
            <w:r w:rsidRPr="001052ED">
              <w:rPr>
                <w:rFonts w:ascii="Verdana" w:hAnsi="Verdana" w:cs="Times New Roman"/>
                <w:sz w:val="16"/>
                <w:szCs w:val="16"/>
                <w:lang w:val="en-US"/>
              </w:rPr>
              <w:t>included in the respective amendment agreement.</w:t>
            </w:r>
          </w:p>
        </w:tc>
      </w:tr>
      <w:tr w:rsidR="000E2137" w:rsidRPr="00D9151C" w14:paraId="1D1B9DA4" w14:textId="77777777" w:rsidTr="008C508B">
        <w:tc>
          <w:tcPr>
            <w:tcW w:w="4788" w:type="dxa"/>
            <w:shd w:val="clear" w:color="auto" w:fill="auto"/>
          </w:tcPr>
          <w:p w14:paraId="255737CA"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1E041162"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75B760B0" w14:textId="77777777" w:rsidTr="008C508B">
        <w:tc>
          <w:tcPr>
            <w:tcW w:w="4788" w:type="dxa"/>
            <w:shd w:val="clear" w:color="auto" w:fill="auto"/>
          </w:tcPr>
          <w:p w14:paraId="477B6988" w14:textId="29EEB771" w:rsidR="000E2137" w:rsidRPr="00D9151C" w:rsidRDefault="001052ED" w:rsidP="001052ED">
            <w:pPr>
              <w:pStyle w:val="Texto"/>
              <w:spacing w:after="0" w:line="240" w:lineRule="auto"/>
              <w:ind w:firstLine="0"/>
              <w:rPr>
                <w:rFonts w:ascii="Verdana" w:hAnsi="Verdana"/>
                <w:sz w:val="16"/>
                <w:szCs w:val="16"/>
              </w:rPr>
            </w:pPr>
            <w:r w:rsidRPr="001052ED">
              <w:rPr>
                <w:rFonts w:ascii="Verdana" w:hAnsi="Verdana"/>
                <w:sz w:val="16"/>
                <w:szCs w:val="16"/>
                <w:lang w:val="es-MX"/>
              </w:rPr>
              <w:t xml:space="preserve">Lo dispuesto en el párrafo anterior es sin perjuicio de las facultades que correspondan a la </w:t>
            </w:r>
            <w:r w:rsidRPr="001052ED">
              <w:rPr>
                <w:rFonts w:ascii="Verdana" w:hAnsi="Verdana"/>
                <w:b/>
                <w:sz w:val="16"/>
                <w:szCs w:val="16"/>
                <w:lang w:val="es-MX"/>
              </w:rPr>
              <w:t>Secretaría de Energía</w:t>
            </w:r>
            <w:r w:rsidRPr="001052ED">
              <w:rPr>
                <w:rFonts w:ascii="Verdana" w:hAnsi="Verdana"/>
                <w:sz w:val="16"/>
                <w:szCs w:val="16"/>
                <w:lang w:val="es-MX"/>
              </w:rPr>
              <w:t>.</w:t>
            </w:r>
          </w:p>
        </w:tc>
        <w:tc>
          <w:tcPr>
            <w:tcW w:w="4788" w:type="dxa"/>
            <w:shd w:val="clear" w:color="auto" w:fill="auto"/>
          </w:tcPr>
          <w:p w14:paraId="648C4EC9" w14:textId="0CA73530" w:rsidR="000E2137" w:rsidRPr="00D9151C" w:rsidRDefault="001052ED" w:rsidP="001052ED">
            <w:pPr>
              <w:pStyle w:val="Texto"/>
              <w:spacing w:after="0" w:line="240" w:lineRule="auto"/>
              <w:ind w:firstLine="0"/>
              <w:rPr>
                <w:rFonts w:ascii="Verdana" w:hAnsi="Verdana"/>
                <w:sz w:val="16"/>
                <w:szCs w:val="16"/>
                <w:lang w:val="en-US"/>
              </w:rPr>
            </w:pPr>
            <w:r w:rsidRPr="001052ED">
              <w:rPr>
                <w:rFonts w:ascii="Verdana" w:hAnsi="Verdana" w:cs="Times New Roman"/>
                <w:sz w:val="16"/>
                <w:szCs w:val="16"/>
                <w:lang w:val="en-US"/>
              </w:rPr>
              <w:t xml:space="preserve">The provisions of the preceding paragraph are without prejudice to the powers corresponding to the </w:t>
            </w:r>
            <w:r w:rsidRPr="001052ED">
              <w:rPr>
                <w:rFonts w:ascii="Verdana" w:hAnsi="Verdana" w:cs="Times New Roman"/>
                <w:b/>
                <w:bCs/>
                <w:sz w:val="16"/>
                <w:szCs w:val="16"/>
                <w:lang w:val="en-US"/>
              </w:rPr>
              <w:t>Secretary of Energy.</w:t>
            </w:r>
          </w:p>
        </w:tc>
      </w:tr>
      <w:tr w:rsidR="000E2137" w:rsidRPr="00D9151C" w14:paraId="38A43628" w14:textId="77777777" w:rsidTr="008C508B">
        <w:tc>
          <w:tcPr>
            <w:tcW w:w="4788" w:type="dxa"/>
            <w:shd w:val="clear" w:color="auto" w:fill="auto"/>
          </w:tcPr>
          <w:p w14:paraId="170540D1" w14:textId="32B49254" w:rsidR="000E2137" w:rsidRPr="001052ED" w:rsidRDefault="001052ED" w:rsidP="001052E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Párrafos</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reformados</w:t>
            </w:r>
            <w:proofErr w:type="spellEnd"/>
            <w:r>
              <w:rPr>
                <w:rFonts w:ascii="Verdana" w:hAnsi="Verdana"/>
                <w:i/>
                <w:iCs/>
                <w:color w:val="0000FA"/>
                <w:sz w:val="16"/>
                <w:szCs w:val="16"/>
                <w:lang w:val="en-US"/>
              </w:rPr>
              <w:t xml:space="preserve"> DOF 18-03-2025</w:t>
            </w:r>
          </w:p>
        </w:tc>
        <w:tc>
          <w:tcPr>
            <w:tcW w:w="4788" w:type="dxa"/>
            <w:shd w:val="clear" w:color="auto" w:fill="auto"/>
          </w:tcPr>
          <w:p w14:paraId="3F945596" w14:textId="6D790411" w:rsidR="000E2137" w:rsidRPr="001052ED" w:rsidRDefault="001052ED" w:rsidP="001052E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Paragraphs reformed DOF 18-03-2025</w:t>
            </w:r>
          </w:p>
        </w:tc>
      </w:tr>
      <w:tr w:rsidR="000E2137" w:rsidRPr="00D9151C" w14:paraId="5063207D" w14:textId="77777777" w:rsidTr="008C508B">
        <w:tc>
          <w:tcPr>
            <w:tcW w:w="4788" w:type="dxa"/>
            <w:shd w:val="clear" w:color="auto" w:fill="auto"/>
          </w:tcPr>
          <w:p w14:paraId="0EBE6E22" w14:textId="6DB9EBCD" w:rsidR="000E2137" w:rsidRPr="00D9151C" w:rsidRDefault="000E2137" w:rsidP="001052ED">
            <w:pPr>
              <w:pStyle w:val="Texto"/>
              <w:spacing w:after="0" w:line="240" w:lineRule="auto"/>
              <w:ind w:firstLine="0"/>
              <w:rPr>
                <w:rFonts w:ascii="Verdana" w:hAnsi="Verdana"/>
                <w:sz w:val="16"/>
                <w:szCs w:val="16"/>
              </w:rPr>
            </w:pPr>
            <w:bookmarkStart w:id="26" w:name="Artículo_27"/>
            <w:r w:rsidRPr="00D9151C">
              <w:rPr>
                <w:rFonts w:ascii="Verdana" w:hAnsi="Verdana"/>
                <w:b/>
                <w:sz w:val="16"/>
                <w:szCs w:val="16"/>
              </w:rPr>
              <w:t>Artículo 27</w:t>
            </w:r>
            <w:bookmarkEnd w:id="26"/>
            <w:r w:rsidRPr="00D9151C">
              <w:rPr>
                <w:rFonts w:ascii="Verdana" w:hAnsi="Verdana"/>
                <w:b/>
                <w:sz w:val="16"/>
                <w:szCs w:val="16"/>
              </w:rPr>
              <w:t>.-</w:t>
            </w:r>
            <w:r w:rsidRPr="00D9151C">
              <w:rPr>
                <w:rFonts w:ascii="Verdana" w:hAnsi="Verdana"/>
                <w:sz w:val="16"/>
                <w:szCs w:val="16"/>
              </w:rPr>
              <w:t xml:space="preserve"> </w:t>
            </w:r>
            <w:r w:rsidR="001052ED" w:rsidRPr="001052ED">
              <w:rPr>
                <w:rFonts w:ascii="Verdana" w:hAnsi="Verdana"/>
                <w:sz w:val="16"/>
                <w:szCs w:val="16"/>
                <w:lang w:val="es-MX"/>
              </w:rPr>
              <w:t xml:space="preserve">El Comercializador </w:t>
            </w:r>
            <w:r w:rsidR="001052ED" w:rsidRPr="001052ED">
              <w:rPr>
                <w:rFonts w:ascii="Verdana" w:hAnsi="Verdana"/>
                <w:b/>
                <w:sz w:val="16"/>
                <w:szCs w:val="16"/>
                <w:lang w:val="es-MX"/>
              </w:rPr>
              <w:t>debe entregar</w:t>
            </w:r>
            <w:r w:rsidR="001052ED" w:rsidRPr="001052ED">
              <w:rPr>
                <w:rFonts w:ascii="Verdana" w:hAnsi="Verdana"/>
                <w:sz w:val="16"/>
                <w:szCs w:val="16"/>
                <w:lang w:val="es-MX"/>
              </w:rPr>
              <w:t xml:space="preserve"> al Fondo Mexicano del Petróleo todos los ingresos derivados de la venta de la Producción Contractual que de acuerdo con cada Contrato corresponda al Estado, una vez descontado el pago por los servicios de aquél, de conformidad con lo establecido en el contrato que formalice con la </w:t>
            </w:r>
            <w:r w:rsidR="001052ED" w:rsidRPr="001052ED">
              <w:rPr>
                <w:rFonts w:ascii="Verdana" w:hAnsi="Verdana"/>
                <w:b/>
                <w:sz w:val="16"/>
                <w:szCs w:val="16"/>
                <w:lang w:val="es-MX"/>
              </w:rPr>
              <w:t>Secretaría de Energía</w:t>
            </w:r>
            <w:r w:rsidR="001052ED" w:rsidRPr="001052ED">
              <w:rPr>
                <w:rFonts w:ascii="Verdana" w:hAnsi="Verdana"/>
                <w:sz w:val="16"/>
                <w:szCs w:val="16"/>
                <w:lang w:val="es-MX"/>
              </w:rPr>
              <w:t xml:space="preserve">, en términos del artículo </w:t>
            </w:r>
            <w:r w:rsidR="001052ED" w:rsidRPr="001052ED">
              <w:rPr>
                <w:rFonts w:ascii="Verdana" w:hAnsi="Verdana"/>
                <w:b/>
                <w:sz w:val="16"/>
                <w:szCs w:val="16"/>
                <w:lang w:val="es-MX"/>
              </w:rPr>
              <w:t>57</w:t>
            </w:r>
            <w:r w:rsidR="001052ED" w:rsidRPr="001052ED">
              <w:rPr>
                <w:rFonts w:ascii="Verdana" w:hAnsi="Verdana"/>
                <w:sz w:val="16"/>
                <w:szCs w:val="16"/>
                <w:lang w:val="es-MX"/>
              </w:rPr>
              <w:t xml:space="preserve"> de la Ley </w:t>
            </w:r>
            <w:r w:rsidR="001052ED" w:rsidRPr="001052ED">
              <w:rPr>
                <w:rFonts w:ascii="Verdana" w:hAnsi="Verdana"/>
                <w:b/>
                <w:sz w:val="16"/>
                <w:szCs w:val="16"/>
                <w:lang w:val="es-MX"/>
              </w:rPr>
              <w:t>del Sector</w:t>
            </w:r>
            <w:r w:rsidR="001052ED" w:rsidRPr="001052ED">
              <w:rPr>
                <w:rFonts w:ascii="Verdana" w:hAnsi="Verdana"/>
                <w:sz w:val="16"/>
                <w:szCs w:val="16"/>
                <w:lang w:val="es-MX"/>
              </w:rPr>
              <w:t xml:space="preserve"> Hidrocarburos.</w:t>
            </w:r>
          </w:p>
        </w:tc>
        <w:tc>
          <w:tcPr>
            <w:tcW w:w="4788" w:type="dxa"/>
            <w:shd w:val="clear" w:color="auto" w:fill="auto"/>
          </w:tcPr>
          <w:p w14:paraId="3A93BA69" w14:textId="1315341E" w:rsidR="000E2137" w:rsidRPr="00D9151C" w:rsidRDefault="000E2137" w:rsidP="001052E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27.- </w:t>
            </w:r>
            <w:r w:rsidR="001052ED" w:rsidRPr="001052ED">
              <w:rPr>
                <w:rFonts w:ascii="Verdana" w:hAnsi="Verdana" w:cs="Times New Roman"/>
                <w:sz w:val="16"/>
                <w:szCs w:val="16"/>
                <w:lang w:val="en-US"/>
              </w:rPr>
              <w:t xml:space="preserve">The Marketer </w:t>
            </w:r>
            <w:r w:rsidR="001052ED" w:rsidRPr="001052ED">
              <w:rPr>
                <w:rFonts w:ascii="Verdana" w:hAnsi="Verdana" w:cs="Times New Roman"/>
                <w:b/>
                <w:sz w:val="16"/>
                <w:szCs w:val="16"/>
                <w:lang w:val="en-US"/>
              </w:rPr>
              <w:t xml:space="preserve">must deliver </w:t>
            </w:r>
            <w:r w:rsidR="001052ED" w:rsidRPr="001052ED">
              <w:rPr>
                <w:rFonts w:ascii="Verdana" w:hAnsi="Verdana" w:cs="Times New Roman"/>
                <w:sz w:val="16"/>
                <w:szCs w:val="16"/>
                <w:lang w:val="en-US"/>
              </w:rPr>
              <w:t xml:space="preserve">to the Mexican Petroleum Fund all income derived from the sale of the Contractual Production that according to each Contract corresponds to the State, once the payment for the services of the former has been discounted, in accordance with the provisions of the contract formalized with the </w:t>
            </w:r>
            <w:r w:rsidR="001052ED" w:rsidRPr="001052ED">
              <w:rPr>
                <w:rFonts w:ascii="Verdana" w:hAnsi="Verdana" w:cs="Times New Roman"/>
                <w:b/>
                <w:bCs/>
                <w:sz w:val="16"/>
                <w:szCs w:val="16"/>
                <w:lang w:val="en-US"/>
              </w:rPr>
              <w:t>Secretary of Energy,</w:t>
            </w:r>
            <w:r w:rsidR="001052ED" w:rsidRPr="001052ED">
              <w:rPr>
                <w:rFonts w:ascii="Verdana" w:hAnsi="Verdana" w:cs="Times New Roman"/>
                <w:sz w:val="16"/>
                <w:szCs w:val="16"/>
                <w:lang w:val="en-US"/>
              </w:rPr>
              <w:t xml:space="preserve"> under the terms of article </w:t>
            </w:r>
            <w:r w:rsidR="001052ED" w:rsidRPr="001052ED">
              <w:rPr>
                <w:rFonts w:ascii="Verdana" w:hAnsi="Verdana" w:cs="Times New Roman"/>
                <w:b/>
                <w:sz w:val="16"/>
                <w:szCs w:val="16"/>
                <w:lang w:val="en-US"/>
              </w:rPr>
              <w:t>57 of the</w:t>
            </w:r>
            <w:r w:rsidR="001052ED" w:rsidRPr="001052ED">
              <w:rPr>
                <w:rFonts w:ascii="Verdana" w:hAnsi="Verdana" w:cs="Times New Roman"/>
                <w:sz w:val="16"/>
                <w:szCs w:val="16"/>
                <w:lang w:val="en-US"/>
              </w:rPr>
              <w:t xml:space="preserve"> Law of the Hydrocarbons </w:t>
            </w:r>
            <w:r w:rsidR="001052ED" w:rsidRPr="001052ED">
              <w:rPr>
                <w:rFonts w:ascii="Verdana" w:hAnsi="Verdana" w:cs="Times New Roman"/>
                <w:b/>
                <w:sz w:val="16"/>
                <w:szCs w:val="16"/>
                <w:lang w:val="en-US"/>
              </w:rPr>
              <w:t>Sector.</w:t>
            </w:r>
          </w:p>
        </w:tc>
      </w:tr>
      <w:tr w:rsidR="000E2137" w:rsidRPr="00D9151C" w14:paraId="5A3E8F3E" w14:textId="77777777" w:rsidTr="008C508B">
        <w:tc>
          <w:tcPr>
            <w:tcW w:w="4788" w:type="dxa"/>
            <w:shd w:val="clear" w:color="auto" w:fill="auto"/>
          </w:tcPr>
          <w:p w14:paraId="05E24D28" w14:textId="35A1683C" w:rsidR="000E2137" w:rsidRPr="001052ED" w:rsidRDefault="001052ED" w:rsidP="001052E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5B6A0AA" w14:textId="05A32582" w:rsidR="000E2137" w:rsidRPr="001052ED" w:rsidRDefault="001052ED" w:rsidP="001052E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0E2137" w:rsidRPr="00D9151C" w14:paraId="17CFA069" w14:textId="77777777" w:rsidTr="008C508B">
        <w:tc>
          <w:tcPr>
            <w:tcW w:w="4788" w:type="dxa"/>
            <w:shd w:val="clear" w:color="auto" w:fill="auto"/>
          </w:tcPr>
          <w:p w14:paraId="2D0A3689" w14:textId="77777777" w:rsidR="000E2137" w:rsidRPr="00D9151C" w:rsidRDefault="000E2137" w:rsidP="003D3407">
            <w:pPr>
              <w:pStyle w:val="Texto"/>
              <w:spacing w:after="0" w:line="240" w:lineRule="auto"/>
              <w:ind w:firstLine="0"/>
              <w:rPr>
                <w:rFonts w:ascii="Verdana" w:hAnsi="Verdana"/>
                <w:sz w:val="16"/>
                <w:szCs w:val="16"/>
              </w:rPr>
            </w:pPr>
            <w:bookmarkStart w:id="27" w:name="Artículo_28"/>
            <w:r w:rsidRPr="00D9151C">
              <w:rPr>
                <w:rFonts w:ascii="Verdana" w:hAnsi="Verdana"/>
                <w:b/>
                <w:sz w:val="16"/>
                <w:szCs w:val="16"/>
              </w:rPr>
              <w:t>Artículo 28</w:t>
            </w:r>
            <w:bookmarkEnd w:id="27"/>
            <w:r w:rsidRPr="00D9151C">
              <w:rPr>
                <w:rFonts w:ascii="Verdana" w:hAnsi="Verdana"/>
                <w:b/>
                <w:sz w:val="16"/>
                <w:szCs w:val="16"/>
              </w:rPr>
              <w:t>.-</w:t>
            </w:r>
            <w:r w:rsidRPr="00D9151C">
              <w:rPr>
                <w:rFonts w:ascii="Verdana" w:hAnsi="Verdana"/>
                <w:sz w:val="16"/>
                <w:szCs w:val="16"/>
              </w:rPr>
              <w:t xml:space="preserve"> Sin perjuicio de las obligaciones que se establezcan en otras disposiciones jurídicas, los Contratos contendrán, entre otras, las siguientes obligaciones a cargo de los Contratistas:</w:t>
            </w:r>
          </w:p>
        </w:tc>
        <w:tc>
          <w:tcPr>
            <w:tcW w:w="4788" w:type="dxa"/>
            <w:shd w:val="clear" w:color="auto" w:fill="auto"/>
          </w:tcPr>
          <w:p w14:paraId="7BDAE6A7"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28.- </w:t>
            </w:r>
            <w:r w:rsidRPr="00D9151C">
              <w:rPr>
                <w:rFonts w:ascii="Verdana" w:hAnsi="Verdana" w:cs="Times New Roman"/>
                <w:sz w:val="16"/>
                <w:szCs w:val="16"/>
                <w:lang w:val="en-US"/>
              </w:rPr>
              <w:t>Without prejudice to the obligations established in other legal provisions, the Contracts will contain, among others, the following obligations in charge of the Contractors:</w:t>
            </w:r>
          </w:p>
        </w:tc>
      </w:tr>
      <w:tr w:rsidR="000E2137" w:rsidRPr="00D9151C" w14:paraId="0B850513" w14:textId="77777777" w:rsidTr="008C508B">
        <w:tc>
          <w:tcPr>
            <w:tcW w:w="4788" w:type="dxa"/>
            <w:shd w:val="clear" w:color="auto" w:fill="auto"/>
          </w:tcPr>
          <w:p w14:paraId="1349ACD8"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0C78A600"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06CA9CB8" w14:textId="77777777" w:rsidTr="008C508B">
        <w:tc>
          <w:tcPr>
            <w:tcW w:w="4788" w:type="dxa"/>
            <w:shd w:val="clear" w:color="auto" w:fill="auto"/>
          </w:tcPr>
          <w:p w14:paraId="092070CA"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Fondear sus actividades;</w:t>
            </w:r>
          </w:p>
        </w:tc>
        <w:tc>
          <w:tcPr>
            <w:tcW w:w="4788" w:type="dxa"/>
            <w:shd w:val="clear" w:color="auto" w:fill="auto"/>
          </w:tcPr>
          <w:p w14:paraId="3C93A26A"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Fund their activities;</w:t>
            </w:r>
          </w:p>
        </w:tc>
      </w:tr>
      <w:tr w:rsidR="000E2137" w:rsidRPr="00D9151C" w14:paraId="6D495492" w14:textId="77777777" w:rsidTr="008C508B">
        <w:tc>
          <w:tcPr>
            <w:tcW w:w="4788" w:type="dxa"/>
            <w:shd w:val="clear" w:color="auto" w:fill="auto"/>
          </w:tcPr>
          <w:p w14:paraId="25EAFB03" w14:textId="77777777" w:rsidR="000E2137" w:rsidRPr="00D9151C" w:rsidRDefault="000E2137" w:rsidP="003D3407">
            <w:pPr>
              <w:pStyle w:val="Texto"/>
              <w:spacing w:after="0" w:line="240" w:lineRule="auto"/>
              <w:ind w:firstLine="0"/>
              <w:rPr>
                <w:rFonts w:ascii="Verdana" w:hAnsi="Verdana"/>
                <w:b/>
                <w:sz w:val="16"/>
                <w:szCs w:val="16"/>
              </w:rPr>
            </w:pPr>
          </w:p>
        </w:tc>
        <w:tc>
          <w:tcPr>
            <w:tcW w:w="4788" w:type="dxa"/>
            <w:shd w:val="clear" w:color="auto" w:fill="auto"/>
          </w:tcPr>
          <w:p w14:paraId="42AC7676" w14:textId="77777777" w:rsidR="000E2137" w:rsidRPr="00D9151C" w:rsidRDefault="000E2137" w:rsidP="003D3407">
            <w:pPr>
              <w:pStyle w:val="Texto"/>
              <w:spacing w:after="0" w:line="240" w:lineRule="auto"/>
              <w:ind w:firstLine="0"/>
              <w:rPr>
                <w:rFonts w:ascii="Verdana" w:hAnsi="Verdana"/>
                <w:b/>
                <w:sz w:val="16"/>
                <w:szCs w:val="16"/>
              </w:rPr>
            </w:pPr>
            <w:r w:rsidRPr="00D9151C">
              <w:rPr>
                <w:rFonts w:ascii="Verdana" w:hAnsi="Verdana" w:cs="Times New Roman"/>
                <w:b/>
                <w:bCs/>
                <w:sz w:val="16"/>
                <w:szCs w:val="16"/>
              </w:rPr>
              <w:t> </w:t>
            </w:r>
          </w:p>
        </w:tc>
      </w:tr>
      <w:tr w:rsidR="000E2137" w:rsidRPr="00D9151C" w14:paraId="55E4D411" w14:textId="77777777" w:rsidTr="008C508B">
        <w:tc>
          <w:tcPr>
            <w:tcW w:w="4788" w:type="dxa"/>
            <w:shd w:val="clear" w:color="auto" w:fill="auto"/>
          </w:tcPr>
          <w:p w14:paraId="313E5EB9"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Entregar al Fondo Mexicano del Petróleo las Contraprestaciones a favor del Estado Mexicano, conforme a los términos del Contrato, cuando corresponda;</w:t>
            </w:r>
          </w:p>
        </w:tc>
        <w:tc>
          <w:tcPr>
            <w:tcW w:w="4788" w:type="dxa"/>
            <w:shd w:val="clear" w:color="auto" w:fill="auto"/>
          </w:tcPr>
          <w:p w14:paraId="40C4B872"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Deliver to the Mexican Petroleum Fund the </w:t>
            </w:r>
            <w:r w:rsidR="00AC07B3" w:rsidRPr="00D9151C">
              <w:rPr>
                <w:rFonts w:ascii="Verdana" w:hAnsi="Verdana" w:cs="Times New Roman"/>
                <w:sz w:val="16"/>
                <w:szCs w:val="16"/>
                <w:lang w:val="en-US"/>
              </w:rPr>
              <w:t>Remuneration</w:t>
            </w:r>
            <w:r w:rsidRPr="00D9151C">
              <w:rPr>
                <w:rFonts w:ascii="Verdana" w:hAnsi="Verdana" w:cs="Times New Roman"/>
                <w:sz w:val="16"/>
                <w:szCs w:val="16"/>
                <w:lang w:val="en-US"/>
              </w:rPr>
              <w:t>s in favor of the Mexican State, in accordance with the terms of the Contract, when applicable;</w:t>
            </w:r>
          </w:p>
        </w:tc>
      </w:tr>
      <w:tr w:rsidR="000E2137" w:rsidRPr="00D9151C" w14:paraId="39DC7A8B" w14:textId="77777777" w:rsidTr="008C508B">
        <w:tc>
          <w:tcPr>
            <w:tcW w:w="4788" w:type="dxa"/>
            <w:shd w:val="clear" w:color="auto" w:fill="auto"/>
          </w:tcPr>
          <w:p w14:paraId="46A8642C"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4517B736"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78B0A801" w14:textId="77777777" w:rsidTr="008C508B">
        <w:tc>
          <w:tcPr>
            <w:tcW w:w="4788" w:type="dxa"/>
            <w:shd w:val="clear" w:color="auto" w:fill="auto"/>
          </w:tcPr>
          <w:p w14:paraId="5A55FDDC"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Para aquellos Contratos que incluyan como Contraprestación la recuperación de costos, gastos e inversiones, observar las reglas y bases que al respecto se incluyan en los Contratos. Dichas reglas y bases se sujetarán a los lineamientos que emita la Secretaría;</w:t>
            </w:r>
          </w:p>
        </w:tc>
        <w:tc>
          <w:tcPr>
            <w:tcW w:w="4788" w:type="dxa"/>
            <w:shd w:val="clear" w:color="auto" w:fill="auto"/>
          </w:tcPr>
          <w:p w14:paraId="2FF8D92F"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For those Contracts that include the recovery of costs, expenses and investments as </w:t>
            </w:r>
            <w:r w:rsidR="00AC07B3" w:rsidRPr="00D9151C">
              <w:rPr>
                <w:rFonts w:ascii="Verdana" w:hAnsi="Verdana" w:cs="Times New Roman"/>
                <w:sz w:val="16"/>
                <w:szCs w:val="16"/>
                <w:lang w:val="en-US"/>
              </w:rPr>
              <w:t>Remuneration</w:t>
            </w:r>
            <w:r w:rsidRPr="00D9151C">
              <w:rPr>
                <w:rFonts w:ascii="Verdana" w:hAnsi="Verdana" w:cs="Times New Roman"/>
                <w:sz w:val="16"/>
                <w:szCs w:val="16"/>
                <w:lang w:val="en-US"/>
              </w:rPr>
              <w:t xml:space="preserve">, observe the rules and </w:t>
            </w:r>
            <w:r w:rsidR="00C612A3" w:rsidRPr="00D9151C">
              <w:rPr>
                <w:rFonts w:ascii="Verdana" w:hAnsi="Verdana" w:cs="Times New Roman"/>
                <w:sz w:val="16"/>
                <w:szCs w:val="16"/>
                <w:lang w:val="en-US"/>
              </w:rPr>
              <w:t>criteria</w:t>
            </w:r>
            <w:r w:rsidRPr="00D9151C">
              <w:rPr>
                <w:rFonts w:ascii="Verdana" w:hAnsi="Verdana" w:cs="Times New Roman"/>
                <w:sz w:val="16"/>
                <w:szCs w:val="16"/>
                <w:lang w:val="en-US"/>
              </w:rPr>
              <w:t xml:space="preserve"> that are included in the Contracts in this regard. Said </w:t>
            </w:r>
            <w:r w:rsidR="00C612A3" w:rsidRPr="00D9151C">
              <w:rPr>
                <w:rFonts w:ascii="Verdana" w:hAnsi="Verdana" w:cs="Times New Roman"/>
                <w:sz w:val="16"/>
                <w:szCs w:val="16"/>
                <w:lang w:val="en-US"/>
              </w:rPr>
              <w:t>rules and criteria</w:t>
            </w:r>
            <w:r w:rsidRPr="00D9151C">
              <w:rPr>
                <w:rFonts w:ascii="Verdana" w:hAnsi="Verdana" w:cs="Times New Roman"/>
                <w:sz w:val="16"/>
                <w:szCs w:val="16"/>
                <w:lang w:val="en-US"/>
              </w:rPr>
              <w:t xml:space="preserve"> shall be subject to the guidelines issued by 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w:t>
            </w:r>
          </w:p>
        </w:tc>
      </w:tr>
      <w:tr w:rsidR="000E2137" w:rsidRPr="00D9151C" w14:paraId="6281AC94" w14:textId="77777777" w:rsidTr="008C508B">
        <w:tc>
          <w:tcPr>
            <w:tcW w:w="4788" w:type="dxa"/>
            <w:shd w:val="clear" w:color="auto" w:fill="auto"/>
          </w:tcPr>
          <w:p w14:paraId="2C2A1697"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65B16BCE"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38F6C28D" w14:textId="77777777" w:rsidTr="008C508B">
        <w:tc>
          <w:tcPr>
            <w:tcW w:w="4788" w:type="dxa"/>
            <w:shd w:val="clear" w:color="auto" w:fill="auto"/>
          </w:tcPr>
          <w:p w14:paraId="23C69571"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Pr="00D9151C">
              <w:rPr>
                <w:rFonts w:ascii="Verdana" w:hAnsi="Verdana"/>
                <w:sz w:val="16"/>
                <w:szCs w:val="16"/>
              </w:rPr>
              <w:t>Observar las reglas y bases sobre la procura de bienes y servicios para las actividades llevadas a cabo al amparo de los Contratos que se incluyan en cada uno de ellos. Dichas reglas y bases se sujetarán a principios de transparencia, economía y eficiencia conforme a los lineamientos que emita la Secretaría;</w:t>
            </w:r>
          </w:p>
        </w:tc>
        <w:tc>
          <w:tcPr>
            <w:tcW w:w="4788" w:type="dxa"/>
            <w:shd w:val="clear" w:color="auto" w:fill="auto"/>
          </w:tcPr>
          <w:p w14:paraId="145FC434"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Observe the </w:t>
            </w:r>
            <w:r w:rsidR="00C612A3" w:rsidRPr="00D9151C">
              <w:rPr>
                <w:rFonts w:ascii="Verdana" w:hAnsi="Verdana" w:cs="Times New Roman"/>
                <w:sz w:val="16"/>
                <w:szCs w:val="16"/>
                <w:lang w:val="en-US"/>
              </w:rPr>
              <w:t>rules and criteria</w:t>
            </w:r>
            <w:r w:rsidRPr="00D9151C">
              <w:rPr>
                <w:rFonts w:ascii="Verdana" w:hAnsi="Verdana" w:cs="Times New Roman"/>
                <w:sz w:val="16"/>
                <w:szCs w:val="16"/>
                <w:lang w:val="en-US"/>
              </w:rPr>
              <w:t xml:space="preserve"> on the procurement of goods and services for the activities carried out under the Contracts included in each of them. Said </w:t>
            </w:r>
            <w:r w:rsidR="00C612A3" w:rsidRPr="00D9151C">
              <w:rPr>
                <w:rFonts w:ascii="Verdana" w:hAnsi="Verdana" w:cs="Times New Roman"/>
                <w:sz w:val="16"/>
                <w:szCs w:val="16"/>
                <w:lang w:val="en-US"/>
              </w:rPr>
              <w:t>rules and criteria</w:t>
            </w:r>
            <w:r w:rsidRPr="00D9151C">
              <w:rPr>
                <w:rFonts w:ascii="Verdana" w:hAnsi="Verdana" w:cs="Times New Roman"/>
                <w:sz w:val="16"/>
                <w:szCs w:val="16"/>
                <w:lang w:val="en-US"/>
              </w:rPr>
              <w:t xml:space="preserve"> shall be subject to the principles of transparency, economy</w:t>
            </w:r>
            <w:r w:rsidR="00C612A3" w:rsidRPr="00D9151C">
              <w:rPr>
                <w:rFonts w:ascii="Verdana" w:hAnsi="Verdana" w:cs="Times New Roman"/>
                <w:sz w:val="16"/>
                <w:szCs w:val="16"/>
                <w:lang w:val="en-US"/>
              </w:rPr>
              <w:t>,</w:t>
            </w:r>
            <w:r w:rsidRPr="00D9151C">
              <w:rPr>
                <w:rFonts w:ascii="Verdana" w:hAnsi="Verdana" w:cs="Times New Roman"/>
                <w:sz w:val="16"/>
                <w:szCs w:val="16"/>
                <w:lang w:val="en-US"/>
              </w:rPr>
              <w:t xml:space="preserve"> and efficiency in accordance with the guidelines issued by 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w:t>
            </w:r>
          </w:p>
        </w:tc>
      </w:tr>
      <w:tr w:rsidR="000E2137" w:rsidRPr="00D9151C" w14:paraId="6235D34F" w14:textId="77777777" w:rsidTr="008C508B">
        <w:tc>
          <w:tcPr>
            <w:tcW w:w="4788" w:type="dxa"/>
            <w:shd w:val="clear" w:color="auto" w:fill="auto"/>
          </w:tcPr>
          <w:p w14:paraId="6D9275E2"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26C15710"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1C7B44FE" w14:textId="77777777" w:rsidTr="008C508B">
        <w:tc>
          <w:tcPr>
            <w:tcW w:w="4788" w:type="dxa"/>
            <w:shd w:val="clear" w:color="auto" w:fill="auto"/>
          </w:tcPr>
          <w:p w14:paraId="45F85704"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b/>
                <w:sz w:val="16"/>
                <w:szCs w:val="16"/>
              </w:rPr>
              <w:tab/>
            </w:r>
            <w:r w:rsidRPr="00D9151C">
              <w:rPr>
                <w:rFonts w:ascii="Verdana" w:hAnsi="Verdana"/>
                <w:sz w:val="16"/>
                <w:szCs w:val="16"/>
              </w:rPr>
              <w:t>Cumplir con los requerimientos de información que las distintas instituciones les soliciten de conformidad con lo previsto en esta Ley;</w:t>
            </w:r>
          </w:p>
        </w:tc>
        <w:tc>
          <w:tcPr>
            <w:tcW w:w="4788" w:type="dxa"/>
            <w:shd w:val="clear" w:color="auto" w:fill="auto"/>
          </w:tcPr>
          <w:p w14:paraId="632EFBB5"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Comply with the information requirements that the different institutions request of them in accordance with the provisions of this Law;</w:t>
            </w:r>
          </w:p>
        </w:tc>
      </w:tr>
      <w:tr w:rsidR="000E2137" w:rsidRPr="00D9151C" w14:paraId="138E836C" w14:textId="77777777" w:rsidTr="008C508B">
        <w:tc>
          <w:tcPr>
            <w:tcW w:w="4788" w:type="dxa"/>
            <w:shd w:val="clear" w:color="auto" w:fill="auto"/>
          </w:tcPr>
          <w:p w14:paraId="40128FE0"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232668C8"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7385F9A0" w14:textId="77777777" w:rsidTr="008C508B">
        <w:tc>
          <w:tcPr>
            <w:tcW w:w="4788" w:type="dxa"/>
            <w:shd w:val="clear" w:color="auto" w:fill="auto"/>
          </w:tcPr>
          <w:p w14:paraId="5D5473A4" w14:textId="02EC41F8" w:rsidR="000E2137" w:rsidRPr="00D9151C" w:rsidRDefault="000E2137" w:rsidP="00FF6671">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b/>
                <w:sz w:val="16"/>
                <w:szCs w:val="16"/>
              </w:rPr>
              <w:tab/>
            </w:r>
            <w:r w:rsidR="00FF6671" w:rsidRPr="00FF6671">
              <w:rPr>
                <w:rFonts w:ascii="Verdana" w:hAnsi="Verdana"/>
                <w:sz w:val="16"/>
                <w:szCs w:val="16"/>
                <w:lang w:val="es-MX"/>
              </w:rPr>
              <w:t xml:space="preserve">Pagar los derechos y aprovechamientos que se establezcan por la administración y supervisión de los Contratos o la supervisión y vigilancia de las actividades realizadas al amparo de </w:t>
            </w:r>
            <w:r w:rsidR="00FF6671" w:rsidRPr="00FF6671">
              <w:rPr>
                <w:rFonts w:ascii="Verdana" w:hAnsi="Verdana"/>
                <w:b/>
                <w:sz w:val="16"/>
                <w:szCs w:val="16"/>
                <w:lang w:val="es-MX"/>
              </w:rPr>
              <w:t>éstos</w:t>
            </w:r>
            <w:r w:rsidR="00FF6671" w:rsidRPr="00FF6671">
              <w:rPr>
                <w:rFonts w:ascii="Verdana" w:hAnsi="Verdana"/>
                <w:sz w:val="16"/>
                <w:szCs w:val="16"/>
                <w:lang w:val="es-MX"/>
              </w:rPr>
              <w:t xml:space="preserve">, que realicen </w:t>
            </w:r>
            <w:r w:rsidR="00FF6671" w:rsidRPr="00FF6671">
              <w:rPr>
                <w:rFonts w:ascii="Verdana" w:hAnsi="Verdana"/>
                <w:b/>
                <w:sz w:val="16"/>
                <w:szCs w:val="16"/>
                <w:lang w:val="es-MX"/>
              </w:rPr>
              <w:t>la Secretaría de Energía</w:t>
            </w:r>
            <w:r w:rsidR="00FF6671" w:rsidRPr="00FF6671">
              <w:rPr>
                <w:rFonts w:ascii="Verdana" w:hAnsi="Verdana"/>
                <w:sz w:val="16"/>
                <w:szCs w:val="16"/>
                <w:lang w:val="es-MX"/>
              </w:rPr>
              <w:t xml:space="preserve"> y la Agencia Nacional de Seguridad Industrial y de Protección al Medio Ambiente del Sector Hidrocarburos, y</w:t>
            </w:r>
          </w:p>
        </w:tc>
        <w:tc>
          <w:tcPr>
            <w:tcW w:w="4788" w:type="dxa"/>
            <w:shd w:val="clear" w:color="auto" w:fill="auto"/>
          </w:tcPr>
          <w:p w14:paraId="0BE53745" w14:textId="17483EB6" w:rsidR="000E2137" w:rsidRPr="00D9151C" w:rsidRDefault="00AC07B3" w:rsidP="00FF667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000E2137" w:rsidRPr="00D9151C">
              <w:rPr>
                <w:rFonts w:ascii="Times New Roman" w:hAnsi="Times New Roman" w:cs="Times New Roman"/>
                <w:sz w:val="16"/>
                <w:szCs w:val="16"/>
                <w:lang w:val="en-US"/>
              </w:rPr>
              <w:t> </w:t>
            </w:r>
            <w:r w:rsidR="00FF6671" w:rsidRPr="00FF6671">
              <w:rPr>
                <w:rFonts w:ascii="Verdana" w:hAnsi="Verdana" w:cs="Times New Roman"/>
                <w:sz w:val="16"/>
                <w:szCs w:val="16"/>
                <w:lang w:val="en-US"/>
              </w:rPr>
              <w:t xml:space="preserve"> </w:t>
            </w:r>
            <w:r w:rsidR="00FF6671" w:rsidRPr="00FF6671">
              <w:rPr>
                <w:rFonts w:ascii="Verdana" w:hAnsi="Verdana" w:cs="Times New Roman"/>
                <w:sz w:val="16"/>
                <w:szCs w:val="16"/>
                <w:lang w:val="en-US"/>
              </w:rPr>
              <w:t xml:space="preserve">Pay the rights and benefits established for the administration and supervision of the Contracts or the supervision and oversight of the activities carried out under </w:t>
            </w:r>
            <w:r w:rsidR="00FF6671" w:rsidRPr="00FF6671">
              <w:rPr>
                <w:rFonts w:ascii="Verdana" w:hAnsi="Verdana" w:cs="Times New Roman"/>
                <w:b/>
                <w:sz w:val="16"/>
                <w:szCs w:val="16"/>
                <w:lang w:val="en-US"/>
              </w:rPr>
              <w:t>them,</w:t>
            </w:r>
            <w:r w:rsidR="00FF6671" w:rsidRPr="00FF6671">
              <w:rPr>
                <w:rFonts w:ascii="Verdana" w:hAnsi="Verdana" w:cs="Times New Roman"/>
                <w:sz w:val="16"/>
                <w:szCs w:val="16"/>
                <w:lang w:val="en-US"/>
              </w:rPr>
              <w:t xml:space="preserve"> which are carried out </w:t>
            </w:r>
            <w:r w:rsidR="00FF6671" w:rsidRPr="00FF6671">
              <w:rPr>
                <w:rFonts w:ascii="Verdana" w:hAnsi="Verdana" w:cs="Times New Roman"/>
                <w:b/>
                <w:sz w:val="16"/>
                <w:szCs w:val="16"/>
                <w:lang w:val="en-US"/>
              </w:rPr>
              <w:t xml:space="preserve">by the Secretary of Energy </w:t>
            </w:r>
            <w:r w:rsidR="00FF6671" w:rsidRPr="00FF6671">
              <w:rPr>
                <w:rFonts w:ascii="Verdana" w:hAnsi="Verdana" w:cs="Times New Roman"/>
                <w:sz w:val="16"/>
                <w:szCs w:val="16"/>
                <w:lang w:val="en-US"/>
              </w:rPr>
              <w:t>and the National Agency of Industrial Safety and Environmental Protection of the Hydrocarbon Sector, and</w:t>
            </w:r>
          </w:p>
        </w:tc>
      </w:tr>
      <w:tr w:rsidR="000E2137" w:rsidRPr="00D9151C" w14:paraId="554DFF05" w14:textId="77777777" w:rsidTr="008C508B">
        <w:tc>
          <w:tcPr>
            <w:tcW w:w="4788" w:type="dxa"/>
            <w:shd w:val="clear" w:color="auto" w:fill="auto"/>
          </w:tcPr>
          <w:p w14:paraId="75C66BBA" w14:textId="661D8E31"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581FC178" w14:textId="4C3EC21D"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0E2137" w:rsidRPr="00D9151C" w14:paraId="15AB51D6" w14:textId="77777777" w:rsidTr="008C508B">
        <w:tc>
          <w:tcPr>
            <w:tcW w:w="4788" w:type="dxa"/>
            <w:shd w:val="clear" w:color="auto" w:fill="auto"/>
          </w:tcPr>
          <w:p w14:paraId="2C3D4845"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b/>
                <w:sz w:val="16"/>
                <w:szCs w:val="16"/>
              </w:rPr>
              <w:tab/>
            </w:r>
            <w:r w:rsidRPr="00D9151C">
              <w:rPr>
                <w:rFonts w:ascii="Verdana" w:hAnsi="Verdana"/>
                <w:sz w:val="16"/>
                <w:szCs w:val="16"/>
              </w:rPr>
              <w:t xml:space="preserve">Cumplir con las obligaciones de abandono y </w:t>
            </w:r>
            <w:r w:rsidRPr="00D9151C">
              <w:rPr>
                <w:rFonts w:ascii="Verdana" w:hAnsi="Verdana"/>
                <w:sz w:val="16"/>
                <w:szCs w:val="16"/>
              </w:rPr>
              <w:lastRenderedPageBreak/>
              <w:t>desmantelamiento conforme a las disposiciones jurídicas aplicables y lo dispuesto en el Contrato, y transferir al Estado los activos generados o adquiridos al amparo del Contrato sin cargo, pago, ni indemnización alguna y en buen estado de conservación y funcionamiento, teniendo en cuenta el desgaste normal producido por el uso, sin perjuicio de los finiquitos que en su caso correspondieran.</w:t>
            </w:r>
          </w:p>
        </w:tc>
        <w:tc>
          <w:tcPr>
            <w:tcW w:w="4788" w:type="dxa"/>
            <w:shd w:val="clear" w:color="auto" w:fill="auto"/>
          </w:tcPr>
          <w:p w14:paraId="460A56A8"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Comply with the abandonment and dismantling </w:t>
            </w:r>
            <w:r w:rsidRPr="00D9151C">
              <w:rPr>
                <w:rFonts w:ascii="Verdana" w:hAnsi="Verdana" w:cs="Times New Roman"/>
                <w:sz w:val="16"/>
                <w:szCs w:val="16"/>
                <w:lang w:val="en-US"/>
              </w:rPr>
              <w:lastRenderedPageBreak/>
              <w:t>obligations in accordance with the applicable legal provisions and the provisions of the Contract, and transfer to the State the assets generated or acquired under the Contract without charge, payment, or any compensation and in good condition of conservation and operation</w:t>
            </w:r>
            <w:r w:rsidR="00A82A50" w:rsidRPr="00D9151C">
              <w:rPr>
                <w:rFonts w:ascii="Verdana" w:hAnsi="Verdana" w:cs="Times New Roman"/>
                <w:sz w:val="16"/>
                <w:szCs w:val="16"/>
                <w:lang w:val="en-US"/>
              </w:rPr>
              <w:t>,</w:t>
            </w:r>
            <w:r w:rsidRPr="00D9151C">
              <w:rPr>
                <w:rFonts w:ascii="Verdana" w:hAnsi="Verdana" w:cs="Times New Roman"/>
                <w:sz w:val="16"/>
                <w:szCs w:val="16"/>
                <w:lang w:val="en-US"/>
              </w:rPr>
              <w:t xml:space="preserve"> taking into account the normal wear and tear caused by use, without prejudice to the settlements that may apply.</w:t>
            </w:r>
          </w:p>
        </w:tc>
      </w:tr>
      <w:tr w:rsidR="000E2137" w:rsidRPr="00D9151C" w14:paraId="02B2FF0A" w14:textId="77777777" w:rsidTr="008C508B">
        <w:tc>
          <w:tcPr>
            <w:tcW w:w="4788" w:type="dxa"/>
            <w:shd w:val="clear" w:color="auto" w:fill="auto"/>
          </w:tcPr>
          <w:p w14:paraId="686F3A4F"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0E1CD20D"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1A62E3C0" w14:textId="77777777" w:rsidTr="008C508B">
        <w:tc>
          <w:tcPr>
            <w:tcW w:w="4788" w:type="dxa"/>
            <w:shd w:val="clear" w:color="auto" w:fill="auto"/>
          </w:tcPr>
          <w:p w14:paraId="27EECC98"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Para efectos de lo previsto en las fracciones III y IV del presente artículo, cuando la Secretaría realice modificaciones a los lineamientos, éstas sólo aplicarán para los contratos que se adjudiquen con posterioridad a las mencionadas modificaciones.</w:t>
            </w:r>
          </w:p>
        </w:tc>
        <w:tc>
          <w:tcPr>
            <w:tcW w:w="4788" w:type="dxa"/>
            <w:shd w:val="clear" w:color="auto" w:fill="auto"/>
          </w:tcPr>
          <w:p w14:paraId="0F2BB246"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For the purposes of the provisions of sections III and IV of this </w:t>
            </w:r>
            <w:proofErr w:type="gramStart"/>
            <w:r w:rsidRPr="00D9151C">
              <w:rPr>
                <w:rFonts w:ascii="Verdana" w:hAnsi="Verdana" w:cs="Times New Roman"/>
                <w:sz w:val="16"/>
                <w:szCs w:val="16"/>
                <w:lang w:val="en-US"/>
              </w:rPr>
              <w:t>article</w:t>
            </w:r>
            <w:proofErr w:type="gramEnd"/>
            <w:r w:rsidRPr="00D9151C">
              <w:rPr>
                <w:rFonts w:ascii="Verdana" w:hAnsi="Verdana" w:cs="Times New Roman"/>
                <w:sz w:val="16"/>
                <w:szCs w:val="16"/>
                <w:lang w:val="en-US"/>
              </w:rPr>
              <w:t xml:space="preserve"> when the </w:t>
            </w:r>
            <w:r w:rsidR="00AC07B3" w:rsidRPr="00D9151C">
              <w:rPr>
                <w:rFonts w:ascii="Verdana" w:hAnsi="Verdana" w:cs="Times New Roman"/>
                <w:sz w:val="16"/>
                <w:szCs w:val="16"/>
                <w:lang w:val="en-US"/>
              </w:rPr>
              <w:t>Secretary</w:t>
            </w:r>
            <w:r w:rsidRPr="00D9151C">
              <w:rPr>
                <w:rFonts w:ascii="Verdana" w:hAnsi="Verdana" w:cs="Times New Roman"/>
                <w:sz w:val="16"/>
                <w:szCs w:val="16"/>
                <w:lang w:val="en-US"/>
              </w:rPr>
              <w:t xml:space="preserve"> makes modifications to the guidelines, these will only apply to contracts that are awarded after the </w:t>
            </w:r>
            <w:proofErr w:type="gramStart"/>
            <w:r w:rsidRPr="00D9151C">
              <w:rPr>
                <w:rFonts w:ascii="Verdana" w:hAnsi="Verdana" w:cs="Times New Roman"/>
                <w:sz w:val="16"/>
                <w:szCs w:val="16"/>
                <w:lang w:val="en-US"/>
              </w:rPr>
              <w:t>aforementioned modifications</w:t>
            </w:r>
            <w:proofErr w:type="gramEnd"/>
            <w:r w:rsidRPr="00D9151C">
              <w:rPr>
                <w:rFonts w:ascii="Verdana" w:hAnsi="Verdana" w:cs="Times New Roman"/>
                <w:sz w:val="16"/>
                <w:szCs w:val="16"/>
                <w:lang w:val="en-US"/>
              </w:rPr>
              <w:t>.</w:t>
            </w:r>
          </w:p>
        </w:tc>
      </w:tr>
      <w:tr w:rsidR="000E2137" w:rsidRPr="00D9151C" w14:paraId="6785BA0E" w14:textId="77777777" w:rsidTr="008C508B">
        <w:tc>
          <w:tcPr>
            <w:tcW w:w="4788" w:type="dxa"/>
            <w:shd w:val="clear" w:color="auto" w:fill="auto"/>
          </w:tcPr>
          <w:p w14:paraId="5EC7F8B1"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389C8421"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676F7B20" w14:textId="77777777" w:rsidTr="008C508B">
        <w:tc>
          <w:tcPr>
            <w:tcW w:w="4788" w:type="dxa"/>
            <w:shd w:val="clear" w:color="auto" w:fill="auto"/>
          </w:tcPr>
          <w:p w14:paraId="103FA3A6" w14:textId="10CBE904" w:rsidR="000E2137" w:rsidRPr="00D9151C" w:rsidRDefault="00FF6671" w:rsidP="00FF6671">
            <w:pPr>
              <w:pStyle w:val="Texto"/>
              <w:spacing w:after="0" w:line="240" w:lineRule="auto"/>
              <w:ind w:firstLine="0"/>
              <w:rPr>
                <w:rFonts w:ascii="Verdana" w:hAnsi="Verdana"/>
                <w:sz w:val="16"/>
                <w:szCs w:val="16"/>
              </w:rPr>
            </w:pPr>
            <w:r w:rsidRPr="00FF6671">
              <w:rPr>
                <w:rFonts w:ascii="Verdana" w:hAnsi="Verdana"/>
                <w:sz w:val="16"/>
                <w:szCs w:val="16"/>
              </w:rPr>
              <w:t xml:space="preserve">Cada Contrato </w:t>
            </w:r>
            <w:r w:rsidRPr="00FF6671">
              <w:rPr>
                <w:rFonts w:ascii="Verdana" w:hAnsi="Verdana"/>
                <w:b/>
                <w:sz w:val="16"/>
                <w:szCs w:val="16"/>
              </w:rPr>
              <w:t>debe</w:t>
            </w:r>
            <w:r w:rsidRPr="00FF6671">
              <w:rPr>
                <w:rFonts w:ascii="Verdana" w:hAnsi="Verdana"/>
                <w:sz w:val="16"/>
                <w:szCs w:val="16"/>
              </w:rPr>
              <w:t xml:space="preserve"> prever expresamente el compromiso del Contratista de pactar con los terceros con los que realice operaciones vinculadas con el objeto del propio Contrato, la obligación de dichos terceros de entregar directamente al Fondo Mexicano del Petróleo, a la </w:t>
            </w:r>
            <w:r w:rsidRPr="00FF6671">
              <w:rPr>
                <w:rFonts w:ascii="Verdana" w:hAnsi="Verdana"/>
                <w:b/>
                <w:sz w:val="16"/>
                <w:szCs w:val="16"/>
              </w:rPr>
              <w:t>Secretaría de Energía</w:t>
            </w:r>
            <w:r w:rsidRPr="00FF6671">
              <w:rPr>
                <w:rFonts w:ascii="Verdana" w:hAnsi="Verdana"/>
                <w:sz w:val="16"/>
                <w:szCs w:val="16"/>
              </w:rPr>
              <w:t xml:space="preserve"> y a la Secretaría, cuando lo soliciten, la información sobre sus operaciones con el Contratista por virtud del Contrato.</w:t>
            </w:r>
          </w:p>
        </w:tc>
        <w:tc>
          <w:tcPr>
            <w:tcW w:w="4788" w:type="dxa"/>
            <w:shd w:val="clear" w:color="auto" w:fill="auto"/>
          </w:tcPr>
          <w:p w14:paraId="7475D4BE" w14:textId="4D50FBFB" w:rsidR="000E2137" w:rsidRPr="00D9151C" w:rsidRDefault="00FF6671" w:rsidP="00FF6671">
            <w:pPr>
              <w:pStyle w:val="Texto"/>
              <w:spacing w:after="0" w:line="240" w:lineRule="auto"/>
              <w:ind w:firstLine="0"/>
              <w:rPr>
                <w:rFonts w:ascii="Verdana" w:hAnsi="Verdana"/>
                <w:sz w:val="16"/>
                <w:szCs w:val="16"/>
                <w:lang w:val="en-US"/>
              </w:rPr>
            </w:pPr>
            <w:r w:rsidRPr="00FF6671">
              <w:rPr>
                <w:rFonts w:ascii="Verdana" w:hAnsi="Verdana" w:cs="Times New Roman"/>
                <w:sz w:val="16"/>
                <w:szCs w:val="16"/>
                <w:lang w:val="en-US"/>
              </w:rPr>
              <w:t xml:space="preserve">Each Contract </w:t>
            </w:r>
            <w:r w:rsidRPr="00FF6671">
              <w:rPr>
                <w:rFonts w:ascii="Verdana" w:hAnsi="Verdana" w:cs="Times New Roman"/>
                <w:b/>
                <w:sz w:val="16"/>
                <w:szCs w:val="16"/>
                <w:lang w:val="en-US"/>
              </w:rPr>
              <w:t xml:space="preserve">must </w:t>
            </w:r>
            <w:r w:rsidRPr="00FF6671">
              <w:rPr>
                <w:rFonts w:ascii="Verdana" w:hAnsi="Verdana" w:cs="Times New Roman"/>
                <w:sz w:val="16"/>
                <w:szCs w:val="16"/>
                <w:lang w:val="en-US"/>
              </w:rPr>
              <w:t xml:space="preserve">expressly provide for the Contractor's commitment to agree with third parties with whom it carries out operations related to the object of the Contract itself, the obligation of said third parties to deliver directly to the Mexican Petroleum Fund, to the </w:t>
            </w:r>
            <w:r w:rsidRPr="00FF6671">
              <w:rPr>
                <w:rFonts w:ascii="Verdana" w:hAnsi="Verdana" w:cs="Times New Roman"/>
                <w:b/>
                <w:sz w:val="16"/>
                <w:szCs w:val="16"/>
                <w:lang w:val="en-US"/>
              </w:rPr>
              <w:t xml:space="preserve">Secretary of Energy </w:t>
            </w:r>
            <w:r w:rsidRPr="00FF6671">
              <w:rPr>
                <w:rFonts w:ascii="Verdana" w:hAnsi="Verdana" w:cs="Times New Roman"/>
                <w:sz w:val="16"/>
                <w:szCs w:val="16"/>
                <w:lang w:val="en-US"/>
              </w:rPr>
              <w:t>and to the Secretary, upon request, the information on their operations with the Contractor by virtue of the Contract.</w:t>
            </w:r>
          </w:p>
        </w:tc>
      </w:tr>
      <w:tr w:rsidR="000E2137" w:rsidRPr="00D9151C" w14:paraId="75EBA1F1" w14:textId="77777777" w:rsidTr="008C508B">
        <w:tc>
          <w:tcPr>
            <w:tcW w:w="4788" w:type="dxa"/>
            <w:shd w:val="clear" w:color="auto" w:fill="auto"/>
          </w:tcPr>
          <w:p w14:paraId="3AD36F70" w14:textId="5A201126"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C66FC58" w14:textId="436059C8"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0E2137" w:rsidRPr="00D9151C" w14:paraId="74B8A190" w14:textId="77777777" w:rsidTr="008C508B">
        <w:tc>
          <w:tcPr>
            <w:tcW w:w="4788" w:type="dxa"/>
            <w:shd w:val="clear" w:color="auto" w:fill="auto"/>
          </w:tcPr>
          <w:p w14:paraId="6BB0A2EB" w14:textId="77777777" w:rsidR="000E2137" w:rsidRPr="00D9151C" w:rsidRDefault="000E2137" w:rsidP="003D3407">
            <w:pPr>
              <w:pStyle w:val="Texto"/>
              <w:spacing w:after="0" w:line="240" w:lineRule="auto"/>
              <w:ind w:firstLine="0"/>
              <w:rPr>
                <w:rFonts w:ascii="Verdana" w:hAnsi="Verdana"/>
                <w:sz w:val="16"/>
                <w:szCs w:val="16"/>
              </w:rPr>
            </w:pPr>
            <w:bookmarkStart w:id="28" w:name="Artículo_29"/>
            <w:r w:rsidRPr="00D9151C">
              <w:rPr>
                <w:rFonts w:ascii="Verdana" w:hAnsi="Verdana"/>
                <w:b/>
                <w:sz w:val="16"/>
                <w:szCs w:val="16"/>
              </w:rPr>
              <w:t>Artículo 29</w:t>
            </w:r>
            <w:bookmarkEnd w:id="28"/>
            <w:r w:rsidRPr="00D9151C">
              <w:rPr>
                <w:rFonts w:ascii="Verdana" w:hAnsi="Verdana"/>
                <w:b/>
                <w:sz w:val="16"/>
                <w:szCs w:val="16"/>
              </w:rPr>
              <w:t>.-</w:t>
            </w:r>
            <w:r w:rsidRPr="00D9151C">
              <w:rPr>
                <w:rFonts w:ascii="Verdana" w:hAnsi="Verdana"/>
                <w:sz w:val="16"/>
                <w:szCs w:val="16"/>
              </w:rPr>
              <w:t xml:space="preserve"> Las Contraprestaciones a favor del Contratista se pagarán una vez que el Contratista obtenga la Producción Contractual, por lo que en tanto no exista Producción Contractual, </w:t>
            </w:r>
            <w:proofErr w:type="gramStart"/>
            <w:r w:rsidRPr="00D9151C">
              <w:rPr>
                <w:rFonts w:ascii="Verdana" w:hAnsi="Verdana"/>
                <w:sz w:val="16"/>
                <w:szCs w:val="16"/>
              </w:rPr>
              <w:t>bajo ninguna circunstancia</w:t>
            </w:r>
            <w:proofErr w:type="gramEnd"/>
            <w:r w:rsidRPr="00D9151C">
              <w:rPr>
                <w:rFonts w:ascii="Verdana" w:hAnsi="Verdana"/>
                <w:sz w:val="16"/>
                <w:szCs w:val="16"/>
              </w:rPr>
              <w:t xml:space="preserve"> serán exigibles las Contraprestaciones a favor del Contratista ni se le otorgará anticipo alguno.</w:t>
            </w:r>
          </w:p>
        </w:tc>
        <w:tc>
          <w:tcPr>
            <w:tcW w:w="4788" w:type="dxa"/>
            <w:shd w:val="clear" w:color="auto" w:fill="auto"/>
          </w:tcPr>
          <w:p w14:paraId="726701B0"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Article 29</w:t>
            </w:r>
            <w:r w:rsidR="009B2F6B" w:rsidRPr="00D9151C">
              <w:rPr>
                <w:rFonts w:ascii="Verdana" w:hAnsi="Verdana" w:cs="Times New Roman"/>
                <w:b/>
                <w:bCs/>
                <w:sz w:val="16"/>
                <w:szCs w:val="16"/>
                <w:lang w:val="en-US"/>
              </w:rPr>
              <w:t>.</w:t>
            </w:r>
            <w:r w:rsidRPr="00D9151C">
              <w:rPr>
                <w:rFonts w:ascii="Verdana" w:hAnsi="Verdana" w:cs="Times New Roman"/>
                <w:b/>
                <w:bCs/>
                <w:sz w:val="16"/>
                <w:szCs w:val="16"/>
                <w:lang w:val="en-US"/>
              </w:rPr>
              <w:t xml:space="preserve">- </w:t>
            </w:r>
            <w:r w:rsidRPr="00D9151C">
              <w:rPr>
                <w:rFonts w:ascii="Verdana" w:hAnsi="Verdana" w:cs="Times New Roman"/>
                <w:sz w:val="16"/>
                <w:szCs w:val="16"/>
                <w:lang w:val="en-US"/>
              </w:rPr>
              <w:t xml:space="preserve">The </w:t>
            </w:r>
            <w:r w:rsidR="00AC07B3" w:rsidRPr="00D9151C">
              <w:rPr>
                <w:rFonts w:ascii="Verdana" w:hAnsi="Verdana" w:cs="Times New Roman"/>
                <w:sz w:val="16"/>
                <w:szCs w:val="16"/>
                <w:lang w:val="en-US"/>
              </w:rPr>
              <w:t>Remuneration</w:t>
            </w:r>
            <w:r w:rsidR="00B24DF4" w:rsidRPr="00D9151C">
              <w:rPr>
                <w:rFonts w:ascii="Verdana" w:hAnsi="Verdana" w:cs="Times New Roman"/>
                <w:sz w:val="16"/>
                <w:szCs w:val="16"/>
                <w:lang w:val="en-US"/>
              </w:rPr>
              <w:t>s</w:t>
            </w:r>
            <w:r w:rsidRPr="00D9151C">
              <w:rPr>
                <w:rFonts w:ascii="Verdana" w:hAnsi="Verdana" w:cs="Times New Roman"/>
                <w:sz w:val="16"/>
                <w:szCs w:val="16"/>
                <w:lang w:val="en-US"/>
              </w:rPr>
              <w:t xml:space="preserve"> for the Contractor will be paid once the Contractor</w:t>
            </w:r>
            <w:r w:rsidR="00B24DF4" w:rsidRPr="00D9151C">
              <w:rPr>
                <w:rFonts w:ascii="Verdana" w:hAnsi="Verdana" w:cs="Times New Roman"/>
                <w:sz w:val="16"/>
                <w:szCs w:val="16"/>
                <w:lang w:val="en-US"/>
              </w:rPr>
              <w:t xml:space="preserve"> obtains the Contractual Production, because until the Contractual Production exists, </w:t>
            </w:r>
            <w:r w:rsidRPr="00D9151C">
              <w:rPr>
                <w:rFonts w:ascii="Verdana" w:hAnsi="Verdana" w:cs="Times New Roman"/>
                <w:sz w:val="16"/>
                <w:szCs w:val="16"/>
                <w:lang w:val="en-US"/>
              </w:rPr>
              <w:t xml:space="preserve">under no circumstances </w:t>
            </w:r>
            <w:r w:rsidR="00B24DF4" w:rsidRPr="00D9151C">
              <w:rPr>
                <w:rFonts w:ascii="Verdana" w:hAnsi="Verdana" w:cs="Times New Roman"/>
                <w:sz w:val="16"/>
                <w:szCs w:val="16"/>
                <w:lang w:val="en-US"/>
              </w:rPr>
              <w:t xml:space="preserve">will the Remunerations in favor of the Contract be required, nor will any advance payment be granted. </w:t>
            </w:r>
          </w:p>
        </w:tc>
      </w:tr>
      <w:tr w:rsidR="000E2137" w:rsidRPr="00D9151C" w14:paraId="36CF0C73" w14:textId="77777777" w:rsidTr="008C508B">
        <w:tc>
          <w:tcPr>
            <w:tcW w:w="4788" w:type="dxa"/>
            <w:shd w:val="clear" w:color="auto" w:fill="auto"/>
          </w:tcPr>
          <w:p w14:paraId="6A1B0F6A"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2B2B4A53"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0071A233" w14:textId="77777777" w:rsidTr="008C508B">
        <w:tc>
          <w:tcPr>
            <w:tcW w:w="4788" w:type="dxa"/>
            <w:shd w:val="clear" w:color="auto" w:fill="auto"/>
          </w:tcPr>
          <w:p w14:paraId="401D5764"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sz w:val="16"/>
                <w:szCs w:val="16"/>
              </w:rPr>
              <w:t>Los Contratos preverán las condiciones bajo las cuales los Contratistas podrán aprovechar los productos y sustancias distintos de los Hidrocarburos que se generen en la Exploración y Extracción, siempre y cuando no se requiera concesión para su explotación o aprovechamiento, en cuyo caso se estará al marco jurídico aplicable.</w:t>
            </w:r>
          </w:p>
        </w:tc>
        <w:tc>
          <w:tcPr>
            <w:tcW w:w="4788" w:type="dxa"/>
            <w:shd w:val="clear" w:color="auto" w:fill="auto"/>
          </w:tcPr>
          <w:p w14:paraId="40AE7956"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Contracts will provide the conditions under which the Contractors may take advantage of products and substances other than Hydrocarbons that are generated in Exploration and Extraction, </w:t>
            </w:r>
            <w:r w:rsidR="00B24DF4" w:rsidRPr="00D9151C">
              <w:rPr>
                <w:rFonts w:ascii="Verdana" w:hAnsi="Verdana" w:cs="Times New Roman"/>
                <w:sz w:val="16"/>
                <w:szCs w:val="16"/>
                <w:lang w:val="en-US"/>
              </w:rPr>
              <w:t>provided that</w:t>
            </w:r>
            <w:r w:rsidRPr="00D9151C">
              <w:rPr>
                <w:rFonts w:ascii="Verdana" w:hAnsi="Verdana" w:cs="Times New Roman"/>
                <w:sz w:val="16"/>
                <w:szCs w:val="16"/>
                <w:lang w:val="en-US"/>
              </w:rPr>
              <w:t xml:space="preserve"> no concession is required for their exploitation or use, in which case the</w:t>
            </w:r>
            <w:r w:rsidR="00B24DF4" w:rsidRPr="00D9151C">
              <w:rPr>
                <w:rFonts w:ascii="Verdana" w:hAnsi="Verdana" w:cs="Times New Roman"/>
                <w:sz w:val="16"/>
                <w:szCs w:val="16"/>
                <w:lang w:val="en-US"/>
              </w:rPr>
              <w:t xml:space="preserve"> applicable</w:t>
            </w:r>
            <w:r w:rsidRPr="00D9151C">
              <w:rPr>
                <w:rFonts w:ascii="Verdana" w:hAnsi="Verdana" w:cs="Times New Roman"/>
                <w:sz w:val="16"/>
                <w:szCs w:val="16"/>
                <w:lang w:val="en-US"/>
              </w:rPr>
              <w:t xml:space="preserve"> legal framework will apply. </w:t>
            </w:r>
          </w:p>
        </w:tc>
      </w:tr>
      <w:tr w:rsidR="000E2137" w:rsidRPr="00D9151C" w14:paraId="33A2BE87" w14:textId="77777777" w:rsidTr="008C508B">
        <w:tc>
          <w:tcPr>
            <w:tcW w:w="4788" w:type="dxa"/>
            <w:shd w:val="clear" w:color="auto" w:fill="auto"/>
          </w:tcPr>
          <w:p w14:paraId="22683CB8"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13EE2F8C"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259A72AE" w14:textId="77777777" w:rsidTr="008C508B">
        <w:tc>
          <w:tcPr>
            <w:tcW w:w="4788" w:type="dxa"/>
            <w:shd w:val="clear" w:color="auto" w:fill="auto"/>
          </w:tcPr>
          <w:p w14:paraId="057406C5" w14:textId="77777777" w:rsidR="000E2137" w:rsidRPr="00D9151C" w:rsidRDefault="000E2137" w:rsidP="003D3407">
            <w:pPr>
              <w:pStyle w:val="Texto"/>
              <w:spacing w:after="0" w:line="240" w:lineRule="auto"/>
              <w:ind w:firstLine="0"/>
              <w:rPr>
                <w:rFonts w:ascii="Verdana" w:hAnsi="Verdana"/>
                <w:sz w:val="16"/>
                <w:szCs w:val="16"/>
              </w:rPr>
            </w:pPr>
            <w:bookmarkStart w:id="29" w:name="Artículo_30"/>
            <w:r w:rsidRPr="00D9151C">
              <w:rPr>
                <w:rFonts w:ascii="Verdana" w:hAnsi="Verdana"/>
                <w:b/>
                <w:sz w:val="16"/>
                <w:szCs w:val="16"/>
              </w:rPr>
              <w:t>Artículo 30</w:t>
            </w:r>
            <w:bookmarkEnd w:id="29"/>
            <w:r w:rsidRPr="00D9151C">
              <w:rPr>
                <w:rFonts w:ascii="Verdana" w:hAnsi="Verdana"/>
                <w:b/>
                <w:sz w:val="16"/>
                <w:szCs w:val="16"/>
              </w:rPr>
              <w:t xml:space="preserve">.- </w:t>
            </w:r>
            <w:r w:rsidRPr="00D9151C">
              <w:rPr>
                <w:rFonts w:ascii="Verdana" w:hAnsi="Verdana"/>
                <w:sz w:val="16"/>
                <w:szCs w:val="16"/>
              </w:rPr>
              <w:t>En los casos en que el Contratista realice operaciones con partes relacionadas, tanto para la venta o comercialización de Hidrocarburos como para la procura de insumos, materiales o servicios, serán aplicables las Guías sobre Precios de Transferencia para las Empresas Multinacionales y las Administraciones Fiscales, aprobadas por el Consejo de la Organización para la Cooperación y el Desarrollo Económico en 1995, o aquéllas que las sustituyan, en la medida en que las mismas sean congruentes con las disposiciones de esta Ley, de la Ley del Impuesto sobre la Renta y de los tratados celebrados por México.</w:t>
            </w:r>
          </w:p>
        </w:tc>
        <w:tc>
          <w:tcPr>
            <w:tcW w:w="4788" w:type="dxa"/>
            <w:shd w:val="clear" w:color="auto" w:fill="auto"/>
          </w:tcPr>
          <w:p w14:paraId="4F34547F"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30.- </w:t>
            </w:r>
            <w:r w:rsidRPr="00D9151C">
              <w:rPr>
                <w:rFonts w:ascii="Verdana" w:hAnsi="Verdana" w:cs="Times New Roman"/>
                <w:sz w:val="16"/>
                <w:szCs w:val="16"/>
                <w:lang w:val="en-US"/>
              </w:rPr>
              <w:t xml:space="preserve">In the cases in which the Contractor carries out operations with related parties, both for the sale or </w:t>
            </w:r>
            <w:r w:rsidR="00236249" w:rsidRPr="00D9151C">
              <w:rPr>
                <w:rFonts w:ascii="Verdana" w:hAnsi="Verdana" w:cs="Times New Roman"/>
                <w:sz w:val="16"/>
                <w:szCs w:val="16"/>
                <w:lang w:val="en-US"/>
              </w:rPr>
              <w:t>commercial distribution</w:t>
            </w:r>
            <w:r w:rsidRPr="00D9151C">
              <w:rPr>
                <w:rFonts w:ascii="Verdana" w:hAnsi="Verdana" w:cs="Times New Roman"/>
                <w:sz w:val="16"/>
                <w:szCs w:val="16"/>
                <w:lang w:val="en-US"/>
              </w:rPr>
              <w:t xml:space="preserve"> of Hydrocarbons and for the procurement of supplies, materials or services, the Guidelines on Transfer Pricing for Multinational Companies and Tax Administrations, approved by the Council of the Organization for Economic Cooperation and Development in 1995, or those that replace them</w:t>
            </w:r>
            <w:r w:rsidR="00B24DF4" w:rsidRPr="00D9151C">
              <w:rPr>
                <w:rFonts w:ascii="Verdana" w:hAnsi="Verdana" w:cs="Times New Roman"/>
                <w:sz w:val="16"/>
                <w:szCs w:val="16"/>
                <w:lang w:val="en-US"/>
              </w:rPr>
              <w:t>, will be applicable</w:t>
            </w:r>
            <w:r w:rsidRPr="00D9151C">
              <w:rPr>
                <w:rFonts w:ascii="Verdana" w:hAnsi="Verdana" w:cs="Times New Roman"/>
                <w:sz w:val="16"/>
                <w:szCs w:val="16"/>
                <w:lang w:val="en-US"/>
              </w:rPr>
              <w:t xml:space="preserve">, insofar as they are consistent with the provisions of this Law, of the </w:t>
            </w:r>
            <w:r w:rsidR="00B24DF4" w:rsidRPr="00D9151C">
              <w:rPr>
                <w:rFonts w:ascii="Verdana" w:hAnsi="Verdana" w:cs="Times New Roman"/>
                <w:sz w:val="16"/>
                <w:szCs w:val="16"/>
                <w:lang w:val="en-US"/>
              </w:rPr>
              <w:t>Law of Income Tax</w:t>
            </w:r>
            <w:r w:rsidRPr="00D9151C">
              <w:rPr>
                <w:rFonts w:ascii="Verdana" w:hAnsi="Verdana" w:cs="Times New Roman"/>
                <w:sz w:val="16"/>
                <w:szCs w:val="16"/>
                <w:lang w:val="en-US"/>
              </w:rPr>
              <w:t xml:space="preserve"> and the treaties entered into by Mexico.</w:t>
            </w:r>
          </w:p>
        </w:tc>
      </w:tr>
      <w:tr w:rsidR="000E2137" w:rsidRPr="00D9151C" w14:paraId="1D14D8CD" w14:textId="77777777" w:rsidTr="008C508B">
        <w:tc>
          <w:tcPr>
            <w:tcW w:w="4788" w:type="dxa"/>
            <w:shd w:val="clear" w:color="auto" w:fill="auto"/>
          </w:tcPr>
          <w:p w14:paraId="312E339C"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547EBC91"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2014794C" w14:textId="77777777" w:rsidTr="008C508B">
        <w:tc>
          <w:tcPr>
            <w:tcW w:w="4788" w:type="dxa"/>
            <w:shd w:val="clear" w:color="auto" w:fill="auto"/>
          </w:tcPr>
          <w:p w14:paraId="43CDE6F2" w14:textId="63949304" w:rsidR="000E2137" w:rsidRPr="00D9151C" w:rsidRDefault="000E2137" w:rsidP="00FF6671">
            <w:pPr>
              <w:pStyle w:val="Texto"/>
              <w:spacing w:after="0" w:line="240" w:lineRule="auto"/>
              <w:ind w:firstLine="0"/>
              <w:rPr>
                <w:rFonts w:ascii="Verdana" w:hAnsi="Verdana"/>
                <w:sz w:val="16"/>
                <w:szCs w:val="16"/>
              </w:rPr>
            </w:pPr>
            <w:bookmarkStart w:id="30" w:name="Artículo_31"/>
            <w:r w:rsidRPr="00D9151C">
              <w:rPr>
                <w:rFonts w:ascii="Verdana" w:hAnsi="Verdana"/>
                <w:b/>
                <w:sz w:val="16"/>
                <w:szCs w:val="16"/>
              </w:rPr>
              <w:t>Artículo 31</w:t>
            </w:r>
            <w:bookmarkEnd w:id="30"/>
            <w:r w:rsidRPr="00D9151C">
              <w:rPr>
                <w:rFonts w:ascii="Verdana" w:hAnsi="Verdana"/>
                <w:b/>
                <w:sz w:val="16"/>
                <w:szCs w:val="16"/>
              </w:rPr>
              <w:t xml:space="preserve">.- </w:t>
            </w:r>
            <w:r w:rsidR="00FF6671" w:rsidRPr="00FF6671">
              <w:rPr>
                <w:rFonts w:ascii="Verdana" w:hAnsi="Verdana"/>
                <w:sz w:val="16"/>
                <w:szCs w:val="16"/>
              </w:rPr>
              <w:t xml:space="preserve">Las bases de licitación de los Contratos y los Contratos </w:t>
            </w:r>
            <w:r w:rsidR="00FF6671" w:rsidRPr="00FF6671">
              <w:rPr>
                <w:rFonts w:ascii="Verdana" w:hAnsi="Verdana"/>
                <w:b/>
                <w:sz w:val="16"/>
                <w:szCs w:val="16"/>
              </w:rPr>
              <w:t>deben</w:t>
            </w:r>
            <w:r w:rsidR="00FF6671" w:rsidRPr="00FF6671">
              <w:rPr>
                <w:rFonts w:ascii="Verdana" w:hAnsi="Verdana"/>
                <w:sz w:val="16"/>
                <w:szCs w:val="16"/>
              </w:rPr>
              <w:t xml:space="preserve"> prever que éstos sólo podrán ser formalizados con Empresas </w:t>
            </w:r>
            <w:r w:rsidR="00FF6671" w:rsidRPr="00FF6671">
              <w:rPr>
                <w:rFonts w:ascii="Verdana" w:hAnsi="Verdana"/>
                <w:b/>
                <w:sz w:val="16"/>
                <w:szCs w:val="16"/>
              </w:rPr>
              <w:t>Públicas</w:t>
            </w:r>
            <w:r w:rsidR="00FF6671" w:rsidRPr="00FF6671">
              <w:rPr>
                <w:rFonts w:ascii="Verdana" w:hAnsi="Verdana"/>
                <w:sz w:val="16"/>
                <w:szCs w:val="16"/>
              </w:rPr>
              <w:t xml:space="preserve"> del Estado o </w:t>
            </w:r>
            <w:r w:rsidR="00FF6671" w:rsidRPr="00FF6671">
              <w:rPr>
                <w:rFonts w:ascii="Verdana" w:hAnsi="Verdana"/>
                <w:b/>
                <w:sz w:val="16"/>
                <w:szCs w:val="16"/>
              </w:rPr>
              <w:t>con</w:t>
            </w:r>
            <w:r w:rsidR="00FF6671" w:rsidRPr="00FF6671">
              <w:rPr>
                <w:rFonts w:ascii="Verdana" w:hAnsi="Verdana"/>
                <w:sz w:val="16"/>
                <w:szCs w:val="16"/>
              </w:rPr>
              <w:t xml:space="preserve"> Personas Morales que cumplan con:</w:t>
            </w:r>
          </w:p>
        </w:tc>
        <w:tc>
          <w:tcPr>
            <w:tcW w:w="4788" w:type="dxa"/>
            <w:shd w:val="clear" w:color="auto" w:fill="auto"/>
          </w:tcPr>
          <w:p w14:paraId="4D21ADC7" w14:textId="4E606878" w:rsidR="000E2137" w:rsidRPr="00D9151C" w:rsidRDefault="000E2137" w:rsidP="00FF667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31.- </w:t>
            </w:r>
            <w:r w:rsidRPr="00D9151C">
              <w:rPr>
                <w:rFonts w:ascii="Verdana" w:hAnsi="Verdana" w:cs="Times New Roman"/>
                <w:sz w:val="16"/>
                <w:szCs w:val="16"/>
                <w:lang w:val="en-US"/>
              </w:rPr>
              <w:t>The bidding c</w:t>
            </w:r>
            <w:r w:rsidR="00B24DF4" w:rsidRPr="00D9151C">
              <w:rPr>
                <w:rFonts w:ascii="Verdana" w:hAnsi="Verdana" w:cs="Times New Roman"/>
                <w:sz w:val="16"/>
                <w:szCs w:val="16"/>
                <w:lang w:val="en-US"/>
              </w:rPr>
              <w:t>riteria</w:t>
            </w:r>
            <w:r w:rsidRPr="00D9151C">
              <w:rPr>
                <w:rFonts w:ascii="Verdana" w:hAnsi="Verdana" w:cs="Times New Roman"/>
                <w:sz w:val="16"/>
                <w:szCs w:val="16"/>
                <w:lang w:val="en-US"/>
              </w:rPr>
              <w:t xml:space="preserve"> </w:t>
            </w:r>
            <w:r w:rsidR="00FF6671" w:rsidRPr="00FF6671">
              <w:rPr>
                <w:rFonts w:ascii="Verdana" w:hAnsi="Verdana" w:cs="Times New Roman"/>
                <w:sz w:val="16"/>
                <w:szCs w:val="16"/>
                <w:lang w:val="en-US"/>
              </w:rPr>
              <w:t xml:space="preserve">for Contracts and Contracts </w:t>
            </w:r>
            <w:r w:rsidR="00FF6671" w:rsidRPr="00FF6671">
              <w:rPr>
                <w:rFonts w:ascii="Verdana" w:hAnsi="Verdana" w:cs="Times New Roman"/>
                <w:b/>
                <w:sz w:val="16"/>
                <w:szCs w:val="16"/>
                <w:lang w:val="en-US"/>
              </w:rPr>
              <w:t xml:space="preserve">must </w:t>
            </w:r>
            <w:proofErr w:type="gramStart"/>
            <w:r w:rsidR="00FF6671" w:rsidRPr="00FF6671">
              <w:rPr>
                <w:rFonts w:ascii="Verdana" w:hAnsi="Verdana" w:cs="Times New Roman"/>
                <w:sz w:val="16"/>
                <w:szCs w:val="16"/>
                <w:lang w:val="en-US"/>
              </w:rPr>
              <w:t>provide</w:t>
            </w:r>
            <w:proofErr w:type="gramEnd"/>
            <w:r w:rsidR="00FF6671" w:rsidRPr="00FF6671">
              <w:rPr>
                <w:rFonts w:ascii="Verdana" w:hAnsi="Verdana" w:cs="Times New Roman"/>
                <w:sz w:val="16"/>
                <w:szCs w:val="16"/>
                <w:lang w:val="en-US"/>
              </w:rPr>
              <w:t xml:space="preserve"> that these may only be formalized with State </w:t>
            </w:r>
            <w:r w:rsidR="00FF6671" w:rsidRPr="00FF6671">
              <w:rPr>
                <w:rFonts w:ascii="Verdana" w:hAnsi="Verdana" w:cs="Times New Roman"/>
                <w:b/>
                <w:sz w:val="16"/>
                <w:szCs w:val="16"/>
                <w:lang w:val="en-US"/>
              </w:rPr>
              <w:t xml:space="preserve">Public Enterprises or with </w:t>
            </w:r>
            <w:r w:rsidR="00FF6671" w:rsidRPr="00FF6671">
              <w:rPr>
                <w:rFonts w:ascii="Verdana" w:hAnsi="Verdana" w:cs="Times New Roman"/>
                <w:sz w:val="16"/>
                <w:szCs w:val="16"/>
                <w:lang w:val="en-US"/>
              </w:rPr>
              <w:t>Legal Entities that comply with:</w:t>
            </w:r>
          </w:p>
        </w:tc>
      </w:tr>
      <w:tr w:rsidR="000E2137" w:rsidRPr="00D9151C" w14:paraId="4882E53A" w14:textId="77777777" w:rsidTr="008C508B">
        <w:tc>
          <w:tcPr>
            <w:tcW w:w="4788" w:type="dxa"/>
            <w:shd w:val="clear" w:color="auto" w:fill="auto"/>
          </w:tcPr>
          <w:p w14:paraId="4C7E0F75" w14:textId="5EEAD3BE"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1B23D3D9" w14:textId="09C8838F"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0E2137" w:rsidRPr="00D9151C" w14:paraId="45DB1029" w14:textId="77777777" w:rsidTr="008C508B">
        <w:tc>
          <w:tcPr>
            <w:tcW w:w="4788" w:type="dxa"/>
            <w:shd w:val="clear" w:color="auto" w:fill="auto"/>
          </w:tcPr>
          <w:p w14:paraId="60A0C127" w14:textId="77777777" w:rsidR="000E2137" w:rsidRPr="00D9151C" w:rsidRDefault="000E2137" w:rsidP="003D3407">
            <w:pPr>
              <w:pStyle w:val="Texto"/>
              <w:spacing w:after="0" w:line="240" w:lineRule="auto"/>
              <w:ind w:firstLine="0"/>
              <w:rPr>
                <w:rFonts w:ascii="Verdana" w:hAnsi="Verdana"/>
                <w:b/>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Ser residentes para efectos fiscales en México;</w:t>
            </w:r>
          </w:p>
        </w:tc>
        <w:tc>
          <w:tcPr>
            <w:tcW w:w="4788" w:type="dxa"/>
            <w:shd w:val="clear" w:color="auto" w:fill="auto"/>
          </w:tcPr>
          <w:p w14:paraId="121EE244"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Be residents for tax purposes in Mexico;</w:t>
            </w:r>
          </w:p>
        </w:tc>
      </w:tr>
      <w:tr w:rsidR="000E2137" w:rsidRPr="00D9151C" w14:paraId="097D532B" w14:textId="77777777" w:rsidTr="008C508B">
        <w:tc>
          <w:tcPr>
            <w:tcW w:w="4788" w:type="dxa"/>
            <w:shd w:val="clear" w:color="auto" w:fill="auto"/>
          </w:tcPr>
          <w:p w14:paraId="0007DD59" w14:textId="77777777" w:rsidR="000E2137" w:rsidRPr="00D9151C" w:rsidRDefault="000E2137"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48C35AC0"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0E2137" w:rsidRPr="00D9151C" w14:paraId="6C24A7E8" w14:textId="77777777" w:rsidTr="008C508B">
        <w:tc>
          <w:tcPr>
            <w:tcW w:w="4788" w:type="dxa"/>
            <w:shd w:val="clear" w:color="auto" w:fill="auto"/>
          </w:tcPr>
          <w:p w14:paraId="27EC4A73" w14:textId="6890F2AF" w:rsidR="000E2137" w:rsidRPr="00D9151C" w:rsidRDefault="000E2137" w:rsidP="00FF6671">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00FF6671" w:rsidRPr="00FF6671">
              <w:rPr>
                <w:rFonts w:ascii="Verdana" w:hAnsi="Verdana"/>
                <w:sz w:val="16"/>
                <w:szCs w:val="16"/>
              </w:rPr>
              <w:t>Tener por objeto exclusivamente la Exploración y Extracción de Hidrocarburos</w:t>
            </w:r>
            <w:r w:rsidR="00FF6671" w:rsidRPr="00FF6671">
              <w:rPr>
                <w:rFonts w:ascii="Verdana" w:hAnsi="Verdana"/>
                <w:b/>
                <w:sz w:val="16"/>
                <w:szCs w:val="16"/>
              </w:rPr>
              <w:t xml:space="preserve">, a excepción de Petróleos Mexicanos, otras Empresas Públicas del Estado, así como los titulares de concesiones mineras para la adjudicación de los Contratos para la Exploración y Extracción de Gas Natural asociado a la veta de carbón mineral y producido </w:t>
            </w:r>
            <w:r w:rsidR="00FF6671" w:rsidRPr="00FF6671">
              <w:rPr>
                <w:rFonts w:ascii="Verdana" w:hAnsi="Verdana"/>
                <w:b/>
                <w:sz w:val="16"/>
                <w:szCs w:val="16"/>
              </w:rPr>
              <w:lastRenderedPageBreak/>
              <w:t>por la misma para autoconsumo a que se refiere el artículo 56 de la Ley del Sector Hidrocarburos</w:t>
            </w:r>
            <w:r w:rsidR="00FF6671" w:rsidRPr="00FF6671">
              <w:rPr>
                <w:rFonts w:ascii="Verdana" w:hAnsi="Verdana"/>
                <w:sz w:val="16"/>
                <w:szCs w:val="16"/>
              </w:rPr>
              <w:t>, y</w:t>
            </w:r>
          </w:p>
        </w:tc>
        <w:tc>
          <w:tcPr>
            <w:tcW w:w="4788" w:type="dxa"/>
            <w:shd w:val="clear" w:color="auto" w:fill="auto"/>
          </w:tcPr>
          <w:p w14:paraId="2EF0EF9A" w14:textId="4BA3CA6A" w:rsidR="000E2137" w:rsidRPr="00D9151C" w:rsidRDefault="000E2137" w:rsidP="00FF667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II.</w:t>
            </w:r>
            <w:r w:rsidRPr="00D9151C">
              <w:rPr>
                <w:rFonts w:ascii="Times New Roman" w:hAnsi="Times New Roman" w:cs="Times New Roman"/>
                <w:sz w:val="16"/>
                <w:szCs w:val="16"/>
                <w:lang w:val="en-US"/>
              </w:rPr>
              <w:t> </w:t>
            </w:r>
            <w:r w:rsidR="00FF6671" w:rsidRPr="00FF6671">
              <w:rPr>
                <w:rFonts w:ascii="Verdana" w:hAnsi="Verdana" w:cs="Times New Roman"/>
                <w:sz w:val="16"/>
                <w:szCs w:val="16"/>
                <w:lang w:val="en-US"/>
              </w:rPr>
              <w:t xml:space="preserve"> </w:t>
            </w:r>
            <w:r w:rsidR="00FF6671" w:rsidRPr="00FF6671">
              <w:rPr>
                <w:rFonts w:ascii="Verdana" w:hAnsi="Verdana" w:cs="Times New Roman"/>
                <w:sz w:val="16"/>
                <w:szCs w:val="16"/>
                <w:lang w:val="en-US"/>
              </w:rPr>
              <w:t>To have as its exclusive purpose the Exploration and Extraction of Hydrocarbons,</w:t>
            </w:r>
            <w:r w:rsidR="00FF6671" w:rsidRPr="00FF6671">
              <w:rPr>
                <w:rFonts w:ascii="Verdana" w:hAnsi="Verdana" w:cs="Times New Roman"/>
                <w:b/>
                <w:sz w:val="16"/>
                <w:szCs w:val="16"/>
                <w:lang w:val="en-US"/>
              </w:rPr>
              <w:t xml:space="preserve"> with the exception of Petróleos </w:t>
            </w:r>
            <w:proofErr w:type="spellStart"/>
            <w:r w:rsidR="00FF6671" w:rsidRPr="00FF6671">
              <w:rPr>
                <w:rFonts w:ascii="Verdana" w:hAnsi="Verdana" w:cs="Times New Roman"/>
                <w:b/>
                <w:sz w:val="16"/>
                <w:szCs w:val="16"/>
                <w:lang w:val="en-US"/>
              </w:rPr>
              <w:t>Mexicanos</w:t>
            </w:r>
            <w:proofErr w:type="spellEnd"/>
            <w:r w:rsidR="00FF6671" w:rsidRPr="00FF6671">
              <w:rPr>
                <w:rFonts w:ascii="Verdana" w:hAnsi="Verdana" w:cs="Times New Roman"/>
                <w:b/>
                <w:sz w:val="16"/>
                <w:szCs w:val="16"/>
                <w:lang w:val="en-US"/>
              </w:rPr>
              <w:t xml:space="preserve">, other Public Companies of the State, as well as the holders of mining concessions for the awarding of Contracts for the Exploration and Extraction of Natural Gas associated with the mineral carbon vein and </w:t>
            </w:r>
            <w:r w:rsidR="00FF6671" w:rsidRPr="00FF6671">
              <w:rPr>
                <w:rFonts w:ascii="Verdana" w:hAnsi="Verdana" w:cs="Times New Roman"/>
                <w:b/>
                <w:sz w:val="16"/>
                <w:szCs w:val="16"/>
                <w:lang w:val="en-US"/>
              </w:rPr>
              <w:lastRenderedPageBreak/>
              <w:t>produced by it for self-consumption referred to in article 56 of the Law of the Hydrocarbon Sector,</w:t>
            </w:r>
            <w:r w:rsidR="00FF6671" w:rsidRPr="00FF6671">
              <w:rPr>
                <w:rFonts w:ascii="Verdana" w:hAnsi="Verdana" w:cs="Times New Roman"/>
                <w:sz w:val="16"/>
                <w:szCs w:val="16"/>
                <w:lang w:val="en-US"/>
              </w:rPr>
              <w:t xml:space="preserve"> and</w:t>
            </w:r>
          </w:p>
        </w:tc>
      </w:tr>
      <w:tr w:rsidR="000E2137" w:rsidRPr="00D9151C" w14:paraId="343AC3F3" w14:textId="77777777" w:rsidTr="008C508B">
        <w:tc>
          <w:tcPr>
            <w:tcW w:w="4788" w:type="dxa"/>
            <w:shd w:val="clear" w:color="auto" w:fill="auto"/>
          </w:tcPr>
          <w:p w14:paraId="554A5BA0" w14:textId="6A4390C6"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lastRenderedPageBreak/>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20A9FC24" w14:textId="11C11B13" w:rsidR="000E2137" w:rsidRPr="00FF6671" w:rsidRDefault="00FF6671" w:rsidP="00FF667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0E2137" w:rsidRPr="00D9151C" w14:paraId="5AD2A755" w14:textId="77777777" w:rsidTr="008C508B">
        <w:tc>
          <w:tcPr>
            <w:tcW w:w="4788" w:type="dxa"/>
            <w:shd w:val="clear" w:color="auto" w:fill="auto"/>
          </w:tcPr>
          <w:p w14:paraId="4D7C1712" w14:textId="77777777" w:rsidR="000E2137" w:rsidRPr="00D9151C" w:rsidRDefault="000E2137" w:rsidP="003D3407">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No tributar en el régimen fiscal opcional para grupos de sociedades a que se refiere el Capítulo VI del Título Segundo de la Ley del Impuesto sobre la Renta.</w:t>
            </w:r>
          </w:p>
        </w:tc>
        <w:tc>
          <w:tcPr>
            <w:tcW w:w="4788" w:type="dxa"/>
            <w:shd w:val="clear" w:color="auto" w:fill="auto"/>
          </w:tcPr>
          <w:p w14:paraId="2C8DE68E" w14:textId="77777777" w:rsidR="000E2137" w:rsidRPr="00D9151C" w:rsidRDefault="000E2137"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Not </w:t>
            </w:r>
            <w:r w:rsidR="00444FC7" w:rsidRPr="00D9151C">
              <w:rPr>
                <w:rFonts w:ascii="Verdana" w:hAnsi="Verdana" w:cs="Times New Roman"/>
                <w:sz w:val="16"/>
                <w:szCs w:val="16"/>
                <w:lang w:val="en-US"/>
              </w:rPr>
              <w:t>pay</w:t>
            </w:r>
            <w:r w:rsidRPr="00D9151C">
              <w:rPr>
                <w:rFonts w:ascii="Verdana" w:hAnsi="Verdana" w:cs="Times New Roman"/>
                <w:sz w:val="16"/>
                <w:szCs w:val="16"/>
                <w:lang w:val="en-US"/>
              </w:rPr>
              <w:t xml:space="preserve"> taxes in the optional tax regime for groups of companies referred to in Chapter VI of the Second Title of the </w:t>
            </w:r>
            <w:r w:rsidR="00B24DF4" w:rsidRPr="00D9151C">
              <w:rPr>
                <w:rFonts w:ascii="Verdana" w:hAnsi="Verdana" w:cs="Times New Roman"/>
                <w:sz w:val="16"/>
                <w:szCs w:val="16"/>
                <w:lang w:val="en-US"/>
              </w:rPr>
              <w:t>Law of Income Tax</w:t>
            </w:r>
            <w:r w:rsidRPr="00D9151C">
              <w:rPr>
                <w:rFonts w:ascii="Verdana" w:hAnsi="Verdana" w:cs="Times New Roman"/>
                <w:sz w:val="16"/>
                <w:szCs w:val="16"/>
                <w:lang w:val="en-US"/>
              </w:rPr>
              <w:t>.</w:t>
            </w:r>
          </w:p>
        </w:tc>
      </w:tr>
      <w:tr w:rsidR="000E2137" w:rsidRPr="00D9151C" w14:paraId="03FCFAD6" w14:textId="77777777" w:rsidTr="008C508B">
        <w:tc>
          <w:tcPr>
            <w:tcW w:w="4788" w:type="dxa"/>
            <w:shd w:val="clear" w:color="auto" w:fill="auto"/>
          </w:tcPr>
          <w:p w14:paraId="5E6A483C"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2E621644"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4BCEA935" w14:textId="77777777" w:rsidTr="008C508B">
        <w:tc>
          <w:tcPr>
            <w:tcW w:w="4788" w:type="dxa"/>
            <w:shd w:val="clear" w:color="auto" w:fill="auto"/>
          </w:tcPr>
          <w:p w14:paraId="1B2F85D6" w14:textId="09CFD366" w:rsidR="000E2137" w:rsidRPr="00D9151C" w:rsidRDefault="00FF6671" w:rsidP="00FF6671">
            <w:pPr>
              <w:pStyle w:val="Texto"/>
              <w:spacing w:after="0" w:line="240" w:lineRule="auto"/>
              <w:ind w:firstLine="0"/>
              <w:rPr>
                <w:rFonts w:ascii="Verdana" w:hAnsi="Verdana"/>
                <w:sz w:val="16"/>
                <w:szCs w:val="16"/>
              </w:rPr>
            </w:pPr>
            <w:r w:rsidRPr="00FF6671">
              <w:rPr>
                <w:rFonts w:ascii="Verdana" w:hAnsi="Verdana"/>
                <w:sz w:val="16"/>
                <w:szCs w:val="16"/>
                <w:lang w:val="es-MX"/>
              </w:rPr>
              <w:t xml:space="preserve">Las Empresas </w:t>
            </w:r>
            <w:r w:rsidRPr="00FF6671">
              <w:rPr>
                <w:rFonts w:ascii="Verdana" w:hAnsi="Verdana"/>
                <w:b/>
                <w:sz w:val="16"/>
                <w:szCs w:val="16"/>
                <w:lang w:val="es-MX"/>
              </w:rPr>
              <w:t>Públicas</w:t>
            </w:r>
            <w:r w:rsidRPr="00FF6671">
              <w:rPr>
                <w:rFonts w:ascii="Verdana" w:hAnsi="Verdana"/>
                <w:sz w:val="16"/>
                <w:szCs w:val="16"/>
                <w:lang w:val="es-MX"/>
              </w:rPr>
              <w:t xml:space="preserve"> del Estado y Personas Morales </w:t>
            </w:r>
            <w:r w:rsidRPr="00FF6671">
              <w:rPr>
                <w:rFonts w:ascii="Verdana" w:hAnsi="Verdana"/>
                <w:b/>
                <w:sz w:val="16"/>
                <w:szCs w:val="16"/>
                <w:lang w:val="es-MX"/>
              </w:rPr>
              <w:t>pueden</w:t>
            </w:r>
            <w:r w:rsidRPr="00FF6671">
              <w:rPr>
                <w:rFonts w:ascii="Verdana" w:hAnsi="Verdana"/>
                <w:sz w:val="16"/>
                <w:szCs w:val="16"/>
                <w:lang w:val="es-MX"/>
              </w:rPr>
              <w:t xml:space="preserve"> participar en los procesos de licitación de forma individual, en consorcio o mediante la figura de asociaciones en participación.</w:t>
            </w:r>
          </w:p>
        </w:tc>
        <w:tc>
          <w:tcPr>
            <w:tcW w:w="4788" w:type="dxa"/>
            <w:shd w:val="clear" w:color="auto" w:fill="auto"/>
          </w:tcPr>
          <w:p w14:paraId="092E2F06" w14:textId="388D52DC" w:rsidR="000E2137" w:rsidRPr="00D9151C" w:rsidRDefault="00FF6671" w:rsidP="00FF6671">
            <w:pPr>
              <w:pStyle w:val="Texto"/>
              <w:spacing w:after="0" w:line="240" w:lineRule="auto"/>
              <w:ind w:firstLine="0"/>
              <w:rPr>
                <w:rFonts w:ascii="Verdana" w:hAnsi="Verdana"/>
                <w:sz w:val="16"/>
                <w:szCs w:val="16"/>
                <w:lang w:val="en-US"/>
              </w:rPr>
            </w:pPr>
            <w:r w:rsidRPr="00FF6671">
              <w:rPr>
                <w:rFonts w:ascii="Verdana" w:hAnsi="Verdana" w:cs="Times New Roman"/>
                <w:sz w:val="16"/>
                <w:szCs w:val="16"/>
                <w:lang w:val="en-US"/>
              </w:rPr>
              <w:t xml:space="preserve">State </w:t>
            </w:r>
            <w:r w:rsidRPr="00FF6671">
              <w:rPr>
                <w:rFonts w:ascii="Verdana" w:hAnsi="Verdana" w:cs="Times New Roman"/>
                <w:b/>
                <w:sz w:val="16"/>
                <w:szCs w:val="16"/>
                <w:lang w:val="en-US"/>
              </w:rPr>
              <w:t xml:space="preserve">owned </w:t>
            </w:r>
            <w:r w:rsidRPr="00FF6671">
              <w:rPr>
                <w:rFonts w:ascii="Verdana" w:hAnsi="Verdana" w:cs="Times New Roman"/>
                <w:sz w:val="16"/>
                <w:szCs w:val="16"/>
                <w:lang w:val="en-US"/>
              </w:rPr>
              <w:t xml:space="preserve">companies and legal entities </w:t>
            </w:r>
            <w:r w:rsidRPr="00FF6671">
              <w:rPr>
                <w:rFonts w:ascii="Verdana" w:hAnsi="Verdana" w:cs="Times New Roman"/>
                <w:b/>
                <w:sz w:val="16"/>
                <w:szCs w:val="16"/>
                <w:lang w:val="en-US"/>
              </w:rPr>
              <w:t xml:space="preserve">may </w:t>
            </w:r>
            <w:r w:rsidRPr="00FF6671">
              <w:rPr>
                <w:rFonts w:ascii="Verdana" w:hAnsi="Verdana" w:cs="Times New Roman"/>
                <w:sz w:val="16"/>
                <w:szCs w:val="16"/>
                <w:lang w:val="en-US"/>
              </w:rPr>
              <w:t>participate in bidding processes individually, in consortiums, or through joint ventures.</w:t>
            </w:r>
          </w:p>
        </w:tc>
      </w:tr>
      <w:tr w:rsidR="000E2137" w:rsidRPr="00D9151C" w14:paraId="5EDB718D" w14:textId="77777777" w:rsidTr="008C508B">
        <w:tc>
          <w:tcPr>
            <w:tcW w:w="4788" w:type="dxa"/>
            <w:shd w:val="clear" w:color="auto" w:fill="auto"/>
          </w:tcPr>
          <w:p w14:paraId="523E40A7" w14:textId="77777777" w:rsidR="000E2137" w:rsidRPr="00D9151C" w:rsidRDefault="000E2137" w:rsidP="003D3407">
            <w:pPr>
              <w:pStyle w:val="Texto"/>
              <w:spacing w:after="0" w:line="240" w:lineRule="auto"/>
              <w:ind w:firstLine="0"/>
              <w:rPr>
                <w:rFonts w:ascii="Verdana" w:hAnsi="Verdana"/>
                <w:sz w:val="16"/>
                <w:szCs w:val="16"/>
                <w:lang w:val="en-US"/>
              </w:rPr>
            </w:pPr>
          </w:p>
        </w:tc>
        <w:tc>
          <w:tcPr>
            <w:tcW w:w="4788" w:type="dxa"/>
            <w:shd w:val="clear" w:color="auto" w:fill="auto"/>
          </w:tcPr>
          <w:p w14:paraId="39431DCF" w14:textId="77777777" w:rsidR="000E2137" w:rsidRPr="00D9151C" w:rsidRDefault="000E2137"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0E2137" w:rsidRPr="00D9151C" w14:paraId="74D7DD8B" w14:textId="77777777" w:rsidTr="008C508B">
        <w:tc>
          <w:tcPr>
            <w:tcW w:w="4788" w:type="dxa"/>
            <w:shd w:val="clear" w:color="auto" w:fill="auto"/>
          </w:tcPr>
          <w:p w14:paraId="23A028E2" w14:textId="3231126E" w:rsidR="000E2137" w:rsidRPr="00D9151C" w:rsidRDefault="00FF6671" w:rsidP="00FF6671">
            <w:pPr>
              <w:pStyle w:val="Texto"/>
              <w:spacing w:after="0" w:line="240" w:lineRule="auto"/>
              <w:ind w:firstLine="0"/>
              <w:rPr>
                <w:rFonts w:ascii="Verdana" w:hAnsi="Verdana"/>
                <w:sz w:val="16"/>
                <w:szCs w:val="16"/>
              </w:rPr>
            </w:pPr>
            <w:r w:rsidRPr="00FF6671">
              <w:rPr>
                <w:rFonts w:ascii="Verdana" w:hAnsi="Verdana"/>
                <w:sz w:val="16"/>
                <w:szCs w:val="16"/>
                <w:lang w:val="es-MX"/>
              </w:rPr>
              <w:t xml:space="preserve">Se </w:t>
            </w:r>
            <w:r w:rsidRPr="00FF6671">
              <w:rPr>
                <w:rFonts w:ascii="Verdana" w:hAnsi="Verdana"/>
                <w:b/>
                <w:sz w:val="16"/>
                <w:szCs w:val="16"/>
                <w:lang w:val="es-MX"/>
              </w:rPr>
              <w:t>entiende</w:t>
            </w:r>
            <w:r w:rsidRPr="00FF6671">
              <w:rPr>
                <w:rFonts w:ascii="Verdana" w:hAnsi="Verdana"/>
                <w:sz w:val="16"/>
                <w:szCs w:val="16"/>
                <w:lang w:val="es-MX"/>
              </w:rPr>
              <w:t xml:space="preserve"> por consorcio cuando dos o más Empresas </w:t>
            </w:r>
            <w:r w:rsidRPr="00FF6671">
              <w:rPr>
                <w:rFonts w:ascii="Verdana" w:hAnsi="Verdana"/>
                <w:b/>
                <w:sz w:val="16"/>
                <w:szCs w:val="16"/>
                <w:lang w:val="es-MX"/>
              </w:rPr>
              <w:t>Públicas</w:t>
            </w:r>
            <w:r w:rsidRPr="00FF6671">
              <w:rPr>
                <w:rFonts w:ascii="Verdana" w:hAnsi="Verdana"/>
                <w:sz w:val="16"/>
                <w:szCs w:val="16"/>
                <w:lang w:val="es-MX"/>
              </w:rPr>
              <w:t xml:space="preserve"> del Estado, Personas Morales, </w:t>
            </w:r>
            <w:r w:rsidRPr="00FF6671">
              <w:rPr>
                <w:rFonts w:ascii="Verdana" w:hAnsi="Verdana"/>
                <w:b/>
                <w:sz w:val="16"/>
                <w:szCs w:val="16"/>
                <w:lang w:val="es-MX"/>
              </w:rPr>
              <w:t>o ambas</w:t>
            </w:r>
            <w:r w:rsidRPr="00FF6671">
              <w:rPr>
                <w:rFonts w:ascii="Verdana" w:hAnsi="Verdana"/>
                <w:sz w:val="16"/>
                <w:szCs w:val="16"/>
                <w:lang w:val="es-MX"/>
              </w:rPr>
              <w:t>, presenten conjuntamente una proposición dentro del proceso de licitación para la adjudicación de un Contrato.</w:t>
            </w:r>
          </w:p>
        </w:tc>
        <w:tc>
          <w:tcPr>
            <w:tcW w:w="4788" w:type="dxa"/>
            <w:shd w:val="clear" w:color="auto" w:fill="auto"/>
          </w:tcPr>
          <w:p w14:paraId="524D26D7" w14:textId="01663D9C" w:rsidR="000E2137" w:rsidRPr="00D9151C" w:rsidRDefault="00FF6671" w:rsidP="00FF6671">
            <w:pPr>
              <w:pStyle w:val="Texto"/>
              <w:spacing w:after="0" w:line="240" w:lineRule="auto"/>
              <w:ind w:firstLine="0"/>
              <w:rPr>
                <w:rFonts w:ascii="Verdana" w:hAnsi="Verdana"/>
                <w:sz w:val="16"/>
                <w:szCs w:val="16"/>
                <w:lang w:val="en-US"/>
              </w:rPr>
            </w:pPr>
            <w:r w:rsidRPr="00FF6671">
              <w:rPr>
                <w:rFonts w:ascii="Verdana" w:hAnsi="Verdana" w:cs="Times New Roman"/>
                <w:sz w:val="16"/>
                <w:szCs w:val="16"/>
                <w:lang w:val="en-US"/>
              </w:rPr>
              <w:t>Consorti</w:t>
            </w:r>
            <w:r w:rsidR="005D28B2">
              <w:rPr>
                <w:rFonts w:ascii="Verdana" w:hAnsi="Verdana" w:cs="Times New Roman"/>
                <w:sz w:val="16"/>
                <w:szCs w:val="16"/>
                <w:lang w:val="en-US"/>
              </w:rPr>
              <w:t>a</w:t>
            </w:r>
            <w:r w:rsidRPr="00FF6671">
              <w:rPr>
                <w:rFonts w:ascii="Verdana" w:hAnsi="Verdana" w:cs="Times New Roman"/>
                <w:sz w:val="16"/>
                <w:szCs w:val="16"/>
                <w:lang w:val="en-US"/>
              </w:rPr>
              <w:t xml:space="preserve"> </w:t>
            </w:r>
            <w:r w:rsidR="005D28B2">
              <w:rPr>
                <w:rFonts w:ascii="Verdana" w:hAnsi="Verdana" w:cs="Times New Roman"/>
                <w:sz w:val="16"/>
                <w:szCs w:val="16"/>
                <w:lang w:val="en-US"/>
              </w:rPr>
              <w:t>are</w:t>
            </w:r>
            <w:r w:rsidRPr="00FF6671">
              <w:rPr>
                <w:rFonts w:ascii="Verdana" w:hAnsi="Verdana" w:cs="Times New Roman"/>
                <w:sz w:val="16"/>
                <w:szCs w:val="16"/>
                <w:lang w:val="en-US"/>
              </w:rPr>
              <w:t xml:space="preserve"> </w:t>
            </w:r>
            <w:r w:rsidRPr="00FF6671">
              <w:rPr>
                <w:rFonts w:ascii="Verdana" w:hAnsi="Verdana" w:cs="Times New Roman"/>
                <w:b/>
                <w:sz w:val="16"/>
                <w:szCs w:val="16"/>
                <w:lang w:val="en-US"/>
              </w:rPr>
              <w:t xml:space="preserve">understood to </w:t>
            </w:r>
            <w:r w:rsidRPr="00FF6671">
              <w:rPr>
                <w:rFonts w:ascii="Verdana" w:hAnsi="Verdana" w:cs="Times New Roman"/>
                <w:sz w:val="16"/>
                <w:szCs w:val="16"/>
                <w:lang w:val="en-US"/>
              </w:rPr>
              <w:t xml:space="preserve">be when two or more State </w:t>
            </w:r>
            <w:r w:rsidRPr="00FF6671">
              <w:rPr>
                <w:rFonts w:ascii="Verdana" w:hAnsi="Verdana" w:cs="Times New Roman"/>
                <w:b/>
                <w:sz w:val="16"/>
                <w:szCs w:val="16"/>
                <w:lang w:val="en-US"/>
              </w:rPr>
              <w:t>Public Companies, Legal Entities, or both,</w:t>
            </w:r>
            <w:r w:rsidRPr="00FF6671">
              <w:rPr>
                <w:rFonts w:ascii="Verdana" w:hAnsi="Verdana" w:cs="Times New Roman"/>
                <w:sz w:val="16"/>
                <w:szCs w:val="16"/>
                <w:lang w:val="en-US"/>
              </w:rPr>
              <w:t xml:space="preserve"> jointly submit a proposal within the bidding process for the award of a Contract.</w:t>
            </w:r>
          </w:p>
        </w:tc>
      </w:tr>
      <w:tr w:rsidR="000E2137" w:rsidRPr="00D9151C" w14:paraId="484B6494" w14:textId="77777777" w:rsidTr="008C508B">
        <w:tc>
          <w:tcPr>
            <w:tcW w:w="4788" w:type="dxa"/>
            <w:shd w:val="clear" w:color="auto" w:fill="auto"/>
          </w:tcPr>
          <w:p w14:paraId="185B1CBA" w14:textId="28556D70" w:rsidR="000E2137" w:rsidRPr="005D28B2" w:rsidRDefault="005D28B2" w:rsidP="005D28B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r w:rsidRPr="005D28B2">
              <w:rPr>
                <w:rFonts w:ascii="Verdana" w:hAnsi="Verdana"/>
                <w:i/>
                <w:iCs/>
                <w:color w:val="0000FA"/>
                <w:sz w:val="16"/>
                <w:szCs w:val="16"/>
                <w:lang w:val="en-US"/>
              </w:rPr>
              <w:t xml:space="preserve">                          </w:t>
            </w:r>
          </w:p>
        </w:tc>
        <w:tc>
          <w:tcPr>
            <w:tcW w:w="4788" w:type="dxa"/>
            <w:shd w:val="clear" w:color="auto" w:fill="auto"/>
          </w:tcPr>
          <w:p w14:paraId="7A69CF87" w14:textId="7C1BAF6C" w:rsidR="000E2137" w:rsidRPr="005D28B2" w:rsidRDefault="005D28B2" w:rsidP="005D28B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5D28B2" w:rsidRPr="005D28B2" w14:paraId="420CB578" w14:textId="77777777" w:rsidTr="008C508B">
        <w:tc>
          <w:tcPr>
            <w:tcW w:w="4788" w:type="dxa"/>
            <w:shd w:val="clear" w:color="auto" w:fill="auto"/>
          </w:tcPr>
          <w:p w14:paraId="6D68A35F" w14:textId="2CDD4125" w:rsidR="005D28B2" w:rsidRPr="005D28B2" w:rsidRDefault="005D28B2" w:rsidP="005D28B2">
            <w:pPr>
              <w:pStyle w:val="Texto"/>
              <w:spacing w:after="0" w:line="240" w:lineRule="auto"/>
              <w:ind w:firstLine="0"/>
              <w:rPr>
                <w:rFonts w:ascii="Verdana" w:hAnsi="Verdana"/>
                <w:sz w:val="16"/>
                <w:szCs w:val="16"/>
                <w:lang w:val="es-MX"/>
              </w:rPr>
            </w:pPr>
            <w:r w:rsidRPr="005D28B2">
              <w:rPr>
                <w:rFonts w:ascii="Verdana" w:hAnsi="Verdana"/>
                <w:b/>
                <w:sz w:val="16"/>
                <w:szCs w:val="16"/>
                <w:lang w:val="es-MX"/>
              </w:rPr>
              <w:t>Se entiende por asociación en participación aquella a que se refiere la Ley General de Sociedades Mercantiles.</w:t>
            </w:r>
          </w:p>
        </w:tc>
        <w:tc>
          <w:tcPr>
            <w:tcW w:w="4788" w:type="dxa"/>
            <w:shd w:val="clear" w:color="auto" w:fill="auto"/>
          </w:tcPr>
          <w:p w14:paraId="62506A59" w14:textId="73C75609" w:rsidR="005D28B2" w:rsidRPr="005D28B2" w:rsidRDefault="005D28B2" w:rsidP="005D28B2">
            <w:pPr>
              <w:pStyle w:val="Texto"/>
              <w:spacing w:after="0" w:line="240" w:lineRule="auto"/>
              <w:ind w:firstLine="0"/>
              <w:rPr>
                <w:rFonts w:ascii="Verdana" w:hAnsi="Verdana" w:cs="Times New Roman"/>
                <w:sz w:val="16"/>
                <w:szCs w:val="16"/>
                <w:lang w:val="en-US"/>
              </w:rPr>
            </w:pPr>
            <w:r w:rsidRPr="005D28B2">
              <w:rPr>
                <w:rFonts w:ascii="Verdana" w:hAnsi="Verdana" w:cs="Times New Roman"/>
                <w:b/>
                <w:sz w:val="16"/>
                <w:szCs w:val="16"/>
                <w:lang w:val="en-US"/>
              </w:rPr>
              <w:t>A joint venture is understood to mean that which refers</w:t>
            </w:r>
            <w:r>
              <w:rPr>
                <w:rFonts w:ascii="Verdana" w:hAnsi="Verdana" w:cs="Times New Roman"/>
                <w:b/>
                <w:sz w:val="16"/>
                <w:szCs w:val="16"/>
                <w:lang w:val="en-US"/>
              </w:rPr>
              <w:t xml:space="preserve"> to</w:t>
            </w:r>
            <w:r w:rsidRPr="005D28B2">
              <w:rPr>
                <w:rFonts w:ascii="Verdana" w:hAnsi="Verdana" w:cs="Times New Roman"/>
                <w:b/>
                <w:sz w:val="16"/>
                <w:szCs w:val="16"/>
                <w:lang w:val="en-US"/>
              </w:rPr>
              <w:t xml:space="preserve"> the General Law of Commercial Companies.</w:t>
            </w:r>
          </w:p>
        </w:tc>
      </w:tr>
      <w:tr w:rsidR="005D28B2" w:rsidRPr="005D28B2" w14:paraId="7BB72182" w14:textId="77777777" w:rsidTr="008C508B">
        <w:tc>
          <w:tcPr>
            <w:tcW w:w="4788" w:type="dxa"/>
            <w:shd w:val="clear" w:color="auto" w:fill="auto"/>
          </w:tcPr>
          <w:p w14:paraId="0700DF76" w14:textId="45377436" w:rsidR="005D28B2" w:rsidRPr="005D28B2" w:rsidRDefault="005D28B2" w:rsidP="005D28B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r w:rsidRPr="005D28B2">
              <w:rPr>
                <w:rFonts w:ascii="Verdana" w:hAnsi="Verdana"/>
                <w:i/>
                <w:iCs/>
                <w:color w:val="0000FA"/>
                <w:sz w:val="16"/>
                <w:szCs w:val="16"/>
                <w:lang w:val="en-US"/>
              </w:rPr>
              <w:t xml:space="preserve">                          </w:t>
            </w:r>
          </w:p>
        </w:tc>
        <w:tc>
          <w:tcPr>
            <w:tcW w:w="4788" w:type="dxa"/>
            <w:shd w:val="clear" w:color="auto" w:fill="auto"/>
          </w:tcPr>
          <w:p w14:paraId="47895CBA" w14:textId="7B7223EA" w:rsidR="005D28B2" w:rsidRPr="005D28B2" w:rsidRDefault="005D28B2" w:rsidP="005D28B2">
            <w:pPr>
              <w:pStyle w:val="Texto"/>
              <w:spacing w:after="0" w:line="240" w:lineRule="auto"/>
              <w:ind w:firstLine="0"/>
              <w:jc w:val="right"/>
              <w:rPr>
                <w:rFonts w:ascii="Verdana" w:hAnsi="Verdana" w:cs="Times New Roman"/>
                <w:i/>
                <w:iCs/>
                <w:color w:val="0000FA"/>
                <w:sz w:val="16"/>
                <w:szCs w:val="16"/>
                <w:lang w:val="en-US"/>
              </w:rPr>
            </w:pPr>
            <w:r>
              <w:rPr>
                <w:rFonts w:ascii="Verdana" w:hAnsi="Verdana" w:cs="Times New Roman"/>
                <w:i/>
                <w:iCs/>
                <w:color w:val="0000FA"/>
                <w:sz w:val="16"/>
                <w:szCs w:val="16"/>
                <w:lang w:val="en-US"/>
              </w:rPr>
              <w:t>Paragraph reformed DOF 18-03-2025</w:t>
            </w:r>
          </w:p>
        </w:tc>
      </w:tr>
      <w:tr w:rsidR="005D28B2" w:rsidRPr="00D9151C" w14:paraId="32CD0475" w14:textId="77777777" w:rsidTr="008C508B">
        <w:tc>
          <w:tcPr>
            <w:tcW w:w="4788" w:type="dxa"/>
            <w:shd w:val="clear" w:color="auto" w:fill="auto"/>
          </w:tcPr>
          <w:p w14:paraId="0F5E6965"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sz w:val="16"/>
                <w:szCs w:val="16"/>
              </w:rPr>
              <w:t>Las bases de licitación deberán prever que el Contrato sólo podrá adjudicarse a asociaciones en participación cuyo convenio haya sido celebrado conforme a las leyes mexicanas.</w:t>
            </w:r>
          </w:p>
        </w:tc>
        <w:tc>
          <w:tcPr>
            <w:tcW w:w="4788" w:type="dxa"/>
            <w:shd w:val="clear" w:color="auto" w:fill="auto"/>
          </w:tcPr>
          <w:p w14:paraId="33FE032F"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bidding criteria must provide that the Contract may only be adjudicated to joint ventures whose agreement has been entered into in accordance with Mexican law.</w:t>
            </w:r>
          </w:p>
        </w:tc>
      </w:tr>
      <w:tr w:rsidR="005D28B2" w:rsidRPr="00D9151C" w14:paraId="0AD6AE5D" w14:textId="77777777" w:rsidTr="008C508B">
        <w:tc>
          <w:tcPr>
            <w:tcW w:w="4788" w:type="dxa"/>
            <w:shd w:val="clear" w:color="auto" w:fill="auto"/>
          </w:tcPr>
          <w:p w14:paraId="7E30C2EF"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2FB34123"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59A1A3E8" w14:textId="77777777" w:rsidTr="008C508B">
        <w:tc>
          <w:tcPr>
            <w:tcW w:w="4788" w:type="dxa"/>
            <w:shd w:val="clear" w:color="auto" w:fill="auto"/>
          </w:tcPr>
          <w:p w14:paraId="68EBE6AC"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sz w:val="16"/>
                <w:szCs w:val="16"/>
              </w:rPr>
              <w:t>Cada uno de los integrantes del consorcio o de la asociación en participación deberá firmar el Contrato y cumplir con lo dispuesto en las fracciones I a III anteriores.</w:t>
            </w:r>
          </w:p>
        </w:tc>
        <w:tc>
          <w:tcPr>
            <w:tcW w:w="4788" w:type="dxa"/>
            <w:shd w:val="clear" w:color="auto" w:fill="auto"/>
          </w:tcPr>
          <w:p w14:paraId="3CFD39DD"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Each one of the members of the consortium or joint venture must sign the Contract and comply with the provisions in the preceding sections I to III.</w:t>
            </w:r>
          </w:p>
        </w:tc>
      </w:tr>
      <w:tr w:rsidR="005D28B2" w:rsidRPr="00D9151C" w14:paraId="014C144A" w14:textId="77777777" w:rsidTr="008C508B">
        <w:tc>
          <w:tcPr>
            <w:tcW w:w="4788" w:type="dxa"/>
            <w:shd w:val="clear" w:color="auto" w:fill="auto"/>
          </w:tcPr>
          <w:p w14:paraId="2919E635"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61A13A72"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17EEA8D7" w14:textId="77777777" w:rsidTr="008C508B">
        <w:tc>
          <w:tcPr>
            <w:tcW w:w="4788" w:type="dxa"/>
            <w:shd w:val="clear" w:color="auto" w:fill="auto"/>
          </w:tcPr>
          <w:p w14:paraId="5EB30B6F" w14:textId="2280486E" w:rsidR="005D28B2" w:rsidRPr="00D9151C" w:rsidRDefault="005D28B2" w:rsidP="005D28B2">
            <w:pPr>
              <w:pStyle w:val="Texto"/>
              <w:spacing w:after="0" w:line="240" w:lineRule="auto"/>
              <w:ind w:firstLine="0"/>
              <w:rPr>
                <w:rFonts w:ascii="Verdana" w:hAnsi="Verdana"/>
                <w:sz w:val="16"/>
                <w:szCs w:val="16"/>
              </w:rPr>
            </w:pPr>
            <w:r w:rsidRPr="005D28B2">
              <w:rPr>
                <w:rFonts w:ascii="Verdana" w:hAnsi="Verdana"/>
                <w:sz w:val="16"/>
                <w:szCs w:val="16"/>
                <w:lang w:val="es-MX"/>
              </w:rPr>
              <w:t xml:space="preserve">Las Empresas </w:t>
            </w:r>
            <w:r w:rsidRPr="005D28B2">
              <w:rPr>
                <w:rFonts w:ascii="Verdana" w:hAnsi="Verdana"/>
                <w:b/>
                <w:sz w:val="16"/>
                <w:szCs w:val="16"/>
                <w:lang w:val="es-MX"/>
              </w:rPr>
              <w:t>Públicas</w:t>
            </w:r>
            <w:r w:rsidRPr="005D28B2">
              <w:rPr>
                <w:rFonts w:ascii="Verdana" w:hAnsi="Verdana"/>
                <w:sz w:val="16"/>
                <w:szCs w:val="16"/>
                <w:lang w:val="es-MX"/>
              </w:rPr>
              <w:t xml:space="preserve"> del Estado, Personas Morales, asociaciones en participación y consorcios </w:t>
            </w:r>
            <w:r w:rsidRPr="005D28B2">
              <w:rPr>
                <w:rFonts w:ascii="Verdana" w:hAnsi="Verdana"/>
                <w:b/>
                <w:sz w:val="16"/>
                <w:szCs w:val="16"/>
                <w:lang w:val="es-MX"/>
              </w:rPr>
              <w:t>pueden</w:t>
            </w:r>
            <w:r w:rsidRPr="005D28B2">
              <w:rPr>
                <w:rFonts w:ascii="Verdana" w:hAnsi="Verdana"/>
                <w:sz w:val="16"/>
                <w:szCs w:val="16"/>
                <w:lang w:val="es-MX"/>
              </w:rPr>
              <w:t xml:space="preserve"> ser titulares de más de un Contrato.</w:t>
            </w:r>
          </w:p>
        </w:tc>
        <w:tc>
          <w:tcPr>
            <w:tcW w:w="4788" w:type="dxa"/>
            <w:shd w:val="clear" w:color="auto" w:fill="auto"/>
          </w:tcPr>
          <w:p w14:paraId="15CA9624" w14:textId="6F242233" w:rsidR="005D28B2" w:rsidRPr="00D9151C" w:rsidRDefault="005D28B2" w:rsidP="005D28B2">
            <w:pPr>
              <w:pStyle w:val="Texto"/>
              <w:spacing w:after="0" w:line="240" w:lineRule="auto"/>
              <w:ind w:firstLine="0"/>
              <w:rPr>
                <w:rFonts w:ascii="Verdana" w:hAnsi="Verdana"/>
                <w:sz w:val="16"/>
                <w:szCs w:val="16"/>
                <w:lang w:val="en-US"/>
              </w:rPr>
            </w:pPr>
            <w:r w:rsidRPr="005D28B2">
              <w:rPr>
                <w:rFonts w:ascii="Verdana" w:hAnsi="Verdana" w:cs="Times New Roman"/>
                <w:b/>
                <w:sz w:val="16"/>
                <w:szCs w:val="16"/>
                <w:lang w:val="en-US"/>
              </w:rPr>
              <w:t>The Public Companies of the State</w:t>
            </w:r>
            <w:r w:rsidRPr="005D28B2">
              <w:rPr>
                <w:rFonts w:ascii="Verdana" w:hAnsi="Verdana" w:cs="Times New Roman"/>
                <w:sz w:val="16"/>
                <w:szCs w:val="16"/>
                <w:lang w:val="en-US"/>
              </w:rPr>
              <w:t xml:space="preserve">, legal entities, joint ventures, and consortia </w:t>
            </w:r>
            <w:r w:rsidRPr="005D28B2">
              <w:rPr>
                <w:rFonts w:ascii="Verdana" w:hAnsi="Verdana" w:cs="Times New Roman"/>
                <w:b/>
                <w:sz w:val="16"/>
                <w:szCs w:val="16"/>
                <w:lang w:val="en-US"/>
              </w:rPr>
              <w:t xml:space="preserve">may </w:t>
            </w:r>
            <w:r w:rsidRPr="005D28B2">
              <w:rPr>
                <w:rFonts w:ascii="Verdana" w:hAnsi="Verdana" w:cs="Times New Roman"/>
                <w:sz w:val="16"/>
                <w:szCs w:val="16"/>
                <w:lang w:val="en-US"/>
              </w:rPr>
              <w:t>hold more than one contract.</w:t>
            </w:r>
          </w:p>
        </w:tc>
      </w:tr>
      <w:tr w:rsidR="005D28B2" w:rsidRPr="00D9151C" w14:paraId="173B8DDA" w14:textId="77777777" w:rsidTr="008C508B">
        <w:tc>
          <w:tcPr>
            <w:tcW w:w="4788" w:type="dxa"/>
            <w:shd w:val="clear" w:color="auto" w:fill="auto"/>
          </w:tcPr>
          <w:p w14:paraId="39CFF7B4" w14:textId="51BC459A" w:rsidR="005D28B2" w:rsidRPr="005D28B2" w:rsidRDefault="005D28B2" w:rsidP="005D28B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7A5E85AF" w14:textId="06A6F65A" w:rsidR="005D28B2" w:rsidRPr="005D28B2" w:rsidRDefault="005D28B2" w:rsidP="005D28B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5D28B2" w:rsidRPr="00D9151C" w14:paraId="0C0041CE" w14:textId="77777777" w:rsidTr="008C508B">
        <w:tc>
          <w:tcPr>
            <w:tcW w:w="4788" w:type="dxa"/>
            <w:shd w:val="clear" w:color="auto" w:fill="auto"/>
          </w:tcPr>
          <w:p w14:paraId="62BDA0A9" w14:textId="5E3DE501" w:rsidR="005D28B2" w:rsidRPr="00D9151C" w:rsidRDefault="005D28B2" w:rsidP="005D28B2">
            <w:pPr>
              <w:pStyle w:val="Texto"/>
              <w:spacing w:after="0" w:line="240" w:lineRule="auto"/>
              <w:ind w:firstLine="0"/>
              <w:rPr>
                <w:rFonts w:ascii="Verdana" w:hAnsi="Verdana"/>
                <w:sz w:val="16"/>
                <w:szCs w:val="16"/>
              </w:rPr>
            </w:pPr>
            <w:r w:rsidRPr="005D28B2">
              <w:rPr>
                <w:rFonts w:ascii="Verdana" w:hAnsi="Verdana"/>
                <w:sz w:val="16"/>
                <w:szCs w:val="16"/>
                <w:lang w:val="es-MX"/>
              </w:rPr>
              <w:t xml:space="preserve">Las Empresas </w:t>
            </w:r>
            <w:r w:rsidRPr="005D28B2">
              <w:rPr>
                <w:rFonts w:ascii="Verdana" w:hAnsi="Verdana"/>
                <w:b/>
                <w:sz w:val="16"/>
                <w:szCs w:val="16"/>
                <w:lang w:val="es-MX"/>
              </w:rPr>
              <w:t>Públicas</w:t>
            </w:r>
            <w:r w:rsidRPr="005D28B2">
              <w:rPr>
                <w:rFonts w:ascii="Verdana" w:hAnsi="Verdana"/>
                <w:sz w:val="16"/>
                <w:szCs w:val="16"/>
                <w:lang w:val="es-MX"/>
              </w:rPr>
              <w:t xml:space="preserve"> del Estado, Personas Morales, asociaciones en participación y consorcios </w:t>
            </w:r>
            <w:r w:rsidRPr="005D28B2">
              <w:rPr>
                <w:rFonts w:ascii="Verdana" w:hAnsi="Verdana"/>
                <w:b/>
                <w:sz w:val="16"/>
                <w:szCs w:val="16"/>
                <w:lang w:val="es-MX"/>
              </w:rPr>
              <w:t>pueden</w:t>
            </w:r>
            <w:r w:rsidRPr="005D28B2">
              <w:rPr>
                <w:rFonts w:ascii="Verdana" w:hAnsi="Verdana"/>
                <w:sz w:val="16"/>
                <w:szCs w:val="16"/>
                <w:lang w:val="es-MX"/>
              </w:rPr>
              <w:t xml:space="preserve"> ser titulares de más de un Contrato.</w:t>
            </w:r>
          </w:p>
        </w:tc>
        <w:tc>
          <w:tcPr>
            <w:tcW w:w="4788" w:type="dxa"/>
            <w:shd w:val="clear" w:color="auto" w:fill="auto"/>
          </w:tcPr>
          <w:p w14:paraId="1FC963A4" w14:textId="0A90C090" w:rsidR="005D28B2" w:rsidRPr="00D9151C" w:rsidRDefault="005D28B2" w:rsidP="005D28B2">
            <w:pPr>
              <w:pStyle w:val="Texto"/>
              <w:spacing w:after="0" w:line="240" w:lineRule="auto"/>
              <w:ind w:firstLine="0"/>
              <w:rPr>
                <w:rFonts w:ascii="Verdana" w:hAnsi="Verdana"/>
                <w:sz w:val="16"/>
                <w:szCs w:val="16"/>
                <w:lang w:val="en-US"/>
              </w:rPr>
            </w:pPr>
            <w:r w:rsidRPr="005D28B2">
              <w:rPr>
                <w:rFonts w:ascii="Verdana" w:hAnsi="Verdana" w:cs="Times New Roman"/>
                <w:b/>
                <w:sz w:val="16"/>
                <w:szCs w:val="16"/>
                <w:lang w:val="en-US"/>
              </w:rPr>
              <w:t>The Public Companies of the State</w:t>
            </w:r>
            <w:r w:rsidRPr="005D28B2">
              <w:rPr>
                <w:rFonts w:ascii="Verdana" w:hAnsi="Verdana" w:cs="Times New Roman"/>
                <w:sz w:val="16"/>
                <w:szCs w:val="16"/>
                <w:lang w:val="en-US"/>
              </w:rPr>
              <w:t xml:space="preserve">, legal entities, joint ventures, and consortia </w:t>
            </w:r>
            <w:r w:rsidRPr="005D28B2">
              <w:rPr>
                <w:rFonts w:ascii="Verdana" w:hAnsi="Verdana" w:cs="Times New Roman"/>
                <w:b/>
                <w:sz w:val="16"/>
                <w:szCs w:val="16"/>
                <w:lang w:val="en-US"/>
              </w:rPr>
              <w:t xml:space="preserve">may </w:t>
            </w:r>
            <w:r w:rsidRPr="005D28B2">
              <w:rPr>
                <w:rFonts w:ascii="Verdana" w:hAnsi="Verdana" w:cs="Times New Roman"/>
                <w:sz w:val="16"/>
                <w:szCs w:val="16"/>
                <w:lang w:val="en-US"/>
              </w:rPr>
              <w:t>hold more than one contract.</w:t>
            </w:r>
          </w:p>
        </w:tc>
      </w:tr>
      <w:tr w:rsidR="005D28B2" w:rsidRPr="00D9151C" w14:paraId="351B0C04" w14:textId="77777777" w:rsidTr="008C508B">
        <w:tc>
          <w:tcPr>
            <w:tcW w:w="4788" w:type="dxa"/>
            <w:shd w:val="clear" w:color="auto" w:fill="auto"/>
          </w:tcPr>
          <w:p w14:paraId="00E92A4C" w14:textId="740E1DA7" w:rsidR="005D28B2" w:rsidRPr="005D28B2" w:rsidRDefault="005D28B2" w:rsidP="005D28B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0C084A67" w14:textId="5D9423E1" w:rsidR="005D28B2" w:rsidRPr="005D28B2" w:rsidRDefault="005D28B2" w:rsidP="005D28B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5D28B2" w:rsidRPr="00D9151C" w14:paraId="18D07D85" w14:textId="77777777" w:rsidTr="008C508B">
        <w:tc>
          <w:tcPr>
            <w:tcW w:w="4788" w:type="dxa"/>
            <w:shd w:val="clear" w:color="auto" w:fill="auto"/>
          </w:tcPr>
          <w:p w14:paraId="69A8B614" w14:textId="6D0A0C96" w:rsidR="005D28B2" w:rsidRPr="005D28B2" w:rsidRDefault="005D28B2" w:rsidP="005D28B2">
            <w:pPr>
              <w:pStyle w:val="Texto"/>
              <w:spacing w:after="0" w:line="240" w:lineRule="auto"/>
              <w:ind w:firstLine="0"/>
              <w:jc w:val="right"/>
              <w:rPr>
                <w:rFonts w:ascii="Verdana" w:hAnsi="Verdana"/>
                <w:bCs/>
                <w:i/>
                <w:iCs/>
                <w:color w:val="0000FA"/>
                <w:sz w:val="16"/>
                <w:szCs w:val="16"/>
              </w:rPr>
            </w:pPr>
          </w:p>
        </w:tc>
        <w:tc>
          <w:tcPr>
            <w:tcW w:w="4788" w:type="dxa"/>
            <w:shd w:val="clear" w:color="auto" w:fill="auto"/>
          </w:tcPr>
          <w:p w14:paraId="085DFD71" w14:textId="23A0DB4E" w:rsidR="005D28B2" w:rsidRPr="005D28B2" w:rsidRDefault="005D28B2" w:rsidP="005D28B2">
            <w:pPr>
              <w:pStyle w:val="Texto"/>
              <w:spacing w:after="0" w:line="240" w:lineRule="auto"/>
              <w:ind w:firstLine="0"/>
              <w:jc w:val="right"/>
              <w:rPr>
                <w:rFonts w:ascii="Verdana" w:hAnsi="Verdana"/>
                <w:bCs/>
                <w:i/>
                <w:iCs/>
                <w:color w:val="0000FA"/>
                <w:sz w:val="16"/>
                <w:szCs w:val="16"/>
                <w:lang w:val="en-US"/>
              </w:rPr>
            </w:pPr>
          </w:p>
        </w:tc>
      </w:tr>
      <w:tr w:rsidR="005D28B2" w:rsidRPr="005D28B2" w14:paraId="2AC7D752" w14:textId="77777777" w:rsidTr="008C508B">
        <w:tc>
          <w:tcPr>
            <w:tcW w:w="4788" w:type="dxa"/>
            <w:shd w:val="clear" w:color="auto" w:fill="auto"/>
          </w:tcPr>
          <w:p w14:paraId="116C03E7" w14:textId="0ABD6FB5" w:rsidR="005D28B2" w:rsidRPr="005D28B2" w:rsidRDefault="005D28B2" w:rsidP="005D28B2">
            <w:pPr>
              <w:pStyle w:val="Texto"/>
              <w:spacing w:after="0" w:line="240" w:lineRule="auto"/>
              <w:ind w:firstLine="0"/>
              <w:rPr>
                <w:rFonts w:ascii="Verdana" w:hAnsi="Verdana"/>
                <w:sz w:val="16"/>
                <w:szCs w:val="16"/>
                <w:lang w:val="es-MX"/>
              </w:rPr>
            </w:pPr>
            <w:r w:rsidRPr="005D28B2">
              <w:rPr>
                <w:rFonts w:ascii="Verdana" w:hAnsi="Verdana"/>
                <w:sz w:val="16"/>
                <w:szCs w:val="16"/>
                <w:lang w:val="es-MX"/>
              </w:rPr>
              <w:t xml:space="preserve">Los Contratos </w:t>
            </w:r>
            <w:r w:rsidRPr="005D28B2">
              <w:rPr>
                <w:rFonts w:ascii="Verdana" w:hAnsi="Verdana"/>
                <w:b/>
                <w:sz w:val="16"/>
                <w:szCs w:val="16"/>
                <w:lang w:val="es-MX"/>
              </w:rPr>
              <w:t>deben</w:t>
            </w:r>
            <w:r w:rsidRPr="005D28B2">
              <w:rPr>
                <w:rFonts w:ascii="Verdana" w:hAnsi="Verdana"/>
                <w:sz w:val="16"/>
                <w:szCs w:val="16"/>
                <w:lang w:val="es-MX"/>
              </w:rPr>
              <w:t xml:space="preserve"> contemplar las penas convencionales y garantías de cumplimiento respaldadas por instrumentos financieros convencionales que se requieran para su operación.</w:t>
            </w:r>
          </w:p>
        </w:tc>
        <w:tc>
          <w:tcPr>
            <w:tcW w:w="4788" w:type="dxa"/>
            <w:shd w:val="clear" w:color="auto" w:fill="auto"/>
          </w:tcPr>
          <w:p w14:paraId="77DE6B50" w14:textId="50C764D0" w:rsidR="005D28B2" w:rsidRPr="005D28B2" w:rsidRDefault="005D28B2" w:rsidP="005D28B2">
            <w:pPr>
              <w:pStyle w:val="Texto"/>
              <w:spacing w:after="0" w:line="240" w:lineRule="auto"/>
              <w:ind w:firstLine="0"/>
              <w:rPr>
                <w:rFonts w:ascii="Verdana" w:hAnsi="Verdana"/>
                <w:sz w:val="16"/>
                <w:szCs w:val="16"/>
                <w:lang w:val="en-US"/>
              </w:rPr>
            </w:pPr>
            <w:r w:rsidRPr="005D28B2">
              <w:rPr>
                <w:rFonts w:ascii="Verdana" w:hAnsi="Verdana" w:cs="Times New Roman"/>
                <w:sz w:val="16"/>
                <w:szCs w:val="16"/>
                <w:lang w:val="en-US"/>
              </w:rPr>
              <w:t xml:space="preserve">Contracts </w:t>
            </w:r>
            <w:r w:rsidRPr="005D28B2">
              <w:rPr>
                <w:rFonts w:ascii="Verdana" w:hAnsi="Verdana" w:cs="Times New Roman"/>
                <w:b/>
                <w:sz w:val="16"/>
                <w:szCs w:val="16"/>
                <w:lang w:val="en-US"/>
              </w:rPr>
              <w:t xml:space="preserve">must </w:t>
            </w:r>
            <w:r w:rsidRPr="005D28B2">
              <w:rPr>
                <w:rFonts w:ascii="Verdana" w:hAnsi="Verdana" w:cs="Times New Roman"/>
                <w:sz w:val="16"/>
                <w:szCs w:val="16"/>
                <w:lang w:val="en-US"/>
              </w:rPr>
              <w:t>include the conventional penalties and performance guarantees backed by conventional financial instruments required for their operation.</w:t>
            </w:r>
          </w:p>
        </w:tc>
      </w:tr>
      <w:tr w:rsidR="005D28B2" w:rsidRPr="005D28B2" w14:paraId="5AC1EE0F" w14:textId="77777777" w:rsidTr="008C508B">
        <w:tc>
          <w:tcPr>
            <w:tcW w:w="4788" w:type="dxa"/>
            <w:shd w:val="clear" w:color="auto" w:fill="auto"/>
          </w:tcPr>
          <w:p w14:paraId="4BB9B0CF" w14:textId="6241B286" w:rsidR="005D28B2" w:rsidRPr="005D28B2" w:rsidRDefault="005D28B2" w:rsidP="005D28B2">
            <w:pPr>
              <w:pStyle w:val="Texto"/>
              <w:spacing w:after="0" w:line="240" w:lineRule="auto"/>
              <w:ind w:firstLine="0"/>
              <w:jc w:val="right"/>
              <w:rPr>
                <w:rFonts w:ascii="Verdana" w:hAnsi="Verdana"/>
                <w:bCs/>
                <w:i/>
                <w:iCs/>
                <w:color w:val="0000FA"/>
                <w:sz w:val="16"/>
                <w:szCs w:val="16"/>
                <w:lang w:val="es-MX"/>
              </w:rPr>
            </w:pPr>
            <w:r>
              <w:rPr>
                <w:rFonts w:ascii="Verdana" w:hAnsi="Verdana"/>
                <w:bCs/>
                <w:i/>
                <w:iCs/>
                <w:color w:val="0000FA"/>
                <w:sz w:val="16"/>
                <w:szCs w:val="16"/>
                <w:lang w:val="es-MX"/>
              </w:rPr>
              <w:t>Párrafo reformado DOF 18-03-2025</w:t>
            </w:r>
          </w:p>
        </w:tc>
        <w:tc>
          <w:tcPr>
            <w:tcW w:w="4788" w:type="dxa"/>
            <w:shd w:val="clear" w:color="auto" w:fill="auto"/>
          </w:tcPr>
          <w:p w14:paraId="2DC0DBED" w14:textId="27585AE9" w:rsidR="005D28B2" w:rsidRPr="005D28B2" w:rsidRDefault="005D28B2" w:rsidP="005D28B2">
            <w:pPr>
              <w:pStyle w:val="Texto"/>
              <w:spacing w:after="0" w:line="240" w:lineRule="auto"/>
              <w:ind w:firstLine="0"/>
              <w:jc w:val="right"/>
              <w:rPr>
                <w:rFonts w:ascii="Verdana" w:hAnsi="Verdana" w:cs="Times New Roman"/>
                <w:bCs/>
                <w:i/>
                <w:iCs/>
                <w:color w:val="0000FA"/>
                <w:sz w:val="16"/>
                <w:szCs w:val="16"/>
                <w:lang w:val="en-US"/>
              </w:rPr>
            </w:pPr>
            <w:r>
              <w:rPr>
                <w:rFonts w:ascii="Verdana" w:hAnsi="Verdana" w:cs="Times New Roman"/>
                <w:bCs/>
                <w:i/>
                <w:iCs/>
                <w:color w:val="0000FA"/>
                <w:sz w:val="16"/>
                <w:szCs w:val="16"/>
                <w:lang w:val="en-US"/>
              </w:rPr>
              <w:t>Paragraph reformed DOF 18-03-2025</w:t>
            </w:r>
          </w:p>
        </w:tc>
      </w:tr>
      <w:tr w:rsidR="005D28B2" w:rsidRPr="005D28B2" w14:paraId="06027ACB" w14:textId="77777777" w:rsidTr="008C508B">
        <w:tc>
          <w:tcPr>
            <w:tcW w:w="4788" w:type="dxa"/>
            <w:shd w:val="clear" w:color="auto" w:fill="auto"/>
          </w:tcPr>
          <w:p w14:paraId="585B0F54" w14:textId="77777777" w:rsidR="005D28B2" w:rsidRPr="005D28B2" w:rsidRDefault="005D28B2" w:rsidP="005D28B2">
            <w:pPr>
              <w:pStyle w:val="Texto"/>
              <w:spacing w:after="0" w:line="240" w:lineRule="auto"/>
              <w:ind w:firstLine="0"/>
              <w:rPr>
                <w:rFonts w:ascii="Verdana" w:hAnsi="Verdana"/>
                <w:sz w:val="16"/>
                <w:szCs w:val="16"/>
                <w:lang w:val="es-MX"/>
              </w:rPr>
            </w:pPr>
          </w:p>
        </w:tc>
        <w:tc>
          <w:tcPr>
            <w:tcW w:w="4788" w:type="dxa"/>
            <w:shd w:val="clear" w:color="auto" w:fill="auto"/>
          </w:tcPr>
          <w:p w14:paraId="3867ED2C" w14:textId="77777777" w:rsidR="005D28B2" w:rsidRPr="005D28B2" w:rsidRDefault="005D28B2" w:rsidP="005D28B2">
            <w:pPr>
              <w:pStyle w:val="Texto"/>
              <w:spacing w:after="0" w:line="240" w:lineRule="auto"/>
              <w:ind w:firstLine="0"/>
              <w:rPr>
                <w:rFonts w:ascii="Verdana" w:hAnsi="Verdana" w:cs="Times New Roman"/>
                <w:sz w:val="16"/>
                <w:szCs w:val="16"/>
                <w:lang w:val="en-US"/>
              </w:rPr>
            </w:pPr>
          </w:p>
        </w:tc>
      </w:tr>
      <w:tr w:rsidR="005D28B2" w:rsidRPr="00D9151C" w14:paraId="20CF6570" w14:textId="77777777" w:rsidTr="008C508B">
        <w:tc>
          <w:tcPr>
            <w:tcW w:w="4788" w:type="dxa"/>
            <w:shd w:val="clear" w:color="auto" w:fill="auto"/>
          </w:tcPr>
          <w:p w14:paraId="4F9C36FC" w14:textId="77777777" w:rsidR="005D28B2" w:rsidRPr="00D9151C" w:rsidRDefault="005D28B2" w:rsidP="005D28B2">
            <w:pPr>
              <w:pStyle w:val="Texto"/>
              <w:spacing w:after="0" w:line="240" w:lineRule="auto"/>
              <w:ind w:firstLine="0"/>
              <w:rPr>
                <w:rFonts w:ascii="Verdana" w:hAnsi="Verdana"/>
                <w:sz w:val="16"/>
                <w:szCs w:val="16"/>
              </w:rPr>
            </w:pPr>
            <w:bookmarkStart w:id="31" w:name="Artículo_32"/>
            <w:r w:rsidRPr="00D9151C">
              <w:rPr>
                <w:rFonts w:ascii="Verdana" w:hAnsi="Verdana"/>
                <w:b/>
                <w:sz w:val="16"/>
                <w:szCs w:val="16"/>
              </w:rPr>
              <w:t>Artículo 32</w:t>
            </w:r>
            <w:bookmarkEnd w:id="31"/>
            <w:r w:rsidRPr="00D9151C">
              <w:rPr>
                <w:rFonts w:ascii="Verdana" w:hAnsi="Verdana"/>
                <w:b/>
                <w:sz w:val="16"/>
                <w:szCs w:val="16"/>
              </w:rPr>
              <w:t xml:space="preserve">.- </w:t>
            </w:r>
            <w:r w:rsidRPr="00D9151C">
              <w:rPr>
                <w:rFonts w:ascii="Verdana" w:hAnsi="Verdana"/>
                <w:sz w:val="16"/>
                <w:szCs w:val="16"/>
              </w:rPr>
              <w:t>Para efectos de la determinación del impuesto sobre la renta, se estará a lo siguiente:</w:t>
            </w:r>
          </w:p>
        </w:tc>
        <w:tc>
          <w:tcPr>
            <w:tcW w:w="4788" w:type="dxa"/>
            <w:shd w:val="clear" w:color="auto" w:fill="auto"/>
          </w:tcPr>
          <w:p w14:paraId="36F6455A"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32.- </w:t>
            </w:r>
            <w:r w:rsidRPr="00D9151C">
              <w:rPr>
                <w:rFonts w:ascii="Verdana" w:hAnsi="Verdana" w:cs="Times New Roman"/>
                <w:sz w:val="16"/>
                <w:szCs w:val="16"/>
                <w:lang w:val="en-US"/>
              </w:rPr>
              <w:t>For purposes of determining income tax, the following will apply:</w:t>
            </w:r>
          </w:p>
        </w:tc>
      </w:tr>
      <w:tr w:rsidR="005D28B2" w:rsidRPr="00D9151C" w14:paraId="68AF8399" w14:textId="77777777" w:rsidTr="008C508B">
        <w:tc>
          <w:tcPr>
            <w:tcW w:w="4788" w:type="dxa"/>
            <w:shd w:val="clear" w:color="auto" w:fill="auto"/>
          </w:tcPr>
          <w:p w14:paraId="4F734810"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14A06781"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641B704C" w14:textId="77777777" w:rsidTr="008C508B">
        <w:tc>
          <w:tcPr>
            <w:tcW w:w="4788" w:type="dxa"/>
            <w:shd w:val="clear" w:color="auto" w:fill="auto"/>
          </w:tcPr>
          <w:p w14:paraId="30586637"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sz w:val="16"/>
                <w:szCs w:val="16"/>
              </w:rPr>
              <w:t xml:space="preserve"> Los Contratistas, en lugar de aplicar los porcentajes de deducción establecidos en los artículos 33 y 34 de la Ley del Impuesto sobre la Renta, deberán aplicar los siguientes porcentajes:</w:t>
            </w:r>
          </w:p>
        </w:tc>
        <w:tc>
          <w:tcPr>
            <w:tcW w:w="4788" w:type="dxa"/>
            <w:shd w:val="clear" w:color="auto" w:fill="auto"/>
          </w:tcPr>
          <w:p w14:paraId="4A561975"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 </w:t>
            </w:r>
            <w:r w:rsidRPr="00D9151C">
              <w:rPr>
                <w:rFonts w:ascii="Verdana" w:hAnsi="Verdana" w:cs="Times New Roman"/>
                <w:sz w:val="16"/>
                <w:szCs w:val="16"/>
                <w:lang w:val="en-US"/>
              </w:rPr>
              <w:t>Contractors, instead of applying the deduction percentages established in articles 33 and 34 of the Law of Income Tax, must apply the following percentages:</w:t>
            </w:r>
          </w:p>
        </w:tc>
      </w:tr>
      <w:tr w:rsidR="005D28B2" w:rsidRPr="00D9151C" w14:paraId="0775DD43" w14:textId="77777777" w:rsidTr="008C508B">
        <w:tc>
          <w:tcPr>
            <w:tcW w:w="4788" w:type="dxa"/>
            <w:shd w:val="clear" w:color="auto" w:fill="auto"/>
          </w:tcPr>
          <w:p w14:paraId="0BB008CD" w14:textId="77777777" w:rsidR="005D28B2" w:rsidRPr="00D9151C" w:rsidRDefault="005D28B2" w:rsidP="005D28B2">
            <w:pPr>
              <w:pStyle w:val="Texto"/>
              <w:spacing w:after="0" w:line="240" w:lineRule="auto"/>
              <w:ind w:firstLine="0"/>
              <w:rPr>
                <w:rFonts w:ascii="Verdana" w:hAnsi="Verdana"/>
                <w:b/>
                <w:sz w:val="16"/>
                <w:szCs w:val="16"/>
                <w:lang w:val="en-US"/>
              </w:rPr>
            </w:pPr>
          </w:p>
        </w:tc>
        <w:tc>
          <w:tcPr>
            <w:tcW w:w="4788" w:type="dxa"/>
            <w:shd w:val="clear" w:color="auto" w:fill="auto"/>
          </w:tcPr>
          <w:p w14:paraId="7B4E573E"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5D28B2" w:rsidRPr="00D9151C" w14:paraId="0F1F751B" w14:textId="77777777" w:rsidTr="008C508B">
        <w:tc>
          <w:tcPr>
            <w:tcW w:w="4788" w:type="dxa"/>
            <w:shd w:val="clear" w:color="auto" w:fill="auto"/>
          </w:tcPr>
          <w:p w14:paraId="4FB61101"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El 100% del monto original de las inversiones realizadas para la Exploración, recuperación secundaria y mejorada, y el mantenimiento no capitalizable, en el ejercicio en el que se efectúen;</w:t>
            </w:r>
          </w:p>
        </w:tc>
        <w:tc>
          <w:tcPr>
            <w:tcW w:w="4788" w:type="dxa"/>
            <w:shd w:val="clear" w:color="auto" w:fill="auto"/>
          </w:tcPr>
          <w:p w14:paraId="16B74003"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100% of the original amount of </w:t>
            </w:r>
            <w:proofErr w:type="gramStart"/>
            <w:r w:rsidRPr="00D9151C">
              <w:rPr>
                <w:rFonts w:ascii="Verdana" w:hAnsi="Verdana" w:cs="Times New Roman"/>
                <w:sz w:val="16"/>
                <w:szCs w:val="16"/>
                <w:lang w:val="en-US"/>
              </w:rPr>
              <w:t>the investments</w:t>
            </w:r>
            <w:proofErr w:type="gramEnd"/>
            <w:r w:rsidRPr="00D9151C">
              <w:rPr>
                <w:rFonts w:ascii="Verdana" w:hAnsi="Verdana" w:cs="Times New Roman"/>
                <w:sz w:val="16"/>
                <w:szCs w:val="16"/>
                <w:lang w:val="en-US"/>
              </w:rPr>
              <w:t xml:space="preserve"> made </w:t>
            </w:r>
            <w:proofErr w:type="gramStart"/>
            <w:r w:rsidRPr="00D9151C">
              <w:rPr>
                <w:rFonts w:ascii="Verdana" w:hAnsi="Verdana" w:cs="Times New Roman"/>
                <w:sz w:val="16"/>
                <w:szCs w:val="16"/>
                <w:lang w:val="en-US"/>
              </w:rPr>
              <w:t>for</w:t>
            </w:r>
            <w:proofErr w:type="gramEnd"/>
            <w:r w:rsidRPr="00D9151C">
              <w:rPr>
                <w:rFonts w:ascii="Verdana" w:hAnsi="Verdana" w:cs="Times New Roman"/>
                <w:sz w:val="16"/>
                <w:szCs w:val="16"/>
                <w:lang w:val="en-US"/>
              </w:rPr>
              <w:t xml:space="preserve"> Exploration, secondary and improved recovery, and non-capitalizable maintenance, in the year in which they are made;</w:t>
            </w:r>
          </w:p>
        </w:tc>
      </w:tr>
      <w:tr w:rsidR="005D28B2" w:rsidRPr="00D9151C" w14:paraId="7F434BC4" w14:textId="77777777" w:rsidTr="008C508B">
        <w:tc>
          <w:tcPr>
            <w:tcW w:w="4788" w:type="dxa"/>
            <w:shd w:val="clear" w:color="auto" w:fill="auto"/>
          </w:tcPr>
          <w:p w14:paraId="44DC4142" w14:textId="77777777" w:rsidR="005D28B2" w:rsidRPr="00D9151C" w:rsidRDefault="005D28B2" w:rsidP="005D28B2">
            <w:pPr>
              <w:pStyle w:val="Texto"/>
              <w:spacing w:after="0" w:line="240" w:lineRule="auto"/>
              <w:ind w:firstLine="0"/>
              <w:rPr>
                <w:rFonts w:ascii="Verdana" w:hAnsi="Verdana"/>
                <w:b/>
                <w:sz w:val="16"/>
                <w:szCs w:val="16"/>
                <w:lang w:val="en-US"/>
              </w:rPr>
            </w:pPr>
          </w:p>
        </w:tc>
        <w:tc>
          <w:tcPr>
            <w:tcW w:w="4788" w:type="dxa"/>
            <w:shd w:val="clear" w:color="auto" w:fill="auto"/>
          </w:tcPr>
          <w:p w14:paraId="50C06082"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5D28B2" w:rsidRPr="00D9151C" w14:paraId="444B5A3E" w14:textId="77777777" w:rsidTr="008C508B">
        <w:tc>
          <w:tcPr>
            <w:tcW w:w="4788" w:type="dxa"/>
            <w:shd w:val="clear" w:color="auto" w:fill="auto"/>
          </w:tcPr>
          <w:p w14:paraId="53BE97A9"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El 25% del monto original de las inversiones realizadas para el desarrollo y explotación de yacimientos de Petróleo o Gas Natural, en cada ejercicio, y</w:t>
            </w:r>
          </w:p>
        </w:tc>
        <w:tc>
          <w:tcPr>
            <w:tcW w:w="4788" w:type="dxa"/>
            <w:shd w:val="clear" w:color="auto" w:fill="auto"/>
          </w:tcPr>
          <w:p w14:paraId="51CD192B"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25% of the original amount of </w:t>
            </w:r>
            <w:proofErr w:type="gramStart"/>
            <w:r w:rsidRPr="00D9151C">
              <w:rPr>
                <w:rFonts w:ascii="Verdana" w:hAnsi="Verdana" w:cs="Times New Roman"/>
                <w:sz w:val="16"/>
                <w:szCs w:val="16"/>
                <w:lang w:val="en-US"/>
              </w:rPr>
              <w:t>the investments</w:t>
            </w:r>
            <w:proofErr w:type="gramEnd"/>
            <w:r w:rsidRPr="00D9151C">
              <w:rPr>
                <w:rFonts w:ascii="Verdana" w:hAnsi="Verdana" w:cs="Times New Roman"/>
                <w:sz w:val="16"/>
                <w:szCs w:val="16"/>
                <w:lang w:val="en-US"/>
              </w:rPr>
              <w:t xml:space="preserve"> made for the development and exploitation of Petroleum or Natural Gas fields, in each fiscal year, and</w:t>
            </w:r>
          </w:p>
        </w:tc>
      </w:tr>
      <w:tr w:rsidR="005D28B2" w:rsidRPr="00D9151C" w14:paraId="06864D14" w14:textId="77777777" w:rsidTr="008C508B">
        <w:tc>
          <w:tcPr>
            <w:tcW w:w="4788" w:type="dxa"/>
            <w:shd w:val="clear" w:color="auto" w:fill="auto"/>
          </w:tcPr>
          <w:p w14:paraId="19D1CB47"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20701299"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532306F3" w14:textId="77777777" w:rsidTr="008C508B">
        <w:tc>
          <w:tcPr>
            <w:tcW w:w="4788" w:type="dxa"/>
            <w:shd w:val="clear" w:color="auto" w:fill="auto"/>
          </w:tcPr>
          <w:p w14:paraId="6947B568"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lastRenderedPageBreak/>
              <w:t>III.</w:t>
            </w:r>
            <w:r w:rsidRPr="00D9151C">
              <w:rPr>
                <w:rFonts w:ascii="Verdana" w:hAnsi="Verdana"/>
                <w:sz w:val="16"/>
                <w:szCs w:val="16"/>
              </w:rPr>
              <w:tab/>
              <w:t>El 10% del monto original de las inversiones realizadas en infraestructura de Almacenamiento y transporte indispensable para la ejecución del Contrato, como oleoductos, gasoductos, terminales, transporte o tanques de Almacenamiento necesarios para llevar la Producción Contractual a los puntos de entrega, medición o fiscalización determinados en cada Contrato, en cada ejercicio.</w:t>
            </w:r>
          </w:p>
        </w:tc>
        <w:tc>
          <w:tcPr>
            <w:tcW w:w="4788" w:type="dxa"/>
            <w:shd w:val="clear" w:color="auto" w:fill="auto"/>
          </w:tcPr>
          <w:p w14:paraId="7F073902"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10% of the original amount of the investments made in storage and transportation infrastructure essential for the execution of the Contract, such as petroleum pipelines, gas pipelines, terminals, transportation or the storage tanks necessary to take the Contractual Production to the points of delivery, measurement or inspection determined in each Contract, in each fiscal period.</w:t>
            </w:r>
          </w:p>
        </w:tc>
      </w:tr>
      <w:tr w:rsidR="005D28B2" w:rsidRPr="00D9151C" w14:paraId="480E069E" w14:textId="77777777" w:rsidTr="008C508B">
        <w:tc>
          <w:tcPr>
            <w:tcW w:w="4788" w:type="dxa"/>
            <w:shd w:val="clear" w:color="auto" w:fill="auto"/>
          </w:tcPr>
          <w:p w14:paraId="01CE709F"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67C33D28"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6A216515" w14:textId="77777777" w:rsidTr="008C508B">
        <w:tc>
          <w:tcPr>
            <w:tcW w:w="4788" w:type="dxa"/>
            <w:shd w:val="clear" w:color="auto" w:fill="auto"/>
          </w:tcPr>
          <w:p w14:paraId="5D20B922"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sz w:val="16"/>
                <w:szCs w:val="16"/>
              </w:rPr>
              <w:t>Cuando el Contratista utilice bienes de las inversiones a que se refiere este artículo que no hubieran sido deducidos en su totalidad conforme al Título Tercero de esta Ley, para efectos de este Título sólo podrán deducir el saldo pendiente por depreciar de los bienes que correspondan a dicho Contrato en términos de los lineamientos que al respecto emita la Secretaría.</w:t>
            </w:r>
          </w:p>
        </w:tc>
        <w:tc>
          <w:tcPr>
            <w:tcW w:w="4788" w:type="dxa"/>
            <w:shd w:val="clear" w:color="auto" w:fill="auto"/>
          </w:tcPr>
          <w:p w14:paraId="4B6B301B"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When the Contractor uses assets from the investments referred to in this article that have not been deducted in their entirety in accordance with the Third Title of this Law, for the purposes of this Title they may only deduct the balance pending depreciation of the assets that correspond to said Contract under the terms of the guidelines issued by the Secretary in this regard.</w:t>
            </w:r>
          </w:p>
        </w:tc>
      </w:tr>
      <w:tr w:rsidR="005D28B2" w:rsidRPr="00D9151C" w14:paraId="7AF8219C" w14:textId="77777777" w:rsidTr="008C508B">
        <w:tc>
          <w:tcPr>
            <w:tcW w:w="4788" w:type="dxa"/>
            <w:shd w:val="clear" w:color="auto" w:fill="auto"/>
          </w:tcPr>
          <w:p w14:paraId="1E2FB856"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27BF8FB0"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709EC525" w14:textId="77777777" w:rsidTr="008C508B">
        <w:tc>
          <w:tcPr>
            <w:tcW w:w="4788" w:type="dxa"/>
            <w:shd w:val="clear" w:color="auto" w:fill="auto"/>
          </w:tcPr>
          <w:p w14:paraId="1C2E533D"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sz w:val="16"/>
                <w:szCs w:val="16"/>
              </w:rPr>
              <w:t xml:space="preserve">Para efectos de la pérdida fiscal prevista en el artículo 57 de la Ley del Impuesto sobre la Renta, los contribuyentes que realicen actividades en las regiones de áreas marinas con tirante de agua superior a quinientos </w:t>
            </w:r>
            <w:proofErr w:type="gramStart"/>
            <w:r w:rsidRPr="00D9151C">
              <w:rPr>
                <w:rFonts w:ascii="Verdana" w:hAnsi="Verdana"/>
                <w:sz w:val="16"/>
                <w:szCs w:val="16"/>
              </w:rPr>
              <w:t>metros,</w:t>
            </w:r>
            <w:proofErr w:type="gramEnd"/>
            <w:r w:rsidRPr="00D9151C">
              <w:rPr>
                <w:rFonts w:ascii="Verdana" w:hAnsi="Verdana"/>
                <w:sz w:val="16"/>
                <w:szCs w:val="16"/>
              </w:rPr>
              <w:t xml:space="preserve"> podrán disminuir dicha pérdida ocurrida en un ejercicio de la utilidad fiscal de los quince ejercicios siguientes hasta agotarlo.</w:t>
            </w:r>
          </w:p>
        </w:tc>
        <w:tc>
          <w:tcPr>
            <w:tcW w:w="4788" w:type="dxa"/>
            <w:shd w:val="clear" w:color="auto" w:fill="auto"/>
          </w:tcPr>
          <w:p w14:paraId="383BFE7D"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For the purposes of the fiscal loss provided for in article 57 of the Law of Income Tax, taxpayers who carry out activities in the regions of marine areas with a water depth greater than five hundred meters, may reduce said loss that occurred in one fiscal year from the taxable profit for the next fifteen years until it is exhausted.</w:t>
            </w:r>
          </w:p>
        </w:tc>
      </w:tr>
      <w:tr w:rsidR="005D28B2" w:rsidRPr="00D9151C" w14:paraId="0D63F7E8" w14:textId="77777777" w:rsidTr="008C508B">
        <w:tc>
          <w:tcPr>
            <w:tcW w:w="4788" w:type="dxa"/>
            <w:shd w:val="clear" w:color="auto" w:fill="auto"/>
          </w:tcPr>
          <w:p w14:paraId="15FDFE13"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4C08EC74"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5771DB4C" w14:textId="77777777" w:rsidTr="008C508B">
        <w:tc>
          <w:tcPr>
            <w:tcW w:w="4788" w:type="dxa"/>
            <w:shd w:val="clear" w:color="auto" w:fill="auto"/>
          </w:tcPr>
          <w:p w14:paraId="4F2A49FC" w14:textId="5F8F11CF" w:rsidR="005D28B2" w:rsidRPr="00D9151C" w:rsidRDefault="005D28B2" w:rsidP="00E64DF5">
            <w:pPr>
              <w:pStyle w:val="Texto"/>
              <w:spacing w:after="0" w:line="240" w:lineRule="auto"/>
              <w:ind w:firstLine="0"/>
              <w:rPr>
                <w:rFonts w:ascii="Verdana" w:hAnsi="Verdana"/>
                <w:sz w:val="16"/>
                <w:szCs w:val="16"/>
              </w:rPr>
            </w:pPr>
            <w:r w:rsidRPr="00D9151C">
              <w:rPr>
                <w:rFonts w:ascii="Verdana" w:hAnsi="Verdana"/>
                <w:b/>
                <w:sz w:val="16"/>
                <w:szCs w:val="16"/>
              </w:rPr>
              <w:t>B.</w:t>
            </w:r>
            <w:r w:rsidR="00E64DF5" w:rsidRPr="00E64DF5">
              <w:rPr>
                <w:rFonts w:ascii="Verdana" w:hAnsi="Verdana"/>
                <w:b/>
                <w:sz w:val="16"/>
                <w:szCs w:val="16"/>
                <w:lang w:val="es-MX"/>
              </w:rPr>
              <w:tab/>
              <w:t xml:space="preserve">Quienes </w:t>
            </w:r>
            <w:r w:rsidR="00E64DF5" w:rsidRPr="00E64DF5">
              <w:rPr>
                <w:rFonts w:ascii="Verdana" w:hAnsi="Verdana"/>
                <w:sz w:val="16"/>
                <w:szCs w:val="16"/>
                <w:lang w:val="es-MX"/>
              </w:rPr>
              <w:t>se agrupen en consorcio en términos del artículo 31 de esta Ley,</w:t>
            </w:r>
            <w:r w:rsidR="00E64DF5" w:rsidRPr="00E64DF5">
              <w:rPr>
                <w:rFonts w:ascii="Verdana" w:hAnsi="Verdana"/>
                <w:b/>
                <w:sz w:val="16"/>
                <w:szCs w:val="16"/>
                <w:lang w:val="es-MX"/>
              </w:rPr>
              <w:t xml:space="preserve"> deben observar </w:t>
            </w:r>
            <w:r w:rsidR="00E64DF5" w:rsidRPr="00E64DF5">
              <w:rPr>
                <w:rFonts w:ascii="Verdana" w:hAnsi="Verdana"/>
                <w:sz w:val="16"/>
                <w:szCs w:val="16"/>
                <w:lang w:val="es-MX"/>
              </w:rPr>
              <w:t>lo siguiente:</w:t>
            </w:r>
          </w:p>
        </w:tc>
        <w:tc>
          <w:tcPr>
            <w:tcW w:w="4788" w:type="dxa"/>
            <w:shd w:val="clear" w:color="auto" w:fill="auto"/>
          </w:tcPr>
          <w:p w14:paraId="2465260F" w14:textId="0EAB2884" w:rsidR="005D28B2" w:rsidRPr="00D9151C" w:rsidRDefault="005D28B2"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00E64DF5" w:rsidRPr="00E64DF5">
              <w:rPr>
                <w:rFonts w:ascii="Verdana" w:hAnsi="Verdana" w:cs="Times New Roman"/>
                <w:b/>
                <w:sz w:val="16"/>
                <w:szCs w:val="16"/>
                <w:lang w:val="en-US"/>
              </w:rPr>
              <w:tab/>
              <w:t xml:space="preserve">Those who </w:t>
            </w:r>
            <w:r w:rsidR="00E64DF5" w:rsidRPr="00E64DF5">
              <w:rPr>
                <w:rFonts w:ascii="Verdana" w:hAnsi="Verdana" w:cs="Times New Roman"/>
                <w:sz w:val="16"/>
                <w:szCs w:val="16"/>
                <w:lang w:val="en-US"/>
              </w:rPr>
              <w:t xml:space="preserve">group together in a consortium in accordance with Article 31 of this Law </w:t>
            </w:r>
            <w:r w:rsidR="00E64DF5" w:rsidRPr="00E64DF5">
              <w:rPr>
                <w:rFonts w:ascii="Verdana" w:hAnsi="Verdana" w:cs="Times New Roman"/>
                <w:b/>
                <w:sz w:val="16"/>
                <w:szCs w:val="16"/>
                <w:lang w:val="en-US"/>
              </w:rPr>
              <w:t xml:space="preserve">must observe </w:t>
            </w:r>
            <w:r w:rsidR="00E64DF5" w:rsidRPr="00E64DF5">
              <w:rPr>
                <w:rFonts w:ascii="Verdana" w:hAnsi="Verdana" w:cs="Times New Roman"/>
                <w:sz w:val="16"/>
                <w:szCs w:val="16"/>
                <w:lang w:val="en-US"/>
              </w:rPr>
              <w:t>the following:</w:t>
            </w:r>
          </w:p>
        </w:tc>
      </w:tr>
      <w:tr w:rsidR="005D28B2" w:rsidRPr="00D9151C" w14:paraId="12646F9B" w14:textId="77777777" w:rsidTr="008C508B">
        <w:tc>
          <w:tcPr>
            <w:tcW w:w="4788" w:type="dxa"/>
            <w:shd w:val="clear" w:color="auto" w:fill="auto"/>
          </w:tcPr>
          <w:p w14:paraId="45F6E83F" w14:textId="75B2A5CC" w:rsidR="005D28B2" w:rsidRPr="00E64DF5" w:rsidRDefault="00E64DF5" w:rsidP="00E64DF5">
            <w:pPr>
              <w:pStyle w:val="Texto"/>
              <w:spacing w:after="0" w:line="240" w:lineRule="auto"/>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Sección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reformada</w:t>
            </w:r>
            <w:proofErr w:type="spellEnd"/>
            <w:r>
              <w:rPr>
                <w:rFonts w:ascii="Verdana" w:hAnsi="Verdana"/>
                <w:bCs/>
                <w:i/>
                <w:iCs/>
                <w:color w:val="0000FA"/>
                <w:sz w:val="16"/>
                <w:szCs w:val="16"/>
                <w:lang w:val="en-US"/>
              </w:rPr>
              <w:t xml:space="preserve"> DOF 18-03-2025 </w:t>
            </w:r>
          </w:p>
        </w:tc>
        <w:tc>
          <w:tcPr>
            <w:tcW w:w="4788" w:type="dxa"/>
            <w:shd w:val="clear" w:color="auto" w:fill="auto"/>
          </w:tcPr>
          <w:p w14:paraId="2C389979" w14:textId="0D49499A" w:rsidR="005D28B2" w:rsidRPr="00E64DF5" w:rsidRDefault="00E64DF5" w:rsidP="00E64DF5">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DOF 18-03-2025</w:t>
            </w:r>
          </w:p>
        </w:tc>
      </w:tr>
      <w:tr w:rsidR="005D28B2" w:rsidRPr="00D9151C" w14:paraId="7658A5C2" w14:textId="77777777" w:rsidTr="008C508B">
        <w:tc>
          <w:tcPr>
            <w:tcW w:w="4788" w:type="dxa"/>
            <w:shd w:val="clear" w:color="auto" w:fill="auto"/>
          </w:tcPr>
          <w:p w14:paraId="321A4D13"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Deberán celebrar un acuerdo de operación conjunta en el cual, al menos:</w:t>
            </w:r>
          </w:p>
        </w:tc>
        <w:tc>
          <w:tcPr>
            <w:tcW w:w="4788" w:type="dxa"/>
            <w:shd w:val="clear" w:color="auto" w:fill="auto"/>
          </w:tcPr>
          <w:p w14:paraId="360B9B7C"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They must enter into a joint operation agreement in which, at least:</w:t>
            </w:r>
          </w:p>
        </w:tc>
      </w:tr>
      <w:tr w:rsidR="005D28B2" w:rsidRPr="00D9151C" w14:paraId="7A5E67BD" w14:textId="77777777" w:rsidTr="008C508B">
        <w:tc>
          <w:tcPr>
            <w:tcW w:w="4788" w:type="dxa"/>
            <w:shd w:val="clear" w:color="auto" w:fill="auto"/>
          </w:tcPr>
          <w:p w14:paraId="41DBE8C8" w14:textId="77777777" w:rsidR="005D28B2" w:rsidRPr="00D9151C" w:rsidRDefault="005D28B2" w:rsidP="005D28B2">
            <w:pPr>
              <w:pStyle w:val="Texto"/>
              <w:spacing w:after="0" w:line="240" w:lineRule="auto"/>
              <w:ind w:firstLine="0"/>
              <w:rPr>
                <w:rFonts w:ascii="Verdana" w:hAnsi="Verdana"/>
                <w:b/>
                <w:sz w:val="16"/>
                <w:szCs w:val="16"/>
                <w:lang w:val="en-US"/>
              </w:rPr>
            </w:pPr>
          </w:p>
        </w:tc>
        <w:tc>
          <w:tcPr>
            <w:tcW w:w="4788" w:type="dxa"/>
            <w:shd w:val="clear" w:color="auto" w:fill="auto"/>
          </w:tcPr>
          <w:p w14:paraId="2C7E0A50"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5D28B2" w:rsidRPr="00D9151C" w14:paraId="0F9E318D" w14:textId="77777777" w:rsidTr="008C508B">
        <w:tc>
          <w:tcPr>
            <w:tcW w:w="4788" w:type="dxa"/>
            <w:shd w:val="clear" w:color="auto" w:fill="auto"/>
          </w:tcPr>
          <w:p w14:paraId="12BEC535"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 xml:space="preserve">Nombren a uno de los integrantes del consorcio como operador para realizar operaciones a nombre y por cuenta de </w:t>
            </w:r>
            <w:proofErr w:type="gramStart"/>
            <w:r w:rsidRPr="00D9151C">
              <w:rPr>
                <w:rFonts w:ascii="Verdana" w:hAnsi="Verdana"/>
                <w:sz w:val="16"/>
                <w:szCs w:val="16"/>
              </w:rPr>
              <w:t>los mismos</w:t>
            </w:r>
            <w:proofErr w:type="gramEnd"/>
            <w:r w:rsidRPr="00D9151C">
              <w:rPr>
                <w:rFonts w:ascii="Verdana" w:hAnsi="Verdana"/>
                <w:sz w:val="16"/>
                <w:szCs w:val="16"/>
              </w:rPr>
              <w:t>;</w:t>
            </w:r>
          </w:p>
        </w:tc>
        <w:tc>
          <w:tcPr>
            <w:tcW w:w="4788" w:type="dxa"/>
            <w:shd w:val="clear" w:color="auto" w:fill="auto"/>
          </w:tcPr>
          <w:p w14:paraId="3BA04C5C"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appoint one of the members of the consortium as operator to carry out operations in their name and on their behalf;</w:t>
            </w:r>
          </w:p>
        </w:tc>
      </w:tr>
      <w:tr w:rsidR="005D28B2" w:rsidRPr="00D9151C" w14:paraId="325C7ACE" w14:textId="77777777" w:rsidTr="008C508B">
        <w:tc>
          <w:tcPr>
            <w:tcW w:w="4788" w:type="dxa"/>
            <w:shd w:val="clear" w:color="auto" w:fill="auto"/>
          </w:tcPr>
          <w:p w14:paraId="42DFB6AE" w14:textId="77777777" w:rsidR="005D28B2" w:rsidRPr="00D9151C" w:rsidRDefault="005D28B2" w:rsidP="005D28B2">
            <w:pPr>
              <w:pStyle w:val="Texto"/>
              <w:spacing w:after="0" w:line="240" w:lineRule="auto"/>
              <w:ind w:firstLine="0"/>
              <w:rPr>
                <w:rFonts w:ascii="Verdana" w:hAnsi="Verdana"/>
                <w:b/>
                <w:sz w:val="16"/>
                <w:szCs w:val="16"/>
                <w:lang w:val="en-US"/>
              </w:rPr>
            </w:pPr>
          </w:p>
        </w:tc>
        <w:tc>
          <w:tcPr>
            <w:tcW w:w="4788" w:type="dxa"/>
            <w:shd w:val="clear" w:color="auto" w:fill="auto"/>
          </w:tcPr>
          <w:p w14:paraId="1B6FFD7E"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5D28B2" w:rsidRPr="00D9151C" w14:paraId="0BA74987" w14:textId="77777777" w:rsidTr="008C508B">
        <w:tc>
          <w:tcPr>
            <w:tcW w:w="4788" w:type="dxa"/>
            <w:shd w:val="clear" w:color="auto" w:fill="auto"/>
          </w:tcPr>
          <w:p w14:paraId="20DFF4E0"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Los integrantes del consorcio acepten que los comprobantes fiscales que se emitan por los gastos que se realicen para el desarrollo de las actividades necesarias para la ejecución del Contrato, sean expedidos a nombre del operador, y</w:t>
            </w:r>
          </w:p>
        </w:tc>
        <w:tc>
          <w:tcPr>
            <w:tcW w:w="4788" w:type="dxa"/>
            <w:shd w:val="clear" w:color="auto" w:fill="auto"/>
          </w:tcPr>
          <w:p w14:paraId="4AC1E627"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members of the consortium accept that the tax receipts issued for the expenses incurred for the development of the activities necessary for the execution of the Contract, be issued in the name of the operator, and</w:t>
            </w:r>
          </w:p>
        </w:tc>
      </w:tr>
      <w:tr w:rsidR="005D28B2" w:rsidRPr="00D9151C" w14:paraId="36F4D564" w14:textId="77777777" w:rsidTr="008C508B">
        <w:tc>
          <w:tcPr>
            <w:tcW w:w="4788" w:type="dxa"/>
            <w:shd w:val="clear" w:color="auto" w:fill="auto"/>
          </w:tcPr>
          <w:p w14:paraId="2BBC6DFA"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76D3D08E"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09C5A5F4" w14:textId="77777777" w:rsidTr="008C508B">
        <w:trPr>
          <w:trHeight w:val="1080"/>
        </w:trPr>
        <w:tc>
          <w:tcPr>
            <w:tcW w:w="4788" w:type="dxa"/>
            <w:shd w:val="clear" w:color="auto" w:fill="auto"/>
          </w:tcPr>
          <w:p w14:paraId="69AB3644"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b/>
                <w:sz w:val="16"/>
                <w:szCs w:val="16"/>
              </w:rPr>
              <w:tab/>
            </w:r>
            <w:r w:rsidRPr="00D9151C">
              <w:rPr>
                <w:rFonts w:ascii="Verdana" w:hAnsi="Verdana"/>
                <w:sz w:val="16"/>
                <w:szCs w:val="16"/>
              </w:rPr>
              <w:t>Reflejen el porcentaje de la participación que le corresponda a cada integrante del consorcio y establezcan los mecanismos mediante los cuales dicha participación pudiera variar durante la vigencia del Contrato;</w:t>
            </w:r>
          </w:p>
        </w:tc>
        <w:tc>
          <w:tcPr>
            <w:tcW w:w="4788" w:type="dxa"/>
            <w:shd w:val="clear" w:color="auto" w:fill="auto"/>
          </w:tcPr>
          <w:p w14:paraId="684DBFD8"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They reflect the percentage of participation that corresponds to each member of the consortium and establish the mechanisms through which said participation may vary during the term of the Contract;</w:t>
            </w:r>
          </w:p>
        </w:tc>
      </w:tr>
      <w:tr w:rsidR="005D28B2" w:rsidRPr="00D9151C" w14:paraId="72D07902" w14:textId="77777777" w:rsidTr="008C508B">
        <w:tc>
          <w:tcPr>
            <w:tcW w:w="4788" w:type="dxa"/>
            <w:shd w:val="clear" w:color="auto" w:fill="auto"/>
          </w:tcPr>
          <w:p w14:paraId="7E7C2501" w14:textId="77777777" w:rsidR="005D28B2" w:rsidRPr="00D9151C" w:rsidRDefault="005D28B2" w:rsidP="005D28B2">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Inciso reformado DOF 07-12-2016</w:t>
            </w:r>
          </w:p>
        </w:tc>
        <w:tc>
          <w:tcPr>
            <w:tcW w:w="4788" w:type="dxa"/>
            <w:shd w:val="clear" w:color="auto" w:fill="auto"/>
          </w:tcPr>
          <w:p w14:paraId="7BA48D5F" w14:textId="77777777" w:rsidR="005D28B2" w:rsidRPr="00D9151C" w:rsidRDefault="005D28B2" w:rsidP="005D28B2">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Clause</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5D28B2" w:rsidRPr="00D9151C" w14:paraId="097292DC" w14:textId="77777777" w:rsidTr="008C508B">
        <w:tc>
          <w:tcPr>
            <w:tcW w:w="4788" w:type="dxa"/>
            <w:shd w:val="clear" w:color="auto" w:fill="auto"/>
          </w:tcPr>
          <w:p w14:paraId="42BF3989" w14:textId="77777777" w:rsidR="005D28B2" w:rsidRPr="00D9151C" w:rsidRDefault="005D28B2" w:rsidP="005D28B2">
            <w:pPr>
              <w:pStyle w:val="Texto"/>
              <w:spacing w:after="0" w:line="240" w:lineRule="auto"/>
              <w:ind w:firstLine="0"/>
              <w:rPr>
                <w:rFonts w:ascii="Verdana" w:hAnsi="Verdana"/>
                <w:sz w:val="16"/>
                <w:szCs w:val="16"/>
              </w:rPr>
            </w:pPr>
          </w:p>
        </w:tc>
        <w:tc>
          <w:tcPr>
            <w:tcW w:w="4788" w:type="dxa"/>
            <w:shd w:val="clear" w:color="auto" w:fill="auto"/>
          </w:tcPr>
          <w:p w14:paraId="3D0F27B1"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5D28B2" w:rsidRPr="00D9151C" w14:paraId="347E5830" w14:textId="77777777" w:rsidTr="008C508B">
        <w:tc>
          <w:tcPr>
            <w:tcW w:w="4788" w:type="dxa"/>
            <w:shd w:val="clear" w:color="auto" w:fill="auto"/>
          </w:tcPr>
          <w:p w14:paraId="0B78C86F"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 xml:space="preserve">El operador deberá entregar a cada integrante del consorcio una relación de las operaciones que realice al amparo del Contrato, debiendo conservar copia de </w:t>
            </w:r>
            <w:proofErr w:type="gramStart"/>
            <w:r w:rsidRPr="00D9151C">
              <w:rPr>
                <w:rFonts w:ascii="Verdana" w:hAnsi="Verdana"/>
                <w:sz w:val="16"/>
                <w:szCs w:val="16"/>
              </w:rPr>
              <w:t>la misma</w:t>
            </w:r>
            <w:proofErr w:type="gramEnd"/>
            <w:r w:rsidRPr="00D9151C">
              <w:rPr>
                <w:rFonts w:ascii="Verdana" w:hAnsi="Verdana"/>
                <w:sz w:val="16"/>
                <w:szCs w:val="16"/>
              </w:rPr>
              <w:t>, así como un duplicado de los comprobantes con requisitos fiscales que le hayan expedido, los que deberán coincidir con dicha relación;</w:t>
            </w:r>
          </w:p>
        </w:tc>
        <w:tc>
          <w:tcPr>
            <w:tcW w:w="4788" w:type="dxa"/>
            <w:shd w:val="clear" w:color="auto" w:fill="auto"/>
          </w:tcPr>
          <w:p w14:paraId="33ADFAE1"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operator must deliver to each member of the consortium a list of the operations carried out under the Contract, and must keep a copy of it, as well as a duplicate of the receipts with the fiscal requirements that have been issued, which must coincide with said relationship;</w:t>
            </w:r>
          </w:p>
        </w:tc>
      </w:tr>
      <w:tr w:rsidR="005D28B2" w:rsidRPr="00D9151C" w14:paraId="281D2EBF" w14:textId="77777777" w:rsidTr="008C508B">
        <w:tc>
          <w:tcPr>
            <w:tcW w:w="4788" w:type="dxa"/>
            <w:shd w:val="clear" w:color="auto" w:fill="auto"/>
          </w:tcPr>
          <w:p w14:paraId="6E0A0A18"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123220B3"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17F13A6E" w14:textId="77777777" w:rsidTr="008C508B">
        <w:tc>
          <w:tcPr>
            <w:tcW w:w="4788" w:type="dxa"/>
            <w:shd w:val="clear" w:color="auto" w:fill="auto"/>
          </w:tcPr>
          <w:p w14:paraId="02972650"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El operador expedirá los comprobantes fiscales a los integrantes del consorcio que amparen los gastos realizados en cada Periodo derivado de la ejecución del Contrato que efectivamente haya cubierto cada integrante del consorcio;</w:t>
            </w:r>
          </w:p>
        </w:tc>
        <w:tc>
          <w:tcPr>
            <w:tcW w:w="4788" w:type="dxa"/>
            <w:shd w:val="clear" w:color="auto" w:fill="auto"/>
          </w:tcPr>
          <w:p w14:paraId="7BA58521"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operator will issue tax receipts to the members of the consortium that cover the expenses incurred in each Period derived from the execution of the Contract that each member of the consortium has effectively covered;</w:t>
            </w:r>
          </w:p>
        </w:tc>
      </w:tr>
      <w:tr w:rsidR="005D28B2" w:rsidRPr="00D9151C" w14:paraId="229B9229" w14:textId="77777777" w:rsidTr="008C508B">
        <w:tc>
          <w:tcPr>
            <w:tcW w:w="4788" w:type="dxa"/>
            <w:shd w:val="clear" w:color="auto" w:fill="auto"/>
          </w:tcPr>
          <w:p w14:paraId="1C5B46AF" w14:textId="77777777" w:rsidR="005D28B2" w:rsidRPr="00D9151C" w:rsidRDefault="005D28B2" w:rsidP="005D28B2">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Fracción reformada DOF 07-12-2016</w:t>
            </w:r>
          </w:p>
        </w:tc>
        <w:tc>
          <w:tcPr>
            <w:tcW w:w="4788" w:type="dxa"/>
            <w:shd w:val="clear" w:color="auto" w:fill="auto"/>
          </w:tcPr>
          <w:p w14:paraId="74B36E4E" w14:textId="77777777" w:rsidR="005D28B2" w:rsidRPr="00D9151C" w:rsidRDefault="005D28B2" w:rsidP="005D28B2">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Section</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5D28B2" w:rsidRPr="00D9151C" w14:paraId="46427F09" w14:textId="77777777" w:rsidTr="008C508B">
        <w:tc>
          <w:tcPr>
            <w:tcW w:w="4788" w:type="dxa"/>
            <w:shd w:val="clear" w:color="auto" w:fill="auto"/>
          </w:tcPr>
          <w:p w14:paraId="4542F10E" w14:textId="77777777" w:rsidR="005D28B2" w:rsidRPr="00D9151C" w:rsidRDefault="005D28B2" w:rsidP="005D28B2">
            <w:pPr>
              <w:pStyle w:val="Texto"/>
              <w:spacing w:after="0" w:line="240" w:lineRule="auto"/>
              <w:ind w:firstLine="0"/>
              <w:rPr>
                <w:rFonts w:ascii="Verdana" w:hAnsi="Verdana"/>
                <w:sz w:val="16"/>
                <w:szCs w:val="16"/>
              </w:rPr>
            </w:pPr>
          </w:p>
        </w:tc>
        <w:tc>
          <w:tcPr>
            <w:tcW w:w="4788" w:type="dxa"/>
            <w:shd w:val="clear" w:color="auto" w:fill="auto"/>
          </w:tcPr>
          <w:p w14:paraId="34268ED6"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5D28B2" w:rsidRPr="00D9151C" w14:paraId="0462849F" w14:textId="77777777" w:rsidTr="008C508B">
        <w:tc>
          <w:tcPr>
            <w:tcW w:w="4788" w:type="dxa"/>
            <w:shd w:val="clear" w:color="auto" w:fill="auto"/>
          </w:tcPr>
          <w:p w14:paraId="00104734"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sz w:val="16"/>
                <w:szCs w:val="16"/>
              </w:rPr>
              <w:tab/>
              <w:t xml:space="preserve">El operador deberá proporcionar, a más tardar el día 15 de febrero de cada año, a la autoridad fiscal, la información de las operaciones realizadas en el ejercicio </w:t>
            </w:r>
            <w:r w:rsidRPr="00D9151C">
              <w:rPr>
                <w:rFonts w:ascii="Verdana" w:hAnsi="Verdana"/>
                <w:sz w:val="16"/>
                <w:szCs w:val="16"/>
              </w:rPr>
              <w:lastRenderedPageBreak/>
              <w:t>inmediato anterior por cuenta de los integrantes del consorcio, identificando por cada uno la parte proporcional que les corresponda del total de las operaciones efectuadas;</w:t>
            </w:r>
          </w:p>
        </w:tc>
        <w:tc>
          <w:tcPr>
            <w:tcW w:w="4788" w:type="dxa"/>
            <w:shd w:val="clear" w:color="auto" w:fill="auto"/>
          </w:tcPr>
          <w:p w14:paraId="0B883B95"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operator must provide, no later than February 15 of each year, to the tax authority, the information of the operations carried out in the immediately preceding </w:t>
            </w:r>
            <w:r w:rsidRPr="00D9151C">
              <w:rPr>
                <w:rFonts w:ascii="Verdana" w:hAnsi="Verdana" w:cs="Times New Roman"/>
                <w:sz w:val="16"/>
                <w:szCs w:val="16"/>
                <w:lang w:val="en-US"/>
              </w:rPr>
              <w:lastRenderedPageBreak/>
              <w:t>fiscal year on behalf of the members of the consortium, identifying for each one the proportional part that corresponds to the total of the operations carried out;</w:t>
            </w:r>
          </w:p>
        </w:tc>
      </w:tr>
      <w:tr w:rsidR="005D28B2" w:rsidRPr="00D9151C" w14:paraId="48E31D19" w14:textId="77777777" w:rsidTr="008C508B">
        <w:tc>
          <w:tcPr>
            <w:tcW w:w="4788" w:type="dxa"/>
            <w:shd w:val="clear" w:color="auto" w:fill="auto"/>
          </w:tcPr>
          <w:p w14:paraId="52867F74"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0CD45590"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4E77F7EA" w14:textId="77777777" w:rsidTr="008C508B">
        <w:tc>
          <w:tcPr>
            <w:tcW w:w="4788" w:type="dxa"/>
            <w:shd w:val="clear" w:color="auto" w:fill="auto"/>
          </w:tcPr>
          <w:p w14:paraId="4BE0333B"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sz w:val="16"/>
                <w:szCs w:val="16"/>
              </w:rPr>
              <w:tab/>
              <w:t>Los integrantes del consorcio podrán deducir, en forma individual, la parte proporcional de los costos, gastos e inversiones que se efectúen, siempre que el operador expida, por cada integrante, un comprobante fiscal que ampare el monto de la parte proporcional que les corresponda y reúnan los requisitos que establezcan las disposiciones fiscales;</w:t>
            </w:r>
          </w:p>
        </w:tc>
        <w:tc>
          <w:tcPr>
            <w:tcW w:w="4788" w:type="dxa"/>
            <w:shd w:val="clear" w:color="auto" w:fill="auto"/>
          </w:tcPr>
          <w:p w14:paraId="731A2E87"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members of the consortium may individually deduct the proportional part of the costs, expenses and investments that are made, provided that the operator issues, for each member, a tax receipt that covers the amount of the proportional part that corresponds to them and </w:t>
            </w:r>
            <w:proofErr w:type="gramStart"/>
            <w:r w:rsidRPr="00D9151C">
              <w:rPr>
                <w:rFonts w:ascii="Verdana" w:hAnsi="Verdana" w:cs="Times New Roman"/>
                <w:sz w:val="16"/>
                <w:szCs w:val="16"/>
                <w:lang w:val="en-US"/>
              </w:rPr>
              <w:t>meet</w:t>
            </w:r>
            <w:proofErr w:type="gramEnd"/>
            <w:r w:rsidRPr="00D9151C">
              <w:rPr>
                <w:rFonts w:ascii="Verdana" w:hAnsi="Verdana" w:cs="Times New Roman"/>
                <w:sz w:val="16"/>
                <w:szCs w:val="16"/>
                <w:lang w:val="en-US"/>
              </w:rPr>
              <w:t xml:space="preserve"> the requirements established by tax provisions;</w:t>
            </w:r>
          </w:p>
        </w:tc>
      </w:tr>
      <w:tr w:rsidR="005D28B2" w:rsidRPr="00D9151C" w14:paraId="03730C08" w14:textId="77777777" w:rsidTr="008C508B">
        <w:tc>
          <w:tcPr>
            <w:tcW w:w="4788" w:type="dxa"/>
            <w:shd w:val="clear" w:color="auto" w:fill="auto"/>
          </w:tcPr>
          <w:p w14:paraId="6B6EA40C"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0E984A9C"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241735A1" w14:textId="77777777" w:rsidTr="008C508B">
        <w:tc>
          <w:tcPr>
            <w:tcW w:w="4788" w:type="dxa"/>
            <w:shd w:val="clear" w:color="auto" w:fill="auto"/>
          </w:tcPr>
          <w:p w14:paraId="6FA13BB6"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sz w:val="16"/>
                <w:szCs w:val="16"/>
              </w:rPr>
              <w:tab/>
              <w:t>No se considerará como ingreso acumulable para el operador, las cantidades que se perciban para efectuar gastos por cuenta de los integrantes del consorcio, siempre y cuando dichas cantidades se encuentren respaldadas con los comprobantes fiscales que expida el operador a cada uno de los integrantes del consorcio en términos de la fracción III anterior;</w:t>
            </w:r>
          </w:p>
        </w:tc>
        <w:tc>
          <w:tcPr>
            <w:tcW w:w="4788" w:type="dxa"/>
            <w:shd w:val="clear" w:color="auto" w:fill="auto"/>
          </w:tcPr>
          <w:p w14:paraId="177CA6C9"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amounts received to make expenses on behalf of the members of the consortium will not be considered as accumulative income for the operator, </w:t>
            </w:r>
            <w:proofErr w:type="gramStart"/>
            <w:r w:rsidRPr="00D9151C">
              <w:rPr>
                <w:rFonts w:ascii="Verdana" w:hAnsi="Verdana" w:cs="Times New Roman"/>
                <w:sz w:val="16"/>
                <w:szCs w:val="16"/>
                <w:lang w:val="en-US"/>
              </w:rPr>
              <w:t>as long as</w:t>
            </w:r>
            <w:proofErr w:type="gramEnd"/>
            <w:r w:rsidRPr="00D9151C">
              <w:rPr>
                <w:rFonts w:ascii="Verdana" w:hAnsi="Verdana" w:cs="Times New Roman"/>
                <w:sz w:val="16"/>
                <w:szCs w:val="16"/>
                <w:lang w:val="en-US"/>
              </w:rPr>
              <w:t xml:space="preserve"> </w:t>
            </w:r>
            <w:proofErr w:type="gramStart"/>
            <w:r w:rsidRPr="00D9151C">
              <w:rPr>
                <w:rFonts w:ascii="Verdana" w:hAnsi="Verdana" w:cs="Times New Roman"/>
                <w:sz w:val="16"/>
                <w:szCs w:val="16"/>
                <w:lang w:val="en-US"/>
              </w:rPr>
              <w:t>said</w:t>
            </w:r>
            <w:proofErr w:type="gramEnd"/>
            <w:r w:rsidRPr="00D9151C">
              <w:rPr>
                <w:rFonts w:ascii="Verdana" w:hAnsi="Verdana" w:cs="Times New Roman"/>
                <w:sz w:val="16"/>
                <w:szCs w:val="16"/>
                <w:lang w:val="en-US"/>
              </w:rPr>
              <w:t xml:space="preserve"> amounts are supported by the tax receipts issued by the operator to each of the members of the consortium. under the terms of section III above;</w:t>
            </w:r>
          </w:p>
        </w:tc>
      </w:tr>
      <w:tr w:rsidR="005D28B2" w:rsidRPr="00D9151C" w14:paraId="7AC16F42" w14:textId="77777777" w:rsidTr="008C508B">
        <w:tc>
          <w:tcPr>
            <w:tcW w:w="4788" w:type="dxa"/>
            <w:shd w:val="clear" w:color="auto" w:fill="auto"/>
          </w:tcPr>
          <w:p w14:paraId="29711557"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724C78C1"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03E2C3DC" w14:textId="77777777" w:rsidTr="008C508B">
        <w:tc>
          <w:tcPr>
            <w:tcW w:w="4788" w:type="dxa"/>
            <w:shd w:val="clear" w:color="auto" w:fill="auto"/>
          </w:tcPr>
          <w:p w14:paraId="69D62D96"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b/>
                <w:sz w:val="16"/>
                <w:szCs w:val="16"/>
              </w:rPr>
              <w:tab/>
            </w:r>
            <w:r w:rsidRPr="00D9151C">
              <w:rPr>
                <w:rFonts w:ascii="Verdana" w:hAnsi="Verdana"/>
                <w:sz w:val="16"/>
                <w:szCs w:val="16"/>
              </w:rPr>
              <w:t>El operador sólo podrá deducir la parte proporcional del importe total amparado en los comprobantes que le sean expedidos en términos de la fracción I, inciso b), anterior, que corresponda a los gastos que efectivamente haya cubierto en cada Periodo;</w:t>
            </w:r>
          </w:p>
        </w:tc>
        <w:tc>
          <w:tcPr>
            <w:tcW w:w="4788" w:type="dxa"/>
            <w:shd w:val="clear" w:color="auto" w:fill="auto"/>
          </w:tcPr>
          <w:p w14:paraId="589FC203"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operator may only deduct the proportional part of the total amount covered by the vouchers issued to him under the terms of section I, clause b</w:t>
            </w:r>
            <w:proofErr w:type="gramStart"/>
            <w:r w:rsidRPr="00D9151C">
              <w:rPr>
                <w:rFonts w:ascii="Verdana" w:hAnsi="Verdana" w:cs="Times New Roman"/>
                <w:sz w:val="16"/>
                <w:szCs w:val="16"/>
                <w:lang w:val="en-US"/>
              </w:rPr>
              <w:t>), above</w:t>
            </w:r>
            <w:proofErr w:type="gramEnd"/>
            <w:r w:rsidRPr="00D9151C">
              <w:rPr>
                <w:rFonts w:ascii="Verdana" w:hAnsi="Verdana" w:cs="Times New Roman"/>
                <w:sz w:val="16"/>
                <w:szCs w:val="16"/>
                <w:lang w:val="en-US"/>
              </w:rPr>
              <w:t xml:space="preserve">, which corresponds to the expenses that he has </w:t>
            </w:r>
            <w:proofErr w:type="gramStart"/>
            <w:r w:rsidRPr="00D9151C">
              <w:rPr>
                <w:rFonts w:ascii="Verdana" w:hAnsi="Verdana" w:cs="Times New Roman"/>
                <w:sz w:val="16"/>
                <w:szCs w:val="16"/>
                <w:lang w:val="en-US"/>
              </w:rPr>
              <w:t>actually covered</w:t>
            </w:r>
            <w:proofErr w:type="gramEnd"/>
            <w:r w:rsidRPr="00D9151C">
              <w:rPr>
                <w:rFonts w:ascii="Verdana" w:hAnsi="Verdana" w:cs="Times New Roman"/>
                <w:sz w:val="16"/>
                <w:szCs w:val="16"/>
                <w:lang w:val="en-US"/>
              </w:rPr>
              <w:t xml:space="preserve"> in each period;</w:t>
            </w:r>
          </w:p>
        </w:tc>
      </w:tr>
      <w:tr w:rsidR="005D28B2" w:rsidRPr="00D9151C" w14:paraId="2BF635F0" w14:textId="77777777" w:rsidTr="008C508B">
        <w:tc>
          <w:tcPr>
            <w:tcW w:w="4788" w:type="dxa"/>
            <w:shd w:val="clear" w:color="auto" w:fill="auto"/>
          </w:tcPr>
          <w:p w14:paraId="2D808F70" w14:textId="77777777" w:rsidR="005D28B2" w:rsidRPr="00D9151C" w:rsidRDefault="005D28B2" w:rsidP="005D28B2">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Fracción reformada DOF 07-12-2016</w:t>
            </w:r>
          </w:p>
        </w:tc>
        <w:tc>
          <w:tcPr>
            <w:tcW w:w="4788" w:type="dxa"/>
            <w:shd w:val="clear" w:color="auto" w:fill="auto"/>
          </w:tcPr>
          <w:p w14:paraId="380B7E3A" w14:textId="77777777" w:rsidR="005D28B2" w:rsidRPr="00D9151C" w:rsidRDefault="005D28B2" w:rsidP="005D28B2">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Section</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5D28B2" w:rsidRPr="00D9151C" w14:paraId="19ED0F28" w14:textId="77777777" w:rsidTr="008C508B">
        <w:tc>
          <w:tcPr>
            <w:tcW w:w="4788" w:type="dxa"/>
            <w:shd w:val="clear" w:color="auto" w:fill="auto"/>
          </w:tcPr>
          <w:p w14:paraId="1F7FFAE0" w14:textId="77777777" w:rsidR="005D28B2" w:rsidRPr="00D9151C" w:rsidRDefault="005D28B2" w:rsidP="005D28B2">
            <w:pPr>
              <w:pStyle w:val="Texto"/>
              <w:spacing w:after="0" w:line="240" w:lineRule="auto"/>
              <w:ind w:firstLine="0"/>
              <w:rPr>
                <w:rFonts w:ascii="Verdana" w:hAnsi="Verdana"/>
                <w:sz w:val="16"/>
                <w:szCs w:val="16"/>
              </w:rPr>
            </w:pPr>
          </w:p>
        </w:tc>
        <w:tc>
          <w:tcPr>
            <w:tcW w:w="4788" w:type="dxa"/>
            <w:shd w:val="clear" w:color="auto" w:fill="auto"/>
          </w:tcPr>
          <w:p w14:paraId="0BC8302E"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5D28B2" w:rsidRPr="00D9151C" w14:paraId="387D0765" w14:textId="77777777" w:rsidTr="008C508B">
        <w:tc>
          <w:tcPr>
            <w:tcW w:w="4788" w:type="dxa"/>
            <w:shd w:val="clear" w:color="auto" w:fill="auto"/>
          </w:tcPr>
          <w:p w14:paraId="366B3F15"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sz w:val="16"/>
                <w:szCs w:val="16"/>
              </w:rPr>
              <w:tab/>
              <w:t xml:space="preserve">Los integrantes del consorcio podrán optar por recibir cada uno, en la proporción que les corresponda dentro del consorcio, las Contraprestaciones que </w:t>
            </w:r>
            <w:proofErr w:type="gramStart"/>
            <w:r w:rsidRPr="00D9151C">
              <w:rPr>
                <w:rFonts w:ascii="Verdana" w:hAnsi="Verdana"/>
                <w:sz w:val="16"/>
                <w:szCs w:val="16"/>
              </w:rPr>
              <w:t>de acuerdo al</w:t>
            </w:r>
            <w:proofErr w:type="gramEnd"/>
            <w:r w:rsidRPr="00D9151C">
              <w:rPr>
                <w:rFonts w:ascii="Verdana" w:hAnsi="Verdana"/>
                <w:sz w:val="16"/>
                <w:szCs w:val="16"/>
              </w:rPr>
              <w:t xml:space="preserve"> Contrato deban cubrirse al Contratista, o que las Contraprestaciones sean entregadas al operador para que éste las distribuya entre los integrantes del consorcio en las proporciones respectivas.</w:t>
            </w:r>
          </w:p>
        </w:tc>
        <w:tc>
          <w:tcPr>
            <w:tcW w:w="4788" w:type="dxa"/>
            <w:shd w:val="clear" w:color="auto" w:fill="auto"/>
          </w:tcPr>
          <w:p w14:paraId="4B5FE265"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members of the consortium may choose to each receive, in the proportion that corresponds to them within the consortium, the remunerations that according to the Contract must be covered to the Contractor, or that the Remunerations are delivered to the operator so that party can distribute them among the members of the consortium in the respective proportions.</w:t>
            </w:r>
          </w:p>
        </w:tc>
      </w:tr>
      <w:tr w:rsidR="005D28B2" w:rsidRPr="00D9151C" w14:paraId="0219A34D" w14:textId="77777777" w:rsidTr="008C508B">
        <w:tc>
          <w:tcPr>
            <w:tcW w:w="4788" w:type="dxa"/>
            <w:shd w:val="clear" w:color="auto" w:fill="auto"/>
          </w:tcPr>
          <w:p w14:paraId="2F918B34"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7D9617BD"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252E071D" w14:textId="77777777" w:rsidTr="008C508B">
        <w:tc>
          <w:tcPr>
            <w:tcW w:w="4788" w:type="dxa"/>
            <w:shd w:val="clear" w:color="auto" w:fill="auto"/>
          </w:tcPr>
          <w:p w14:paraId="2C9A7B58"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sz w:val="16"/>
                <w:szCs w:val="16"/>
              </w:rPr>
              <w:t>En este último caso, el operador no podrá deducir los montos que de dichas Contraprestaciones distribuya a los integrantes del consorcio. Asimismo, el operador no considerará ingreso acumulable los montos que de dichas Contraprestaciones efectivamente distribuya a los integrantes del consorcio, y</w:t>
            </w:r>
          </w:p>
        </w:tc>
        <w:tc>
          <w:tcPr>
            <w:tcW w:w="4788" w:type="dxa"/>
            <w:shd w:val="clear" w:color="auto" w:fill="auto"/>
          </w:tcPr>
          <w:p w14:paraId="3D7AA58E"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In the latter case, the operator may not deduct the amounts distributed to the members of the consortium from said remunerations. Furthermore, the operator will not consider cumulative income the amounts that from said remunerations that </w:t>
            </w:r>
            <w:proofErr w:type="gramStart"/>
            <w:r w:rsidRPr="00D9151C">
              <w:rPr>
                <w:rFonts w:ascii="Verdana" w:hAnsi="Verdana" w:cs="Times New Roman"/>
                <w:sz w:val="16"/>
                <w:szCs w:val="16"/>
                <w:lang w:val="en-US"/>
              </w:rPr>
              <w:t>is</w:t>
            </w:r>
            <w:proofErr w:type="gramEnd"/>
            <w:r w:rsidRPr="00D9151C">
              <w:rPr>
                <w:rFonts w:ascii="Verdana" w:hAnsi="Verdana" w:cs="Times New Roman"/>
                <w:sz w:val="16"/>
                <w:szCs w:val="16"/>
                <w:lang w:val="en-US"/>
              </w:rPr>
              <w:t xml:space="preserve"> effectively distributed to the members of the consortium, and</w:t>
            </w:r>
          </w:p>
        </w:tc>
      </w:tr>
      <w:tr w:rsidR="005D28B2" w:rsidRPr="00D9151C" w14:paraId="684C7142" w14:textId="77777777" w:rsidTr="008C508B">
        <w:tc>
          <w:tcPr>
            <w:tcW w:w="4788" w:type="dxa"/>
            <w:shd w:val="clear" w:color="auto" w:fill="auto"/>
          </w:tcPr>
          <w:p w14:paraId="71D3A4CC"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5F6607F7"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1847ADFA" w14:textId="77777777" w:rsidTr="008C508B">
        <w:tc>
          <w:tcPr>
            <w:tcW w:w="4788" w:type="dxa"/>
            <w:shd w:val="clear" w:color="auto" w:fill="auto"/>
          </w:tcPr>
          <w:p w14:paraId="57A1EBB5" w14:textId="77777777" w:rsidR="005D28B2" w:rsidRPr="00D9151C" w:rsidRDefault="005D28B2" w:rsidP="005D28B2">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sz w:val="16"/>
                <w:szCs w:val="16"/>
              </w:rPr>
              <w:tab/>
              <w:t>Los integrantes del consorcio deberán cumplir sus obligaciones fiscales en forma individual.</w:t>
            </w:r>
          </w:p>
        </w:tc>
        <w:tc>
          <w:tcPr>
            <w:tcW w:w="4788" w:type="dxa"/>
            <w:shd w:val="clear" w:color="auto" w:fill="auto"/>
          </w:tcPr>
          <w:p w14:paraId="79DC6CD2"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members of the consortium must meet their tax obligations individually.</w:t>
            </w:r>
          </w:p>
        </w:tc>
      </w:tr>
      <w:tr w:rsidR="005D28B2" w:rsidRPr="00D9151C" w14:paraId="6180F06B" w14:textId="77777777" w:rsidTr="008C508B">
        <w:tc>
          <w:tcPr>
            <w:tcW w:w="4788" w:type="dxa"/>
            <w:shd w:val="clear" w:color="auto" w:fill="auto"/>
          </w:tcPr>
          <w:p w14:paraId="10EA02B3"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7C764D50"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15292502" w14:textId="77777777" w:rsidTr="008C508B">
        <w:tc>
          <w:tcPr>
            <w:tcW w:w="4788" w:type="dxa"/>
            <w:shd w:val="clear" w:color="auto" w:fill="auto"/>
          </w:tcPr>
          <w:p w14:paraId="2A942A8A" w14:textId="77777777" w:rsidR="005D28B2" w:rsidRPr="00D9151C" w:rsidRDefault="005D28B2" w:rsidP="005D28B2">
            <w:pPr>
              <w:pStyle w:val="Texto"/>
              <w:spacing w:after="0" w:line="240" w:lineRule="auto"/>
              <w:ind w:firstLine="0"/>
              <w:rPr>
                <w:rFonts w:ascii="Verdana" w:hAnsi="Verdana"/>
                <w:sz w:val="16"/>
                <w:szCs w:val="16"/>
              </w:rPr>
            </w:pPr>
            <w:bookmarkStart w:id="32" w:name="Artículo_33"/>
            <w:r w:rsidRPr="00D9151C">
              <w:rPr>
                <w:rFonts w:ascii="Verdana" w:hAnsi="Verdana"/>
                <w:b/>
                <w:sz w:val="16"/>
                <w:szCs w:val="16"/>
              </w:rPr>
              <w:t>Artículo 33</w:t>
            </w:r>
            <w:bookmarkEnd w:id="32"/>
            <w:r w:rsidRPr="00D9151C">
              <w:rPr>
                <w:rFonts w:ascii="Verdana" w:hAnsi="Verdana"/>
                <w:b/>
                <w:sz w:val="16"/>
                <w:szCs w:val="16"/>
              </w:rPr>
              <w:t>.-</w:t>
            </w:r>
            <w:r w:rsidRPr="00D9151C">
              <w:rPr>
                <w:rFonts w:ascii="Verdana" w:hAnsi="Verdana"/>
                <w:sz w:val="16"/>
                <w:szCs w:val="16"/>
              </w:rPr>
              <w:t xml:space="preserve"> Los actos o actividades que causen el impuesto al valor agregado por los que se deban cubrir las Contraprestaciones que se establezcan en los Contratos a que se refiere el presente Título, se sujetarán a la tasa 0% para los efectos del impuesto mencionado. Lo dispuesto en el presente párrafo no será aplicable a otro tipo de contratos u operaciones que celebren con terceros las partes que intervengan en los Contratos mencionados.</w:t>
            </w:r>
          </w:p>
        </w:tc>
        <w:tc>
          <w:tcPr>
            <w:tcW w:w="4788" w:type="dxa"/>
            <w:shd w:val="clear" w:color="auto" w:fill="auto"/>
          </w:tcPr>
          <w:p w14:paraId="1130B8AB"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33.- </w:t>
            </w:r>
            <w:r w:rsidRPr="00D9151C">
              <w:rPr>
                <w:rFonts w:ascii="Verdana" w:hAnsi="Verdana" w:cs="Times New Roman"/>
                <w:sz w:val="16"/>
                <w:szCs w:val="16"/>
                <w:lang w:val="en-US"/>
              </w:rPr>
              <w:t xml:space="preserve">The acts or activities that cause the value added tax for which the remunerations that are established in the Contracts referred to in this Title must be covered, will be subject to the 0% rate for the purposes of the </w:t>
            </w:r>
            <w:proofErr w:type="gramStart"/>
            <w:r w:rsidRPr="00D9151C">
              <w:rPr>
                <w:rFonts w:ascii="Verdana" w:hAnsi="Verdana" w:cs="Times New Roman"/>
                <w:sz w:val="16"/>
                <w:szCs w:val="16"/>
                <w:lang w:val="en-US"/>
              </w:rPr>
              <w:t>aforementioned tax</w:t>
            </w:r>
            <w:proofErr w:type="gramEnd"/>
            <w:r w:rsidRPr="00D9151C">
              <w:rPr>
                <w:rFonts w:ascii="Verdana" w:hAnsi="Verdana" w:cs="Times New Roman"/>
                <w:sz w:val="16"/>
                <w:szCs w:val="16"/>
                <w:lang w:val="en-US"/>
              </w:rPr>
              <w:t xml:space="preserve">. The provisions in this paragraph shall not be applicable to other types of contracts or operations that they </w:t>
            </w:r>
            <w:proofErr w:type="gramStart"/>
            <w:r w:rsidRPr="00D9151C">
              <w:rPr>
                <w:rFonts w:ascii="Verdana" w:hAnsi="Verdana" w:cs="Times New Roman"/>
                <w:sz w:val="16"/>
                <w:szCs w:val="16"/>
                <w:lang w:val="en-US"/>
              </w:rPr>
              <w:t>enter into</w:t>
            </w:r>
            <w:proofErr w:type="gramEnd"/>
            <w:r w:rsidRPr="00D9151C">
              <w:rPr>
                <w:rFonts w:ascii="Verdana" w:hAnsi="Verdana" w:cs="Times New Roman"/>
                <w:sz w:val="16"/>
                <w:szCs w:val="16"/>
                <w:lang w:val="en-US"/>
              </w:rPr>
              <w:t xml:space="preserve"> with third parties involved in the </w:t>
            </w:r>
            <w:proofErr w:type="gramStart"/>
            <w:r w:rsidRPr="00D9151C">
              <w:rPr>
                <w:rFonts w:ascii="Verdana" w:hAnsi="Verdana" w:cs="Times New Roman"/>
                <w:sz w:val="16"/>
                <w:szCs w:val="16"/>
                <w:lang w:val="en-US"/>
              </w:rPr>
              <w:t>aforementioned Contracts</w:t>
            </w:r>
            <w:proofErr w:type="gramEnd"/>
            <w:r w:rsidRPr="00D9151C">
              <w:rPr>
                <w:rFonts w:ascii="Verdana" w:hAnsi="Verdana" w:cs="Times New Roman"/>
                <w:sz w:val="16"/>
                <w:szCs w:val="16"/>
                <w:lang w:val="en-US"/>
              </w:rPr>
              <w:t>.</w:t>
            </w:r>
          </w:p>
        </w:tc>
      </w:tr>
      <w:tr w:rsidR="005D28B2" w:rsidRPr="00D9151C" w14:paraId="62EA0BBE" w14:textId="77777777" w:rsidTr="008C508B">
        <w:tc>
          <w:tcPr>
            <w:tcW w:w="4788" w:type="dxa"/>
            <w:shd w:val="clear" w:color="auto" w:fill="auto"/>
          </w:tcPr>
          <w:p w14:paraId="667D69A2"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744A569F"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739F8C98" w14:textId="77777777" w:rsidTr="008C508B">
        <w:tc>
          <w:tcPr>
            <w:tcW w:w="4788" w:type="dxa"/>
            <w:shd w:val="clear" w:color="auto" w:fill="auto"/>
          </w:tcPr>
          <w:p w14:paraId="47D16D23" w14:textId="77777777" w:rsidR="005D28B2" w:rsidRPr="00D9151C" w:rsidRDefault="005D28B2" w:rsidP="005D28B2">
            <w:pPr>
              <w:pStyle w:val="Texto"/>
              <w:spacing w:after="0" w:line="240" w:lineRule="auto"/>
              <w:ind w:firstLine="0"/>
              <w:rPr>
                <w:rFonts w:ascii="Verdana" w:hAnsi="Verdana"/>
                <w:sz w:val="16"/>
                <w:szCs w:val="16"/>
              </w:rPr>
            </w:pPr>
            <w:bookmarkStart w:id="33" w:name="Artículo_34"/>
            <w:r w:rsidRPr="00D9151C">
              <w:rPr>
                <w:rFonts w:ascii="Verdana" w:hAnsi="Verdana"/>
                <w:b/>
                <w:sz w:val="16"/>
                <w:szCs w:val="16"/>
              </w:rPr>
              <w:t>Artículo 34</w:t>
            </w:r>
            <w:bookmarkEnd w:id="33"/>
            <w:r w:rsidRPr="00D9151C">
              <w:rPr>
                <w:rFonts w:ascii="Verdana" w:hAnsi="Verdana"/>
                <w:b/>
                <w:sz w:val="16"/>
                <w:szCs w:val="16"/>
              </w:rPr>
              <w:t xml:space="preserve">.- </w:t>
            </w:r>
            <w:r w:rsidRPr="00D9151C">
              <w:rPr>
                <w:rFonts w:ascii="Verdana" w:hAnsi="Verdana"/>
                <w:sz w:val="16"/>
                <w:szCs w:val="16"/>
              </w:rPr>
              <w:t xml:space="preserve">En los casos en que se pretendan celebrar Contratos diferentes a los señalados en la presente Ley, la Secretaría determinará las Contraprestaciones correspondientes, de entre las previstas en este ordenamiento o una combinación de </w:t>
            </w:r>
            <w:proofErr w:type="gramStart"/>
            <w:r w:rsidRPr="00D9151C">
              <w:rPr>
                <w:rFonts w:ascii="Verdana" w:hAnsi="Verdana"/>
                <w:sz w:val="16"/>
                <w:szCs w:val="16"/>
              </w:rPr>
              <w:t>las mismas</w:t>
            </w:r>
            <w:proofErr w:type="gramEnd"/>
            <w:r w:rsidRPr="00D9151C">
              <w:rPr>
                <w:rFonts w:ascii="Verdana" w:hAnsi="Verdana"/>
                <w:sz w:val="16"/>
                <w:szCs w:val="16"/>
              </w:rPr>
              <w:t>, buscando siempre la maximización de los ingresos de la Nación.</w:t>
            </w:r>
          </w:p>
        </w:tc>
        <w:tc>
          <w:tcPr>
            <w:tcW w:w="4788" w:type="dxa"/>
            <w:shd w:val="clear" w:color="auto" w:fill="auto"/>
          </w:tcPr>
          <w:p w14:paraId="4854ADE2" w14:textId="77777777" w:rsidR="005D28B2" w:rsidRPr="00D9151C" w:rsidRDefault="005D28B2" w:rsidP="005D28B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34.- </w:t>
            </w:r>
            <w:r w:rsidRPr="00D9151C">
              <w:rPr>
                <w:rFonts w:ascii="Verdana" w:hAnsi="Verdana" w:cs="Times New Roman"/>
                <w:sz w:val="16"/>
                <w:szCs w:val="16"/>
                <w:lang w:val="en-US"/>
              </w:rPr>
              <w:t xml:space="preserve">In the cases in which they intend to </w:t>
            </w:r>
            <w:proofErr w:type="gramStart"/>
            <w:r w:rsidRPr="00D9151C">
              <w:rPr>
                <w:rFonts w:ascii="Verdana" w:hAnsi="Verdana" w:cs="Times New Roman"/>
                <w:sz w:val="16"/>
                <w:szCs w:val="16"/>
                <w:lang w:val="en-US"/>
              </w:rPr>
              <w:t>enter into</w:t>
            </w:r>
            <w:proofErr w:type="gramEnd"/>
            <w:r w:rsidRPr="00D9151C">
              <w:rPr>
                <w:rFonts w:ascii="Verdana" w:hAnsi="Verdana" w:cs="Times New Roman"/>
                <w:sz w:val="16"/>
                <w:szCs w:val="16"/>
                <w:lang w:val="en-US"/>
              </w:rPr>
              <w:t xml:space="preserve"> Contracts other than those indicated in this Law, the Secretary will determine the corresponding remunerations, from among those provided for in this ordinance or a combination of them, always seeking to maximize the income for the Nation.</w:t>
            </w:r>
          </w:p>
        </w:tc>
      </w:tr>
      <w:tr w:rsidR="005D28B2" w:rsidRPr="00D9151C" w14:paraId="44E02C8C" w14:textId="77777777" w:rsidTr="008C508B">
        <w:tc>
          <w:tcPr>
            <w:tcW w:w="4788" w:type="dxa"/>
            <w:shd w:val="clear" w:color="auto" w:fill="auto"/>
          </w:tcPr>
          <w:p w14:paraId="4AE186B9" w14:textId="77777777" w:rsidR="005D28B2" w:rsidRPr="00D9151C" w:rsidRDefault="005D28B2" w:rsidP="005D28B2">
            <w:pPr>
              <w:pStyle w:val="Texto"/>
              <w:spacing w:after="0" w:line="240" w:lineRule="auto"/>
              <w:ind w:firstLine="0"/>
              <w:rPr>
                <w:rFonts w:ascii="Verdana" w:hAnsi="Verdana"/>
                <w:sz w:val="16"/>
                <w:szCs w:val="16"/>
                <w:lang w:val="en-US"/>
              </w:rPr>
            </w:pPr>
          </w:p>
        </w:tc>
        <w:tc>
          <w:tcPr>
            <w:tcW w:w="4788" w:type="dxa"/>
            <w:shd w:val="clear" w:color="auto" w:fill="auto"/>
          </w:tcPr>
          <w:p w14:paraId="48FA4970" w14:textId="77777777" w:rsidR="005D28B2" w:rsidRPr="00D9151C" w:rsidRDefault="005D28B2" w:rsidP="005D28B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5D28B2" w:rsidRPr="00D9151C" w14:paraId="12AD76D3" w14:textId="77777777" w:rsidTr="008C508B">
        <w:tc>
          <w:tcPr>
            <w:tcW w:w="4788" w:type="dxa"/>
            <w:shd w:val="clear" w:color="auto" w:fill="auto"/>
          </w:tcPr>
          <w:p w14:paraId="6719CF0C" w14:textId="4698C6E2" w:rsidR="005D28B2" w:rsidRPr="00D9151C" w:rsidRDefault="00E64DF5" w:rsidP="00E64DF5">
            <w:pPr>
              <w:pStyle w:val="Texto"/>
              <w:spacing w:after="0" w:line="240" w:lineRule="auto"/>
              <w:ind w:firstLine="0"/>
              <w:rPr>
                <w:rFonts w:ascii="Verdana" w:hAnsi="Verdana"/>
                <w:sz w:val="16"/>
                <w:szCs w:val="16"/>
              </w:rPr>
            </w:pPr>
            <w:r w:rsidRPr="00E64DF5">
              <w:rPr>
                <w:rFonts w:ascii="Verdana" w:hAnsi="Verdana"/>
                <w:sz w:val="16"/>
                <w:szCs w:val="16"/>
                <w:lang w:val="es-MX"/>
              </w:rPr>
              <w:lastRenderedPageBreak/>
              <w:t xml:space="preserve">En los Contratos formalizados por la </w:t>
            </w:r>
            <w:r w:rsidRPr="00E64DF5">
              <w:rPr>
                <w:rFonts w:ascii="Verdana" w:hAnsi="Verdana"/>
                <w:b/>
                <w:sz w:val="16"/>
                <w:szCs w:val="16"/>
                <w:lang w:val="es-MX"/>
              </w:rPr>
              <w:t>Secretaría de Energía</w:t>
            </w:r>
            <w:r w:rsidRPr="00E64DF5">
              <w:rPr>
                <w:rFonts w:ascii="Verdana" w:hAnsi="Verdana"/>
                <w:sz w:val="16"/>
                <w:szCs w:val="16"/>
                <w:lang w:val="es-MX"/>
              </w:rPr>
              <w:t xml:space="preserve"> a que hace mención el primer párrafo de este artículo, todos los recursos derivados de la comercialización de la Producción Contractual que conforme al Contrato le corresponda al Estado, </w:t>
            </w:r>
            <w:r w:rsidRPr="00E64DF5">
              <w:rPr>
                <w:rFonts w:ascii="Verdana" w:hAnsi="Verdana"/>
                <w:b/>
                <w:sz w:val="16"/>
                <w:szCs w:val="16"/>
                <w:lang w:val="es-MX"/>
              </w:rPr>
              <w:t>deben ser</w:t>
            </w:r>
            <w:r w:rsidRPr="00E64DF5">
              <w:rPr>
                <w:rFonts w:ascii="Verdana" w:hAnsi="Verdana"/>
                <w:sz w:val="16"/>
                <w:szCs w:val="16"/>
                <w:lang w:val="es-MX"/>
              </w:rPr>
              <w:t xml:space="preserve"> entregados al Fondo Mexicano del Petróleo, quien </w:t>
            </w:r>
            <w:r w:rsidRPr="00E64DF5">
              <w:rPr>
                <w:rFonts w:ascii="Verdana" w:hAnsi="Verdana"/>
                <w:b/>
                <w:sz w:val="16"/>
                <w:szCs w:val="16"/>
                <w:lang w:val="es-MX"/>
              </w:rPr>
              <w:t>debe pagar</w:t>
            </w:r>
            <w:r w:rsidRPr="00E64DF5">
              <w:rPr>
                <w:rFonts w:ascii="Verdana" w:hAnsi="Verdana"/>
                <w:sz w:val="16"/>
                <w:szCs w:val="16"/>
                <w:lang w:val="es-MX"/>
              </w:rPr>
              <w:t xml:space="preserve"> las Contraprestaciones al Contratista de conformidad con lo establecido en el Contrato.</w:t>
            </w:r>
          </w:p>
        </w:tc>
        <w:tc>
          <w:tcPr>
            <w:tcW w:w="4788" w:type="dxa"/>
            <w:shd w:val="clear" w:color="auto" w:fill="auto"/>
          </w:tcPr>
          <w:p w14:paraId="6428F78B" w14:textId="36D6EFE6" w:rsidR="005D28B2" w:rsidRPr="00D9151C" w:rsidRDefault="00E64DF5" w:rsidP="00E64DF5">
            <w:pPr>
              <w:pStyle w:val="Texto"/>
              <w:spacing w:after="0" w:line="240" w:lineRule="auto"/>
              <w:ind w:firstLine="0"/>
              <w:rPr>
                <w:rFonts w:ascii="Verdana" w:hAnsi="Verdana"/>
                <w:sz w:val="16"/>
                <w:szCs w:val="16"/>
                <w:lang w:val="en-US"/>
              </w:rPr>
            </w:pPr>
            <w:r w:rsidRPr="00E64DF5">
              <w:rPr>
                <w:rFonts w:ascii="Verdana" w:hAnsi="Verdana" w:cs="Times New Roman"/>
                <w:bCs/>
                <w:sz w:val="16"/>
                <w:szCs w:val="16"/>
                <w:lang w:val="en-US"/>
              </w:rPr>
              <w:t>In the</w:t>
            </w:r>
            <w:r w:rsidRPr="00E64DF5">
              <w:rPr>
                <w:rFonts w:ascii="Verdana" w:hAnsi="Verdana" w:cs="Times New Roman"/>
                <w:b/>
                <w:sz w:val="16"/>
                <w:szCs w:val="16"/>
                <w:lang w:val="en-US"/>
              </w:rPr>
              <w:t xml:space="preserve"> </w:t>
            </w:r>
            <w:r w:rsidRPr="00E64DF5">
              <w:rPr>
                <w:rFonts w:ascii="Verdana" w:hAnsi="Verdana" w:cs="Times New Roman"/>
                <w:sz w:val="16"/>
                <w:szCs w:val="16"/>
                <w:lang w:val="en-US"/>
              </w:rPr>
              <w:t xml:space="preserve">Contracts formalized by the </w:t>
            </w:r>
            <w:r w:rsidRPr="00E64DF5">
              <w:rPr>
                <w:rFonts w:ascii="Verdana" w:hAnsi="Verdana" w:cs="Times New Roman"/>
                <w:b/>
                <w:bCs/>
                <w:sz w:val="16"/>
                <w:szCs w:val="16"/>
                <w:lang w:val="en-US"/>
              </w:rPr>
              <w:t>Secretary of Energy</w:t>
            </w:r>
            <w:r w:rsidRPr="00E64DF5">
              <w:rPr>
                <w:rFonts w:ascii="Verdana" w:hAnsi="Verdana" w:cs="Times New Roman"/>
                <w:sz w:val="16"/>
                <w:szCs w:val="16"/>
                <w:lang w:val="en-US"/>
              </w:rPr>
              <w:t xml:space="preserve"> mentioned in the first paragraph of this article, all resources derived from the marketing of the Contractual Production which, according to the Contract, correspond to the State, </w:t>
            </w:r>
            <w:r w:rsidRPr="00E64DF5">
              <w:rPr>
                <w:rFonts w:ascii="Verdana" w:hAnsi="Verdana" w:cs="Times New Roman"/>
                <w:b/>
                <w:sz w:val="16"/>
                <w:szCs w:val="16"/>
                <w:lang w:val="en-US"/>
              </w:rPr>
              <w:t xml:space="preserve">must be </w:t>
            </w:r>
            <w:r w:rsidRPr="00E64DF5">
              <w:rPr>
                <w:rFonts w:ascii="Verdana" w:hAnsi="Verdana" w:cs="Times New Roman"/>
                <w:sz w:val="16"/>
                <w:szCs w:val="16"/>
                <w:lang w:val="en-US"/>
              </w:rPr>
              <w:t xml:space="preserve">delivered to the Mexican Petroleum Fund, which </w:t>
            </w:r>
            <w:r w:rsidRPr="00E64DF5">
              <w:rPr>
                <w:rFonts w:ascii="Verdana" w:hAnsi="Verdana" w:cs="Times New Roman"/>
                <w:b/>
                <w:sz w:val="16"/>
                <w:szCs w:val="16"/>
                <w:lang w:val="en-US"/>
              </w:rPr>
              <w:t xml:space="preserve">must pay </w:t>
            </w:r>
            <w:r w:rsidRPr="00E64DF5">
              <w:rPr>
                <w:rFonts w:ascii="Verdana" w:hAnsi="Verdana" w:cs="Times New Roman"/>
                <w:sz w:val="16"/>
                <w:szCs w:val="16"/>
                <w:lang w:val="en-US"/>
              </w:rPr>
              <w:t>the Considerations to the Contractor in accordance with the provisions of the Contract.</w:t>
            </w:r>
          </w:p>
        </w:tc>
      </w:tr>
      <w:tr w:rsidR="005D28B2" w:rsidRPr="00D9151C" w14:paraId="5965DEC7" w14:textId="77777777" w:rsidTr="008C508B">
        <w:tc>
          <w:tcPr>
            <w:tcW w:w="4788" w:type="dxa"/>
            <w:shd w:val="clear" w:color="auto" w:fill="auto"/>
          </w:tcPr>
          <w:p w14:paraId="23B442A3" w14:textId="543A945C" w:rsidR="005D28B2" w:rsidRPr="00E64DF5" w:rsidRDefault="00E64DF5" w:rsidP="00E64DF5">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56D33B7" w14:textId="43672761" w:rsidR="005D28B2" w:rsidRPr="00E64DF5" w:rsidRDefault="00E64DF5" w:rsidP="00E64DF5">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5D28B2" w:rsidRPr="00D9151C" w14:paraId="309D4D73" w14:textId="77777777" w:rsidTr="008C508B">
        <w:tc>
          <w:tcPr>
            <w:tcW w:w="4788" w:type="dxa"/>
            <w:shd w:val="clear" w:color="auto" w:fill="auto"/>
          </w:tcPr>
          <w:p w14:paraId="34205654" w14:textId="5338B76E" w:rsidR="005D28B2" w:rsidRPr="00D9151C" w:rsidRDefault="00E64DF5" w:rsidP="00E64DF5">
            <w:pPr>
              <w:pStyle w:val="Texto"/>
              <w:spacing w:after="0" w:line="240" w:lineRule="auto"/>
              <w:ind w:firstLine="0"/>
              <w:rPr>
                <w:rFonts w:ascii="Verdana" w:hAnsi="Verdana"/>
                <w:sz w:val="16"/>
                <w:szCs w:val="16"/>
              </w:rPr>
            </w:pPr>
            <w:r w:rsidRPr="00E64DF5">
              <w:rPr>
                <w:rFonts w:ascii="Verdana" w:hAnsi="Verdana"/>
                <w:sz w:val="16"/>
                <w:szCs w:val="16"/>
              </w:rPr>
              <w:t xml:space="preserve">Cuando una Empresa </w:t>
            </w:r>
            <w:r w:rsidRPr="00E64DF5">
              <w:rPr>
                <w:rFonts w:ascii="Verdana" w:hAnsi="Verdana"/>
                <w:b/>
                <w:sz w:val="16"/>
                <w:szCs w:val="16"/>
              </w:rPr>
              <w:t>Pública</w:t>
            </w:r>
            <w:r w:rsidRPr="00E64DF5">
              <w:rPr>
                <w:rFonts w:ascii="Verdana" w:hAnsi="Verdana"/>
                <w:sz w:val="16"/>
                <w:szCs w:val="16"/>
              </w:rPr>
              <w:t xml:space="preserve"> del Estado sea Contratista por virtud de la migración de una Asignación </w:t>
            </w:r>
            <w:r w:rsidRPr="00E64DF5">
              <w:rPr>
                <w:rFonts w:ascii="Verdana" w:hAnsi="Verdana"/>
                <w:b/>
                <w:sz w:val="16"/>
                <w:szCs w:val="16"/>
              </w:rPr>
              <w:t>y</w:t>
            </w:r>
            <w:r w:rsidRPr="00E64DF5">
              <w:rPr>
                <w:rFonts w:ascii="Verdana" w:hAnsi="Verdana"/>
                <w:sz w:val="16"/>
                <w:szCs w:val="16"/>
              </w:rPr>
              <w:t xml:space="preserve"> pretenda asociarse con terceros para la ejecución de un Contrato, la Secretaría </w:t>
            </w:r>
            <w:r w:rsidRPr="00E64DF5">
              <w:rPr>
                <w:rFonts w:ascii="Verdana" w:hAnsi="Verdana"/>
                <w:b/>
                <w:sz w:val="16"/>
                <w:szCs w:val="16"/>
              </w:rPr>
              <w:t>está</w:t>
            </w:r>
            <w:r w:rsidRPr="00E64DF5">
              <w:rPr>
                <w:rFonts w:ascii="Verdana" w:hAnsi="Verdana"/>
                <w:sz w:val="16"/>
                <w:szCs w:val="16"/>
              </w:rPr>
              <w:t xml:space="preserve"> facultada para establecer las condiciones económicas relativas a los términos fiscales del Contrato, así como las variables de adjudicación para la licitación de la asociación o cesión, según corresponda, y </w:t>
            </w:r>
            <w:r w:rsidRPr="00E64DF5">
              <w:rPr>
                <w:rFonts w:ascii="Verdana" w:hAnsi="Verdana"/>
                <w:b/>
                <w:sz w:val="16"/>
                <w:szCs w:val="16"/>
              </w:rPr>
              <w:t>debe fijar</w:t>
            </w:r>
            <w:r w:rsidRPr="00E64DF5">
              <w:rPr>
                <w:rFonts w:ascii="Verdana" w:hAnsi="Verdana"/>
                <w:sz w:val="16"/>
                <w:szCs w:val="16"/>
              </w:rPr>
              <w:t xml:space="preserve"> las condiciones fiscales mínimas a observar en la licitación que garanticen que los ingresos para el Estado no sean inferiores a los que se hubieran obtenido bajo el Contrato original.</w:t>
            </w:r>
          </w:p>
        </w:tc>
        <w:tc>
          <w:tcPr>
            <w:tcW w:w="4788" w:type="dxa"/>
            <w:shd w:val="clear" w:color="auto" w:fill="auto"/>
          </w:tcPr>
          <w:p w14:paraId="579CACC8" w14:textId="419DEC52" w:rsidR="005D28B2" w:rsidRPr="00D9151C" w:rsidRDefault="00E64DF5" w:rsidP="00E64DF5">
            <w:pPr>
              <w:pStyle w:val="Texto"/>
              <w:spacing w:after="0" w:line="240" w:lineRule="auto"/>
              <w:ind w:firstLine="0"/>
              <w:rPr>
                <w:rFonts w:ascii="Verdana" w:hAnsi="Verdana"/>
                <w:sz w:val="16"/>
                <w:szCs w:val="16"/>
                <w:lang w:val="en-US"/>
              </w:rPr>
            </w:pPr>
            <w:r w:rsidRPr="00E64DF5">
              <w:rPr>
                <w:rFonts w:ascii="Verdana" w:hAnsi="Verdana" w:cs="Times New Roman"/>
                <w:bCs/>
                <w:sz w:val="16"/>
                <w:szCs w:val="16"/>
                <w:lang w:val="en-US"/>
              </w:rPr>
              <w:t xml:space="preserve">When a State </w:t>
            </w:r>
            <w:r w:rsidRPr="00E64DF5">
              <w:rPr>
                <w:rFonts w:ascii="Verdana" w:hAnsi="Verdana" w:cs="Times New Roman"/>
                <w:b/>
                <w:sz w:val="16"/>
                <w:szCs w:val="16"/>
                <w:lang w:val="en-US"/>
              </w:rPr>
              <w:t>Public</w:t>
            </w:r>
            <w:r w:rsidRPr="00E64DF5">
              <w:rPr>
                <w:rFonts w:ascii="Verdana" w:hAnsi="Verdana" w:cs="Times New Roman"/>
                <w:bCs/>
                <w:sz w:val="16"/>
                <w:szCs w:val="16"/>
                <w:lang w:val="en-US"/>
              </w:rPr>
              <w:t xml:space="preserve"> Enterprise is a Contractor by virtue of the migration of an Assignment </w:t>
            </w:r>
            <w:r w:rsidRPr="00E64DF5">
              <w:rPr>
                <w:rFonts w:ascii="Verdana" w:hAnsi="Verdana" w:cs="Times New Roman"/>
                <w:b/>
                <w:sz w:val="16"/>
                <w:szCs w:val="16"/>
                <w:lang w:val="en-US"/>
              </w:rPr>
              <w:t>and</w:t>
            </w:r>
            <w:r w:rsidRPr="00E64DF5">
              <w:rPr>
                <w:rFonts w:ascii="Verdana" w:hAnsi="Verdana" w:cs="Times New Roman"/>
                <w:bCs/>
                <w:sz w:val="16"/>
                <w:szCs w:val="16"/>
                <w:lang w:val="en-US"/>
              </w:rPr>
              <w:t xml:space="preserve"> intends to associate with third parties for the execution of a Contract, the Secretary </w:t>
            </w:r>
            <w:r w:rsidRPr="00E64DF5">
              <w:rPr>
                <w:rFonts w:ascii="Verdana" w:hAnsi="Verdana" w:cs="Times New Roman"/>
                <w:b/>
                <w:sz w:val="16"/>
                <w:szCs w:val="16"/>
                <w:lang w:val="en-US"/>
              </w:rPr>
              <w:t>is empowered</w:t>
            </w:r>
            <w:r w:rsidRPr="00E64DF5">
              <w:rPr>
                <w:rFonts w:ascii="Verdana" w:hAnsi="Verdana" w:cs="Times New Roman"/>
                <w:bCs/>
                <w:sz w:val="16"/>
                <w:szCs w:val="16"/>
                <w:lang w:val="en-US"/>
              </w:rPr>
              <w:t xml:space="preserve"> to establish the economic conditions relating to the fiscal terms of the Contract, as well as the award variables for the bidding of the association or transfer, as appropriate, and</w:t>
            </w:r>
            <w:r w:rsidRPr="00E64DF5">
              <w:rPr>
                <w:rFonts w:ascii="Verdana" w:hAnsi="Verdana" w:cs="Times New Roman"/>
                <w:b/>
                <w:sz w:val="16"/>
                <w:szCs w:val="16"/>
                <w:lang w:val="en-US"/>
              </w:rPr>
              <w:t xml:space="preserve"> must set the </w:t>
            </w:r>
            <w:r w:rsidRPr="00E64DF5">
              <w:rPr>
                <w:rFonts w:ascii="Verdana" w:hAnsi="Verdana" w:cs="Times New Roman"/>
                <w:bCs/>
                <w:sz w:val="16"/>
                <w:szCs w:val="16"/>
                <w:lang w:val="en-US"/>
              </w:rPr>
              <w:t>minimum fiscal conditions to be observed in the bidding that guarantee that the income for the State is not lower than what would have been obtained under the original Contract.</w:t>
            </w:r>
          </w:p>
        </w:tc>
      </w:tr>
      <w:tr w:rsidR="00E64DF5" w:rsidRPr="00D9151C" w14:paraId="2713993E" w14:textId="77777777" w:rsidTr="008C508B">
        <w:tc>
          <w:tcPr>
            <w:tcW w:w="4788" w:type="dxa"/>
            <w:shd w:val="clear" w:color="auto" w:fill="auto"/>
          </w:tcPr>
          <w:p w14:paraId="1DB0F19F" w14:textId="56416D10"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2832271F" w14:textId="1095E5AA"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E64DF5" w:rsidRPr="00D9151C" w14:paraId="7BCF607B" w14:textId="77777777" w:rsidTr="008C508B">
        <w:tc>
          <w:tcPr>
            <w:tcW w:w="4788" w:type="dxa"/>
            <w:shd w:val="clear" w:color="auto" w:fill="auto"/>
          </w:tcPr>
          <w:p w14:paraId="35EAB637" w14:textId="77777777" w:rsidR="00E64DF5" w:rsidRPr="00D9151C" w:rsidRDefault="00E64DF5" w:rsidP="00E64DF5">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III</w:t>
            </w:r>
          </w:p>
        </w:tc>
        <w:tc>
          <w:tcPr>
            <w:tcW w:w="4788" w:type="dxa"/>
            <w:shd w:val="clear" w:color="auto" w:fill="auto"/>
          </w:tcPr>
          <w:p w14:paraId="085D3BE4" w14:textId="77777777" w:rsidR="00E64DF5" w:rsidRPr="00D9151C" w:rsidRDefault="00E64DF5" w:rsidP="00E64DF5">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III</w:t>
            </w:r>
          </w:p>
        </w:tc>
      </w:tr>
      <w:tr w:rsidR="00E64DF5" w:rsidRPr="00D9151C" w14:paraId="613EA1C5" w14:textId="77777777" w:rsidTr="008C508B">
        <w:tc>
          <w:tcPr>
            <w:tcW w:w="4788" w:type="dxa"/>
            <w:shd w:val="clear" w:color="auto" w:fill="auto"/>
          </w:tcPr>
          <w:p w14:paraId="5DB559E6" w14:textId="77777777" w:rsidR="00E64DF5" w:rsidRPr="00D9151C" w:rsidRDefault="00E64DF5" w:rsidP="00E64DF5">
            <w:pPr>
              <w:pStyle w:val="Texto"/>
              <w:spacing w:after="0" w:line="240" w:lineRule="auto"/>
              <w:ind w:firstLine="0"/>
              <w:jc w:val="center"/>
              <w:rPr>
                <w:rFonts w:ascii="Verdana" w:hAnsi="Verdana"/>
                <w:b/>
                <w:sz w:val="16"/>
                <w:szCs w:val="16"/>
              </w:rPr>
            </w:pPr>
            <w:r w:rsidRPr="00D9151C">
              <w:rPr>
                <w:rFonts w:ascii="Verdana" w:hAnsi="Verdana"/>
                <w:b/>
                <w:sz w:val="16"/>
                <w:szCs w:val="16"/>
              </w:rPr>
              <w:t>DE LA ADMINISTRACIÓN Y SUPERVISIÓN DE LOS ASPECTOS FINANCIEROS DE LOS CONTRATOS</w:t>
            </w:r>
          </w:p>
        </w:tc>
        <w:tc>
          <w:tcPr>
            <w:tcW w:w="4788" w:type="dxa"/>
            <w:shd w:val="clear" w:color="auto" w:fill="auto"/>
          </w:tcPr>
          <w:p w14:paraId="1146B947" w14:textId="77777777" w:rsidR="00E64DF5" w:rsidRPr="00D9151C" w:rsidRDefault="00E64DF5" w:rsidP="00E64DF5">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ADMINISTRATION AND SUPERVISION OF THE FINANCIAL ASPECTS OF THE CONTRACTS</w:t>
            </w:r>
          </w:p>
        </w:tc>
      </w:tr>
      <w:tr w:rsidR="00E64DF5" w:rsidRPr="00D9151C" w14:paraId="2568CB25" w14:textId="77777777" w:rsidTr="008C508B">
        <w:tc>
          <w:tcPr>
            <w:tcW w:w="4788" w:type="dxa"/>
            <w:shd w:val="clear" w:color="auto" w:fill="auto"/>
          </w:tcPr>
          <w:p w14:paraId="3AD0FF9F" w14:textId="77777777" w:rsidR="00E64DF5" w:rsidRPr="00D9151C" w:rsidRDefault="00E64DF5" w:rsidP="00E64DF5">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7EEB56AB" w14:textId="77777777" w:rsidR="00E64DF5" w:rsidRPr="00D9151C" w:rsidRDefault="00E64DF5" w:rsidP="00E64DF5">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E64DF5" w:rsidRPr="00D9151C" w14:paraId="4349A134" w14:textId="77777777" w:rsidTr="008C508B">
        <w:tc>
          <w:tcPr>
            <w:tcW w:w="4788" w:type="dxa"/>
            <w:shd w:val="clear" w:color="auto" w:fill="auto"/>
          </w:tcPr>
          <w:p w14:paraId="40460902" w14:textId="1E4CBCEE" w:rsidR="00E64DF5" w:rsidRPr="00D9151C" w:rsidRDefault="00E64DF5" w:rsidP="00E64DF5">
            <w:pPr>
              <w:pStyle w:val="Texto"/>
              <w:spacing w:after="0" w:line="240" w:lineRule="auto"/>
              <w:ind w:firstLine="0"/>
              <w:rPr>
                <w:rFonts w:ascii="Verdana" w:hAnsi="Verdana"/>
                <w:sz w:val="16"/>
                <w:szCs w:val="16"/>
              </w:rPr>
            </w:pPr>
            <w:bookmarkStart w:id="34" w:name="Artículo_35"/>
            <w:r w:rsidRPr="00D9151C">
              <w:rPr>
                <w:rFonts w:ascii="Verdana" w:hAnsi="Verdana"/>
                <w:b/>
                <w:sz w:val="16"/>
                <w:szCs w:val="16"/>
              </w:rPr>
              <w:t>Artículo 35</w:t>
            </w:r>
            <w:bookmarkEnd w:id="34"/>
            <w:r w:rsidRPr="00D9151C">
              <w:rPr>
                <w:rFonts w:ascii="Verdana" w:hAnsi="Verdana"/>
                <w:b/>
                <w:sz w:val="16"/>
                <w:szCs w:val="16"/>
              </w:rPr>
              <w:t xml:space="preserve">.- </w:t>
            </w:r>
            <w:r w:rsidRPr="00E64DF5">
              <w:rPr>
                <w:rFonts w:ascii="Verdana" w:hAnsi="Verdana"/>
                <w:sz w:val="16"/>
                <w:szCs w:val="16"/>
              </w:rPr>
              <w:t xml:space="preserve">Los Contratos </w:t>
            </w:r>
            <w:r w:rsidRPr="00E64DF5">
              <w:rPr>
                <w:rFonts w:ascii="Verdana" w:hAnsi="Verdana"/>
                <w:b/>
                <w:sz w:val="16"/>
                <w:szCs w:val="16"/>
              </w:rPr>
              <w:t>deben prever</w:t>
            </w:r>
            <w:r w:rsidRPr="00E64DF5">
              <w:rPr>
                <w:rFonts w:ascii="Verdana" w:hAnsi="Verdana"/>
                <w:sz w:val="16"/>
                <w:szCs w:val="16"/>
              </w:rPr>
              <w:t xml:space="preserve"> que la administración de los aspectos financieros de los mismos, relacionados con las Contraprestaciones y demás elementos previstos en esta Ley, se realiza por el Fondo Mexicano del Petróleo, sin perjuicio de las atribuciones que correspondan a la </w:t>
            </w:r>
            <w:r w:rsidRPr="00E64DF5">
              <w:rPr>
                <w:rFonts w:ascii="Verdana" w:hAnsi="Verdana"/>
                <w:b/>
                <w:sz w:val="16"/>
                <w:szCs w:val="16"/>
              </w:rPr>
              <w:t>Secretaría de Energía</w:t>
            </w:r>
            <w:r w:rsidRPr="00E64DF5">
              <w:rPr>
                <w:rFonts w:ascii="Verdana" w:hAnsi="Verdana"/>
                <w:sz w:val="16"/>
                <w:szCs w:val="16"/>
              </w:rPr>
              <w:t xml:space="preserve"> en la administración de los Contratos.</w:t>
            </w:r>
          </w:p>
        </w:tc>
        <w:tc>
          <w:tcPr>
            <w:tcW w:w="4788" w:type="dxa"/>
            <w:shd w:val="clear" w:color="auto" w:fill="auto"/>
          </w:tcPr>
          <w:p w14:paraId="59D45EE7" w14:textId="00F8AD50"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35.- </w:t>
            </w:r>
            <w:r w:rsidRPr="00E64DF5">
              <w:rPr>
                <w:rFonts w:ascii="Verdana" w:hAnsi="Verdana" w:cs="Times New Roman"/>
                <w:sz w:val="16"/>
                <w:szCs w:val="16"/>
                <w:lang w:val="en-US"/>
              </w:rPr>
              <w:t xml:space="preserve">The Contracts </w:t>
            </w:r>
            <w:r w:rsidRPr="00E64DF5">
              <w:rPr>
                <w:rFonts w:ascii="Verdana" w:hAnsi="Verdana" w:cs="Times New Roman"/>
                <w:b/>
                <w:sz w:val="16"/>
                <w:szCs w:val="16"/>
                <w:lang w:val="en-US"/>
              </w:rPr>
              <w:t xml:space="preserve">must provide </w:t>
            </w:r>
            <w:r w:rsidRPr="00E64DF5">
              <w:rPr>
                <w:rFonts w:ascii="Verdana" w:hAnsi="Verdana" w:cs="Times New Roman"/>
                <w:sz w:val="16"/>
                <w:szCs w:val="16"/>
                <w:lang w:val="en-US"/>
              </w:rPr>
              <w:t xml:space="preserve">that the administration of their financial aspects, related to the Considerations and other elements provided for in this Law, is carried out by the Mexican Petroleum Fund, without prejudice to the powers that correspond to the </w:t>
            </w:r>
            <w:r w:rsidRPr="00E64DF5">
              <w:rPr>
                <w:rFonts w:ascii="Verdana" w:hAnsi="Verdana" w:cs="Times New Roman"/>
                <w:b/>
                <w:sz w:val="16"/>
                <w:szCs w:val="16"/>
                <w:lang w:val="en-US"/>
              </w:rPr>
              <w:t xml:space="preserve">Secretary of Energy </w:t>
            </w:r>
            <w:r w:rsidRPr="00E64DF5">
              <w:rPr>
                <w:rFonts w:ascii="Verdana" w:hAnsi="Verdana" w:cs="Times New Roman"/>
                <w:sz w:val="16"/>
                <w:szCs w:val="16"/>
                <w:lang w:val="en-US"/>
              </w:rPr>
              <w:t>in the administration of the Contracts.</w:t>
            </w:r>
          </w:p>
        </w:tc>
      </w:tr>
      <w:tr w:rsidR="00E64DF5" w:rsidRPr="00D9151C" w14:paraId="607949CA" w14:textId="77777777" w:rsidTr="008C508B">
        <w:tc>
          <w:tcPr>
            <w:tcW w:w="4788" w:type="dxa"/>
            <w:shd w:val="clear" w:color="auto" w:fill="auto"/>
          </w:tcPr>
          <w:p w14:paraId="7ABA2732" w14:textId="3CE552C4"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27EAB2A" w14:textId="04494608"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E64DF5" w:rsidRPr="00D9151C" w14:paraId="3D01E780" w14:textId="77777777" w:rsidTr="008C508B">
        <w:tc>
          <w:tcPr>
            <w:tcW w:w="4788" w:type="dxa"/>
            <w:shd w:val="clear" w:color="auto" w:fill="auto"/>
          </w:tcPr>
          <w:p w14:paraId="2810BAED"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sz w:val="16"/>
                <w:szCs w:val="16"/>
              </w:rPr>
              <w:t>Asimismo, los Contratos preverán que la verificación de los aspectos financieros de los mismos, relacionados con las Contraprestaciones y demás elementos previstos en esta Ley, se realizará por la Secretaría.</w:t>
            </w:r>
          </w:p>
        </w:tc>
        <w:tc>
          <w:tcPr>
            <w:tcW w:w="4788" w:type="dxa"/>
            <w:shd w:val="clear" w:color="auto" w:fill="auto"/>
          </w:tcPr>
          <w:p w14:paraId="24DFE932"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Furthermore, the Contracts will provide that the verification of the financial aspects of the same, related to the remunerations and other elements provided for in this Law, will be carried out by the Secretary.</w:t>
            </w:r>
          </w:p>
        </w:tc>
      </w:tr>
      <w:tr w:rsidR="00E64DF5" w:rsidRPr="00D9151C" w14:paraId="76250A6C" w14:textId="77777777" w:rsidTr="008C508B">
        <w:tc>
          <w:tcPr>
            <w:tcW w:w="4788" w:type="dxa"/>
            <w:shd w:val="clear" w:color="auto" w:fill="auto"/>
          </w:tcPr>
          <w:p w14:paraId="0D1AE628"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5BFC390A"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7FD72103" w14:textId="77777777" w:rsidTr="008C508B">
        <w:tc>
          <w:tcPr>
            <w:tcW w:w="4788" w:type="dxa"/>
            <w:shd w:val="clear" w:color="auto" w:fill="auto"/>
          </w:tcPr>
          <w:p w14:paraId="060DD09E" w14:textId="20B1DF08" w:rsidR="00E64DF5" w:rsidRPr="00D9151C" w:rsidRDefault="00E64DF5" w:rsidP="00E64DF5">
            <w:pPr>
              <w:pStyle w:val="Texto"/>
              <w:spacing w:after="0" w:line="240" w:lineRule="auto"/>
              <w:ind w:firstLine="0"/>
              <w:rPr>
                <w:rFonts w:ascii="Verdana" w:hAnsi="Verdana"/>
                <w:sz w:val="16"/>
                <w:szCs w:val="16"/>
              </w:rPr>
            </w:pPr>
            <w:r w:rsidRPr="00E64DF5">
              <w:rPr>
                <w:rFonts w:ascii="Verdana" w:hAnsi="Verdana"/>
                <w:sz w:val="16"/>
                <w:szCs w:val="16"/>
              </w:rPr>
              <w:t xml:space="preserve">El Fondo Mexicano del Petróleo, la Secretaría y la </w:t>
            </w:r>
            <w:r w:rsidRPr="00E64DF5">
              <w:rPr>
                <w:rFonts w:ascii="Verdana" w:hAnsi="Verdana"/>
                <w:b/>
                <w:sz w:val="16"/>
                <w:szCs w:val="16"/>
              </w:rPr>
              <w:t>Secretaría de Energía</w:t>
            </w:r>
            <w:r w:rsidRPr="00E64DF5">
              <w:rPr>
                <w:rFonts w:ascii="Verdana" w:hAnsi="Verdana"/>
                <w:sz w:val="16"/>
                <w:szCs w:val="16"/>
              </w:rPr>
              <w:t xml:space="preserve"> </w:t>
            </w:r>
            <w:r w:rsidRPr="00E64DF5">
              <w:rPr>
                <w:rFonts w:ascii="Verdana" w:hAnsi="Verdana"/>
                <w:b/>
                <w:sz w:val="16"/>
                <w:szCs w:val="16"/>
              </w:rPr>
              <w:t>deben</w:t>
            </w:r>
            <w:r w:rsidRPr="00E64DF5">
              <w:rPr>
                <w:rFonts w:ascii="Verdana" w:hAnsi="Verdana"/>
                <w:sz w:val="16"/>
                <w:szCs w:val="16"/>
              </w:rPr>
              <w:t xml:space="preserve"> coordinarse para el correcto ejercicio de sus respectivas funciones en la administración y supervisión de los Contratos.</w:t>
            </w:r>
          </w:p>
        </w:tc>
        <w:tc>
          <w:tcPr>
            <w:tcW w:w="4788" w:type="dxa"/>
            <w:shd w:val="clear" w:color="auto" w:fill="auto"/>
          </w:tcPr>
          <w:p w14:paraId="5B08E8C8" w14:textId="356B7AF1" w:rsidR="00E64DF5" w:rsidRPr="00D9151C" w:rsidRDefault="00E64DF5" w:rsidP="00E64DF5">
            <w:pPr>
              <w:pStyle w:val="Texto"/>
              <w:spacing w:after="0" w:line="240" w:lineRule="auto"/>
              <w:ind w:firstLine="0"/>
              <w:rPr>
                <w:rFonts w:ascii="Verdana" w:hAnsi="Verdana"/>
                <w:sz w:val="16"/>
                <w:szCs w:val="16"/>
                <w:lang w:val="en-US"/>
              </w:rPr>
            </w:pPr>
            <w:r w:rsidRPr="00E64DF5">
              <w:rPr>
                <w:rFonts w:ascii="Verdana" w:hAnsi="Verdana" w:cs="Times New Roman"/>
                <w:sz w:val="16"/>
                <w:szCs w:val="16"/>
                <w:lang w:val="en-US"/>
              </w:rPr>
              <w:t xml:space="preserve">The Mexican Petroleum Fund, the Secretary and the </w:t>
            </w:r>
            <w:r w:rsidRPr="00E64DF5">
              <w:rPr>
                <w:rFonts w:ascii="Verdana" w:hAnsi="Verdana" w:cs="Times New Roman"/>
                <w:b/>
                <w:bCs/>
                <w:sz w:val="16"/>
                <w:szCs w:val="16"/>
                <w:lang w:val="en-US"/>
              </w:rPr>
              <w:t xml:space="preserve">Secretary of Energy must </w:t>
            </w:r>
            <w:r w:rsidRPr="00E64DF5">
              <w:rPr>
                <w:rFonts w:ascii="Verdana" w:hAnsi="Verdana" w:cs="Times New Roman"/>
                <w:sz w:val="16"/>
                <w:szCs w:val="16"/>
                <w:lang w:val="en-US"/>
              </w:rPr>
              <w:t>coordinate the correct exercise of their respective functions in the administration and supervision of the Contracts.</w:t>
            </w:r>
          </w:p>
        </w:tc>
      </w:tr>
      <w:tr w:rsidR="00E64DF5" w:rsidRPr="00D9151C" w14:paraId="4BB319AB" w14:textId="77777777" w:rsidTr="008C508B">
        <w:tc>
          <w:tcPr>
            <w:tcW w:w="4788" w:type="dxa"/>
            <w:shd w:val="clear" w:color="auto" w:fill="auto"/>
          </w:tcPr>
          <w:p w14:paraId="7B1A608E" w14:textId="77777777"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p>
        </w:tc>
        <w:tc>
          <w:tcPr>
            <w:tcW w:w="4788" w:type="dxa"/>
            <w:shd w:val="clear" w:color="auto" w:fill="auto"/>
          </w:tcPr>
          <w:p w14:paraId="3DF71A27" w14:textId="77777777" w:rsidR="00E64DF5" w:rsidRPr="00E64DF5" w:rsidRDefault="00E64DF5" w:rsidP="00E64DF5">
            <w:pPr>
              <w:pStyle w:val="Texto"/>
              <w:spacing w:after="0" w:line="240" w:lineRule="auto"/>
              <w:ind w:firstLine="0"/>
              <w:jc w:val="right"/>
              <w:rPr>
                <w:rFonts w:ascii="Verdana" w:hAnsi="Verdana"/>
                <w:i/>
                <w:iCs/>
                <w:color w:val="0000FA"/>
                <w:sz w:val="16"/>
                <w:szCs w:val="16"/>
                <w:lang w:val="en-US"/>
              </w:rPr>
            </w:pPr>
            <w:r w:rsidRPr="00E64DF5">
              <w:rPr>
                <w:rFonts w:ascii="Verdana" w:hAnsi="Verdana" w:cs="Times New Roman"/>
                <w:i/>
                <w:iCs/>
                <w:color w:val="0000FA"/>
                <w:sz w:val="16"/>
                <w:szCs w:val="16"/>
                <w:lang w:val="en-US"/>
              </w:rPr>
              <w:t> </w:t>
            </w:r>
          </w:p>
        </w:tc>
      </w:tr>
      <w:tr w:rsidR="00E64DF5" w:rsidRPr="00D9151C" w14:paraId="435143A8" w14:textId="77777777" w:rsidTr="008C508B">
        <w:tc>
          <w:tcPr>
            <w:tcW w:w="4788" w:type="dxa"/>
            <w:shd w:val="clear" w:color="auto" w:fill="auto"/>
          </w:tcPr>
          <w:p w14:paraId="30EC843F" w14:textId="77777777" w:rsidR="00E64DF5" w:rsidRPr="00D9151C" w:rsidRDefault="00E64DF5" w:rsidP="00E64DF5">
            <w:pPr>
              <w:pStyle w:val="Texto"/>
              <w:spacing w:after="0" w:line="240" w:lineRule="auto"/>
              <w:ind w:firstLine="0"/>
              <w:rPr>
                <w:rFonts w:ascii="Verdana" w:hAnsi="Verdana"/>
                <w:sz w:val="16"/>
                <w:szCs w:val="16"/>
              </w:rPr>
            </w:pPr>
            <w:bookmarkStart w:id="35" w:name="Artículo_36"/>
            <w:r w:rsidRPr="00D9151C">
              <w:rPr>
                <w:rFonts w:ascii="Verdana" w:hAnsi="Verdana"/>
                <w:b/>
                <w:sz w:val="16"/>
                <w:szCs w:val="16"/>
              </w:rPr>
              <w:t>Artículo 36</w:t>
            </w:r>
            <w:bookmarkEnd w:id="35"/>
            <w:r w:rsidRPr="00D9151C">
              <w:rPr>
                <w:rFonts w:ascii="Verdana" w:hAnsi="Verdana"/>
                <w:b/>
                <w:sz w:val="16"/>
                <w:szCs w:val="16"/>
              </w:rPr>
              <w:t xml:space="preserve">.- </w:t>
            </w:r>
            <w:r w:rsidRPr="00D9151C">
              <w:rPr>
                <w:rFonts w:ascii="Verdana" w:hAnsi="Verdana"/>
                <w:sz w:val="16"/>
                <w:szCs w:val="16"/>
              </w:rPr>
              <w:t>El Fondo Mexicano del Petróleo y la Secretaría realizarán las funciones a que se refiere este Título Segundo y las demás que se prevean en las disposiciones aplicables y en los Contratos, conforme a los lineamientos que, en su caso, emitan.</w:t>
            </w:r>
          </w:p>
        </w:tc>
        <w:tc>
          <w:tcPr>
            <w:tcW w:w="4788" w:type="dxa"/>
            <w:shd w:val="clear" w:color="auto" w:fill="auto"/>
          </w:tcPr>
          <w:p w14:paraId="7C9A3787"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36.- </w:t>
            </w:r>
            <w:r w:rsidRPr="00D9151C">
              <w:rPr>
                <w:rFonts w:ascii="Verdana" w:hAnsi="Verdana" w:cs="Times New Roman"/>
                <w:sz w:val="16"/>
                <w:szCs w:val="16"/>
                <w:lang w:val="en-US"/>
              </w:rPr>
              <w:t>The Mexican Petroleum Fund and the Secretary shall carry out the functions referred to in this Second Title and the others provided for in the applicable provisions and in the Contracts, pursuant to the guidelines issued, if applicable.</w:t>
            </w:r>
          </w:p>
        </w:tc>
      </w:tr>
      <w:tr w:rsidR="00E64DF5" w:rsidRPr="00D9151C" w14:paraId="6DFA6AE8" w14:textId="77777777" w:rsidTr="008C508B">
        <w:tc>
          <w:tcPr>
            <w:tcW w:w="4788" w:type="dxa"/>
            <w:shd w:val="clear" w:color="auto" w:fill="auto"/>
          </w:tcPr>
          <w:p w14:paraId="1F9D6990"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74E77181"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2C27AF9F" w14:textId="77777777" w:rsidTr="008C508B">
        <w:tc>
          <w:tcPr>
            <w:tcW w:w="4788" w:type="dxa"/>
            <w:shd w:val="clear" w:color="auto" w:fill="auto"/>
          </w:tcPr>
          <w:p w14:paraId="3AE428AA"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sz w:val="16"/>
                <w:szCs w:val="16"/>
              </w:rPr>
              <w:t xml:space="preserve">Las determinaciones del Fondo Mexicano del Petróleo y de la Secretaría derivadas de la administración y verificación de los aspectos financieros de los Contratos, según corresponda, así como la fijación de los términos económicos de los mismos que establezca la Secretaría acordes con la Ley y los rangos de valores publicados o que hayan sido modificados en términos de esta Ley, no serán consideradas actos de autoridad. Lo anterior, sin perjuicio de que aquellas determinaciones relativas a la administración de los Contratos podrán impugnarse por las vías jurisdiccionales que por la naturaleza de </w:t>
            </w:r>
            <w:proofErr w:type="gramStart"/>
            <w:r w:rsidRPr="00D9151C">
              <w:rPr>
                <w:rFonts w:ascii="Verdana" w:hAnsi="Verdana"/>
                <w:sz w:val="16"/>
                <w:szCs w:val="16"/>
              </w:rPr>
              <w:t>los mismos</w:t>
            </w:r>
            <w:proofErr w:type="gramEnd"/>
            <w:r w:rsidRPr="00D9151C">
              <w:rPr>
                <w:rFonts w:ascii="Verdana" w:hAnsi="Verdana"/>
                <w:sz w:val="16"/>
                <w:szCs w:val="16"/>
              </w:rPr>
              <w:t xml:space="preserve"> correspondan, o a través de los mecanismos previstos en los Contratos.</w:t>
            </w:r>
          </w:p>
        </w:tc>
        <w:tc>
          <w:tcPr>
            <w:tcW w:w="4788" w:type="dxa"/>
            <w:shd w:val="clear" w:color="auto" w:fill="auto"/>
          </w:tcPr>
          <w:p w14:paraId="5DF8C844"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determinations of the Mexican Petroleum Fund and the Secretary derived from the administration and verification of the financial aspects of the Contracts, as appropriate, as well as the setting of the economic terms of the same established by the Secretary pursuant to the Law and the ranges of securities published or that have been modified under the terms of this Law, will not be considered acts of authority. The foregoing, without prejudice to the fact that those determinations relating to the administration of the Contracts may be challenged through the jurisdictional channels that, due to their nature, correspond, or through the mechanisms provided for in the Contracts.</w:t>
            </w:r>
          </w:p>
        </w:tc>
      </w:tr>
      <w:tr w:rsidR="00E64DF5" w:rsidRPr="00D9151C" w14:paraId="62611868" w14:textId="77777777" w:rsidTr="008C508B">
        <w:tc>
          <w:tcPr>
            <w:tcW w:w="4788" w:type="dxa"/>
            <w:shd w:val="clear" w:color="auto" w:fill="auto"/>
          </w:tcPr>
          <w:p w14:paraId="09893537"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6FCB3946"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71188BAF" w14:textId="77777777" w:rsidTr="008C508B">
        <w:tc>
          <w:tcPr>
            <w:tcW w:w="4788" w:type="dxa"/>
            <w:shd w:val="clear" w:color="auto" w:fill="auto"/>
          </w:tcPr>
          <w:p w14:paraId="41F22FDD" w14:textId="77777777" w:rsidR="00E64DF5" w:rsidRPr="00D9151C" w:rsidRDefault="00E64DF5" w:rsidP="00E64DF5">
            <w:pPr>
              <w:pStyle w:val="Texto"/>
              <w:spacing w:after="0" w:line="240" w:lineRule="auto"/>
              <w:ind w:firstLine="0"/>
              <w:rPr>
                <w:rFonts w:ascii="Verdana" w:hAnsi="Verdana"/>
                <w:sz w:val="16"/>
                <w:szCs w:val="16"/>
              </w:rPr>
            </w:pPr>
            <w:bookmarkStart w:id="36" w:name="Artículo_37"/>
            <w:r w:rsidRPr="00D9151C">
              <w:rPr>
                <w:rFonts w:ascii="Verdana" w:hAnsi="Verdana"/>
                <w:b/>
                <w:sz w:val="16"/>
                <w:szCs w:val="16"/>
              </w:rPr>
              <w:t>Artículo 37</w:t>
            </w:r>
            <w:bookmarkEnd w:id="36"/>
            <w:r w:rsidRPr="00D9151C">
              <w:rPr>
                <w:rFonts w:ascii="Verdana" w:hAnsi="Verdana"/>
                <w:b/>
                <w:sz w:val="16"/>
                <w:szCs w:val="16"/>
              </w:rPr>
              <w:t>.-</w:t>
            </w:r>
            <w:r w:rsidRPr="00D9151C">
              <w:rPr>
                <w:rFonts w:ascii="Verdana" w:hAnsi="Verdana"/>
                <w:sz w:val="16"/>
                <w:szCs w:val="16"/>
              </w:rPr>
              <w:t xml:space="preserve"> Los Contratos preverán que el Fondo Mexicano del Petróleo y la Secretaría tendrán, entre otras, las siguientes funciones:</w:t>
            </w:r>
          </w:p>
        </w:tc>
        <w:tc>
          <w:tcPr>
            <w:tcW w:w="4788" w:type="dxa"/>
            <w:shd w:val="clear" w:color="auto" w:fill="auto"/>
          </w:tcPr>
          <w:p w14:paraId="03230236"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37.- </w:t>
            </w:r>
            <w:r w:rsidRPr="00D9151C">
              <w:rPr>
                <w:rFonts w:ascii="Verdana" w:hAnsi="Verdana" w:cs="Times New Roman"/>
                <w:sz w:val="16"/>
                <w:szCs w:val="16"/>
                <w:lang w:val="en-US"/>
              </w:rPr>
              <w:t>The Contracts will provide that the Mexican Petroleum Fund and the Secretary will have, among others, the following functions:</w:t>
            </w:r>
          </w:p>
        </w:tc>
      </w:tr>
      <w:tr w:rsidR="00E64DF5" w:rsidRPr="00D9151C" w14:paraId="2C1B7F15" w14:textId="77777777" w:rsidTr="008C508B">
        <w:tc>
          <w:tcPr>
            <w:tcW w:w="4788" w:type="dxa"/>
            <w:shd w:val="clear" w:color="auto" w:fill="auto"/>
          </w:tcPr>
          <w:p w14:paraId="55B3B003"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6974422C"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3178B2D5" w14:textId="77777777" w:rsidTr="008C508B">
        <w:tc>
          <w:tcPr>
            <w:tcW w:w="4788" w:type="dxa"/>
            <w:shd w:val="clear" w:color="auto" w:fill="auto"/>
          </w:tcPr>
          <w:p w14:paraId="35E70E17"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sz w:val="16"/>
                <w:szCs w:val="16"/>
              </w:rPr>
              <w:t xml:space="preserve"> Corresponde al Fondo Mexicano del Petróleo:</w:t>
            </w:r>
          </w:p>
        </w:tc>
        <w:tc>
          <w:tcPr>
            <w:tcW w:w="4788" w:type="dxa"/>
            <w:shd w:val="clear" w:color="auto" w:fill="auto"/>
          </w:tcPr>
          <w:p w14:paraId="7C144A70"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 </w:t>
            </w:r>
            <w:r w:rsidRPr="00D9151C">
              <w:rPr>
                <w:rFonts w:ascii="Verdana" w:hAnsi="Verdana" w:cs="Times New Roman"/>
                <w:sz w:val="16"/>
                <w:szCs w:val="16"/>
                <w:lang w:val="en-US"/>
              </w:rPr>
              <w:t>Corresponds to the Mexican Petroleum Fund to:</w:t>
            </w:r>
          </w:p>
        </w:tc>
      </w:tr>
      <w:tr w:rsidR="00E64DF5" w:rsidRPr="00D9151C" w14:paraId="68D6516F" w14:textId="77777777" w:rsidTr="008C508B">
        <w:tc>
          <w:tcPr>
            <w:tcW w:w="4788" w:type="dxa"/>
            <w:shd w:val="clear" w:color="auto" w:fill="auto"/>
          </w:tcPr>
          <w:p w14:paraId="7E7170DD" w14:textId="77777777" w:rsidR="00E64DF5" w:rsidRPr="00D9151C" w:rsidRDefault="00E64DF5" w:rsidP="00E64DF5">
            <w:pPr>
              <w:pStyle w:val="Texto"/>
              <w:spacing w:after="0" w:line="240" w:lineRule="auto"/>
              <w:ind w:firstLine="0"/>
              <w:rPr>
                <w:rFonts w:ascii="Verdana" w:hAnsi="Verdana"/>
                <w:b/>
                <w:sz w:val="16"/>
                <w:szCs w:val="16"/>
                <w:lang w:val="en-US"/>
              </w:rPr>
            </w:pPr>
          </w:p>
        </w:tc>
        <w:tc>
          <w:tcPr>
            <w:tcW w:w="4788" w:type="dxa"/>
            <w:shd w:val="clear" w:color="auto" w:fill="auto"/>
          </w:tcPr>
          <w:p w14:paraId="6103C62B"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64DF5" w:rsidRPr="00D9151C" w14:paraId="42E6CBCB" w14:textId="77777777" w:rsidTr="008C508B">
        <w:tc>
          <w:tcPr>
            <w:tcW w:w="4788" w:type="dxa"/>
            <w:shd w:val="clear" w:color="auto" w:fill="auto"/>
          </w:tcPr>
          <w:p w14:paraId="00FF0C29"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Recibir de los Contratistas la información y documentación relacionada con los costos, gastos e inversiones, así como con la deducción de dichas inversiones, requeridos para la ejecución del Contrato, y llevar un registro de dichos conceptos y, en su caso, de su reconocimiento;</w:t>
            </w:r>
          </w:p>
        </w:tc>
        <w:tc>
          <w:tcPr>
            <w:tcW w:w="4788" w:type="dxa"/>
            <w:shd w:val="clear" w:color="auto" w:fill="auto"/>
          </w:tcPr>
          <w:p w14:paraId="53822589"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Receive from the Contractors the information and documentation related to the costs, expenses, and investments, as well as the deduction of said investments, required for the execution of the Contract, and keep a record of said concepts and, where appropriate, their recognition;</w:t>
            </w:r>
          </w:p>
        </w:tc>
      </w:tr>
      <w:tr w:rsidR="00E64DF5" w:rsidRPr="00D9151C" w14:paraId="1BC1FF78" w14:textId="77777777" w:rsidTr="008C508B">
        <w:tc>
          <w:tcPr>
            <w:tcW w:w="4788" w:type="dxa"/>
            <w:shd w:val="clear" w:color="auto" w:fill="auto"/>
          </w:tcPr>
          <w:p w14:paraId="2B24F394" w14:textId="77777777" w:rsidR="00E64DF5" w:rsidRPr="00D9151C" w:rsidRDefault="00E64DF5" w:rsidP="00E64DF5">
            <w:pPr>
              <w:pStyle w:val="Texto"/>
              <w:spacing w:after="0" w:line="240" w:lineRule="auto"/>
              <w:ind w:firstLine="0"/>
              <w:rPr>
                <w:rFonts w:ascii="Verdana" w:hAnsi="Verdana"/>
                <w:b/>
                <w:sz w:val="16"/>
                <w:szCs w:val="16"/>
                <w:lang w:val="en-US"/>
              </w:rPr>
            </w:pPr>
          </w:p>
        </w:tc>
        <w:tc>
          <w:tcPr>
            <w:tcW w:w="4788" w:type="dxa"/>
            <w:shd w:val="clear" w:color="auto" w:fill="auto"/>
          </w:tcPr>
          <w:p w14:paraId="43A13D85"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64DF5" w:rsidRPr="00D9151C" w14:paraId="7F46081B" w14:textId="77777777" w:rsidTr="008C508B">
        <w:tc>
          <w:tcPr>
            <w:tcW w:w="4788" w:type="dxa"/>
            <w:shd w:val="clear" w:color="auto" w:fill="auto"/>
          </w:tcPr>
          <w:p w14:paraId="7C726480"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Recibir el pago de las Regalías, Cuotas Contractuales para la Fase Exploratoria y demás Contraprestaciones a favor del Estado establecidas en los Contratos;</w:t>
            </w:r>
          </w:p>
        </w:tc>
        <w:tc>
          <w:tcPr>
            <w:tcW w:w="4788" w:type="dxa"/>
            <w:shd w:val="clear" w:color="auto" w:fill="auto"/>
          </w:tcPr>
          <w:p w14:paraId="4B866E65"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Receive the payment of Royalties, Contractual Fees for the Exploratory Phase and other remunerations in favor of the State established in the Contracts;</w:t>
            </w:r>
          </w:p>
        </w:tc>
      </w:tr>
      <w:tr w:rsidR="00E64DF5" w:rsidRPr="00D9151C" w14:paraId="73FD3264" w14:textId="77777777" w:rsidTr="008C508B">
        <w:tc>
          <w:tcPr>
            <w:tcW w:w="4788" w:type="dxa"/>
            <w:shd w:val="clear" w:color="auto" w:fill="auto"/>
          </w:tcPr>
          <w:p w14:paraId="3CB1F7D5"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127D8252"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53FAF29E" w14:textId="77777777" w:rsidTr="008C508B">
        <w:tc>
          <w:tcPr>
            <w:tcW w:w="4788" w:type="dxa"/>
            <w:shd w:val="clear" w:color="auto" w:fill="auto"/>
          </w:tcPr>
          <w:p w14:paraId="538325C8"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t>Llevar los registros de información que se requieran para calcular y determinar las Contraprestaciones establecidas en los Contratos y para realizar las demás funciones a su cargo;</w:t>
            </w:r>
          </w:p>
        </w:tc>
        <w:tc>
          <w:tcPr>
            <w:tcW w:w="4788" w:type="dxa"/>
            <w:shd w:val="clear" w:color="auto" w:fill="auto"/>
          </w:tcPr>
          <w:p w14:paraId="694D4272"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Keep the records of information that are required to calculate and determine the remunerations established in the Contracts and to perform the other functions in charge of;</w:t>
            </w:r>
          </w:p>
        </w:tc>
      </w:tr>
      <w:tr w:rsidR="00E64DF5" w:rsidRPr="00D9151C" w14:paraId="6924BB37" w14:textId="77777777" w:rsidTr="008C508B">
        <w:tc>
          <w:tcPr>
            <w:tcW w:w="4788" w:type="dxa"/>
            <w:shd w:val="clear" w:color="auto" w:fill="auto"/>
          </w:tcPr>
          <w:p w14:paraId="5D3A841E"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28EB623E"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50BF72E6" w14:textId="77777777" w:rsidTr="008C508B">
        <w:tc>
          <w:tcPr>
            <w:tcW w:w="4788" w:type="dxa"/>
            <w:shd w:val="clear" w:color="auto" w:fill="auto"/>
          </w:tcPr>
          <w:p w14:paraId="412F0CE4"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sz w:val="16"/>
                <w:szCs w:val="16"/>
              </w:rPr>
              <w:tab/>
              <w:t>Realizar el cálculo y el pago de las Contraprestaciones que, en su caso y conforme a los Contratos, correspondan a los Contratistas;</w:t>
            </w:r>
          </w:p>
        </w:tc>
        <w:tc>
          <w:tcPr>
            <w:tcW w:w="4788" w:type="dxa"/>
            <w:shd w:val="clear" w:color="auto" w:fill="auto"/>
          </w:tcPr>
          <w:p w14:paraId="450E4D7C"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Carry out the calculation and payment of the remunerations that, where appropriate and pursuant to the Contracts, correspond to the Contractors;</w:t>
            </w:r>
          </w:p>
        </w:tc>
      </w:tr>
      <w:tr w:rsidR="00E64DF5" w:rsidRPr="00D9151C" w14:paraId="1BFEA8D8" w14:textId="77777777" w:rsidTr="008C508B">
        <w:tc>
          <w:tcPr>
            <w:tcW w:w="4788" w:type="dxa"/>
            <w:shd w:val="clear" w:color="auto" w:fill="auto"/>
          </w:tcPr>
          <w:p w14:paraId="5BA7CE20"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4F9B8308"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1CC5F41F" w14:textId="77777777" w:rsidTr="008C508B">
        <w:tc>
          <w:tcPr>
            <w:tcW w:w="4788" w:type="dxa"/>
            <w:shd w:val="clear" w:color="auto" w:fill="auto"/>
          </w:tcPr>
          <w:p w14:paraId="13A01F44"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sz w:val="16"/>
                <w:szCs w:val="16"/>
              </w:rPr>
              <w:tab/>
              <w:t>Solicitar a los Contratistas y a terceros la información que requiera para el correcto ejercicio de sus funciones, conforme a lo establecido en el Contrato;</w:t>
            </w:r>
          </w:p>
        </w:tc>
        <w:tc>
          <w:tcPr>
            <w:tcW w:w="4788" w:type="dxa"/>
            <w:shd w:val="clear" w:color="auto" w:fill="auto"/>
          </w:tcPr>
          <w:p w14:paraId="00DC4168"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Request from Contractors and third parties the information required for the proper exercise of their functions, pursuant to the provisions of the Contract;</w:t>
            </w:r>
          </w:p>
        </w:tc>
      </w:tr>
      <w:tr w:rsidR="00E64DF5" w:rsidRPr="00D9151C" w14:paraId="46337C96" w14:textId="77777777" w:rsidTr="008C508B">
        <w:tc>
          <w:tcPr>
            <w:tcW w:w="4788" w:type="dxa"/>
            <w:shd w:val="clear" w:color="auto" w:fill="auto"/>
          </w:tcPr>
          <w:p w14:paraId="71330BB9"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4E55A1F8"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2B9C4C82" w14:textId="77777777" w:rsidTr="008C508B">
        <w:tc>
          <w:tcPr>
            <w:tcW w:w="4788" w:type="dxa"/>
            <w:shd w:val="clear" w:color="auto" w:fill="auto"/>
          </w:tcPr>
          <w:p w14:paraId="403F69FF" w14:textId="77777777" w:rsidR="00E64DF5" w:rsidRPr="00D9151C" w:rsidRDefault="00E64DF5" w:rsidP="00E64DF5">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sz w:val="16"/>
                <w:szCs w:val="16"/>
              </w:rPr>
              <w:tab/>
              <w:t>Proveer a la Secretaría la información que ésta requiera para la ejecución de sus funciones;</w:t>
            </w:r>
          </w:p>
        </w:tc>
        <w:tc>
          <w:tcPr>
            <w:tcW w:w="4788" w:type="dxa"/>
            <w:shd w:val="clear" w:color="auto" w:fill="auto"/>
          </w:tcPr>
          <w:p w14:paraId="5BD23DDE" w14:textId="77777777" w:rsidR="00E64DF5" w:rsidRPr="00D9151C" w:rsidRDefault="00E64DF5" w:rsidP="00E64DF5">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Provide the Secretary with the information it requires for the execution of its functions;</w:t>
            </w:r>
          </w:p>
        </w:tc>
      </w:tr>
      <w:tr w:rsidR="00E64DF5" w:rsidRPr="00D9151C" w14:paraId="6D1446A0" w14:textId="77777777" w:rsidTr="008C508B">
        <w:tc>
          <w:tcPr>
            <w:tcW w:w="4788" w:type="dxa"/>
            <w:shd w:val="clear" w:color="auto" w:fill="auto"/>
          </w:tcPr>
          <w:p w14:paraId="262FEF6B" w14:textId="77777777" w:rsidR="00E64DF5" w:rsidRPr="00D9151C" w:rsidRDefault="00E64DF5" w:rsidP="00E64DF5">
            <w:pPr>
              <w:pStyle w:val="Texto"/>
              <w:spacing w:after="0" w:line="240" w:lineRule="auto"/>
              <w:ind w:firstLine="0"/>
              <w:rPr>
                <w:rFonts w:ascii="Verdana" w:hAnsi="Verdana"/>
                <w:sz w:val="16"/>
                <w:szCs w:val="16"/>
                <w:lang w:val="en-US"/>
              </w:rPr>
            </w:pPr>
          </w:p>
        </w:tc>
        <w:tc>
          <w:tcPr>
            <w:tcW w:w="4788" w:type="dxa"/>
            <w:shd w:val="clear" w:color="auto" w:fill="auto"/>
          </w:tcPr>
          <w:p w14:paraId="1800ADB2" w14:textId="77777777" w:rsidR="00E64DF5" w:rsidRPr="00D9151C" w:rsidRDefault="00E64DF5" w:rsidP="00E64DF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64DF5" w:rsidRPr="00D9151C" w14:paraId="5E909D8B" w14:textId="77777777" w:rsidTr="008C508B">
        <w:tc>
          <w:tcPr>
            <w:tcW w:w="4788" w:type="dxa"/>
            <w:shd w:val="clear" w:color="auto" w:fill="auto"/>
          </w:tcPr>
          <w:p w14:paraId="3DE65479" w14:textId="75A29543" w:rsidR="00E64DF5" w:rsidRPr="00D9151C" w:rsidRDefault="00E64DF5" w:rsidP="00BD72D7">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sz w:val="16"/>
                <w:szCs w:val="16"/>
              </w:rPr>
              <w:tab/>
            </w:r>
            <w:r w:rsidR="00BD72D7" w:rsidRPr="00BD72D7">
              <w:rPr>
                <w:rFonts w:ascii="Verdana" w:hAnsi="Verdana"/>
                <w:sz w:val="16"/>
                <w:szCs w:val="16"/>
              </w:rPr>
              <w:t xml:space="preserve">Solicitar a la </w:t>
            </w:r>
            <w:r w:rsidR="00BD72D7" w:rsidRPr="00BD72D7">
              <w:rPr>
                <w:rFonts w:ascii="Verdana" w:hAnsi="Verdana"/>
                <w:b/>
                <w:sz w:val="16"/>
                <w:szCs w:val="16"/>
              </w:rPr>
              <w:t>Secretaría de Energía</w:t>
            </w:r>
            <w:r w:rsidR="00BD72D7" w:rsidRPr="00BD72D7">
              <w:rPr>
                <w:rFonts w:ascii="Verdana" w:hAnsi="Verdana"/>
                <w:sz w:val="16"/>
                <w:szCs w:val="16"/>
              </w:rPr>
              <w:t xml:space="preserve"> el apoyo técnico que requiera para la ejecución de sus funciones, y</w:t>
            </w:r>
          </w:p>
        </w:tc>
        <w:tc>
          <w:tcPr>
            <w:tcW w:w="4788" w:type="dxa"/>
            <w:shd w:val="clear" w:color="auto" w:fill="auto"/>
          </w:tcPr>
          <w:p w14:paraId="4843729C" w14:textId="79451583" w:rsidR="00E64DF5" w:rsidRPr="00D9151C" w:rsidRDefault="00E64DF5"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D72D7" w:rsidRPr="00BD72D7">
              <w:rPr>
                <w:rFonts w:ascii="Verdana" w:hAnsi="Verdana" w:cs="Times New Roman"/>
                <w:sz w:val="16"/>
                <w:szCs w:val="16"/>
                <w:lang w:val="en-US"/>
              </w:rPr>
              <w:tab/>
              <w:t>Request</w:t>
            </w:r>
            <w:proofErr w:type="gramEnd"/>
            <w:r w:rsidR="00BD72D7" w:rsidRPr="00BD72D7">
              <w:rPr>
                <w:rFonts w:ascii="Verdana" w:hAnsi="Verdana" w:cs="Times New Roman"/>
                <w:sz w:val="16"/>
                <w:szCs w:val="16"/>
                <w:lang w:val="en-US"/>
              </w:rPr>
              <w:t xml:space="preserve"> from the </w:t>
            </w:r>
            <w:r w:rsidR="00BD72D7" w:rsidRPr="00BD72D7">
              <w:rPr>
                <w:rFonts w:ascii="Verdana" w:hAnsi="Verdana" w:cs="Times New Roman"/>
                <w:b/>
                <w:bCs/>
                <w:sz w:val="16"/>
                <w:szCs w:val="16"/>
                <w:lang w:val="en-US"/>
              </w:rPr>
              <w:t>Secretary of</w:t>
            </w:r>
            <w:r w:rsidR="00BD72D7" w:rsidRPr="00BD72D7">
              <w:rPr>
                <w:rFonts w:ascii="Verdana" w:hAnsi="Verdana" w:cs="Times New Roman"/>
                <w:b/>
                <w:sz w:val="16"/>
                <w:szCs w:val="16"/>
                <w:lang w:val="en-US"/>
              </w:rPr>
              <w:t xml:space="preserve"> </w:t>
            </w:r>
            <w:proofErr w:type="gramStart"/>
            <w:r w:rsidR="00BD72D7" w:rsidRPr="00BD72D7">
              <w:rPr>
                <w:rFonts w:ascii="Verdana" w:hAnsi="Verdana" w:cs="Times New Roman"/>
                <w:b/>
                <w:sz w:val="16"/>
                <w:szCs w:val="16"/>
                <w:lang w:val="en-US"/>
              </w:rPr>
              <w:t>Energy</w:t>
            </w:r>
            <w:proofErr w:type="gramEnd"/>
            <w:r w:rsidR="00BD72D7" w:rsidRPr="00BD72D7">
              <w:rPr>
                <w:rFonts w:ascii="Verdana" w:hAnsi="Verdana" w:cs="Times New Roman"/>
                <w:b/>
                <w:sz w:val="16"/>
                <w:szCs w:val="16"/>
                <w:lang w:val="en-US"/>
              </w:rPr>
              <w:t xml:space="preserve"> </w:t>
            </w:r>
            <w:r w:rsidR="00BD72D7" w:rsidRPr="00BD72D7">
              <w:rPr>
                <w:rFonts w:ascii="Verdana" w:hAnsi="Verdana" w:cs="Times New Roman"/>
                <w:sz w:val="16"/>
                <w:szCs w:val="16"/>
                <w:lang w:val="en-US"/>
              </w:rPr>
              <w:t>the technical support required for the execution of its functions, and</w:t>
            </w:r>
          </w:p>
        </w:tc>
      </w:tr>
      <w:tr w:rsidR="00E64DF5" w:rsidRPr="00D9151C" w14:paraId="38C6A74D" w14:textId="77777777" w:rsidTr="008C508B">
        <w:tc>
          <w:tcPr>
            <w:tcW w:w="4788" w:type="dxa"/>
            <w:shd w:val="clear" w:color="auto" w:fill="auto"/>
          </w:tcPr>
          <w:p w14:paraId="6CF8B349" w14:textId="6EEBA10B" w:rsidR="00E64DF5" w:rsidRPr="00BD72D7" w:rsidRDefault="00BD72D7" w:rsidP="00BD72D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1C02F6E6" w14:textId="2EC1635A" w:rsidR="00E64DF5" w:rsidRPr="00BD72D7" w:rsidRDefault="00BD72D7" w:rsidP="00BD72D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E64DF5" w:rsidRPr="00D9151C" w14:paraId="1322BAAD" w14:textId="77777777" w:rsidTr="008C508B">
        <w:tc>
          <w:tcPr>
            <w:tcW w:w="4788" w:type="dxa"/>
            <w:shd w:val="clear" w:color="auto" w:fill="auto"/>
          </w:tcPr>
          <w:p w14:paraId="380D1555" w14:textId="6367FC6F" w:rsidR="00E64DF5" w:rsidRPr="00D9151C" w:rsidRDefault="00E64DF5" w:rsidP="00BD72D7">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sz w:val="16"/>
                <w:szCs w:val="16"/>
              </w:rPr>
              <w:tab/>
            </w:r>
            <w:proofErr w:type="gramStart"/>
            <w:r w:rsidR="00BD72D7" w:rsidRPr="00BD72D7">
              <w:rPr>
                <w:rFonts w:ascii="Verdana" w:hAnsi="Verdana"/>
                <w:sz w:val="16"/>
                <w:szCs w:val="16"/>
              </w:rPr>
              <w:t>Dar aviso</w:t>
            </w:r>
            <w:proofErr w:type="gramEnd"/>
            <w:r w:rsidR="00BD72D7" w:rsidRPr="00BD72D7">
              <w:rPr>
                <w:rFonts w:ascii="Verdana" w:hAnsi="Verdana"/>
                <w:sz w:val="16"/>
                <w:szCs w:val="16"/>
              </w:rPr>
              <w:t xml:space="preserve"> a la </w:t>
            </w:r>
            <w:r w:rsidR="00BD72D7" w:rsidRPr="00BD72D7">
              <w:rPr>
                <w:rFonts w:ascii="Verdana" w:hAnsi="Verdana"/>
                <w:b/>
                <w:sz w:val="16"/>
                <w:szCs w:val="16"/>
              </w:rPr>
              <w:t>Secretaría de Energía</w:t>
            </w:r>
            <w:r w:rsidR="00BD72D7" w:rsidRPr="00BD72D7">
              <w:rPr>
                <w:rFonts w:ascii="Verdana" w:hAnsi="Verdana"/>
                <w:sz w:val="16"/>
                <w:szCs w:val="16"/>
              </w:rPr>
              <w:t xml:space="preserve"> y a la Secretaría respecto de las irregularidades que detecte en el ejercicio de sus funciones a efecto de que se hagan valer los derechos que correspondan al Estado conforme al Contrato, o se apliquen las penas o sanciones que se prevean en el mismo. Lo anterior, sin perjuicio de otras acciones legales, judiciales o penales que resulten aplicables.</w:t>
            </w:r>
          </w:p>
        </w:tc>
        <w:tc>
          <w:tcPr>
            <w:tcW w:w="4788" w:type="dxa"/>
            <w:shd w:val="clear" w:color="auto" w:fill="auto"/>
          </w:tcPr>
          <w:p w14:paraId="68F827FB" w14:textId="274C07DE" w:rsidR="00E64DF5" w:rsidRPr="00D9151C" w:rsidRDefault="00E64DF5"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00BD72D7" w:rsidRPr="00BD72D7">
              <w:rPr>
                <w:rFonts w:ascii="Verdana" w:hAnsi="Verdana" w:cs="Times New Roman"/>
                <w:sz w:val="16"/>
                <w:szCs w:val="16"/>
                <w:lang w:val="en-US"/>
              </w:rPr>
              <w:tab/>
              <w:t xml:space="preserve">Notify </w:t>
            </w:r>
            <w:r w:rsidR="00BD72D7" w:rsidRPr="00BD72D7">
              <w:rPr>
                <w:rFonts w:ascii="Verdana" w:hAnsi="Verdana" w:cs="Times New Roman"/>
                <w:b/>
                <w:sz w:val="16"/>
                <w:szCs w:val="16"/>
                <w:lang w:val="en-US"/>
              </w:rPr>
              <w:t xml:space="preserve">the Secretary of Energy </w:t>
            </w:r>
            <w:r w:rsidR="00BD72D7" w:rsidRPr="00BD72D7">
              <w:rPr>
                <w:rFonts w:ascii="Verdana" w:hAnsi="Verdana" w:cs="Times New Roman"/>
                <w:sz w:val="16"/>
                <w:szCs w:val="16"/>
                <w:lang w:val="en-US"/>
              </w:rPr>
              <w:t>and the Secretary with respect to the irregularities detected in the exercise of their functions so that the rights corresponding to the State under the Contract may be enforced, or the penalties or sanctions provided for therein may be applied. This is without prejudice to any other legal, judicial, or criminal actions that may be applicable.</w:t>
            </w:r>
          </w:p>
        </w:tc>
      </w:tr>
      <w:tr w:rsidR="00BD72D7" w:rsidRPr="00D9151C" w14:paraId="5474286D" w14:textId="77777777" w:rsidTr="008C508B">
        <w:tc>
          <w:tcPr>
            <w:tcW w:w="4788" w:type="dxa"/>
            <w:shd w:val="clear" w:color="auto" w:fill="auto"/>
          </w:tcPr>
          <w:p w14:paraId="3660474E" w14:textId="3A482165"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269C479D" w14:textId="3B59E31C"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D72D7" w:rsidRPr="00D9151C" w14:paraId="50A2ADA6" w14:textId="77777777" w:rsidTr="008C508B">
        <w:tc>
          <w:tcPr>
            <w:tcW w:w="4788" w:type="dxa"/>
            <w:shd w:val="clear" w:color="auto" w:fill="auto"/>
          </w:tcPr>
          <w:p w14:paraId="073FC800"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sz w:val="16"/>
                <w:szCs w:val="16"/>
              </w:rPr>
              <w:t xml:space="preserve"> Corresponde a la Secretaría:</w:t>
            </w:r>
          </w:p>
        </w:tc>
        <w:tc>
          <w:tcPr>
            <w:tcW w:w="4788" w:type="dxa"/>
            <w:shd w:val="clear" w:color="auto" w:fill="auto"/>
          </w:tcPr>
          <w:p w14:paraId="34E858C8"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B. </w:t>
            </w:r>
            <w:r w:rsidRPr="00D9151C">
              <w:rPr>
                <w:rFonts w:ascii="Verdana" w:hAnsi="Verdana" w:cs="Times New Roman"/>
                <w:sz w:val="16"/>
                <w:szCs w:val="16"/>
                <w:lang w:val="en-US"/>
              </w:rPr>
              <w:t>It is the responsibility of the Secretary:</w:t>
            </w:r>
          </w:p>
        </w:tc>
      </w:tr>
      <w:tr w:rsidR="00BD72D7" w:rsidRPr="00D9151C" w14:paraId="7C76CA03" w14:textId="77777777" w:rsidTr="008C508B">
        <w:tc>
          <w:tcPr>
            <w:tcW w:w="4788" w:type="dxa"/>
            <w:shd w:val="clear" w:color="auto" w:fill="auto"/>
          </w:tcPr>
          <w:p w14:paraId="0BEC8D9A"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0D010DB0"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1E0BC300" w14:textId="77777777" w:rsidTr="008C508B">
        <w:tc>
          <w:tcPr>
            <w:tcW w:w="4788" w:type="dxa"/>
            <w:shd w:val="clear" w:color="auto" w:fill="auto"/>
          </w:tcPr>
          <w:p w14:paraId="7430D451"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Determinar las bases y reglas sobre el registro de costos, gastos e inversiones del Contrato, conforme a los lineamientos que emita. Dichas bases y reglas deberán incluirse en el Contrato respectivo;</w:t>
            </w:r>
          </w:p>
        </w:tc>
        <w:tc>
          <w:tcPr>
            <w:tcW w:w="4788" w:type="dxa"/>
            <w:shd w:val="clear" w:color="auto" w:fill="auto"/>
          </w:tcPr>
          <w:p w14:paraId="104E11C1"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Determine the criteria and rules on the recording of costs, expenses, and investments of the Contract, pursuant to the guidelines issued. Said criteria and rules must be included in the respective Contract;</w:t>
            </w:r>
          </w:p>
        </w:tc>
      </w:tr>
      <w:tr w:rsidR="00BD72D7" w:rsidRPr="00D9151C" w14:paraId="328B1899" w14:textId="77777777" w:rsidTr="008C508B">
        <w:tc>
          <w:tcPr>
            <w:tcW w:w="4788" w:type="dxa"/>
            <w:shd w:val="clear" w:color="auto" w:fill="auto"/>
          </w:tcPr>
          <w:p w14:paraId="44449F15" w14:textId="77777777" w:rsidR="00BD72D7" w:rsidRPr="00D9151C" w:rsidRDefault="00BD72D7" w:rsidP="00BD72D7">
            <w:pPr>
              <w:pStyle w:val="Texto"/>
              <w:spacing w:after="0" w:line="240" w:lineRule="auto"/>
              <w:ind w:firstLine="0"/>
              <w:rPr>
                <w:rFonts w:ascii="Verdana" w:hAnsi="Verdana"/>
                <w:b/>
                <w:sz w:val="16"/>
                <w:szCs w:val="16"/>
                <w:lang w:val="en-US"/>
              </w:rPr>
            </w:pPr>
          </w:p>
        </w:tc>
        <w:tc>
          <w:tcPr>
            <w:tcW w:w="4788" w:type="dxa"/>
            <w:shd w:val="clear" w:color="auto" w:fill="auto"/>
          </w:tcPr>
          <w:p w14:paraId="1797B86E"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D72D7" w:rsidRPr="00D9151C" w14:paraId="45479F39" w14:textId="77777777" w:rsidTr="008C508B">
        <w:tc>
          <w:tcPr>
            <w:tcW w:w="4788" w:type="dxa"/>
            <w:shd w:val="clear" w:color="auto" w:fill="auto"/>
          </w:tcPr>
          <w:p w14:paraId="1D3B67BF"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Determinar las bases y reglas sobre la procura de bienes y servicios para las actividades llevadas a cabo al amparo de cada Contrato, conforme a los lineamientos que emita, mismos que deberán tener como objetivo minimizar los costos, gastos e inversiones, privilegiando para ello el uso de mecanismos que garanticen la mayor transparencia y competencia en los procesos de contratación del Contratista. Dichas bases y reglas sobre la procura de bienes y servicios deberán incluirse en el Contrato respectivo;</w:t>
            </w:r>
          </w:p>
        </w:tc>
        <w:tc>
          <w:tcPr>
            <w:tcW w:w="4788" w:type="dxa"/>
            <w:shd w:val="clear" w:color="auto" w:fill="auto"/>
          </w:tcPr>
          <w:p w14:paraId="0B07CCC7"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Determine the criteria and rules on the procurement of goods and services for the activities carried out under each Contract, pursuant to the guidelines issued, which should aim to minimize costs, expenses, and investments, favoring the use of mechanisms that guarantee greater transparency and competence in the contractor's hiring processes. Said criteria and rules on the procurement of goods and services must be included in the respective Contract;</w:t>
            </w:r>
          </w:p>
        </w:tc>
      </w:tr>
      <w:tr w:rsidR="00BD72D7" w:rsidRPr="00D9151C" w14:paraId="4831A58E" w14:textId="77777777" w:rsidTr="008C508B">
        <w:tc>
          <w:tcPr>
            <w:tcW w:w="4788" w:type="dxa"/>
            <w:shd w:val="clear" w:color="auto" w:fill="auto"/>
          </w:tcPr>
          <w:p w14:paraId="67B418A2"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0321F145"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554BD787" w14:textId="77777777" w:rsidTr="008C508B">
        <w:tc>
          <w:tcPr>
            <w:tcW w:w="4788" w:type="dxa"/>
            <w:shd w:val="clear" w:color="auto" w:fill="auto"/>
          </w:tcPr>
          <w:p w14:paraId="33A908FD"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t xml:space="preserve">Recibir del Fondo Mexicano del Petróleo la información y documentación relacionada con los costos, gastos e inversiones, así como con la deducción </w:t>
            </w:r>
            <w:r w:rsidRPr="00D9151C">
              <w:rPr>
                <w:rFonts w:ascii="Verdana" w:hAnsi="Verdana"/>
                <w:sz w:val="16"/>
                <w:szCs w:val="16"/>
              </w:rPr>
              <w:lastRenderedPageBreak/>
              <w:t>de dichas inversiones, requeridos para la ejecución del Contrato, y llevar un registro de dichos conceptos;</w:t>
            </w:r>
          </w:p>
        </w:tc>
        <w:tc>
          <w:tcPr>
            <w:tcW w:w="4788" w:type="dxa"/>
            <w:shd w:val="clear" w:color="auto" w:fill="auto"/>
          </w:tcPr>
          <w:p w14:paraId="76CA9891"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Receive from the Mexican Petroleum Fund the information and documentation related to costs, expenses, and investments, as well as the deduction of </w:t>
            </w:r>
            <w:r w:rsidRPr="00D9151C">
              <w:rPr>
                <w:rFonts w:ascii="Verdana" w:hAnsi="Verdana" w:cs="Times New Roman"/>
                <w:sz w:val="16"/>
                <w:szCs w:val="16"/>
                <w:lang w:val="en-US"/>
              </w:rPr>
              <w:lastRenderedPageBreak/>
              <w:t>said investments, required for the execution of the Contract, and keep a record of said concepts;</w:t>
            </w:r>
          </w:p>
        </w:tc>
      </w:tr>
      <w:tr w:rsidR="00BD72D7" w:rsidRPr="00D9151C" w14:paraId="3A9A3BC4" w14:textId="77777777" w:rsidTr="008C508B">
        <w:tc>
          <w:tcPr>
            <w:tcW w:w="4788" w:type="dxa"/>
            <w:shd w:val="clear" w:color="auto" w:fill="auto"/>
          </w:tcPr>
          <w:p w14:paraId="599842C3"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4146222F"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44B01DA8" w14:textId="77777777" w:rsidTr="008C508B">
        <w:tc>
          <w:tcPr>
            <w:tcW w:w="4788" w:type="dxa"/>
            <w:shd w:val="clear" w:color="auto" w:fill="auto"/>
          </w:tcPr>
          <w:p w14:paraId="49F3AE1C"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sz w:val="16"/>
                <w:szCs w:val="16"/>
              </w:rPr>
              <w:tab/>
              <w:t>Verificar el correcto pago de las Regalías, Cuotas Contractuales para la Fase Exploratoria y demás Contraprestaciones que, conforme al Contrato, correspondan al Estado y al Contratista;</w:t>
            </w:r>
          </w:p>
        </w:tc>
        <w:tc>
          <w:tcPr>
            <w:tcW w:w="4788" w:type="dxa"/>
            <w:shd w:val="clear" w:color="auto" w:fill="auto"/>
          </w:tcPr>
          <w:p w14:paraId="246B5532"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Verify the correct payment of Royalties, Contractual Fees for the exploratory phase and other remunerations that, according to the Contract, correspond to the State and the Contractor;</w:t>
            </w:r>
          </w:p>
        </w:tc>
      </w:tr>
      <w:tr w:rsidR="00BD72D7" w:rsidRPr="00D9151C" w14:paraId="2E2BC69D" w14:textId="77777777" w:rsidTr="008C508B">
        <w:tc>
          <w:tcPr>
            <w:tcW w:w="4788" w:type="dxa"/>
            <w:shd w:val="clear" w:color="auto" w:fill="auto"/>
          </w:tcPr>
          <w:p w14:paraId="336E7C3D"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30A11191"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7C4870F7" w14:textId="77777777" w:rsidTr="008C508B">
        <w:tc>
          <w:tcPr>
            <w:tcW w:w="4788" w:type="dxa"/>
            <w:shd w:val="clear" w:color="auto" w:fill="auto"/>
          </w:tcPr>
          <w:p w14:paraId="606F2DD4"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sz w:val="16"/>
                <w:szCs w:val="16"/>
              </w:rPr>
              <w:tab/>
              <w:t>Llevar los registros de información que se requieran para la verificación de las Contraprestaciones establecidas en el Contrato y para realizar las demás funciones a su cargo;</w:t>
            </w:r>
          </w:p>
        </w:tc>
        <w:tc>
          <w:tcPr>
            <w:tcW w:w="4788" w:type="dxa"/>
            <w:shd w:val="clear" w:color="auto" w:fill="auto"/>
          </w:tcPr>
          <w:p w14:paraId="243E1215"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Keep the information records that are required for the verification of the remunerations established in the Contract and to carry out the other functions in charge of;</w:t>
            </w:r>
          </w:p>
        </w:tc>
      </w:tr>
      <w:tr w:rsidR="00BD72D7" w:rsidRPr="00D9151C" w14:paraId="266E1884" w14:textId="77777777" w:rsidTr="008C508B">
        <w:tc>
          <w:tcPr>
            <w:tcW w:w="4788" w:type="dxa"/>
            <w:shd w:val="clear" w:color="auto" w:fill="auto"/>
          </w:tcPr>
          <w:p w14:paraId="02229C8F"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04DCD1ED"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49B9E4F8" w14:textId="77777777" w:rsidTr="008C508B">
        <w:tc>
          <w:tcPr>
            <w:tcW w:w="4788" w:type="dxa"/>
            <w:shd w:val="clear" w:color="auto" w:fill="auto"/>
          </w:tcPr>
          <w:p w14:paraId="68AF38E3"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sz w:val="16"/>
                <w:szCs w:val="16"/>
              </w:rPr>
              <w:tab/>
              <w:t>Notificar al Fondo Mexicano del Petróleo sobre las irregularidades que detecte en el pago de las Contraprestaciones, para que proceda conforme se establezca en el Contrato;</w:t>
            </w:r>
          </w:p>
        </w:tc>
        <w:tc>
          <w:tcPr>
            <w:tcW w:w="4788" w:type="dxa"/>
            <w:shd w:val="clear" w:color="auto" w:fill="auto"/>
          </w:tcPr>
          <w:p w14:paraId="25264F38"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Notify the Mexican Petroleum Fund about the irregularities that it detects in the payment of the remunerations, so that it may proceed as established in the Contract;</w:t>
            </w:r>
          </w:p>
        </w:tc>
      </w:tr>
      <w:tr w:rsidR="00BD72D7" w:rsidRPr="00D9151C" w14:paraId="6F61989D" w14:textId="77777777" w:rsidTr="008C508B">
        <w:tc>
          <w:tcPr>
            <w:tcW w:w="4788" w:type="dxa"/>
            <w:shd w:val="clear" w:color="auto" w:fill="auto"/>
          </w:tcPr>
          <w:p w14:paraId="7B91DED3"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261E319A"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5CC4CCCE" w14:textId="77777777" w:rsidTr="008C508B">
        <w:tc>
          <w:tcPr>
            <w:tcW w:w="4788" w:type="dxa"/>
            <w:shd w:val="clear" w:color="auto" w:fill="auto"/>
          </w:tcPr>
          <w:p w14:paraId="0E28BDAB"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sz w:val="16"/>
                <w:szCs w:val="16"/>
              </w:rPr>
              <w:tab/>
              <w:t>Verificar las operaciones y registros contables derivadas del Contrato, incluso mediante la realización de auditorías o visitas a los Contratistas, conforme a los lineamientos que al efecto emita;</w:t>
            </w:r>
          </w:p>
        </w:tc>
        <w:tc>
          <w:tcPr>
            <w:tcW w:w="4788" w:type="dxa"/>
            <w:shd w:val="clear" w:color="auto" w:fill="auto"/>
          </w:tcPr>
          <w:p w14:paraId="4C00FBB3"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Verify the operations and accounting records derived from the Contract, including by conducting audits or visits to Contractors, pursuant to the guidelines issued for that purpose;</w:t>
            </w:r>
          </w:p>
        </w:tc>
      </w:tr>
      <w:tr w:rsidR="00BD72D7" w:rsidRPr="00D9151C" w14:paraId="7AD9FE2D" w14:textId="77777777" w:rsidTr="008C508B">
        <w:tc>
          <w:tcPr>
            <w:tcW w:w="4788" w:type="dxa"/>
            <w:shd w:val="clear" w:color="auto" w:fill="auto"/>
          </w:tcPr>
          <w:p w14:paraId="04F1DF52"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4E10F028"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2CC1C19F" w14:textId="77777777" w:rsidTr="008C508B">
        <w:tc>
          <w:tcPr>
            <w:tcW w:w="4788" w:type="dxa"/>
            <w:shd w:val="clear" w:color="auto" w:fill="auto"/>
          </w:tcPr>
          <w:p w14:paraId="17F907C6"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sz w:val="16"/>
                <w:szCs w:val="16"/>
              </w:rPr>
              <w:tab/>
              <w:t>Solicitar a los Contratistas y a terceros la información que requiera para el correcto ejercicio de sus funciones, conforme a lo establecido en el Contrato;</w:t>
            </w:r>
          </w:p>
        </w:tc>
        <w:tc>
          <w:tcPr>
            <w:tcW w:w="4788" w:type="dxa"/>
            <w:shd w:val="clear" w:color="auto" w:fill="auto"/>
          </w:tcPr>
          <w:p w14:paraId="47AC017C"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Request from Contractors and third </w:t>
            </w:r>
            <w:proofErr w:type="gramStart"/>
            <w:r w:rsidRPr="00D9151C">
              <w:rPr>
                <w:rFonts w:ascii="Verdana" w:hAnsi="Verdana" w:cs="Times New Roman"/>
                <w:sz w:val="16"/>
                <w:szCs w:val="16"/>
                <w:lang w:val="en-US"/>
              </w:rPr>
              <w:t>parties</w:t>
            </w:r>
            <w:proofErr w:type="gramEnd"/>
            <w:r w:rsidRPr="00D9151C">
              <w:rPr>
                <w:rFonts w:ascii="Verdana" w:hAnsi="Verdana" w:cs="Times New Roman"/>
                <w:sz w:val="16"/>
                <w:szCs w:val="16"/>
                <w:lang w:val="en-US"/>
              </w:rPr>
              <w:t xml:space="preserve"> the information required for the proper exercise of their functions, pursuant to the provisions of the Contract;</w:t>
            </w:r>
          </w:p>
        </w:tc>
      </w:tr>
      <w:tr w:rsidR="00BD72D7" w:rsidRPr="00D9151C" w14:paraId="0981A342" w14:textId="77777777" w:rsidTr="008C508B">
        <w:tc>
          <w:tcPr>
            <w:tcW w:w="4788" w:type="dxa"/>
            <w:shd w:val="clear" w:color="auto" w:fill="auto"/>
          </w:tcPr>
          <w:p w14:paraId="202DC6DB"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17328E16"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733C8C40" w14:textId="77777777" w:rsidTr="008C508B">
        <w:tc>
          <w:tcPr>
            <w:tcW w:w="4788" w:type="dxa"/>
            <w:shd w:val="clear" w:color="auto" w:fill="auto"/>
          </w:tcPr>
          <w:p w14:paraId="4D60D678"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sz w:val="16"/>
                <w:szCs w:val="16"/>
              </w:rPr>
              <w:tab/>
              <w:t>Solicitar al Fondo Mexicano del Petróleo la información adicional que requiera para la ejecución de sus funciones;</w:t>
            </w:r>
          </w:p>
        </w:tc>
        <w:tc>
          <w:tcPr>
            <w:tcW w:w="4788" w:type="dxa"/>
            <w:shd w:val="clear" w:color="auto" w:fill="auto"/>
          </w:tcPr>
          <w:p w14:paraId="17109BFA"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Request from the Mexican Petroleum Fund the additional information it requires for the execution of its functions;</w:t>
            </w:r>
          </w:p>
        </w:tc>
      </w:tr>
      <w:tr w:rsidR="00BD72D7" w:rsidRPr="00D9151C" w14:paraId="21311D55" w14:textId="77777777" w:rsidTr="008C508B">
        <w:tc>
          <w:tcPr>
            <w:tcW w:w="4788" w:type="dxa"/>
            <w:shd w:val="clear" w:color="auto" w:fill="auto"/>
          </w:tcPr>
          <w:p w14:paraId="74DD698F"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6D278BF5"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3F7A195C" w14:textId="77777777" w:rsidTr="008C508B">
        <w:tc>
          <w:tcPr>
            <w:tcW w:w="4788" w:type="dxa"/>
            <w:shd w:val="clear" w:color="auto" w:fill="auto"/>
          </w:tcPr>
          <w:p w14:paraId="743F0BEF" w14:textId="1B4A5C2C"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X.</w:t>
            </w:r>
            <w:r w:rsidRPr="00D9151C">
              <w:rPr>
                <w:rFonts w:ascii="Verdana" w:hAnsi="Verdana"/>
                <w:sz w:val="16"/>
                <w:szCs w:val="16"/>
              </w:rPr>
              <w:tab/>
            </w:r>
            <w:r w:rsidRPr="00BD72D7">
              <w:rPr>
                <w:rFonts w:ascii="Verdana" w:hAnsi="Verdana"/>
                <w:sz w:val="16"/>
                <w:szCs w:val="16"/>
              </w:rPr>
              <w:tab/>
              <w:t xml:space="preserve">Coordinarse con la </w:t>
            </w:r>
            <w:r w:rsidRPr="00BD72D7">
              <w:rPr>
                <w:rFonts w:ascii="Verdana" w:hAnsi="Verdana"/>
                <w:b/>
                <w:sz w:val="16"/>
                <w:szCs w:val="16"/>
              </w:rPr>
              <w:t>Secretaría de Energía</w:t>
            </w:r>
            <w:r w:rsidRPr="00BD72D7">
              <w:rPr>
                <w:rFonts w:ascii="Verdana" w:hAnsi="Verdana"/>
                <w:sz w:val="16"/>
                <w:szCs w:val="16"/>
              </w:rPr>
              <w:t xml:space="preserve"> para recibir apoyo técnico y solicitar realice visitas de campo o de otro tipo para verificar las actividades e inversiones de los Contratistas, y</w:t>
            </w:r>
          </w:p>
        </w:tc>
        <w:tc>
          <w:tcPr>
            <w:tcW w:w="4788" w:type="dxa"/>
            <w:shd w:val="clear" w:color="auto" w:fill="auto"/>
          </w:tcPr>
          <w:p w14:paraId="31B9C9A9" w14:textId="0EBEBD15"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BD72D7">
              <w:rPr>
                <w:rFonts w:ascii="Verdana" w:hAnsi="Verdana" w:cs="Times New Roman"/>
                <w:sz w:val="16"/>
                <w:szCs w:val="16"/>
                <w:lang w:val="en-US"/>
              </w:rPr>
              <w:tab/>
              <w:t>Coordinate</w:t>
            </w:r>
            <w:proofErr w:type="gramEnd"/>
            <w:r w:rsidRPr="00BD72D7">
              <w:rPr>
                <w:rFonts w:ascii="Verdana" w:hAnsi="Verdana" w:cs="Times New Roman"/>
                <w:sz w:val="16"/>
                <w:szCs w:val="16"/>
                <w:lang w:val="en-US"/>
              </w:rPr>
              <w:t xml:space="preserve"> with the </w:t>
            </w:r>
            <w:r w:rsidRPr="00BD72D7">
              <w:rPr>
                <w:rFonts w:ascii="Verdana" w:hAnsi="Verdana" w:cs="Times New Roman"/>
                <w:b/>
                <w:sz w:val="16"/>
                <w:szCs w:val="16"/>
                <w:lang w:val="en-US"/>
              </w:rPr>
              <w:t xml:space="preserve">Secretary of Energy </w:t>
            </w:r>
            <w:r w:rsidRPr="00BD72D7">
              <w:rPr>
                <w:rFonts w:ascii="Verdana" w:hAnsi="Verdana" w:cs="Times New Roman"/>
                <w:sz w:val="16"/>
                <w:szCs w:val="16"/>
                <w:lang w:val="en-US"/>
              </w:rPr>
              <w:t>to receive technical support and request field or other visits to verify the activities and investments of the Contractors, and</w:t>
            </w:r>
          </w:p>
        </w:tc>
      </w:tr>
      <w:tr w:rsidR="00BD72D7" w:rsidRPr="00D9151C" w14:paraId="7B4B1373" w14:textId="77777777" w:rsidTr="008C508B">
        <w:tc>
          <w:tcPr>
            <w:tcW w:w="4788" w:type="dxa"/>
            <w:shd w:val="clear" w:color="auto" w:fill="auto"/>
          </w:tcPr>
          <w:p w14:paraId="4A2BA468" w14:textId="0F28FEA5"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074EF649" w14:textId="4B170D05"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D72D7" w:rsidRPr="00D9151C" w14:paraId="71D85CB1" w14:textId="77777777" w:rsidTr="008C508B">
        <w:tc>
          <w:tcPr>
            <w:tcW w:w="4788" w:type="dxa"/>
            <w:shd w:val="clear" w:color="auto" w:fill="auto"/>
          </w:tcPr>
          <w:p w14:paraId="0A36272E" w14:textId="688B87C8"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b/>
                <w:sz w:val="16"/>
                <w:szCs w:val="16"/>
              </w:rPr>
              <w:t>XI.</w:t>
            </w:r>
            <w:r w:rsidRPr="00D9151C">
              <w:rPr>
                <w:rFonts w:ascii="Verdana" w:hAnsi="Verdana"/>
                <w:sz w:val="16"/>
                <w:szCs w:val="16"/>
              </w:rPr>
              <w:tab/>
            </w:r>
            <w:r w:rsidRPr="00BD72D7">
              <w:rPr>
                <w:rFonts w:ascii="Verdana" w:hAnsi="Verdana"/>
                <w:sz w:val="16"/>
                <w:szCs w:val="16"/>
              </w:rPr>
              <w:tab/>
              <w:t xml:space="preserve">Dar aviso al Fondo Mexicano del Petróleo y a la </w:t>
            </w:r>
            <w:r w:rsidRPr="00BD72D7">
              <w:rPr>
                <w:rFonts w:ascii="Verdana" w:hAnsi="Verdana"/>
                <w:b/>
                <w:sz w:val="16"/>
                <w:szCs w:val="16"/>
              </w:rPr>
              <w:t>Secretaría de Energía</w:t>
            </w:r>
            <w:r w:rsidRPr="00BD72D7">
              <w:rPr>
                <w:rFonts w:ascii="Verdana" w:hAnsi="Verdana"/>
                <w:sz w:val="16"/>
                <w:szCs w:val="16"/>
              </w:rPr>
              <w:t xml:space="preserve"> respecto de las irregularidades que detecte en la ejecución del Contrato a efecto de que se hagan valer los derechos que correspondan al Estado conforme al mismo, o se apliquen las penas o sanciones que se prevean en el Contrato. Lo anterior, sin perjuicio de otras acciones legales, judiciales o penales que resulten aplicables.</w:t>
            </w:r>
          </w:p>
        </w:tc>
        <w:tc>
          <w:tcPr>
            <w:tcW w:w="4788" w:type="dxa"/>
            <w:shd w:val="clear" w:color="auto" w:fill="auto"/>
          </w:tcPr>
          <w:p w14:paraId="5A89C1B0" w14:textId="4BE4F3F9"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XI.</w:t>
            </w:r>
            <w:r w:rsidRPr="00D9151C">
              <w:rPr>
                <w:rFonts w:ascii="Times New Roman" w:hAnsi="Times New Roman" w:cs="Times New Roman"/>
                <w:sz w:val="16"/>
                <w:szCs w:val="16"/>
                <w:lang w:val="en-US"/>
              </w:rPr>
              <w:t> </w:t>
            </w:r>
            <w:r w:rsidRPr="00BD72D7">
              <w:rPr>
                <w:rFonts w:ascii="Verdana" w:hAnsi="Verdana" w:cs="Times New Roman"/>
                <w:b/>
                <w:sz w:val="16"/>
                <w:szCs w:val="16"/>
                <w:lang w:val="en-US"/>
              </w:rPr>
              <w:t xml:space="preserve"> </w:t>
            </w:r>
            <w:r w:rsidRPr="00BD72D7">
              <w:rPr>
                <w:rFonts w:ascii="Verdana" w:hAnsi="Verdana" w:cs="Times New Roman"/>
                <w:sz w:val="16"/>
                <w:szCs w:val="16"/>
                <w:lang w:val="en-US"/>
              </w:rPr>
              <w:tab/>
              <w:t xml:space="preserve">Notify the Mexican Petroleum Fund and the </w:t>
            </w:r>
            <w:r w:rsidRPr="00BD72D7">
              <w:rPr>
                <w:rFonts w:ascii="Verdana" w:hAnsi="Verdana" w:cs="Times New Roman"/>
                <w:b/>
                <w:sz w:val="16"/>
                <w:szCs w:val="16"/>
                <w:lang w:val="en-US"/>
              </w:rPr>
              <w:t xml:space="preserve">Secretary of Energy </w:t>
            </w:r>
            <w:r w:rsidRPr="00BD72D7">
              <w:rPr>
                <w:rFonts w:ascii="Verdana" w:hAnsi="Verdana" w:cs="Times New Roman"/>
                <w:sz w:val="16"/>
                <w:szCs w:val="16"/>
                <w:lang w:val="en-US"/>
              </w:rPr>
              <w:t>with respect to any irregularities detected in the execution of the Contract so that the State may assert the rights under the Contract or apply the penalties or sanctions provided for in the Contract. This is without prejudice to any other legal, judicial, or criminal actions that may be applicable.</w:t>
            </w:r>
          </w:p>
        </w:tc>
      </w:tr>
      <w:tr w:rsidR="00BD72D7" w:rsidRPr="00D9151C" w14:paraId="71C70560" w14:textId="77777777" w:rsidTr="008C508B">
        <w:tc>
          <w:tcPr>
            <w:tcW w:w="4788" w:type="dxa"/>
            <w:shd w:val="clear" w:color="auto" w:fill="auto"/>
          </w:tcPr>
          <w:p w14:paraId="1468F7C0" w14:textId="001C87D5"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19F5478F" w14:textId="79D69D7F" w:rsidR="00BD72D7" w:rsidRPr="00BD72D7" w:rsidRDefault="00BD72D7" w:rsidP="00BD72D7">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BD72D7" w:rsidRPr="00D9151C" w14:paraId="3BE33532" w14:textId="77777777" w:rsidTr="008C508B">
        <w:tc>
          <w:tcPr>
            <w:tcW w:w="4788" w:type="dxa"/>
            <w:shd w:val="clear" w:color="auto" w:fill="auto"/>
          </w:tcPr>
          <w:p w14:paraId="7B261833" w14:textId="77777777" w:rsidR="00BD72D7" w:rsidRPr="00D9151C" w:rsidRDefault="00BD72D7" w:rsidP="00BD72D7">
            <w:pPr>
              <w:pStyle w:val="Texto"/>
              <w:spacing w:after="0" w:line="240" w:lineRule="auto"/>
              <w:ind w:firstLine="0"/>
              <w:rPr>
                <w:rFonts w:ascii="Verdana" w:hAnsi="Verdana"/>
                <w:sz w:val="16"/>
                <w:szCs w:val="16"/>
              </w:rPr>
            </w:pPr>
            <w:bookmarkStart w:id="37" w:name="Artículo_38"/>
            <w:r w:rsidRPr="00D9151C">
              <w:rPr>
                <w:rFonts w:ascii="Verdana" w:hAnsi="Verdana"/>
                <w:b/>
                <w:sz w:val="16"/>
                <w:szCs w:val="16"/>
              </w:rPr>
              <w:t>Artículo 38</w:t>
            </w:r>
            <w:bookmarkEnd w:id="37"/>
            <w:r w:rsidRPr="00D9151C">
              <w:rPr>
                <w:rFonts w:ascii="Verdana" w:hAnsi="Verdana"/>
                <w:b/>
                <w:sz w:val="16"/>
                <w:szCs w:val="16"/>
              </w:rPr>
              <w:t>.-</w:t>
            </w:r>
            <w:r w:rsidRPr="00D9151C">
              <w:rPr>
                <w:rFonts w:ascii="Verdana" w:hAnsi="Verdana"/>
                <w:sz w:val="16"/>
                <w:szCs w:val="16"/>
              </w:rPr>
              <w:t xml:space="preserve"> Las funciones que realicen la Secretaría y el Fondo Mexicano del Petróleo en términos de los Contratos o conforme a esta Ley, serán sin perjuicio de las facultades en materia fiscal de las autoridades competentes, en términos de las leyes aplicables.</w:t>
            </w:r>
          </w:p>
        </w:tc>
        <w:tc>
          <w:tcPr>
            <w:tcW w:w="4788" w:type="dxa"/>
            <w:shd w:val="clear" w:color="auto" w:fill="auto"/>
          </w:tcPr>
          <w:p w14:paraId="7F7B651E" w14:textId="77777777" w:rsidR="00BD72D7" w:rsidRPr="00D9151C" w:rsidRDefault="00BD72D7" w:rsidP="00BD72D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38.- </w:t>
            </w:r>
            <w:r w:rsidRPr="00D9151C">
              <w:rPr>
                <w:rFonts w:ascii="Verdana" w:hAnsi="Verdana" w:cs="Times New Roman"/>
                <w:sz w:val="16"/>
                <w:szCs w:val="16"/>
                <w:lang w:val="en-US"/>
              </w:rPr>
              <w:t>The functions carried out by the Secretary and the Mexican Petroleum Fund under the terms of the Contracts or pursuant to this Law, shall be without prejudice to the powers in fiscal matters of the appropriate authorities, under the terms of the applicable laws.</w:t>
            </w:r>
          </w:p>
        </w:tc>
      </w:tr>
      <w:tr w:rsidR="00BD72D7" w:rsidRPr="00D9151C" w14:paraId="2B2B33CA" w14:textId="77777777" w:rsidTr="008C508B">
        <w:tc>
          <w:tcPr>
            <w:tcW w:w="4788" w:type="dxa"/>
            <w:shd w:val="clear" w:color="auto" w:fill="auto"/>
          </w:tcPr>
          <w:p w14:paraId="167C9E67"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45D583B9"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4B832832" w14:textId="77777777" w:rsidTr="008C508B">
        <w:tc>
          <w:tcPr>
            <w:tcW w:w="4788" w:type="dxa"/>
            <w:shd w:val="clear" w:color="auto" w:fill="auto"/>
          </w:tcPr>
          <w:p w14:paraId="336E8F38" w14:textId="77777777" w:rsidR="00BD72D7" w:rsidRPr="00D9151C" w:rsidRDefault="00BD72D7" w:rsidP="00BD72D7">
            <w:pPr>
              <w:pStyle w:val="Texto"/>
              <w:spacing w:after="0" w:line="240" w:lineRule="auto"/>
              <w:ind w:firstLine="0"/>
              <w:rPr>
                <w:rFonts w:ascii="Verdana" w:hAnsi="Verdana"/>
                <w:sz w:val="16"/>
                <w:szCs w:val="16"/>
              </w:rPr>
            </w:pPr>
            <w:r w:rsidRPr="00D9151C">
              <w:rPr>
                <w:rFonts w:ascii="Verdana" w:hAnsi="Verdana"/>
                <w:sz w:val="16"/>
                <w:szCs w:val="16"/>
              </w:rPr>
              <w:t>El registro y reconocimiento de costos, gastos, inversiones e ingresos que se realice conforme a lo dispuesto en los Contratos solamente serán válidos para la determinación de las Contraprestaciones contempladas en los mismos, por lo que su registro, y en su caso, reconocimiento bajo los términos de un Contrato no implicará su aceptación o rechazo para propósito del cumplimiento de las obligaciones fiscales a las que está sujeto el Contratista en términos de la legislación aplicable.</w:t>
            </w:r>
          </w:p>
        </w:tc>
        <w:tc>
          <w:tcPr>
            <w:tcW w:w="4788" w:type="dxa"/>
            <w:shd w:val="clear" w:color="auto" w:fill="auto"/>
          </w:tcPr>
          <w:p w14:paraId="33793215"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registration and recognition of costs, expenses, investments and income that is carried out pursuant to the provisions of the Contracts will only be valid for the determination of the remunerations contemplated in them, so that their registration, and where appropriate, recognition under the terms of a Contract will not imply its acceptance or rejection for the purpose of complying with the tax obligations to which the Contractor is subject under the terms of the applicable legislation.</w:t>
            </w:r>
          </w:p>
        </w:tc>
      </w:tr>
      <w:tr w:rsidR="00BD72D7" w:rsidRPr="00D9151C" w14:paraId="5DF9777F" w14:textId="77777777" w:rsidTr="008C508B">
        <w:tc>
          <w:tcPr>
            <w:tcW w:w="4788" w:type="dxa"/>
            <w:shd w:val="clear" w:color="auto" w:fill="auto"/>
          </w:tcPr>
          <w:p w14:paraId="01A9D478" w14:textId="77777777" w:rsidR="00BD72D7" w:rsidRPr="00D9151C" w:rsidRDefault="00BD72D7" w:rsidP="00BD72D7">
            <w:pPr>
              <w:pStyle w:val="Texto"/>
              <w:spacing w:after="0" w:line="240" w:lineRule="auto"/>
              <w:ind w:firstLine="0"/>
              <w:rPr>
                <w:rFonts w:ascii="Verdana" w:hAnsi="Verdana"/>
                <w:sz w:val="16"/>
                <w:szCs w:val="16"/>
                <w:lang w:val="en-US"/>
              </w:rPr>
            </w:pPr>
          </w:p>
        </w:tc>
        <w:tc>
          <w:tcPr>
            <w:tcW w:w="4788" w:type="dxa"/>
            <w:shd w:val="clear" w:color="auto" w:fill="auto"/>
          </w:tcPr>
          <w:p w14:paraId="6B48ABF3" w14:textId="77777777" w:rsidR="00BD72D7" w:rsidRPr="00D9151C" w:rsidRDefault="00BD72D7" w:rsidP="00BD72D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D72D7" w:rsidRPr="00D9151C" w14:paraId="60ECEF64" w14:textId="77777777" w:rsidTr="008C508B">
        <w:tc>
          <w:tcPr>
            <w:tcW w:w="4788" w:type="dxa"/>
            <w:shd w:val="clear" w:color="auto" w:fill="auto"/>
          </w:tcPr>
          <w:p w14:paraId="466A3002" w14:textId="77777777" w:rsidR="00BD72D7" w:rsidRPr="00D9151C" w:rsidRDefault="00BD72D7" w:rsidP="00BD72D7">
            <w:pPr>
              <w:pStyle w:val="Texto"/>
              <w:spacing w:after="0" w:line="240" w:lineRule="auto"/>
              <w:ind w:firstLine="0"/>
              <w:jc w:val="center"/>
              <w:rPr>
                <w:rFonts w:ascii="Verdana" w:hAnsi="Verdana"/>
                <w:b/>
                <w:sz w:val="16"/>
                <w:szCs w:val="16"/>
              </w:rPr>
            </w:pPr>
            <w:r w:rsidRPr="00D9151C">
              <w:rPr>
                <w:rFonts w:ascii="Verdana" w:hAnsi="Verdana"/>
                <w:b/>
                <w:sz w:val="16"/>
                <w:szCs w:val="16"/>
              </w:rPr>
              <w:t>TÍTULO TERCERO</w:t>
            </w:r>
          </w:p>
        </w:tc>
        <w:tc>
          <w:tcPr>
            <w:tcW w:w="4788" w:type="dxa"/>
            <w:shd w:val="clear" w:color="auto" w:fill="auto"/>
          </w:tcPr>
          <w:p w14:paraId="72C093A4" w14:textId="77777777" w:rsidR="00BD72D7" w:rsidRPr="00D9151C" w:rsidRDefault="00BD72D7" w:rsidP="00BD72D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THIRD TITLE</w:t>
            </w:r>
          </w:p>
        </w:tc>
      </w:tr>
      <w:tr w:rsidR="00BD72D7" w:rsidRPr="00D9151C" w14:paraId="6A892CB9" w14:textId="77777777" w:rsidTr="008C508B">
        <w:tc>
          <w:tcPr>
            <w:tcW w:w="4788" w:type="dxa"/>
            <w:shd w:val="clear" w:color="auto" w:fill="auto"/>
          </w:tcPr>
          <w:p w14:paraId="7CA8B00F" w14:textId="77777777" w:rsidR="00BD72D7" w:rsidRPr="00D9151C" w:rsidRDefault="00BD72D7" w:rsidP="00BD72D7">
            <w:pPr>
              <w:pStyle w:val="Texto"/>
              <w:spacing w:after="0" w:line="240" w:lineRule="auto"/>
              <w:ind w:firstLine="0"/>
              <w:jc w:val="center"/>
              <w:rPr>
                <w:rFonts w:ascii="Verdana" w:hAnsi="Verdana"/>
                <w:b/>
                <w:sz w:val="16"/>
                <w:szCs w:val="16"/>
              </w:rPr>
            </w:pPr>
            <w:r w:rsidRPr="00D9151C">
              <w:rPr>
                <w:rFonts w:ascii="Verdana" w:hAnsi="Verdana"/>
                <w:b/>
                <w:sz w:val="16"/>
                <w:szCs w:val="16"/>
              </w:rPr>
              <w:t>DE LOS INGRESOS DERIVADOS DE ASIGNACIONES</w:t>
            </w:r>
          </w:p>
        </w:tc>
        <w:tc>
          <w:tcPr>
            <w:tcW w:w="4788" w:type="dxa"/>
            <w:shd w:val="clear" w:color="auto" w:fill="auto"/>
          </w:tcPr>
          <w:p w14:paraId="6E771C64" w14:textId="77777777" w:rsidR="00BD72D7" w:rsidRPr="00D9151C" w:rsidRDefault="00BD72D7" w:rsidP="00BD72D7">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INCOME DERIVED FROM ASSIGNMENTS</w:t>
            </w:r>
          </w:p>
        </w:tc>
      </w:tr>
      <w:tr w:rsidR="00BD72D7" w:rsidRPr="00D9151C" w14:paraId="01953B82" w14:textId="77777777" w:rsidTr="008C508B">
        <w:tc>
          <w:tcPr>
            <w:tcW w:w="4788" w:type="dxa"/>
            <w:shd w:val="clear" w:color="auto" w:fill="auto"/>
          </w:tcPr>
          <w:p w14:paraId="2B85B3EA" w14:textId="77777777" w:rsidR="00BD72D7" w:rsidRPr="00D9151C" w:rsidRDefault="00BD72D7" w:rsidP="00BD72D7">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4353D167" w14:textId="77777777" w:rsidR="00BD72D7" w:rsidRPr="00D9151C" w:rsidRDefault="00BD72D7" w:rsidP="00BD72D7">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BD72D7" w:rsidRPr="00D9151C" w14:paraId="27BED48C" w14:textId="77777777" w:rsidTr="008C508B">
        <w:tc>
          <w:tcPr>
            <w:tcW w:w="4788" w:type="dxa"/>
            <w:shd w:val="clear" w:color="auto" w:fill="auto"/>
          </w:tcPr>
          <w:p w14:paraId="55188A98" w14:textId="77777777" w:rsidR="00BD72D7" w:rsidRPr="00D9151C" w:rsidRDefault="00BD72D7" w:rsidP="00BD72D7">
            <w:pPr>
              <w:pStyle w:val="Texto"/>
              <w:spacing w:after="0" w:line="240" w:lineRule="auto"/>
              <w:ind w:firstLine="0"/>
              <w:jc w:val="center"/>
              <w:rPr>
                <w:rFonts w:ascii="Verdana" w:hAnsi="Verdana"/>
                <w:b/>
                <w:sz w:val="16"/>
                <w:szCs w:val="16"/>
              </w:rPr>
            </w:pPr>
            <w:r w:rsidRPr="00D9151C">
              <w:rPr>
                <w:rFonts w:ascii="Verdana" w:hAnsi="Verdana"/>
                <w:b/>
                <w:sz w:val="16"/>
                <w:szCs w:val="16"/>
              </w:rPr>
              <w:lastRenderedPageBreak/>
              <w:t>CAPÍTULO I</w:t>
            </w:r>
          </w:p>
        </w:tc>
        <w:tc>
          <w:tcPr>
            <w:tcW w:w="4788" w:type="dxa"/>
            <w:shd w:val="clear" w:color="auto" w:fill="auto"/>
          </w:tcPr>
          <w:p w14:paraId="2989D50B" w14:textId="77777777" w:rsidR="00BD72D7" w:rsidRPr="00D9151C" w:rsidRDefault="00BD72D7" w:rsidP="00BD72D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w:t>
            </w:r>
          </w:p>
        </w:tc>
      </w:tr>
      <w:tr w:rsidR="00BD72D7" w:rsidRPr="00D9151C" w14:paraId="780D6E86" w14:textId="77777777" w:rsidTr="008C508B">
        <w:tc>
          <w:tcPr>
            <w:tcW w:w="4788" w:type="dxa"/>
            <w:shd w:val="clear" w:color="auto" w:fill="auto"/>
          </w:tcPr>
          <w:p w14:paraId="5EECD89F" w14:textId="1EB5FDA6" w:rsidR="00BD72D7" w:rsidRPr="00D9151C" w:rsidRDefault="00BD72D7" w:rsidP="00BD72D7">
            <w:pPr>
              <w:pStyle w:val="Texto"/>
              <w:spacing w:after="0" w:line="240" w:lineRule="auto"/>
              <w:ind w:firstLine="0"/>
              <w:jc w:val="center"/>
              <w:rPr>
                <w:rFonts w:ascii="Verdana" w:hAnsi="Verdana"/>
                <w:b/>
                <w:sz w:val="16"/>
                <w:szCs w:val="16"/>
              </w:rPr>
            </w:pPr>
            <w:r w:rsidRPr="00BD72D7">
              <w:rPr>
                <w:rFonts w:ascii="Verdana" w:hAnsi="Verdana"/>
                <w:b/>
                <w:sz w:val="16"/>
                <w:szCs w:val="16"/>
              </w:rPr>
              <w:t>DEL DERECHO PETROLERO PARA EL BIENESTAR</w:t>
            </w:r>
          </w:p>
        </w:tc>
        <w:tc>
          <w:tcPr>
            <w:tcW w:w="4788" w:type="dxa"/>
            <w:shd w:val="clear" w:color="auto" w:fill="auto"/>
          </w:tcPr>
          <w:p w14:paraId="3F3F3CD4" w14:textId="2E2BC849" w:rsidR="00BD72D7" w:rsidRPr="00D9151C" w:rsidRDefault="00BD72D7" w:rsidP="00BD72D7">
            <w:pPr>
              <w:pStyle w:val="Texto"/>
              <w:spacing w:after="0" w:line="240" w:lineRule="auto"/>
              <w:ind w:firstLine="0"/>
              <w:jc w:val="center"/>
              <w:rPr>
                <w:rFonts w:ascii="Verdana" w:hAnsi="Verdana"/>
                <w:b/>
                <w:sz w:val="16"/>
                <w:szCs w:val="16"/>
                <w:lang w:val="en-US"/>
              </w:rPr>
            </w:pPr>
            <w:r w:rsidRPr="00BD72D7">
              <w:rPr>
                <w:rFonts w:ascii="Verdana" w:hAnsi="Verdana" w:cs="Times New Roman"/>
                <w:b/>
                <w:bCs/>
                <w:sz w:val="16"/>
                <w:szCs w:val="16"/>
                <w:lang w:val="en-US"/>
              </w:rPr>
              <w:t>THE PETROLEUM RIGHT FOR BIENESTAR</w:t>
            </w:r>
          </w:p>
        </w:tc>
      </w:tr>
      <w:tr w:rsidR="00BD72D7" w:rsidRPr="00D9151C" w14:paraId="220AA3B0" w14:textId="77777777" w:rsidTr="008C508B">
        <w:tc>
          <w:tcPr>
            <w:tcW w:w="4788" w:type="dxa"/>
            <w:shd w:val="clear" w:color="auto" w:fill="auto"/>
          </w:tcPr>
          <w:p w14:paraId="3655FEE5" w14:textId="70D3599C" w:rsidR="00BD72D7" w:rsidRPr="00BD72D7" w:rsidRDefault="00BD72D7" w:rsidP="00BD72D7">
            <w:pPr>
              <w:pStyle w:val="Texto"/>
              <w:spacing w:after="0" w:line="240" w:lineRule="auto"/>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Denominación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reformada</w:t>
            </w:r>
            <w:proofErr w:type="spellEnd"/>
            <w:r>
              <w:rPr>
                <w:rFonts w:ascii="Verdana" w:hAnsi="Verdana"/>
                <w:bCs/>
                <w:i/>
                <w:iCs/>
                <w:color w:val="0000FA"/>
                <w:sz w:val="16"/>
                <w:szCs w:val="16"/>
                <w:lang w:val="en-US"/>
              </w:rPr>
              <w:t xml:space="preserve"> DOF 18-03-2025</w:t>
            </w:r>
          </w:p>
        </w:tc>
        <w:tc>
          <w:tcPr>
            <w:tcW w:w="4788" w:type="dxa"/>
            <w:shd w:val="clear" w:color="auto" w:fill="auto"/>
          </w:tcPr>
          <w:p w14:paraId="1C20668B" w14:textId="1225205B" w:rsidR="00BD72D7" w:rsidRPr="00BD72D7" w:rsidRDefault="006B7755" w:rsidP="00BD72D7">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Name reformed DOF 18-03-2025</w:t>
            </w:r>
          </w:p>
        </w:tc>
      </w:tr>
      <w:tr w:rsidR="00BD72D7" w:rsidRPr="00D9151C" w14:paraId="69550691" w14:textId="77777777" w:rsidTr="008C508B">
        <w:tc>
          <w:tcPr>
            <w:tcW w:w="4788" w:type="dxa"/>
            <w:shd w:val="clear" w:color="auto" w:fill="auto"/>
          </w:tcPr>
          <w:p w14:paraId="0D364B77" w14:textId="563EB750" w:rsidR="00BD72D7" w:rsidRPr="00D9151C" w:rsidRDefault="00BD72D7" w:rsidP="006B7755">
            <w:pPr>
              <w:pStyle w:val="Texto"/>
              <w:spacing w:after="0" w:line="240" w:lineRule="auto"/>
              <w:ind w:firstLine="0"/>
              <w:rPr>
                <w:rFonts w:ascii="Verdana" w:hAnsi="Verdana"/>
                <w:sz w:val="16"/>
                <w:szCs w:val="16"/>
                <w:lang w:val="es-ES_tradnl" w:eastAsia="es-ES_tradnl"/>
              </w:rPr>
            </w:pPr>
            <w:bookmarkStart w:id="38" w:name="Artículo_39"/>
            <w:r w:rsidRPr="00D9151C">
              <w:rPr>
                <w:rFonts w:ascii="Verdana" w:hAnsi="Verdana"/>
                <w:b/>
                <w:sz w:val="16"/>
                <w:szCs w:val="16"/>
                <w:lang w:val="es-ES_tradnl" w:eastAsia="es-ES_tradnl"/>
              </w:rPr>
              <w:t>Artículo 39</w:t>
            </w:r>
            <w:bookmarkEnd w:id="38"/>
            <w:r w:rsidRPr="00D9151C">
              <w:rPr>
                <w:rFonts w:ascii="Verdana" w:hAnsi="Verdana"/>
                <w:b/>
                <w:sz w:val="16"/>
                <w:szCs w:val="16"/>
                <w:lang w:val="es-ES_tradnl" w:eastAsia="es-ES_tradnl"/>
              </w:rPr>
              <w:t>.-</w:t>
            </w:r>
            <w:r w:rsidRPr="00D9151C">
              <w:rPr>
                <w:rFonts w:ascii="Verdana" w:hAnsi="Verdana"/>
                <w:sz w:val="16"/>
                <w:szCs w:val="16"/>
                <w:lang w:val="es-ES_tradnl" w:eastAsia="es-ES_tradnl"/>
              </w:rPr>
              <w:t xml:space="preserve"> </w:t>
            </w:r>
            <w:r w:rsidR="006B7755" w:rsidRPr="006B7755">
              <w:rPr>
                <w:rFonts w:ascii="Verdana" w:hAnsi="Verdana"/>
                <w:sz w:val="16"/>
                <w:szCs w:val="16"/>
                <w:lang w:eastAsia="es-ES_tradnl"/>
              </w:rPr>
              <w:t xml:space="preserve">Los Asignatarios </w:t>
            </w:r>
            <w:r w:rsidR="006B7755" w:rsidRPr="006B7755">
              <w:rPr>
                <w:rFonts w:ascii="Verdana" w:hAnsi="Verdana"/>
                <w:b/>
                <w:sz w:val="16"/>
                <w:szCs w:val="16"/>
                <w:lang w:eastAsia="es-ES_tradnl"/>
              </w:rPr>
              <w:t>deben pagar</w:t>
            </w:r>
            <w:r w:rsidR="006B7755" w:rsidRPr="006B7755">
              <w:rPr>
                <w:rFonts w:ascii="Verdana" w:hAnsi="Verdana"/>
                <w:sz w:val="16"/>
                <w:szCs w:val="16"/>
                <w:lang w:eastAsia="es-ES_tradnl"/>
              </w:rPr>
              <w:t xml:space="preserve"> anualmente el derecho </w:t>
            </w:r>
            <w:r w:rsidR="006B7755" w:rsidRPr="006B7755">
              <w:rPr>
                <w:rFonts w:ascii="Verdana" w:hAnsi="Verdana"/>
                <w:b/>
                <w:sz w:val="16"/>
                <w:szCs w:val="16"/>
                <w:lang w:eastAsia="es-ES_tradnl"/>
              </w:rPr>
              <w:t>petrolero para el bienestar</w:t>
            </w:r>
            <w:r w:rsidR="006B7755" w:rsidRPr="006B7755">
              <w:rPr>
                <w:rFonts w:ascii="Verdana" w:hAnsi="Verdana"/>
                <w:sz w:val="16"/>
                <w:szCs w:val="16"/>
                <w:lang w:eastAsia="es-ES_tradnl"/>
              </w:rPr>
              <w:t xml:space="preserve">, aplicando </w:t>
            </w:r>
            <w:r w:rsidR="006B7755" w:rsidRPr="006B7755">
              <w:rPr>
                <w:rFonts w:ascii="Verdana" w:hAnsi="Verdana"/>
                <w:b/>
                <w:sz w:val="16"/>
                <w:szCs w:val="16"/>
                <w:lang w:eastAsia="es-ES_tradnl"/>
              </w:rPr>
              <w:t xml:space="preserve">al </w:t>
            </w:r>
            <w:r w:rsidR="006B7755" w:rsidRPr="006B7755">
              <w:rPr>
                <w:rFonts w:ascii="Verdana" w:hAnsi="Verdana"/>
                <w:sz w:val="16"/>
                <w:szCs w:val="16"/>
                <w:lang w:eastAsia="es-ES_tradnl"/>
              </w:rPr>
              <w:t xml:space="preserve">valor de los Hidrocarburos extraídos durante el ejercicio fiscal de que se trate, incluyendo el consumo que de estos productos efectúe el Asignatario, así como las mermas por derramas o quema de dichos productos, </w:t>
            </w:r>
            <w:r w:rsidR="006B7755" w:rsidRPr="006B7755">
              <w:rPr>
                <w:rFonts w:ascii="Verdana" w:hAnsi="Verdana"/>
                <w:b/>
                <w:sz w:val="16"/>
                <w:szCs w:val="16"/>
                <w:lang w:eastAsia="es-ES_tradnl"/>
              </w:rPr>
              <w:t>sin deducción alguna, las tasas siguientes:</w:t>
            </w:r>
          </w:p>
        </w:tc>
        <w:tc>
          <w:tcPr>
            <w:tcW w:w="4788" w:type="dxa"/>
            <w:shd w:val="clear" w:color="auto" w:fill="auto"/>
          </w:tcPr>
          <w:p w14:paraId="76F9D45E" w14:textId="288545C6" w:rsidR="00BD72D7" w:rsidRPr="00D9151C" w:rsidRDefault="00BD72D7" w:rsidP="006B7755">
            <w:pPr>
              <w:pStyle w:val="Texto"/>
              <w:spacing w:after="0" w:line="240" w:lineRule="auto"/>
              <w:ind w:firstLine="0"/>
              <w:rPr>
                <w:rFonts w:ascii="Verdana" w:hAnsi="Verdana"/>
                <w:b/>
                <w:sz w:val="16"/>
                <w:szCs w:val="16"/>
                <w:lang w:val="en-US" w:eastAsia="es-ES_tradnl"/>
              </w:rPr>
            </w:pPr>
            <w:r w:rsidRPr="00D9151C">
              <w:rPr>
                <w:rFonts w:ascii="Verdana" w:hAnsi="Verdana" w:cs="Times New Roman"/>
                <w:b/>
                <w:bCs/>
                <w:sz w:val="16"/>
                <w:szCs w:val="16"/>
                <w:lang w:val="en-US"/>
              </w:rPr>
              <w:t xml:space="preserve">Article 39.- </w:t>
            </w:r>
            <w:r w:rsidR="006B7755" w:rsidRPr="006B7755">
              <w:rPr>
                <w:rFonts w:ascii="Verdana" w:hAnsi="Verdana" w:cs="Times New Roman"/>
                <w:sz w:val="16"/>
                <w:szCs w:val="16"/>
                <w:lang w:val="en-US"/>
              </w:rPr>
              <w:t xml:space="preserve">The Assignees </w:t>
            </w:r>
            <w:r w:rsidR="006B7755" w:rsidRPr="006B7755">
              <w:rPr>
                <w:rFonts w:ascii="Verdana" w:hAnsi="Verdana" w:cs="Times New Roman"/>
                <w:b/>
                <w:sz w:val="16"/>
                <w:szCs w:val="16"/>
                <w:lang w:val="en-US"/>
              </w:rPr>
              <w:t xml:space="preserve">must pay </w:t>
            </w:r>
            <w:r w:rsidR="006B7755" w:rsidRPr="006B7755">
              <w:rPr>
                <w:rFonts w:ascii="Verdana" w:hAnsi="Verdana" w:cs="Times New Roman"/>
                <w:sz w:val="16"/>
                <w:szCs w:val="16"/>
                <w:lang w:val="en-US"/>
              </w:rPr>
              <w:t xml:space="preserve">annually the </w:t>
            </w:r>
            <w:r w:rsidR="006B7755" w:rsidRPr="006B7755">
              <w:rPr>
                <w:rFonts w:ascii="Verdana" w:hAnsi="Verdana" w:cs="Times New Roman"/>
                <w:b/>
                <w:sz w:val="16"/>
                <w:szCs w:val="16"/>
                <w:lang w:val="en-US"/>
              </w:rPr>
              <w:t xml:space="preserve">petroleum </w:t>
            </w:r>
            <w:proofErr w:type="gramStart"/>
            <w:r w:rsidR="006B7755" w:rsidRPr="006B7755">
              <w:rPr>
                <w:rFonts w:ascii="Verdana" w:hAnsi="Verdana" w:cs="Times New Roman"/>
                <w:b/>
                <w:sz w:val="16"/>
                <w:szCs w:val="16"/>
                <w:lang w:val="en-US"/>
              </w:rPr>
              <w:t>right</w:t>
            </w:r>
            <w:proofErr w:type="gramEnd"/>
            <w:r w:rsidR="006B7755" w:rsidRPr="006B7755">
              <w:rPr>
                <w:rFonts w:ascii="Verdana" w:hAnsi="Verdana" w:cs="Times New Roman"/>
                <w:b/>
                <w:sz w:val="16"/>
                <w:szCs w:val="16"/>
                <w:lang w:val="en-US"/>
              </w:rPr>
              <w:t xml:space="preserve"> for </w:t>
            </w:r>
            <w:proofErr w:type="spellStart"/>
            <w:r w:rsidR="006B7755" w:rsidRPr="006B7755">
              <w:rPr>
                <w:rFonts w:ascii="Verdana" w:hAnsi="Verdana" w:cs="Times New Roman"/>
                <w:b/>
                <w:sz w:val="16"/>
                <w:szCs w:val="16"/>
                <w:lang w:val="en-US"/>
              </w:rPr>
              <w:t>Bienestar</w:t>
            </w:r>
            <w:proofErr w:type="spellEnd"/>
            <w:r w:rsidR="006B7755" w:rsidRPr="006B7755">
              <w:rPr>
                <w:rFonts w:ascii="Verdana" w:hAnsi="Verdana" w:cs="Times New Roman"/>
                <w:b/>
                <w:sz w:val="16"/>
                <w:szCs w:val="16"/>
                <w:lang w:val="en-US"/>
              </w:rPr>
              <w:t>,</w:t>
            </w:r>
            <w:r w:rsidR="006B7755" w:rsidRPr="006B7755">
              <w:rPr>
                <w:rFonts w:ascii="Verdana" w:hAnsi="Verdana" w:cs="Times New Roman"/>
                <w:sz w:val="16"/>
                <w:szCs w:val="16"/>
                <w:lang w:val="en-US"/>
              </w:rPr>
              <w:t xml:space="preserve"> applying </w:t>
            </w:r>
            <w:r w:rsidR="006B7755" w:rsidRPr="006B7755">
              <w:rPr>
                <w:rFonts w:ascii="Verdana" w:hAnsi="Verdana" w:cs="Times New Roman"/>
                <w:b/>
                <w:sz w:val="16"/>
                <w:szCs w:val="16"/>
                <w:lang w:val="en-US"/>
              </w:rPr>
              <w:t xml:space="preserve">to the </w:t>
            </w:r>
            <w:r w:rsidR="006B7755" w:rsidRPr="006B7755">
              <w:rPr>
                <w:rFonts w:ascii="Verdana" w:hAnsi="Verdana" w:cs="Times New Roman"/>
                <w:sz w:val="16"/>
                <w:szCs w:val="16"/>
                <w:lang w:val="en-US"/>
              </w:rPr>
              <w:t xml:space="preserve">value of the Hydrocarbons extracted during the fiscal year in question, including the consumption of these products by the Assignee, as well as the losses due to spills or burning of said products, </w:t>
            </w:r>
            <w:r w:rsidR="006B7755" w:rsidRPr="006B7755">
              <w:rPr>
                <w:rFonts w:ascii="Verdana" w:hAnsi="Verdana" w:cs="Times New Roman"/>
                <w:b/>
                <w:sz w:val="16"/>
                <w:szCs w:val="16"/>
                <w:lang w:val="en-US"/>
              </w:rPr>
              <w:t>without any deduction, the following rates:</w:t>
            </w:r>
          </w:p>
        </w:tc>
      </w:tr>
      <w:tr w:rsidR="00BD72D7" w:rsidRPr="00D9151C" w14:paraId="592EC3DE" w14:textId="77777777" w:rsidTr="008C508B">
        <w:tc>
          <w:tcPr>
            <w:tcW w:w="4788" w:type="dxa"/>
            <w:shd w:val="clear" w:color="auto" w:fill="auto"/>
          </w:tcPr>
          <w:p w14:paraId="7DE9E295" w14:textId="283258E7" w:rsidR="00BD72D7" w:rsidRPr="00D9151C" w:rsidRDefault="006B7755" w:rsidP="00BD72D7">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Artículo</w:t>
            </w:r>
            <w:r w:rsidR="00BD72D7" w:rsidRPr="00D9151C">
              <w:rPr>
                <w:rFonts w:ascii="Verdana" w:eastAsia="MS Mincho" w:hAnsi="Verdana"/>
                <w:i/>
                <w:iCs/>
                <w:color w:val="0000FF"/>
                <w:sz w:val="16"/>
                <w:szCs w:val="16"/>
                <w:lang w:val="es-MX"/>
              </w:rPr>
              <w:t xml:space="preserve"> reformado DOF </w:t>
            </w:r>
            <w:r>
              <w:rPr>
                <w:rFonts w:ascii="Verdana" w:eastAsia="MS Mincho" w:hAnsi="Verdana"/>
                <w:i/>
                <w:iCs/>
                <w:color w:val="0000FF"/>
                <w:sz w:val="16"/>
                <w:szCs w:val="16"/>
                <w:lang w:val="es-MX"/>
              </w:rPr>
              <w:t>18-03-2025</w:t>
            </w:r>
          </w:p>
        </w:tc>
        <w:tc>
          <w:tcPr>
            <w:tcW w:w="4788" w:type="dxa"/>
            <w:shd w:val="clear" w:color="auto" w:fill="auto"/>
          </w:tcPr>
          <w:p w14:paraId="10A65C47" w14:textId="01C17525" w:rsidR="00BD72D7" w:rsidRPr="00D9151C" w:rsidRDefault="006B7755" w:rsidP="00BD72D7">
            <w:pPr>
              <w:pStyle w:val="PlainText"/>
              <w:jc w:val="right"/>
              <w:rPr>
                <w:rFonts w:ascii="Verdana" w:eastAsia="MS Mincho" w:hAnsi="Verdana"/>
                <w:i/>
                <w:iCs/>
                <w:color w:val="0000FF"/>
                <w:sz w:val="16"/>
                <w:szCs w:val="16"/>
                <w:lang w:val="es-MX"/>
              </w:rPr>
            </w:pPr>
            <w:proofErr w:type="spellStart"/>
            <w:r>
              <w:rPr>
                <w:rFonts w:ascii="Verdana" w:eastAsia="MS Mincho" w:hAnsi="Verdana"/>
                <w:i/>
                <w:iCs/>
                <w:color w:val="0000FF"/>
                <w:sz w:val="16"/>
                <w:szCs w:val="16"/>
                <w:lang w:val="es-MX"/>
              </w:rPr>
              <w:t>Article</w:t>
            </w:r>
            <w:proofErr w:type="spellEnd"/>
            <w:r>
              <w:rPr>
                <w:rFonts w:ascii="Verdana" w:eastAsia="MS Mincho" w:hAnsi="Verdana"/>
                <w:i/>
                <w:iCs/>
                <w:color w:val="0000FF"/>
                <w:sz w:val="16"/>
                <w:szCs w:val="16"/>
                <w:lang w:val="es-MX"/>
              </w:rPr>
              <w:t xml:space="preserve"> </w:t>
            </w:r>
            <w:proofErr w:type="spellStart"/>
            <w:r>
              <w:rPr>
                <w:rFonts w:ascii="Verdana" w:eastAsia="MS Mincho" w:hAnsi="Verdana"/>
                <w:i/>
                <w:iCs/>
                <w:color w:val="0000FF"/>
                <w:sz w:val="16"/>
                <w:szCs w:val="16"/>
                <w:lang w:val="es-MX"/>
              </w:rPr>
              <w:t>reformed</w:t>
            </w:r>
            <w:proofErr w:type="spellEnd"/>
            <w:r>
              <w:rPr>
                <w:rFonts w:ascii="Verdana" w:eastAsia="MS Mincho" w:hAnsi="Verdana"/>
                <w:i/>
                <w:iCs/>
                <w:color w:val="0000FF"/>
                <w:sz w:val="16"/>
                <w:szCs w:val="16"/>
                <w:lang w:val="es-MX"/>
              </w:rPr>
              <w:t xml:space="preserve"> DOF 18-03-2025</w:t>
            </w:r>
          </w:p>
        </w:tc>
      </w:tr>
      <w:tr w:rsidR="006B7755" w:rsidRPr="006B7755" w14:paraId="64E675A5" w14:textId="77777777" w:rsidTr="008C508B">
        <w:tc>
          <w:tcPr>
            <w:tcW w:w="4788" w:type="dxa"/>
          </w:tcPr>
          <w:p w14:paraId="721CFEB3" w14:textId="43090A19" w:rsidR="006B7755" w:rsidRPr="00D9151C" w:rsidRDefault="006B7755" w:rsidP="006B7755">
            <w:pPr>
              <w:pStyle w:val="Texto"/>
              <w:spacing w:after="0" w:line="240" w:lineRule="auto"/>
              <w:ind w:firstLine="0"/>
              <w:rPr>
                <w:rFonts w:ascii="Verdana" w:hAnsi="Verdana"/>
                <w:sz w:val="16"/>
                <w:szCs w:val="16"/>
              </w:rPr>
            </w:pPr>
            <w:r w:rsidRPr="001663B8">
              <w:rPr>
                <w:rFonts w:ascii="Verdana" w:hAnsi="Verdana"/>
                <w:b/>
                <w:sz w:val="16"/>
                <w:szCs w:val="16"/>
              </w:rPr>
              <w:t>I.</w:t>
            </w:r>
            <w:r w:rsidRPr="001663B8">
              <w:rPr>
                <w:rFonts w:ascii="Verdana" w:hAnsi="Verdana"/>
                <w:b/>
                <w:sz w:val="16"/>
                <w:szCs w:val="16"/>
              </w:rPr>
              <w:tab/>
              <w:t>Tratándose de los Hidrocarburos distintos al Gas Natural No Asociado y sus Condensados, extraídos en áreas terrestres, áreas marítimas con tirante de agua inferior a quinientos metros y en el Paleocanal de Chicontepec:</w:t>
            </w:r>
          </w:p>
        </w:tc>
        <w:tc>
          <w:tcPr>
            <w:tcW w:w="4788" w:type="dxa"/>
          </w:tcPr>
          <w:p w14:paraId="5D641E2C" w14:textId="4CD537A0" w:rsidR="006B7755" w:rsidRPr="006B7755"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lang w:val="en-US"/>
              </w:rPr>
              <w:t>I</w:t>
            </w:r>
            <w:proofErr w:type="gramStart"/>
            <w:r w:rsidRPr="001663B8">
              <w:rPr>
                <w:rFonts w:ascii="Verdana" w:hAnsi="Verdana"/>
                <w:b/>
                <w:sz w:val="16"/>
                <w:szCs w:val="16"/>
                <w:lang w:val="en-US"/>
              </w:rPr>
              <w:t xml:space="preserve">. </w:t>
            </w:r>
            <w:r w:rsidRPr="001663B8">
              <w:rPr>
                <w:rFonts w:ascii="Verdana" w:hAnsi="Verdana"/>
                <w:b/>
                <w:sz w:val="16"/>
                <w:szCs w:val="16"/>
                <w:lang w:val="en-US"/>
              </w:rPr>
              <w:tab/>
              <w:t>In</w:t>
            </w:r>
            <w:proofErr w:type="gramEnd"/>
            <w:r w:rsidRPr="001663B8">
              <w:rPr>
                <w:rFonts w:ascii="Verdana" w:hAnsi="Verdana"/>
                <w:b/>
                <w:sz w:val="16"/>
                <w:szCs w:val="16"/>
                <w:lang w:val="en-US"/>
              </w:rPr>
              <w:t xml:space="preserve"> the case of Hydrocarbons other than Non-Associated Natural Gas and its Condensates, extracted in land areas, maritime areas with water depths of less than five hundred meters and in the </w:t>
            </w:r>
            <w:proofErr w:type="spellStart"/>
            <w:r w:rsidRPr="001663B8">
              <w:rPr>
                <w:rFonts w:ascii="Verdana" w:hAnsi="Verdana"/>
                <w:b/>
                <w:sz w:val="16"/>
                <w:szCs w:val="16"/>
                <w:lang w:val="en-US"/>
              </w:rPr>
              <w:t>Chicontepec</w:t>
            </w:r>
            <w:proofErr w:type="spellEnd"/>
            <w:r w:rsidRPr="001663B8">
              <w:rPr>
                <w:rFonts w:ascii="Verdana" w:hAnsi="Verdana"/>
                <w:b/>
                <w:sz w:val="16"/>
                <w:szCs w:val="16"/>
                <w:lang w:val="en-US"/>
              </w:rPr>
              <w:t xml:space="preserve"> </w:t>
            </w:r>
            <w:proofErr w:type="spellStart"/>
            <w:r w:rsidRPr="001663B8">
              <w:rPr>
                <w:rFonts w:ascii="Verdana" w:hAnsi="Verdana"/>
                <w:b/>
                <w:sz w:val="16"/>
                <w:szCs w:val="16"/>
                <w:lang w:val="en-US"/>
              </w:rPr>
              <w:t>Paleocanal</w:t>
            </w:r>
            <w:proofErr w:type="spellEnd"/>
            <w:r w:rsidRPr="001663B8">
              <w:rPr>
                <w:rFonts w:ascii="Verdana" w:hAnsi="Verdana"/>
                <w:b/>
                <w:sz w:val="16"/>
                <w:szCs w:val="16"/>
                <w:lang w:val="en-US"/>
              </w:rPr>
              <w:t>:</w:t>
            </w:r>
          </w:p>
        </w:tc>
      </w:tr>
      <w:tr w:rsidR="006B7755" w:rsidRPr="00D9151C" w14:paraId="2AD77B80" w14:textId="77777777" w:rsidTr="008C508B">
        <w:tc>
          <w:tcPr>
            <w:tcW w:w="4788" w:type="dxa"/>
          </w:tcPr>
          <w:p w14:paraId="783C17D9" w14:textId="2AC3C719" w:rsidR="006B7755" w:rsidRPr="00D9151C" w:rsidRDefault="006B7755" w:rsidP="006B7755">
            <w:pPr>
              <w:pStyle w:val="Texto"/>
              <w:spacing w:after="0" w:line="240" w:lineRule="auto"/>
              <w:ind w:firstLine="0"/>
              <w:rPr>
                <w:rFonts w:ascii="Verdana" w:hAnsi="Verdana"/>
                <w:sz w:val="16"/>
                <w:szCs w:val="16"/>
              </w:rPr>
            </w:pPr>
            <w:r w:rsidRPr="001663B8">
              <w:rPr>
                <w:rFonts w:ascii="Verdana" w:hAnsi="Verdana"/>
                <w:b/>
                <w:sz w:val="16"/>
                <w:szCs w:val="16"/>
              </w:rPr>
              <w:t>a)</w:t>
            </w:r>
            <w:r w:rsidRPr="001663B8">
              <w:rPr>
                <w:rFonts w:ascii="Verdana" w:hAnsi="Verdana"/>
                <w:b/>
                <w:sz w:val="16"/>
                <w:szCs w:val="16"/>
              </w:rPr>
              <w:tab/>
              <w:t>Cuando el precio del Petróleo sea inferior a 57.8 dólares de los Estados Unidos de América por barril:</w:t>
            </w:r>
          </w:p>
        </w:tc>
        <w:tc>
          <w:tcPr>
            <w:tcW w:w="4788" w:type="dxa"/>
          </w:tcPr>
          <w:p w14:paraId="346BE907" w14:textId="33B9D8FC" w:rsidR="006B7755" w:rsidRPr="00D9151C"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lang w:val="en-US"/>
              </w:rPr>
              <w:t xml:space="preserve">a) </w:t>
            </w:r>
            <w:r w:rsidRPr="001663B8">
              <w:rPr>
                <w:rFonts w:ascii="Verdana" w:hAnsi="Verdana"/>
                <w:b/>
                <w:sz w:val="16"/>
                <w:szCs w:val="16"/>
                <w:lang w:val="en-US"/>
              </w:rPr>
              <w:tab/>
              <w:t>When the price of petroleum is less than 57.8 United States dollars per barrel:</w:t>
            </w:r>
          </w:p>
        </w:tc>
      </w:tr>
      <w:tr w:rsidR="006B7755" w:rsidRPr="00D9151C" w14:paraId="4FDB1987" w14:textId="77777777" w:rsidTr="008C508B">
        <w:tc>
          <w:tcPr>
            <w:tcW w:w="4788" w:type="dxa"/>
          </w:tcPr>
          <w:p w14:paraId="27A99BB1" w14:textId="7BC5F949"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Tasa = 30% + (0.1410 x Precio del Petróleo - 8.1433) %</w:t>
            </w:r>
          </w:p>
        </w:tc>
        <w:tc>
          <w:tcPr>
            <w:tcW w:w="4788" w:type="dxa"/>
          </w:tcPr>
          <w:p w14:paraId="30C6A600" w14:textId="1CDD51AF" w:rsidR="006B7755" w:rsidRPr="00D9151C" w:rsidRDefault="006B7755" w:rsidP="006B7755">
            <w:pPr>
              <w:pStyle w:val="Texto"/>
              <w:spacing w:after="0" w:line="240" w:lineRule="auto"/>
              <w:ind w:firstLine="0"/>
              <w:rPr>
                <w:rFonts w:ascii="Verdana" w:hAnsi="Verdana"/>
                <w:sz w:val="16"/>
                <w:szCs w:val="16"/>
                <w:lang w:val="en-US"/>
              </w:rPr>
            </w:pPr>
            <w:proofErr w:type="spellStart"/>
            <w:r w:rsidRPr="001663B8">
              <w:rPr>
                <w:rFonts w:ascii="Verdana" w:hAnsi="Verdana"/>
                <w:b/>
                <w:sz w:val="16"/>
                <w:szCs w:val="16"/>
              </w:rPr>
              <w:t>Rate</w:t>
            </w:r>
            <w:proofErr w:type="spellEnd"/>
            <w:r w:rsidRPr="001663B8">
              <w:rPr>
                <w:rFonts w:ascii="Verdana" w:hAnsi="Verdana"/>
                <w:b/>
                <w:sz w:val="16"/>
                <w:szCs w:val="16"/>
              </w:rPr>
              <w:t xml:space="preserve"> = 30% + (0.1410 x </w:t>
            </w:r>
            <w:proofErr w:type="spellStart"/>
            <w:r w:rsidRPr="001663B8">
              <w:rPr>
                <w:rFonts w:ascii="Verdana" w:hAnsi="Verdana"/>
                <w:b/>
                <w:sz w:val="16"/>
                <w:szCs w:val="16"/>
              </w:rPr>
              <w:t>Petroleum</w:t>
            </w:r>
            <w:proofErr w:type="spellEnd"/>
            <w:r w:rsidRPr="001663B8">
              <w:rPr>
                <w:rFonts w:ascii="Verdana" w:hAnsi="Verdana"/>
                <w:b/>
                <w:sz w:val="16"/>
                <w:szCs w:val="16"/>
              </w:rPr>
              <w:t xml:space="preserve"> Price - 8.1433) %</w:t>
            </w:r>
          </w:p>
        </w:tc>
      </w:tr>
      <w:tr w:rsidR="006B7755" w:rsidRPr="00D9151C" w14:paraId="3218BED3" w14:textId="77777777" w:rsidTr="008C508B">
        <w:tc>
          <w:tcPr>
            <w:tcW w:w="4788" w:type="dxa"/>
          </w:tcPr>
          <w:p w14:paraId="4CA09384" w14:textId="71936270"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b)</w:t>
            </w:r>
            <w:r w:rsidRPr="001663B8">
              <w:rPr>
                <w:rFonts w:ascii="Verdana" w:hAnsi="Verdana"/>
                <w:b/>
                <w:sz w:val="16"/>
                <w:szCs w:val="16"/>
              </w:rPr>
              <w:tab/>
              <w:t>Cuando el precio del Petróleo sea mayor o igual a 57.8 dólares de los Estados Unidos de América por barril:</w:t>
            </w:r>
          </w:p>
        </w:tc>
        <w:tc>
          <w:tcPr>
            <w:tcW w:w="4788" w:type="dxa"/>
          </w:tcPr>
          <w:p w14:paraId="47480C9D" w14:textId="3E3467E9"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 xml:space="preserve">b) </w:t>
            </w:r>
            <w:r w:rsidRPr="001663B8">
              <w:rPr>
                <w:rFonts w:ascii="Verdana" w:hAnsi="Verdana"/>
                <w:b/>
                <w:sz w:val="16"/>
                <w:szCs w:val="16"/>
                <w:lang w:val="en-US"/>
              </w:rPr>
              <w:tab/>
              <w:t>When the price of petroleum is greater than or equal to 57.8 United States dollars per barrel:</w:t>
            </w:r>
          </w:p>
        </w:tc>
      </w:tr>
      <w:tr w:rsidR="006B7755" w:rsidRPr="00D9151C" w14:paraId="26981153" w14:textId="77777777" w:rsidTr="008C508B">
        <w:tc>
          <w:tcPr>
            <w:tcW w:w="4788" w:type="dxa"/>
          </w:tcPr>
          <w:p w14:paraId="7A5D6BAE" w14:textId="7B832DFB"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Tasa = 30% + (0.0629 x Precio del Petróleo - 3.6320) %</w:t>
            </w:r>
          </w:p>
        </w:tc>
        <w:tc>
          <w:tcPr>
            <w:tcW w:w="4788" w:type="dxa"/>
          </w:tcPr>
          <w:p w14:paraId="6CF8F9E7" w14:textId="7287FC4D" w:rsidR="006B7755" w:rsidRPr="00D9151C" w:rsidRDefault="006B7755" w:rsidP="006B7755">
            <w:pPr>
              <w:pStyle w:val="Texto"/>
              <w:spacing w:after="0" w:line="240" w:lineRule="auto"/>
              <w:ind w:firstLine="0"/>
              <w:rPr>
                <w:rFonts w:ascii="Verdana" w:hAnsi="Verdana" w:cs="Times New Roman"/>
                <w:sz w:val="16"/>
                <w:szCs w:val="16"/>
                <w:lang w:val="en-US"/>
              </w:rPr>
            </w:pPr>
            <w:proofErr w:type="spellStart"/>
            <w:r w:rsidRPr="001663B8">
              <w:rPr>
                <w:rFonts w:ascii="Verdana" w:hAnsi="Verdana"/>
                <w:b/>
                <w:sz w:val="16"/>
                <w:szCs w:val="16"/>
              </w:rPr>
              <w:t>Rate</w:t>
            </w:r>
            <w:proofErr w:type="spellEnd"/>
            <w:r w:rsidRPr="001663B8">
              <w:rPr>
                <w:rFonts w:ascii="Verdana" w:hAnsi="Verdana"/>
                <w:b/>
                <w:sz w:val="16"/>
                <w:szCs w:val="16"/>
              </w:rPr>
              <w:t xml:space="preserve"> = 30% + (0.0629 x </w:t>
            </w:r>
            <w:proofErr w:type="spellStart"/>
            <w:r w:rsidRPr="001663B8">
              <w:rPr>
                <w:rFonts w:ascii="Verdana" w:hAnsi="Verdana"/>
                <w:b/>
                <w:sz w:val="16"/>
                <w:szCs w:val="16"/>
              </w:rPr>
              <w:t>Petroleum</w:t>
            </w:r>
            <w:proofErr w:type="spellEnd"/>
            <w:r w:rsidRPr="001663B8">
              <w:rPr>
                <w:rFonts w:ascii="Verdana" w:hAnsi="Verdana"/>
                <w:b/>
                <w:sz w:val="16"/>
                <w:szCs w:val="16"/>
              </w:rPr>
              <w:t xml:space="preserve"> Price - 3.6320) %</w:t>
            </w:r>
          </w:p>
        </w:tc>
      </w:tr>
      <w:tr w:rsidR="006B7755" w:rsidRPr="00D9151C" w14:paraId="614FDE30" w14:textId="77777777" w:rsidTr="008C508B">
        <w:tc>
          <w:tcPr>
            <w:tcW w:w="4788" w:type="dxa"/>
          </w:tcPr>
          <w:p w14:paraId="3BC1B83B" w14:textId="65E71B91"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II.</w:t>
            </w:r>
            <w:r w:rsidRPr="001663B8">
              <w:rPr>
                <w:rFonts w:ascii="Verdana" w:hAnsi="Verdana"/>
                <w:b/>
                <w:sz w:val="16"/>
                <w:szCs w:val="16"/>
              </w:rPr>
              <w:tab/>
              <w:t>Tratándose del Gas Natural No Asociado, incluyendo, en su caso, sus condensados:</w:t>
            </w:r>
          </w:p>
        </w:tc>
        <w:tc>
          <w:tcPr>
            <w:tcW w:w="4788" w:type="dxa"/>
          </w:tcPr>
          <w:p w14:paraId="11C5836E" w14:textId="6E1984C8"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II</w:t>
            </w:r>
            <w:proofErr w:type="gramStart"/>
            <w:r w:rsidRPr="001663B8">
              <w:rPr>
                <w:rFonts w:ascii="Verdana" w:hAnsi="Verdana"/>
                <w:b/>
                <w:sz w:val="16"/>
                <w:szCs w:val="16"/>
                <w:lang w:val="en-US"/>
              </w:rPr>
              <w:t xml:space="preserve">. </w:t>
            </w:r>
            <w:r w:rsidRPr="001663B8">
              <w:rPr>
                <w:rFonts w:ascii="Verdana" w:hAnsi="Verdana"/>
                <w:b/>
                <w:sz w:val="16"/>
                <w:szCs w:val="16"/>
                <w:lang w:val="en-US"/>
              </w:rPr>
              <w:tab/>
              <w:t>In</w:t>
            </w:r>
            <w:proofErr w:type="gramEnd"/>
            <w:r w:rsidRPr="001663B8">
              <w:rPr>
                <w:rFonts w:ascii="Verdana" w:hAnsi="Verdana"/>
                <w:b/>
                <w:sz w:val="16"/>
                <w:szCs w:val="16"/>
                <w:lang w:val="en-US"/>
              </w:rPr>
              <w:t xml:space="preserve"> the case of Non-Associated Natural Gas, including, where applicable, its condensates:</w:t>
            </w:r>
          </w:p>
        </w:tc>
      </w:tr>
      <w:tr w:rsidR="006B7755" w:rsidRPr="00D9151C" w14:paraId="7392EC10" w14:textId="77777777" w:rsidTr="008C508B">
        <w:tc>
          <w:tcPr>
            <w:tcW w:w="4788" w:type="dxa"/>
          </w:tcPr>
          <w:p w14:paraId="500BBF5D" w14:textId="6407D734"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a)</w:t>
            </w:r>
            <w:r w:rsidRPr="001663B8">
              <w:rPr>
                <w:rFonts w:ascii="Verdana" w:hAnsi="Verdana"/>
                <w:b/>
                <w:sz w:val="16"/>
                <w:szCs w:val="16"/>
              </w:rPr>
              <w:tab/>
              <w:t>Cuando el precio del Condensado sea inferior a 57.8 dólares de los Estados Unidos de América por barril:</w:t>
            </w:r>
          </w:p>
        </w:tc>
        <w:tc>
          <w:tcPr>
            <w:tcW w:w="4788" w:type="dxa"/>
          </w:tcPr>
          <w:p w14:paraId="6DB92A26" w14:textId="1BD7CB1F"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 xml:space="preserve">a) </w:t>
            </w:r>
            <w:r w:rsidRPr="001663B8">
              <w:rPr>
                <w:rFonts w:ascii="Verdana" w:hAnsi="Verdana"/>
                <w:b/>
                <w:sz w:val="16"/>
                <w:szCs w:val="16"/>
                <w:lang w:val="en-US"/>
              </w:rPr>
              <w:tab/>
              <w:t>When the price of the Condensate is less than 57.8 United States dollars per barrel:</w:t>
            </w:r>
          </w:p>
        </w:tc>
      </w:tr>
      <w:tr w:rsidR="006B7755" w:rsidRPr="00D9151C" w14:paraId="328AD1D9" w14:textId="77777777" w:rsidTr="008C508B">
        <w:tc>
          <w:tcPr>
            <w:tcW w:w="4788" w:type="dxa"/>
          </w:tcPr>
          <w:p w14:paraId="2D03A3E9" w14:textId="409826F3"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Tasa = 11.6264% + (0.0560 x Precio del Condensado - 3.2308) %</w:t>
            </w:r>
          </w:p>
        </w:tc>
        <w:tc>
          <w:tcPr>
            <w:tcW w:w="4788" w:type="dxa"/>
          </w:tcPr>
          <w:p w14:paraId="7FB3DF4F" w14:textId="281B0515" w:rsidR="006B7755" w:rsidRPr="00D9151C" w:rsidRDefault="006B7755" w:rsidP="006B7755">
            <w:pPr>
              <w:pStyle w:val="Texto"/>
              <w:spacing w:after="0" w:line="240" w:lineRule="auto"/>
              <w:ind w:firstLine="0"/>
              <w:rPr>
                <w:rFonts w:ascii="Verdana" w:hAnsi="Verdana" w:cs="Times New Roman"/>
                <w:sz w:val="16"/>
                <w:szCs w:val="16"/>
                <w:lang w:val="en-US"/>
              </w:rPr>
            </w:pPr>
            <w:proofErr w:type="spellStart"/>
            <w:r w:rsidRPr="001663B8">
              <w:rPr>
                <w:rFonts w:ascii="Verdana" w:hAnsi="Verdana"/>
                <w:b/>
                <w:sz w:val="16"/>
                <w:szCs w:val="16"/>
              </w:rPr>
              <w:t>Rate</w:t>
            </w:r>
            <w:proofErr w:type="spellEnd"/>
            <w:r w:rsidRPr="001663B8">
              <w:rPr>
                <w:rFonts w:ascii="Verdana" w:hAnsi="Verdana"/>
                <w:b/>
                <w:sz w:val="16"/>
                <w:szCs w:val="16"/>
              </w:rPr>
              <w:t xml:space="preserve"> = 11.6264% + (0.0560 x </w:t>
            </w:r>
            <w:proofErr w:type="spellStart"/>
            <w:r w:rsidRPr="001663B8">
              <w:rPr>
                <w:rFonts w:ascii="Verdana" w:hAnsi="Verdana"/>
                <w:b/>
                <w:sz w:val="16"/>
                <w:szCs w:val="16"/>
              </w:rPr>
              <w:t>Condensate</w:t>
            </w:r>
            <w:proofErr w:type="spellEnd"/>
            <w:r w:rsidRPr="001663B8">
              <w:rPr>
                <w:rFonts w:ascii="Verdana" w:hAnsi="Verdana"/>
                <w:b/>
                <w:sz w:val="16"/>
                <w:szCs w:val="16"/>
              </w:rPr>
              <w:t xml:space="preserve"> Price - 3.2308) %</w:t>
            </w:r>
          </w:p>
        </w:tc>
      </w:tr>
      <w:tr w:rsidR="006B7755" w:rsidRPr="00D9151C" w14:paraId="4F1C7C42" w14:textId="77777777" w:rsidTr="008C508B">
        <w:tc>
          <w:tcPr>
            <w:tcW w:w="4788" w:type="dxa"/>
          </w:tcPr>
          <w:p w14:paraId="12A14288" w14:textId="2F9EB113"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b)</w:t>
            </w:r>
            <w:r w:rsidRPr="001663B8">
              <w:rPr>
                <w:rFonts w:ascii="Verdana" w:hAnsi="Verdana"/>
                <w:b/>
                <w:sz w:val="16"/>
                <w:szCs w:val="16"/>
              </w:rPr>
              <w:tab/>
              <w:t>Cuando el precio del Condensado sea mayor o igual a 57.8 dólares de los Estados Unidos de América por barril:</w:t>
            </w:r>
          </w:p>
        </w:tc>
        <w:tc>
          <w:tcPr>
            <w:tcW w:w="4788" w:type="dxa"/>
          </w:tcPr>
          <w:p w14:paraId="4F8226EF" w14:textId="75FBF373"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 xml:space="preserve">b) </w:t>
            </w:r>
            <w:r w:rsidRPr="001663B8">
              <w:rPr>
                <w:rFonts w:ascii="Verdana" w:hAnsi="Verdana"/>
                <w:b/>
                <w:sz w:val="16"/>
                <w:szCs w:val="16"/>
                <w:lang w:val="en-US"/>
              </w:rPr>
              <w:tab/>
              <w:t>When the price of the Condensate is greater than or equal to 57.8 United States dollars per barrel:</w:t>
            </w:r>
          </w:p>
        </w:tc>
      </w:tr>
      <w:tr w:rsidR="006B7755" w:rsidRPr="00D9151C" w14:paraId="440D0DE6" w14:textId="77777777" w:rsidTr="008C508B">
        <w:tc>
          <w:tcPr>
            <w:tcW w:w="4788" w:type="dxa"/>
          </w:tcPr>
          <w:p w14:paraId="2A6D70A8" w14:textId="5DB782E7"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Tasa = 11.6264% + (0.0392 x Precio del Condensado - 2.2625) %</w:t>
            </w:r>
          </w:p>
        </w:tc>
        <w:tc>
          <w:tcPr>
            <w:tcW w:w="4788" w:type="dxa"/>
          </w:tcPr>
          <w:p w14:paraId="43879933" w14:textId="6425C922" w:rsidR="006B7755" w:rsidRPr="00D9151C" w:rsidRDefault="006B7755" w:rsidP="006B7755">
            <w:pPr>
              <w:pStyle w:val="Texto"/>
              <w:spacing w:after="0" w:line="240" w:lineRule="auto"/>
              <w:ind w:firstLine="0"/>
              <w:rPr>
                <w:rFonts w:ascii="Verdana" w:hAnsi="Verdana" w:cs="Times New Roman"/>
                <w:sz w:val="16"/>
                <w:szCs w:val="16"/>
                <w:lang w:val="en-US"/>
              </w:rPr>
            </w:pPr>
            <w:proofErr w:type="spellStart"/>
            <w:r w:rsidRPr="001663B8">
              <w:rPr>
                <w:rFonts w:ascii="Verdana" w:hAnsi="Verdana"/>
                <w:b/>
                <w:sz w:val="16"/>
                <w:szCs w:val="16"/>
              </w:rPr>
              <w:t>Rate</w:t>
            </w:r>
            <w:proofErr w:type="spellEnd"/>
            <w:r w:rsidRPr="001663B8">
              <w:rPr>
                <w:rFonts w:ascii="Verdana" w:hAnsi="Verdana"/>
                <w:b/>
                <w:sz w:val="16"/>
                <w:szCs w:val="16"/>
              </w:rPr>
              <w:t xml:space="preserve"> = 11.6264% + (0.0392 x </w:t>
            </w:r>
            <w:proofErr w:type="spellStart"/>
            <w:r w:rsidRPr="001663B8">
              <w:rPr>
                <w:rFonts w:ascii="Verdana" w:hAnsi="Verdana"/>
                <w:b/>
                <w:sz w:val="16"/>
                <w:szCs w:val="16"/>
              </w:rPr>
              <w:t>Condensate</w:t>
            </w:r>
            <w:proofErr w:type="spellEnd"/>
            <w:r w:rsidRPr="001663B8">
              <w:rPr>
                <w:rFonts w:ascii="Verdana" w:hAnsi="Verdana"/>
                <w:b/>
                <w:sz w:val="16"/>
                <w:szCs w:val="16"/>
              </w:rPr>
              <w:t xml:space="preserve"> Price - 2.2625) %</w:t>
            </w:r>
          </w:p>
        </w:tc>
      </w:tr>
      <w:tr w:rsidR="006B7755" w:rsidRPr="00D9151C" w14:paraId="4F472DA2" w14:textId="77777777" w:rsidTr="008C508B">
        <w:tc>
          <w:tcPr>
            <w:tcW w:w="4788" w:type="dxa"/>
          </w:tcPr>
          <w:p w14:paraId="43DAF843" w14:textId="18A208CD"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III.</w:t>
            </w:r>
            <w:r w:rsidRPr="001663B8">
              <w:rPr>
                <w:rFonts w:ascii="Verdana" w:hAnsi="Verdana"/>
                <w:b/>
                <w:sz w:val="16"/>
                <w:szCs w:val="16"/>
              </w:rPr>
              <w:tab/>
              <w:t>Tratándose de los Hidrocarburos distintos al Gas Natural No Asociado y sus Condensados, extraídos en áreas marítimas con tirante de agua superior a quinientos metros, debe observarse lo previsto en la fracción I.</w:t>
            </w:r>
          </w:p>
        </w:tc>
        <w:tc>
          <w:tcPr>
            <w:tcW w:w="4788" w:type="dxa"/>
          </w:tcPr>
          <w:p w14:paraId="4272F5A9" w14:textId="1B386615"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III</w:t>
            </w:r>
            <w:proofErr w:type="gramStart"/>
            <w:r w:rsidRPr="001663B8">
              <w:rPr>
                <w:rFonts w:ascii="Verdana" w:hAnsi="Verdana"/>
                <w:b/>
                <w:sz w:val="16"/>
                <w:szCs w:val="16"/>
                <w:lang w:val="en-US"/>
              </w:rPr>
              <w:t xml:space="preserve">. </w:t>
            </w:r>
            <w:r w:rsidRPr="001663B8">
              <w:rPr>
                <w:rFonts w:ascii="Verdana" w:hAnsi="Verdana"/>
                <w:b/>
                <w:sz w:val="16"/>
                <w:szCs w:val="16"/>
                <w:lang w:val="en-US"/>
              </w:rPr>
              <w:tab/>
              <w:t>In</w:t>
            </w:r>
            <w:proofErr w:type="gramEnd"/>
            <w:r w:rsidRPr="001663B8">
              <w:rPr>
                <w:rFonts w:ascii="Verdana" w:hAnsi="Verdana"/>
                <w:b/>
                <w:sz w:val="16"/>
                <w:szCs w:val="16"/>
                <w:lang w:val="en-US"/>
              </w:rPr>
              <w:t xml:space="preserve"> the case of Hydrocarbons other than Non-Associated Natural Gas and </w:t>
            </w:r>
            <w:proofErr w:type="gramStart"/>
            <w:r w:rsidRPr="001663B8">
              <w:rPr>
                <w:rFonts w:ascii="Verdana" w:hAnsi="Verdana"/>
                <w:b/>
                <w:sz w:val="16"/>
                <w:szCs w:val="16"/>
                <w:lang w:val="en-US"/>
              </w:rPr>
              <w:t>its</w:t>
            </w:r>
            <w:proofErr w:type="gramEnd"/>
            <w:r w:rsidRPr="001663B8">
              <w:rPr>
                <w:rFonts w:ascii="Verdana" w:hAnsi="Verdana"/>
                <w:b/>
                <w:sz w:val="16"/>
                <w:szCs w:val="16"/>
                <w:lang w:val="en-US"/>
              </w:rPr>
              <w:t xml:space="preserve"> Condensates, extracted in maritime areas with a water depth greater than five hundred meters, the provisions of Section I must be observed.</w:t>
            </w:r>
          </w:p>
        </w:tc>
      </w:tr>
      <w:tr w:rsidR="006B7755" w:rsidRPr="00D9151C" w14:paraId="5C122530" w14:textId="77777777" w:rsidTr="008C508B">
        <w:tc>
          <w:tcPr>
            <w:tcW w:w="4788" w:type="dxa"/>
          </w:tcPr>
          <w:p w14:paraId="4FC18139" w14:textId="5DB103A7"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El derecho a que se refiere este artículo se entera mediante declaración que debe presentarse ante las oficinas autorizadas a más tardar el último día hábil del mes de marzo del año siguiente a aquel al que corresponda el pago.</w:t>
            </w:r>
          </w:p>
        </w:tc>
        <w:tc>
          <w:tcPr>
            <w:tcW w:w="4788" w:type="dxa"/>
          </w:tcPr>
          <w:p w14:paraId="4D87569A" w14:textId="6AE5F734"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The right referred to in this article is disclosed through a declaration that must be submitted to the authorized offices no later than the last business day of March of the year following the year to which the payment corresponds.</w:t>
            </w:r>
          </w:p>
        </w:tc>
      </w:tr>
      <w:tr w:rsidR="006B7755" w:rsidRPr="00D9151C" w14:paraId="352C8CAF" w14:textId="77777777" w:rsidTr="008C508B">
        <w:tc>
          <w:tcPr>
            <w:tcW w:w="4788" w:type="dxa"/>
            <w:shd w:val="clear" w:color="auto" w:fill="auto"/>
          </w:tcPr>
          <w:p w14:paraId="3F299B13" w14:textId="77777777" w:rsidR="006B7755" w:rsidRPr="00D9151C" w:rsidRDefault="006B7755" w:rsidP="006B7755">
            <w:pPr>
              <w:pStyle w:val="Texto"/>
              <w:spacing w:after="0" w:line="240" w:lineRule="auto"/>
              <w:ind w:firstLine="0"/>
              <w:rPr>
                <w:rFonts w:ascii="Verdana" w:hAnsi="Verdana"/>
                <w:sz w:val="16"/>
                <w:szCs w:val="16"/>
                <w:lang w:val="en-US"/>
              </w:rPr>
            </w:pPr>
          </w:p>
        </w:tc>
        <w:tc>
          <w:tcPr>
            <w:tcW w:w="4788" w:type="dxa"/>
            <w:shd w:val="clear" w:color="auto" w:fill="auto"/>
          </w:tcPr>
          <w:p w14:paraId="3A2EEC50" w14:textId="77777777" w:rsidR="006B7755" w:rsidRPr="00D9151C" w:rsidRDefault="006B7755" w:rsidP="006B7755">
            <w:pPr>
              <w:pStyle w:val="Texto"/>
              <w:spacing w:after="0" w:line="240" w:lineRule="auto"/>
              <w:ind w:firstLine="0"/>
              <w:rPr>
                <w:rFonts w:ascii="Verdana" w:hAnsi="Verdana" w:cs="Times New Roman"/>
                <w:sz w:val="16"/>
                <w:szCs w:val="16"/>
                <w:lang w:val="en-US"/>
              </w:rPr>
            </w:pPr>
          </w:p>
        </w:tc>
      </w:tr>
      <w:tr w:rsidR="006B7755" w:rsidRPr="00D9151C" w14:paraId="1E500CD1" w14:textId="77777777" w:rsidTr="008C508B">
        <w:tc>
          <w:tcPr>
            <w:tcW w:w="4788" w:type="dxa"/>
          </w:tcPr>
          <w:p w14:paraId="5DF6E3D8" w14:textId="1B40D4D2"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t>Artículo 40.- A cuenta del derecho a que se refiere el artículo 39 de esta Ley se deben hacer pagos provisionales mensuales, a más tardar el día 25 del mes posterior a aquél al que correspondan los pagos provisionales; cuando el mencionado día sea inhábil, el pago se debe realizar al siguiente día hábil. Los pagos provisionales mensuales se calculan aplicando la tasa que corresponda del artículo 39, al valor de los Hidrocarburos extraídos en el periodo comprendido desde el inicio del ejercicio y hasta el último día del mes al que corresponda el pago.</w:t>
            </w:r>
          </w:p>
        </w:tc>
        <w:tc>
          <w:tcPr>
            <w:tcW w:w="4788" w:type="dxa"/>
          </w:tcPr>
          <w:p w14:paraId="638FCA48" w14:textId="2131365C" w:rsidR="006B7755" w:rsidRPr="00D9151C" w:rsidRDefault="006B7755" w:rsidP="006B7755">
            <w:pPr>
              <w:pStyle w:val="Texto"/>
              <w:spacing w:after="0" w:line="240" w:lineRule="auto"/>
              <w:ind w:firstLine="0"/>
              <w:rPr>
                <w:rFonts w:ascii="Verdana" w:hAnsi="Verdana" w:cs="Times New Roman"/>
                <w:sz w:val="16"/>
                <w:szCs w:val="16"/>
                <w:lang w:val="en-US"/>
              </w:rPr>
            </w:pPr>
            <w:r w:rsidRPr="001663B8">
              <w:rPr>
                <w:rFonts w:ascii="Verdana" w:hAnsi="Verdana"/>
                <w:b/>
                <w:sz w:val="16"/>
                <w:szCs w:val="16"/>
                <w:lang w:val="en-US"/>
              </w:rPr>
              <w:t xml:space="preserve">Article 40.- </w:t>
            </w:r>
            <w:proofErr w:type="gramStart"/>
            <w:r w:rsidRPr="001663B8">
              <w:rPr>
                <w:rFonts w:ascii="Verdana" w:hAnsi="Verdana"/>
                <w:b/>
                <w:sz w:val="16"/>
                <w:szCs w:val="16"/>
                <w:lang w:val="en-US"/>
              </w:rPr>
              <w:t>On account of</w:t>
            </w:r>
            <w:proofErr w:type="gramEnd"/>
            <w:r w:rsidRPr="001663B8">
              <w:rPr>
                <w:rFonts w:ascii="Verdana" w:hAnsi="Verdana"/>
                <w:b/>
                <w:sz w:val="16"/>
                <w:szCs w:val="16"/>
                <w:lang w:val="en-US"/>
              </w:rPr>
              <w:t xml:space="preserve"> the right referred to in Article 39 of this Law, monthly provisional payments must be made no later than the 25th day of the month following the month to which the provisional payments correspond; when the </w:t>
            </w:r>
            <w:proofErr w:type="gramStart"/>
            <w:r w:rsidRPr="001663B8">
              <w:rPr>
                <w:rFonts w:ascii="Verdana" w:hAnsi="Verdana"/>
                <w:b/>
                <w:sz w:val="16"/>
                <w:szCs w:val="16"/>
                <w:lang w:val="en-US"/>
              </w:rPr>
              <w:t>aforementioned day</w:t>
            </w:r>
            <w:proofErr w:type="gramEnd"/>
            <w:r w:rsidRPr="001663B8">
              <w:rPr>
                <w:rFonts w:ascii="Verdana" w:hAnsi="Verdana"/>
                <w:b/>
                <w:sz w:val="16"/>
                <w:szCs w:val="16"/>
                <w:lang w:val="en-US"/>
              </w:rPr>
              <w:t xml:space="preserve"> is a non-working day, payment must be made on the following working day. Monthly provisional payments are calculated by applying the applicable rate set forth in Article 39 to the value of the hydrocarbons extracted during the period from the beginning of the fiscal year to the last day of the month to which the payment corresponds.</w:t>
            </w:r>
          </w:p>
        </w:tc>
      </w:tr>
      <w:tr w:rsidR="006B7755" w:rsidRPr="00D9151C" w14:paraId="10DA2413" w14:textId="77777777" w:rsidTr="008C508B">
        <w:tc>
          <w:tcPr>
            <w:tcW w:w="4788" w:type="dxa"/>
          </w:tcPr>
          <w:p w14:paraId="236F2D7B" w14:textId="77FF387E" w:rsidR="006B7755" w:rsidRPr="00D9151C" w:rsidRDefault="006B7755" w:rsidP="006B7755">
            <w:pPr>
              <w:pStyle w:val="Texto"/>
              <w:spacing w:after="0" w:line="240" w:lineRule="auto"/>
              <w:ind w:firstLine="0"/>
              <w:rPr>
                <w:rFonts w:ascii="Verdana" w:hAnsi="Verdana"/>
                <w:sz w:val="16"/>
                <w:szCs w:val="16"/>
              </w:rPr>
            </w:pPr>
            <w:r w:rsidRPr="001663B8">
              <w:rPr>
                <w:rFonts w:ascii="Verdana" w:hAnsi="Verdana"/>
                <w:b/>
                <w:sz w:val="16"/>
                <w:szCs w:val="16"/>
              </w:rPr>
              <w:t xml:space="preserve">Al pago provisional así determinado, se le restan los pagos provisionales de este derecho efectivamente pagados en los meses anteriores </w:t>
            </w:r>
            <w:r w:rsidRPr="001663B8">
              <w:rPr>
                <w:rFonts w:ascii="Verdana" w:hAnsi="Verdana"/>
                <w:b/>
                <w:sz w:val="16"/>
                <w:szCs w:val="16"/>
              </w:rPr>
              <w:lastRenderedPageBreak/>
              <w:t>correspondientes al ejercicio de que se trate, siendo la diferencia el pago provisional por enterar.</w:t>
            </w:r>
          </w:p>
        </w:tc>
        <w:tc>
          <w:tcPr>
            <w:tcW w:w="4788" w:type="dxa"/>
          </w:tcPr>
          <w:p w14:paraId="7B308E90" w14:textId="15272825" w:rsidR="006B7755" w:rsidRPr="00D9151C" w:rsidRDefault="006B7755" w:rsidP="006B7755">
            <w:pPr>
              <w:pStyle w:val="Texto"/>
              <w:spacing w:after="0" w:line="240" w:lineRule="auto"/>
              <w:ind w:firstLine="0"/>
              <w:rPr>
                <w:rFonts w:ascii="Verdana" w:hAnsi="Verdana"/>
                <w:b/>
                <w:sz w:val="16"/>
                <w:szCs w:val="16"/>
                <w:lang w:val="en-US"/>
              </w:rPr>
            </w:pPr>
            <w:r w:rsidRPr="001663B8">
              <w:rPr>
                <w:rFonts w:ascii="Verdana" w:hAnsi="Verdana"/>
                <w:b/>
                <w:sz w:val="16"/>
                <w:szCs w:val="16"/>
                <w:lang w:val="en-US"/>
              </w:rPr>
              <w:lastRenderedPageBreak/>
              <w:t xml:space="preserve">The provisional payment thus determined is then reduced by the provisional payments for this right actually paid in the previous months </w:t>
            </w:r>
            <w:r w:rsidRPr="001663B8">
              <w:rPr>
                <w:rFonts w:ascii="Verdana" w:hAnsi="Verdana"/>
                <w:b/>
                <w:sz w:val="16"/>
                <w:szCs w:val="16"/>
                <w:lang w:val="en-US"/>
              </w:rPr>
              <w:lastRenderedPageBreak/>
              <w:t>corresponding to the fiscal year in question, the difference being the provisional payment to be paid.</w:t>
            </w:r>
          </w:p>
        </w:tc>
      </w:tr>
      <w:tr w:rsidR="006B7755" w:rsidRPr="00D9151C" w14:paraId="2916A8A2" w14:textId="77777777" w:rsidTr="008C508B">
        <w:tc>
          <w:tcPr>
            <w:tcW w:w="4788" w:type="dxa"/>
          </w:tcPr>
          <w:p w14:paraId="1BA6A6D3" w14:textId="1A3BDC59" w:rsidR="006B7755" w:rsidRPr="006B7755" w:rsidRDefault="006B7755" w:rsidP="006B7755">
            <w:pPr>
              <w:pStyle w:val="Texto"/>
              <w:spacing w:after="0" w:line="240" w:lineRule="auto"/>
              <w:ind w:firstLine="0"/>
              <w:rPr>
                <w:rFonts w:ascii="Verdana" w:hAnsi="Verdana"/>
                <w:sz w:val="16"/>
                <w:szCs w:val="16"/>
                <w:lang w:val="es-MX"/>
              </w:rPr>
            </w:pPr>
            <w:r w:rsidRPr="001663B8">
              <w:rPr>
                <w:rFonts w:ascii="Verdana" w:hAnsi="Verdana"/>
                <w:b/>
                <w:sz w:val="16"/>
                <w:szCs w:val="16"/>
              </w:rPr>
              <w:lastRenderedPageBreak/>
              <w:t>En la declaración anual por el derecho a que se refiere el artículo 39 de esta Ley, pueden acreditarse los pagos provisionales mensuales de este derecho efectivamente pagados, correspondientes al ejercicio de que se trate.</w:t>
            </w:r>
          </w:p>
        </w:tc>
        <w:tc>
          <w:tcPr>
            <w:tcW w:w="4788" w:type="dxa"/>
          </w:tcPr>
          <w:p w14:paraId="635AAFC9" w14:textId="0581120F" w:rsidR="006B7755" w:rsidRPr="00D9151C"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lang w:val="en-US"/>
              </w:rPr>
              <w:t>In the annual declaration for the right referred to in Article 39 of this Law, the monthly provisional payments of this right actually paid, corresponding to the year in question, may be credited.</w:t>
            </w:r>
          </w:p>
        </w:tc>
      </w:tr>
      <w:tr w:rsidR="006B7755" w:rsidRPr="00D9151C" w14:paraId="49AE24C2" w14:textId="77777777" w:rsidTr="008C508B">
        <w:tc>
          <w:tcPr>
            <w:tcW w:w="4788" w:type="dxa"/>
          </w:tcPr>
          <w:p w14:paraId="655016EE" w14:textId="439E871E" w:rsidR="006B7755" w:rsidRPr="00D9151C" w:rsidRDefault="006B7755" w:rsidP="006B7755">
            <w:pPr>
              <w:pStyle w:val="Texto"/>
              <w:spacing w:after="0" w:line="240" w:lineRule="auto"/>
              <w:ind w:firstLine="0"/>
              <w:rPr>
                <w:rFonts w:ascii="Verdana" w:hAnsi="Verdana"/>
                <w:sz w:val="16"/>
                <w:szCs w:val="16"/>
              </w:rPr>
            </w:pPr>
            <w:r w:rsidRPr="001663B8">
              <w:rPr>
                <w:rFonts w:ascii="Verdana" w:hAnsi="Verdana"/>
                <w:b/>
                <w:sz w:val="16"/>
                <w:szCs w:val="16"/>
              </w:rPr>
              <w:t xml:space="preserve">Cuando en la declaración de pago provisional o en la declaración anual resulte saldo a favor, el Asignatario puede compensar dicho saldo a favor contra los pagos posteriores del propio derecho, actualizado conforme a lo previsto en el artículo 17-A del Código Fiscal de </w:t>
            </w:r>
            <w:smartTag w:uri="urn:schemas-microsoft-com:office:smarttags" w:element="PersonName">
              <w:smartTagPr>
                <w:attr w:name="ProductID" w:val="la Federación"/>
              </w:smartTagPr>
              <w:r w:rsidRPr="001663B8">
                <w:rPr>
                  <w:rFonts w:ascii="Verdana" w:hAnsi="Verdana"/>
                  <w:b/>
                  <w:sz w:val="16"/>
                  <w:szCs w:val="16"/>
                </w:rPr>
                <w:t>la Federación</w:t>
              </w:r>
            </w:smartTag>
            <w:r w:rsidRPr="001663B8">
              <w:rPr>
                <w:rFonts w:ascii="Verdana" w:hAnsi="Verdana"/>
                <w:b/>
                <w:sz w:val="16"/>
                <w:szCs w:val="16"/>
              </w:rPr>
              <w:t>, considerándose el periodo comprendido desde el mes en el que se obtenga el saldo a favor, hasta el mes en el que se realice la compensación.</w:t>
            </w:r>
          </w:p>
        </w:tc>
        <w:tc>
          <w:tcPr>
            <w:tcW w:w="4788" w:type="dxa"/>
          </w:tcPr>
          <w:p w14:paraId="4C8C9E9F" w14:textId="33B2502F" w:rsidR="006B7755" w:rsidRPr="00D9151C" w:rsidRDefault="006B7755" w:rsidP="006B7755">
            <w:pPr>
              <w:pStyle w:val="Texto"/>
              <w:spacing w:after="0" w:line="240" w:lineRule="auto"/>
              <w:ind w:firstLine="0"/>
              <w:rPr>
                <w:rFonts w:ascii="Verdana" w:hAnsi="Verdana"/>
                <w:b/>
                <w:sz w:val="16"/>
                <w:szCs w:val="16"/>
                <w:lang w:val="en-US"/>
              </w:rPr>
            </w:pPr>
            <w:r w:rsidRPr="001663B8">
              <w:rPr>
                <w:rFonts w:ascii="Verdana" w:hAnsi="Verdana"/>
                <w:b/>
                <w:sz w:val="16"/>
                <w:szCs w:val="16"/>
                <w:lang w:val="en-US"/>
              </w:rPr>
              <w:t>When the provisional payment declaration or the annual declaration shows a balance in favor, the Assignee may offset said balance in favor against subsequent payments of the right itself, updated in accordance with the provisions of article 17-A of the Tax Code of the Federation, considering the period from the month in which the balance in favor is obtained, until the month in which the offset is made.</w:t>
            </w:r>
          </w:p>
        </w:tc>
      </w:tr>
      <w:tr w:rsidR="006B7755" w:rsidRPr="00D9151C" w14:paraId="1915AC0B" w14:textId="77777777" w:rsidTr="008C508B">
        <w:tc>
          <w:tcPr>
            <w:tcW w:w="4788" w:type="dxa"/>
          </w:tcPr>
          <w:p w14:paraId="38C50F01" w14:textId="5ABADD16" w:rsidR="006B7755" w:rsidRPr="006B7755" w:rsidRDefault="006B7755" w:rsidP="006B7755">
            <w:pPr>
              <w:pStyle w:val="Texto"/>
              <w:spacing w:after="0" w:line="240" w:lineRule="auto"/>
              <w:ind w:firstLine="0"/>
              <w:rPr>
                <w:rFonts w:ascii="Verdana" w:hAnsi="Verdana"/>
                <w:b/>
                <w:sz w:val="16"/>
                <w:szCs w:val="16"/>
                <w:lang w:val="es-MX"/>
              </w:rPr>
            </w:pPr>
            <w:r w:rsidRPr="001663B8">
              <w:rPr>
                <w:rFonts w:ascii="Verdana" w:hAnsi="Verdana"/>
                <w:b/>
                <w:sz w:val="16"/>
                <w:szCs w:val="16"/>
              </w:rPr>
              <w:t>La Secretaría puede emitir los lineamientos para el debido cumplimiento de lo establecido en el presente Capítulo.</w:t>
            </w:r>
          </w:p>
        </w:tc>
        <w:tc>
          <w:tcPr>
            <w:tcW w:w="4788" w:type="dxa"/>
          </w:tcPr>
          <w:p w14:paraId="7ADD5BBF" w14:textId="4DC06FCE" w:rsidR="006B7755" w:rsidRPr="00D9151C" w:rsidRDefault="006B7755" w:rsidP="006B7755">
            <w:pPr>
              <w:pStyle w:val="Texto"/>
              <w:spacing w:after="0" w:line="240" w:lineRule="auto"/>
              <w:ind w:firstLine="0"/>
              <w:rPr>
                <w:rFonts w:ascii="Verdana" w:hAnsi="Verdana"/>
                <w:b/>
                <w:sz w:val="16"/>
                <w:szCs w:val="16"/>
                <w:lang w:val="en-US"/>
              </w:rPr>
            </w:pPr>
            <w:r w:rsidRPr="001663B8">
              <w:rPr>
                <w:rFonts w:ascii="Verdana" w:hAnsi="Verdana"/>
                <w:b/>
                <w:sz w:val="16"/>
                <w:szCs w:val="16"/>
                <w:lang w:val="en-US"/>
              </w:rPr>
              <w:t>The Secretary may issue guidelines for proper compliance with the provisions established in this Chapter.</w:t>
            </w:r>
          </w:p>
        </w:tc>
      </w:tr>
      <w:tr w:rsidR="006B7755" w:rsidRPr="00D9151C" w14:paraId="3C985F8C" w14:textId="77777777" w:rsidTr="008C508B">
        <w:tc>
          <w:tcPr>
            <w:tcW w:w="4788" w:type="dxa"/>
            <w:shd w:val="clear" w:color="auto" w:fill="auto"/>
          </w:tcPr>
          <w:p w14:paraId="6F75ECFF" w14:textId="0EE98FB2" w:rsidR="006B7755" w:rsidRPr="006B7755" w:rsidRDefault="006B7755" w:rsidP="006B7755">
            <w:pPr>
              <w:pStyle w:val="Texto"/>
              <w:spacing w:after="0" w:line="240" w:lineRule="auto"/>
              <w:ind w:firstLine="0"/>
              <w:rPr>
                <w:rFonts w:ascii="Verdana" w:hAnsi="Verdana"/>
                <w:sz w:val="16"/>
                <w:szCs w:val="16"/>
                <w:lang w:val="en-US"/>
              </w:rPr>
            </w:pPr>
          </w:p>
        </w:tc>
        <w:tc>
          <w:tcPr>
            <w:tcW w:w="4788" w:type="dxa"/>
            <w:shd w:val="clear" w:color="auto" w:fill="auto"/>
          </w:tcPr>
          <w:p w14:paraId="1A11EC06" w14:textId="287AED2D" w:rsidR="006B7755" w:rsidRPr="00D9151C" w:rsidRDefault="006B7755" w:rsidP="006B7755">
            <w:pPr>
              <w:pStyle w:val="Texto"/>
              <w:spacing w:after="0" w:line="240" w:lineRule="auto"/>
              <w:ind w:firstLine="0"/>
              <w:rPr>
                <w:rFonts w:ascii="Verdana" w:hAnsi="Verdana"/>
                <w:b/>
                <w:sz w:val="16"/>
                <w:szCs w:val="16"/>
                <w:lang w:val="en-US"/>
              </w:rPr>
            </w:pPr>
          </w:p>
        </w:tc>
      </w:tr>
      <w:tr w:rsidR="006B7755" w:rsidRPr="00D9151C" w14:paraId="34E382A6" w14:textId="77777777" w:rsidTr="008C508B">
        <w:tc>
          <w:tcPr>
            <w:tcW w:w="4788" w:type="dxa"/>
          </w:tcPr>
          <w:p w14:paraId="3C964EA2" w14:textId="542FAA0C" w:rsidR="006B7755" w:rsidRPr="00D9151C"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rPr>
              <w:t xml:space="preserve">Artículo 41.- </w:t>
            </w:r>
            <w:r w:rsidR="008C508B" w:rsidRPr="008C508B">
              <w:rPr>
                <w:rFonts w:ascii="Verdana" w:hAnsi="Verdana"/>
                <w:bCs/>
                <w:i/>
                <w:iCs/>
                <w:color w:val="0000FA"/>
                <w:sz w:val="16"/>
                <w:szCs w:val="16"/>
              </w:rPr>
              <w:t>Artículo derogado DOF 18-03-2025</w:t>
            </w:r>
          </w:p>
        </w:tc>
        <w:tc>
          <w:tcPr>
            <w:tcW w:w="4788" w:type="dxa"/>
          </w:tcPr>
          <w:p w14:paraId="6D536F58" w14:textId="58D30A3C" w:rsidR="006B7755" w:rsidRPr="00D9151C" w:rsidRDefault="006B7755" w:rsidP="006B7755">
            <w:pPr>
              <w:pStyle w:val="Texto"/>
              <w:spacing w:after="0" w:line="240" w:lineRule="auto"/>
              <w:ind w:firstLine="0"/>
              <w:rPr>
                <w:rFonts w:ascii="Verdana" w:hAnsi="Verdana"/>
                <w:sz w:val="16"/>
                <w:szCs w:val="16"/>
                <w:lang w:val="en-US"/>
              </w:rPr>
            </w:pPr>
            <w:proofErr w:type="spellStart"/>
            <w:r w:rsidRPr="001663B8">
              <w:rPr>
                <w:rFonts w:ascii="Verdana" w:hAnsi="Verdana"/>
                <w:b/>
                <w:sz w:val="16"/>
                <w:szCs w:val="16"/>
              </w:rPr>
              <w:t>Article</w:t>
            </w:r>
            <w:proofErr w:type="spellEnd"/>
            <w:r w:rsidRPr="001663B8">
              <w:rPr>
                <w:rFonts w:ascii="Verdana" w:hAnsi="Verdana"/>
                <w:b/>
                <w:sz w:val="16"/>
                <w:szCs w:val="16"/>
              </w:rPr>
              <w:t xml:space="preserve"> 41.- </w:t>
            </w:r>
            <w:proofErr w:type="spellStart"/>
            <w:r w:rsidR="008C508B" w:rsidRPr="008C508B">
              <w:rPr>
                <w:rFonts w:ascii="Verdana" w:hAnsi="Verdana"/>
                <w:bCs/>
                <w:i/>
                <w:iCs/>
                <w:color w:val="0000FA"/>
                <w:sz w:val="16"/>
                <w:szCs w:val="16"/>
              </w:rPr>
              <w:t>Article</w:t>
            </w:r>
            <w:proofErr w:type="spellEnd"/>
            <w:r w:rsidR="008C508B" w:rsidRPr="008C508B">
              <w:rPr>
                <w:rFonts w:ascii="Verdana" w:hAnsi="Verdana"/>
                <w:bCs/>
                <w:i/>
                <w:iCs/>
                <w:color w:val="0000FA"/>
                <w:sz w:val="16"/>
                <w:szCs w:val="16"/>
              </w:rPr>
              <w:t xml:space="preserve"> </w:t>
            </w:r>
            <w:proofErr w:type="spellStart"/>
            <w:r w:rsidR="008C508B" w:rsidRPr="008C508B">
              <w:rPr>
                <w:rFonts w:ascii="Verdana" w:hAnsi="Verdana"/>
                <w:bCs/>
                <w:i/>
                <w:iCs/>
                <w:color w:val="0000FA"/>
                <w:sz w:val="16"/>
                <w:szCs w:val="16"/>
              </w:rPr>
              <w:t>cancelled</w:t>
            </w:r>
            <w:proofErr w:type="spellEnd"/>
            <w:r w:rsidR="008C508B" w:rsidRPr="008C508B">
              <w:rPr>
                <w:rFonts w:ascii="Verdana" w:hAnsi="Verdana"/>
                <w:bCs/>
                <w:i/>
                <w:iCs/>
                <w:color w:val="0000FA"/>
                <w:sz w:val="16"/>
                <w:szCs w:val="16"/>
              </w:rPr>
              <w:t xml:space="preserve"> DOF 18-03-2025</w:t>
            </w:r>
          </w:p>
        </w:tc>
      </w:tr>
      <w:tr w:rsidR="006B7755" w:rsidRPr="00D9151C" w14:paraId="3346FA0B" w14:textId="77777777" w:rsidTr="008C508B">
        <w:tc>
          <w:tcPr>
            <w:tcW w:w="4788" w:type="dxa"/>
          </w:tcPr>
          <w:p w14:paraId="1717E190" w14:textId="0ADAA25C" w:rsidR="006B7755" w:rsidRPr="006B7755"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rPr>
              <w:t xml:space="preserve">Artículo 42.- </w:t>
            </w:r>
            <w:r w:rsidR="008C508B" w:rsidRPr="008C508B">
              <w:rPr>
                <w:rFonts w:ascii="Verdana" w:hAnsi="Verdana"/>
                <w:bCs/>
                <w:i/>
                <w:iCs/>
                <w:color w:val="0000FA"/>
                <w:sz w:val="16"/>
                <w:szCs w:val="16"/>
              </w:rPr>
              <w:t>Artículo derogado DOF 18-03-2025</w:t>
            </w:r>
          </w:p>
        </w:tc>
        <w:tc>
          <w:tcPr>
            <w:tcW w:w="4788" w:type="dxa"/>
          </w:tcPr>
          <w:p w14:paraId="0A352131" w14:textId="13E74AED" w:rsidR="006B7755" w:rsidRPr="00D9151C" w:rsidRDefault="006B7755" w:rsidP="008C508B">
            <w:pPr>
              <w:pStyle w:val="Texto"/>
              <w:spacing w:after="0" w:line="240" w:lineRule="auto"/>
              <w:ind w:firstLine="0"/>
              <w:rPr>
                <w:rFonts w:ascii="Verdana" w:hAnsi="Verdana"/>
                <w:b/>
                <w:sz w:val="16"/>
                <w:szCs w:val="16"/>
                <w:lang w:val="en-US"/>
              </w:rPr>
            </w:pPr>
            <w:proofErr w:type="spellStart"/>
            <w:r w:rsidRPr="001663B8">
              <w:rPr>
                <w:rFonts w:ascii="Verdana" w:hAnsi="Verdana"/>
                <w:b/>
                <w:sz w:val="16"/>
                <w:szCs w:val="16"/>
              </w:rPr>
              <w:t>Article</w:t>
            </w:r>
            <w:proofErr w:type="spellEnd"/>
            <w:r w:rsidRPr="001663B8">
              <w:rPr>
                <w:rFonts w:ascii="Verdana" w:hAnsi="Verdana"/>
                <w:b/>
                <w:sz w:val="16"/>
                <w:szCs w:val="16"/>
              </w:rPr>
              <w:t xml:space="preserve"> 42.- </w:t>
            </w:r>
            <w:proofErr w:type="spellStart"/>
            <w:r w:rsidR="008C508B" w:rsidRPr="008C508B">
              <w:rPr>
                <w:rFonts w:ascii="Verdana" w:hAnsi="Verdana"/>
                <w:bCs/>
                <w:i/>
                <w:iCs/>
                <w:color w:val="0000FA"/>
                <w:sz w:val="16"/>
                <w:szCs w:val="16"/>
              </w:rPr>
              <w:t>Article</w:t>
            </w:r>
            <w:proofErr w:type="spellEnd"/>
            <w:r w:rsidR="008C508B" w:rsidRPr="008C508B">
              <w:rPr>
                <w:rFonts w:ascii="Verdana" w:hAnsi="Verdana"/>
                <w:bCs/>
                <w:i/>
                <w:iCs/>
                <w:color w:val="0000FA"/>
                <w:sz w:val="16"/>
                <w:szCs w:val="16"/>
              </w:rPr>
              <w:t xml:space="preserve"> </w:t>
            </w:r>
            <w:proofErr w:type="spellStart"/>
            <w:r w:rsidR="008C508B" w:rsidRPr="008C508B">
              <w:rPr>
                <w:rFonts w:ascii="Verdana" w:hAnsi="Verdana"/>
                <w:bCs/>
                <w:i/>
                <w:iCs/>
                <w:color w:val="0000FA"/>
                <w:sz w:val="16"/>
                <w:szCs w:val="16"/>
              </w:rPr>
              <w:t>cancelled</w:t>
            </w:r>
            <w:proofErr w:type="spellEnd"/>
            <w:r w:rsidR="008C508B" w:rsidRPr="008C508B">
              <w:rPr>
                <w:rFonts w:ascii="Verdana" w:hAnsi="Verdana"/>
                <w:bCs/>
                <w:i/>
                <w:iCs/>
                <w:color w:val="0000FA"/>
                <w:sz w:val="16"/>
                <w:szCs w:val="16"/>
              </w:rPr>
              <w:t xml:space="preserve"> DOF 18-03-2025</w:t>
            </w:r>
          </w:p>
        </w:tc>
      </w:tr>
      <w:tr w:rsidR="006B7755" w:rsidRPr="00D9151C" w14:paraId="08E95677" w14:textId="77777777" w:rsidTr="008C508B">
        <w:tc>
          <w:tcPr>
            <w:tcW w:w="4788" w:type="dxa"/>
          </w:tcPr>
          <w:p w14:paraId="44F33609" w14:textId="283F025F" w:rsidR="006B7755" w:rsidRPr="00D9151C" w:rsidRDefault="006B7755" w:rsidP="006B7755">
            <w:pPr>
              <w:pStyle w:val="Texto"/>
              <w:spacing w:after="0" w:line="240" w:lineRule="auto"/>
              <w:ind w:firstLine="0"/>
              <w:rPr>
                <w:rFonts w:ascii="Verdana" w:hAnsi="Verdana"/>
                <w:sz w:val="16"/>
                <w:szCs w:val="16"/>
                <w:lang w:val="en-US"/>
              </w:rPr>
            </w:pPr>
            <w:r w:rsidRPr="001663B8">
              <w:rPr>
                <w:rFonts w:ascii="Verdana" w:hAnsi="Verdana"/>
                <w:b/>
                <w:sz w:val="16"/>
                <w:szCs w:val="16"/>
              </w:rPr>
              <w:t xml:space="preserve">Artículo 43.- </w:t>
            </w:r>
            <w:r w:rsidR="008C508B" w:rsidRPr="008C508B">
              <w:rPr>
                <w:rFonts w:ascii="Verdana" w:hAnsi="Verdana"/>
                <w:bCs/>
                <w:i/>
                <w:iCs/>
                <w:color w:val="0000FA"/>
                <w:sz w:val="16"/>
                <w:szCs w:val="16"/>
              </w:rPr>
              <w:t>Artículo derogado DOF 18-03-2025</w:t>
            </w:r>
          </w:p>
        </w:tc>
        <w:tc>
          <w:tcPr>
            <w:tcW w:w="4788" w:type="dxa"/>
          </w:tcPr>
          <w:p w14:paraId="416CE065" w14:textId="0F9D5868" w:rsidR="006B7755" w:rsidRPr="00D9151C" w:rsidRDefault="006B7755" w:rsidP="006B7755">
            <w:pPr>
              <w:pStyle w:val="Texto"/>
              <w:spacing w:after="0" w:line="240" w:lineRule="auto"/>
              <w:ind w:firstLine="0"/>
              <w:rPr>
                <w:rFonts w:ascii="Verdana" w:hAnsi="Verdana"/>
                <w:sz w:val="16"/>
                <w:szCs w:val="16"/>
                <w:lang w:val="en-US"/>
              </w:rPr>
            </w:pPr>
            <w:proofErr w:type="spellStart"/>
            <w:r w:rsidRPr="001663B8">
              <w:rPr>
                <w:rFonts w:ascii="Verdana" w:hAnsi="Verdana"/>
                <w:b/>
                <w:sz w:val="16"/>
                <w:szCs w:val="16"/>
              </w:rPr>
              <w:t>Article</w:t>
            </w:r>
            <w:proofErr w:type="spellEnd"/>
            <w:r w:rsidRPr="001663B8">
              <w:rPr>
                <w:rFonts w:ascii="Verdana" w:hAnsi="Verdana"/>
                <w:b/>
                <w:sz w:val="16"/>
                <w:szCs w:val="16"/>
              </w:rPr>
              <w:t xml:space="preserve"> 43.- </w:t>
            </w:r>
            <w:proofErr w:type="spellStart"/>
            <w:r w:rsidR="008C508B" w:rsidRPr="008C508B">
              <w:rPr>
                <w:rFonts w:ascii="Verdana" w:hAnsi="Verdana"/>
                <w:bCs/>
                <w:i/>
                <w:iCs/>
                <w:color w:val="0000FA"/>
                <w:sz w:val="16"/>
                <w:szCs w:val="16"/>
              </w:rPr>
              <w:t>Article</w:t>
            </w:r>
            <w:proofErr w:type="spellEnd"/>
            <w:r w:rsidR="008C508B" w:rsidRPr="008C508B">
              <w:rPr>
                <w:rFonts w:ascii="Verdana" w:hAnsi="Verdana"/>
                <w:bCs/>
                <w:i/>
                <w:iCs/>
                <w:color w:val="0000FA"/>
                <w:sz w:val="16"/>
                <w:szCs w:val="16"/>
              </w:rPr>
              <w:t xml:space="preserve"> cancelled DOF 18-03-2025</w:t>
            </w:r>
          </w:p>
        </w:tc>
      </w:tr>
      <w:tr w:rsidR="006B7755" w:rsidRPr="00D9151C" w14:paraId="6BF8E9D4" w14:textId="77777777" w:rsidTr="008C508B">
        <w:tc>
          <w:tcPr>
            <w:tcW w:w="4788" w:type="dxa"/>
            <w:shd w:val="clear" w:color="auto" w:fill="auto"/>
          </w:tcPr>
          <w:p w14:paraId="7AA6C98D" w14:textId="6550D0F7" w:rsidR="006B7755" w:rsidRPr="006B7755" w:rsidRDefault="006B7755" w:rsidP="006B7755">
            <w:pPr>
              <w:pStyle w:val="Texto"/>
              <w:spacing w:after="0" w:line="240" w:lineRule="auto"/>
              <w:ind w:firstLine="0"/>
              <w:rPr>
                <w:rFonts w:ascii="Verdana" w:hAnsi="Verdana"/>
                <w:sz w:val="16"/>
                <w:szCs w:val="16"/>
                <w:lang w:val="en-US"/>
              </w:rPr>
            </w:pPr>
          </w:p>
        </w:tc>
        <w:tc>
          <w:tcPr>
            <w:tcW w:w="4788" w:type="dxa"/>
            <w:shd w:val="clear" w:color="auto" w:fill="auto"/>
          </w:tcPr>
          <w:p w14:paraId="6B8F1A82" w14:textId="7DE56B42" w:rsidR="006B7755" w:rsidRPr="00D9151C" w:rsidRDefault="006B7755" w:rsidP="006B7755">
            <w:pPr>
              <w:pStyle w:val="Texto"/>
              <w:spacing w:after="0" w:line="240" w:lineRule="auto"/>
              <w:ind w:firstLine="0"/>
              <w:rPr>
                <w:rFonts w:ascii="Verdana" w:hAnsi="Verdana"/>
                <w:b/>
                <w:sz w:val="16"/>
                <w:szCs w:val="16"/>
                <w:lang w:val="en-US"/>
              </w:rPr>
            </w:pPr>
          </w:p>
        </w:tc>
      </w:tr>
      <w:tr w:rsidR="006B7755" w:rsidRPr="00D9151C" w14:paraId="30C2E660" w14:textId="77777777" w:rsidTr="008C508B">
        <w:tc>
          <w:tcPr>
            <w:tcW w:w="4788" w:type="dxa"/>
            <w:shd w:val="clear" w:color="auto" w:fill="auto"/>
          </w:tcPr>
          <w:p w14:paraId="70565F42" w14:textId="70715240" w:rsidR="006B7755" w:rsidRPr="00D9151C" w:rsidRDefault="006B7755" w:rsidP="006B7755">
            <w:pPr>
              <w:pStyle w:val="Texto"/>
              <w:spacing w:after="0" w:line="240" w:lineRule="auto"/>
              <w:ind w:firstLine="0"/>
              <w:rPr>
                <w:rFonts w:ascii="Verdana" w:hAnsi="Verdana"/>
                <w:sz w:val="16"/>
                <w:szCs w:val="16"/>
              </w:rPr>
            </w:pPr>
          </w:p>
        </w:tc>
        <w:tc>
          <w:tcPr>
            <w:tcW w:w="4788" w:type="dxa"/>
            <w:shd w:val="clear" w:color="auto" w:fill="auto"/>
          </w:tcPr>
          <w:p w14:paraId="3C916455" w14:textId="321F28E9" w:rsidR="006B7755" w:rsidRPr="00D9151C" w:rsidRDefault="006B7755" w:rsidP="006B7755">
            <w:pPr>
              <w:pStyle w:val="Texto"/>
              <w:spacing w:after="0" w:line="240" w:lineRule="auto"/>
              <w:ind w:firstLine="0"/>
              <w:rPr>
                <w:rFonts w:ascii="Verdana" w:hAnsi="Verdana"/>
                <w:b/>
                <w:sz w:val="16"/>
                <w:szCs w:val="16"/>
                <w:lang w:val="en-US"/>
              </w:rPr>
            </w:pPr>
          </w:p>
        </w:tc>
      </w:tr>
      <w:tr w:rsidR="006B7755" w:rsidRPr="00D9151C" w14:paraId="67B9656E" w14:textId="77777777" w:rsidTr="008C508B">
        <w:tc>
          <w:tcPr>
            <w:tcW w:w="4788" w:type="dxa"/>
            <w:shd w:val="clear" w:color="auto" w:fill="auto"/>
          </w:tcPr>
          <w:p w14:paraId="400CAE04" w14:textId="77777777" w:rsidR="006B7755" w:rsidRPr="00D9151C" w:rsidRDefault="006B7755" w:rsidP="006B7755">
            <w:pPr>
              <w:pStyle w:val="Texto"/>
              <w:spacing w:after="0" w:line="240" w:lineRule="auto"/>
              <w:ind w:firstLine="0"/>
              <w:rPr>
                <w:rFonts w:ascii="Verdana" w:hAnsi="Verdana"/>
                <w:sz w:val="16"/>
                <w:szCs w:val="16"/>
                <w:lang w:val="en-US"/>
              </w:rPr>
            </w:pPr>
          </w:p>
        </w:tc>
        <w:tc>
          <w:tcPr>
            <w:tcW w:w="4788" w:type="dxa"/>
            <w:shd w:val="clear" w:color="auto" w:fill="auto"/>
          </w:tcPr>
          <w:p w14:paraId="417CB1AF" w14:textId="77777777" w:rsidR="006B7755" w:rsidRPr="00D9151C" w:rsidRDefault="006B7755" w:rsidP="006B7755">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6B7755" w:rsidRPr="00D9151C" w14:paraId="7C75EB41" w14:textId="77777777" w:rsidTr="008C508B">
        <w:tc>
          <w:tcPr>
            <w:tcW w:w="4788" w:type="dxa"/>
            <w:shd w:val="clear" w:color="auto" w:fill="auto"/>
          </w:tcPr>
          <w:p w14:paraId="4E752B84" w14:textId="77777777" w:rsidR="006B7755" w:rsidRPr="00D9151C" w:rsidRDefault="006B7755" w:rsidP="006B7755">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II</w:t>
            </w:r>
          </w:p>
        </w:tc>
        <w:tc>
          <w:tcPr>
            <w:tcW w:w="4788" w:type="dxa"/>
            <w:shd w:val="clear" w:color="auto" w:fill="auto"/>
          </w:tcPr>
          <w:p w14:paraId="001338C7" w14:textId="77777777" w:rsidR="006B7755" w:rsidRPr="00D9151C" w:rsidRDefault="006B7755" w:rsidP="006B7755">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II</w:t>
            </w:r>
          </w:p>
        </w:tc>
      </w:tr>
      <w:tr w:rsidR="006B7755" w:rsidRPr="00D9151C" w14:paraId="32D4C527" w14:textId="77777777" w:rsidTr="008C508B">
        <w:tc>
          <w:tcPr>
            <w:tcW w:w="4788" w:type="dxa"/>
            <w:shd w:val="clear" w:color="auto" w:fill="auto"/>
          </w:tcPr>
          <w:p w14:paraId="52CF08F6" w14:textId="77777777" w:rsidR="006B7755" w:rsidRPr="00D9151C" w:rsidRDefault="006B7755" w:rsidP="006B7755">
            <w:pPr>
              <w:pStyle w:val="Texto"/>
              <w:spacing w:after="0" w:line="240" w:lineRule="auto"/>
              <w:ind w:firstLine="0"/>
              <w:jc w:val="center"/>
              <w:rPr>
                <w:rFonts w:ascii="Verdana" w:hAnsi="Verdana"/>
                <w:b/>
                <w:sz w:val="16"/>
                <w:szCs w:val="16"/>
              </w:rPr>
            </w:pPr>
            <w:r w:rsidRPr="00D9151C">
              <w:rPr>
                <w:rFonts w:ascii="Verdana" w:hAnsi="Verdana"/>
                <w:b/>
                <w:sz w:val="16"/>
                <w:szCs w:val="16"/>
              </w:rPr>
              <w:t>DEL DERECHO DE EXTRACCIÓN DE HIDROCARBUROS</w:t>
            </w:r>
          </w:p>
        </w:tc>
        <w:tc>
          <w:tcPr>
            <w:tcW w:w="4788" w:type="dxa"/>
            <w:shd w:val="clear" w:color="auto" w:fill="auto"/>
          </w:tcPr>
          <w:p w14:paraId="6B979FA7" w14:textId="77777777" w:rsidR="006B7755" w:rsidRPr="00D9151C" w:rsidRDefault="006B7755" w:rsidP="006B7755">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RIGHT TO EXTRACTION OF HYDROCARBONS</w:t>
            </w:r>
          </w:p>
        </w:tc>
      </w:tr>
      <w:tr w:rsidR="006B7755" w:rsidRPr="00D9151C" w14:paraId="1910A82F" w14:textId="77777777" w:rsidTr="008C508B">
        <w:tc>
          <w:tcPr>
            <w:tcW w:w="4788" w:type="dxa"/>
            <w:shd w:val="clear" w:color="auto" w:fill="auto"/>
          </w:tcPr>
          <w:p w14:paraId="279C29D5" w14:textId="7591D89E" w:rsidR="006B7755" w:rsidRPr="008C508B" w:rsidRDefault="008C508B" w:rsidP="008C508B">
            <w:pPr>
              <w:pStyle w:val="Texto"/>
              <w:spacing w:after="0" w:line="240" w:lineRule="auto"/>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Capítulo</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derogado</w:t>
            </w:r>
            <w:proofErr w:type="spellEnd"/>
            <w:r>
              <w:rPr>
                <w:rFonts w:ascii="Verdana" w:hAnsi="Verdana"/>
                <w:bCs/>
                <w:i/>
                <w:iCs/>
                <w:color w:val="0000FA"/>
                <w:sz w:val="16"/>
                <w:szCs w:val="16"/>
                <w:lang w:val="en-US"/>
              </w:rPr>
              <w:t xml:space="preserve"> DOF 18-03-2025</w:t>
            </w:r>
          </w:p>
        </w:tc>
        <w:tc>
          <w:tcPr>
            <w:tcW w:w="4788" w:type="dxa"/>
            <w:shd w:val="clear" w:color="auto" w:fill="auto"/>
          </w:tcPr>
          <w:p w14:paraId="2CFDA0DA" w14:textId="3FEA7736" w:rsidR="006B7755" w:rsidRPr="008C508B" w:rsidRDefault="008C508B" w:rsidP="008C508B">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Chapter cancelled DOF 18-03-2025</w:t>
            </w:r>
          </w:p>
        </w:tc>
      </w:tr>
      <w:tr w:rsidR="006B7755" w:rsidRPr="00D9151C" w14:paraId="515FA54B" w14:textId="77777777" w:rsidTr="008C508B">
        <w:tc>
          <w:tcPr>
            <w:tcW w:w="4788" w:type="dxa"/>
            <w:shd w:val="clear" w:color="auto" w:fill="auto"/>
          </w:tcPr>
          <w:p w14:paraId="2F10D683" w14:textId="20EC3B5F" w:rsidR="006B7755" w:rsidRPr="00D9151C" w:rsidRDefault="006B7755" w:rsidP="006B7755">
            <w:pPr>
              <w:pStyle w:val="Texto"/>
              <w:spacing w:after="0" w:line="240" w:lineRule="auto"/>
              <w:ind w:firstLine="0"/>
              <w:rPr>
                <w:rFonts w:ascii="Verdana" w:hAnsi="Verdana"/>
                <w:sz w:val="16"/>
                <w:szCs w:val="16"/>
                <w:lang w:val="es-ES_tradnl" w:eastAsia="es-ES_tradnl"/>
              </w:rPr>
            </w:pPr>
            <w:bookmarkStart w:id="39" w:name="Artículo_44"/>
            <w:r w:rsidRPr="00D9151C">
              <w:rPr>
                <w:rFonts w:ascii="Verdana" w:hAnsi="Verdana"/>
                <w:b/>
                <w:sz w:val="16"/>
                <w:szCs w:val="16"/>
                <w:lang w:val="es-ES_tradnl" w:eastAsia="es-ES_tradnl"/>
              </w:rPr>
              <w:t>Artículo</w:t>
            </w:r>
            <w:r w:rsidRPr="00D9151C">
              <w:rPr>
                <w:rFonts w:ascii="Verdana" w:hAnsi="Verdana"/>
                <w:b/>
                <w:sz w:val="16"/>
                <w:szCs w:val="16"/>
                <w:lang w:eastAsia="es-ES_tradnl"/>
              </w:rPr>
              <w:t xml:space="preserve"> 44</w:t>
            </w:r>
            <w:bookmarkEnd w:id="39"/>
            <w:r w:rsidRPr="00D9151C">
              <w:rPr>
                <w:rFonts w:ascii="Verdana" w:hAnsi="Verdana"/>
                <w:b/>
                <w:sz w:val="16"/>
                <w:szCs w:val="16"/>
                <w:lang w:eastAsia="es-ES_tradnl"/>
              </w:rPr>
              <w:t>.-</w:t>
            </w:r>
            <w:r w:rsidRPr="00D9151C">
              <w:rPr>
                <w:rFonts w:ascii="Verdana" w:hAnsi="Verdana"/>
                <w:sz w:val="16"/>
                <w:szCs w:val="16"/>
                <w:lang w:val="es-ES_tradnl" w:eastAsia="es-ES_tradnl"/>
              </w:rPr>
              <w:t xml:space="preserve"> </w:t>
            </w:r>
          </w:p>
        </w:tc>
        <w:tc>
          <w:tcPr>
            <w:tcW w:w="4788" w:type="dxa"/>
            <w:shd w:val="clear" w:color="auto" w:fill="auto"/>
          </w:tcPr>
          <w:p w14:paraId="34022559" w14:textId="21AE5C71" w:rsidR="006B7755" w:rsidRPr="00D9151C" w:rsidRDefault="006B7755" w:rsidP="006B7755">
            <w:pPr>
              <w:pStyle w:val="Texto"/>
              <w:spacing w:after="0" w:line="240" w:lineRule="auto"/>
              <w:ind w:firstLine="0"/>
              <w:rPr>
                <w:rFonts w:ascii="Verdana" w:hAnsi="Verdana"/>
                <w:b/>
                <w:sz w:val="16"/>
                <w:szCs w:val="16"/>
                <w:lang w:val="en-US" w:eastAsia="es-ES_tradnl"/>
              </w:rPr>
            </w:pPr>
            <w:r w:rsidRPr="00D9151C">
              <w:rPr>
                <w:rFonts w:ascii="Verdana" w:hAnsi="Verdana" w:cs="Times New Roman"/>
                <w:b/>
                <w:bCs/>
                <w:sz w:val="16"/>
                <w:szCs w:val="16"/>
                <w:lang w:val="en-US"/>
              </w:rPr>
              <w:t xml:space="preserve">Article 44.- </w:t>
            </w:r>
          </w:p>
        </w:tc>
      </w:tr>
      <w:tr w:rsidR="006B7755" w:rsidRPr="00D9151C" w14:paraId="3F9EFC9D" w14:textId="77777777" w:rsidTr="008C508B">
        <w:tc>
          <w:tcPr>
            <w:tcW w:w="4788" w:type="dxa"/>
            <w:shd w:val="clear" w:color="auto" w:fill="auto"/>
          </w:tcPr>
          <w:p w14:paraId="5D54FF8B" w14:textId="1BF7F948" w:rsidR="006B7755" w:rsidRPr="00D9151C" w:rsidRDefault="008C508B" w:rsidP="006B7755">
            <w:pPr>
              <w:pStyle w:val="PlainText"/>
              <w:jc w:val="right"/>
              <w:rPr>
                <w:rFonts w:ascii="Verdana" w:eastAsia="MS Mincho" w:hAnsi="Verdana"/>
                <w:i/>
                <w:iCs/>
                <w:color w:val="0000FF"/>
                <w:sz w:val="16"/>
                <w:szCs w:val="16"/>
                <w:lang w:val="es-MX"/>
              </w:rPr>
            </w:pPr>
            <w:r>
              <w:rPr>
                <w:rFonts w:ascii="Verdana" w:eastAsia="MS Mincho" w:hAnsi="Verdana"/>
                <w:i/>
                <w:iCs/>
                <w:color w:val="0000FF"/>
                <w:sz w:val="16"/>
                <w:szCs w:val="16"/>
                <w:lang w:val="es-MX"/>
              </w:rPr>
              <w:t>Artículo derogado DOF 18-03-2025</w:t>
            </w:r>
          </w:p>
        </w:tc>
        <w:tc>
          <w:tcPr>
            <w:tcW w:w="4788" w:type="dxa"/>
            <w:shd w:val="clear" w:color="auto" w:fill="auto"/>
          </w:tcPr>
          <w:p w14:paraId="20DC5469" w14:textId="140D0CC1" w:rsidR="006B7755" w:rsidRPr="00D9151C" w:rsidRDefault="008C508B" w:rsidP="006B7755">
            <w:pPr>
              <w:pStyle w:val="PlainText"/>
              <w:jc w:val="right"/>
              <w:rPr>
                <w:rFonts w:ascii="Verdana" w:eastAsia="MS Mincho" w:hAnsi="Verdana"/>
                <w:i/>
                <w:iCs/>
                <w:color w:val="0000FF"/>
                <w:sz w:val="16"/>
                <w:szCs w:val="16"/>
                <w:lang w:val="es-MX"/>
              </w:rPr>
            </w:pPr>
            <w:proofErr w:type="spellStart"/>
            <w:r>
              <w:rPr>
                <w:rFonts w:ascii="Verdana" w:hAnsi="Verdana" w:cs="Times New Roman"/>
                <w:i/>
                <w:iCs/>
                <w:color w:val="0000FF"/>
                <w:sz w:val="16"/>
                <w:szCs w:val="16"/>
              </w:rPr>
              <w:t>Article</w:t>
            </w:r>
            <w:proofErr w:type="spellEnd"/>
            <w:r>
              <w:rPr>
                <w:rFonts w:ascii="Verdana" w:hAnsi="Verdana" w:cs="Times New Roman"/>
                <w:i/>
                <w:iCs/>
                <w:color w:val="0000FF"/>
                <w:sz w:val="16"/>
                <w:szCs w:val="16"/>
              </w:rPr>
              <w:t xml:space="preserve"> </w:t>
            </w:r>
            <w:proofErr w:type="spellStart"/>
            <w:r>
              <w:rPr>
                <w:rFonts w:ascii="Verdana" w:hAnsi="Verdana" w:cs="Times New Roman"/>
                <w:i/>
                <w:iCs/>
                <w:color w:val="0000FF"/>
                <w:sz w:val="16"/>
                <w:szCs w:val="16"/>
              </w:rPr>
              <w:t>cancelled</w:t>
            </w:r>
            <w:proofErr w:type="spellEnd"/>
            <w:r>
              <w:rPr>
                <w:rFonts w:ascii="Verdana" w:hAnsi="Verdana" w:cs="Times New Roman"/>
                <w:i/>
                <w:iCs/>
                <w:color w:val="0000FF"/>
                <w:sz w:val="16"/>
                <w:szCs w:val="16"/>
              </w:rPr>
              <w:t xml:space="preserve"> 18-03-2025</w:t>
            </w:r>
          </w:p>
        </w:tc>
      </w:tr>
      <w:tr w:rsidR="00A3369D" w:rsidRPr="00D9151C" w14:paraId="19723849" w14:textId="77777777" w:rsidTr="008C508B">
        <w:tc>
          <w:tcPr>
            <w:tcW w:w="4788" w:type="dxa"/>
            <w:shd w:val="clear" w:color="auto" w:fill="auto"/>
          </w:tcPr>
          <w:p w14:paraId="5BEE37BA" w14:textId="77777777" w:rsidR="00A3369D" w:rsidRPr="00D9151C" w:rsidRDefault="00A3369D" w:rsidP="008C508B">
            <w:pPr>
              <w:rPr>
                <w:rFonts w:ascii="Verdana" w:hAnsi="Verdana"/>
                <w:sz w:val="16"/>
                <w:szCs w:val="16"/>
                <w:lang w:val="en-US"/>
              </w:rPr>
            </w:pPr>
          </w:p>
        </w:tc>
        <w:tc>
          <w:tcPr>
            <w:tcW w:w="4788" w:type="dxa"/>
            <w:shd w:val="clear" w:color="auto" w:fill="auto"/>
          </w:tcPr>
          <w:p w14:paraId="5CDCB0A9" w14:textId="77777777" w:rsidR="00A3369D" w:rsidRPr="00D9151C" w:rsidRDefault="00A3369D" w:rsidP="003D3407">
            <w:pPr>
              <w:pStyle w:val="Texto"/>
              <w:spacing w:after="0" w:line="240" w:lineRule="auto"/>
              <w:ind w:firstLine="0"/>
              <w:rPr>
                <w:rFonts w:ascii="Verdana" w:hAnsi="Verdana"/>
                <w:sz w:val="16"/>
                <w:szCs w:val="16"/>
                <w:lang w:val="en-US"/>
              </w:rPr>
            </w:pPr>
          </w:p>
        </w:tc>
      </w:tr>
      <w:tr w:rsidR="00A3369D" w:rsidRPr="00D9151C" w14:paraId="0B4FC6F9" w14:textId="77777777" w:rsidTr="008C508B">
        <w:tc>
          <w:tcPr>
            <w:tcW w:w="4788" w:type="dxa"/>
            <w:shd w:val="clear" w:color="auto" w:fill="auto"/>
          </w:tcPr>
          <w:p w14:paraId="4DE609C8" w14:textId="77777777" w:rsidR="00A3369D" w:rsidRPr="00D9151C" w:rsidRDefault="00A3369D"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III</w:t>
            </w:r>
          </w:p>
        </w:tc>
        <w:tc>
          <w:tcPr>
            <w:tcW w:w="4788" w:type="dxa"/>
            <w:shd w:val="clear" w:color="auto" w:fill="auto"/>
          </w:tcPr>
          <w:p w14:paraId="0D121F84" w14:textId="77777777" w:rsidR="00A3369D" w:rsidRPr="00D9151C" w:rsidRDefault="005F008D" w:rsidP="003D340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III</w:t>
            </w:r>
          </w:p>
        </w:tc>
      </w:tr>
      <w:tr w:rsidR="00A3369D" w:rsidRPr="00D9151C" w14:paraId="70279ADD" w14:textId="77777777" w:rsidTr="008C508B">
        <w:tc>
          <w:tcPr>
            <w:tcW w:w="4788" w:type="dxa"/>
            <w:shd w:val="clear" w:color="auto" w:fill="auto"/>
          </w:tcPr>
          <w:p w14:paraId="0E9104E5" w14:textId="77777777" w:rsidR="00A3369D" w:rsidRPr="00D9151C" w:rsidRDefault="00A3369D"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DEL DERECHO DE EXPLORACIÓN DE HIDROCARBUROS</w:t>
            </w:r>
          </w:p>
        </w:tc>
        <w:tc>
          <w:tcPr>
            <w:tcW w:w="4788" w:type="dxa"/>
            <w:shd w:val="clear" w:color="auto" w:fill="auto"/>
          </w:tcPr>
          <w:p w14:paraId="6C756EC6" w14:textId="77777777" w:rsidR="00A3369D" w:rsidRPr="00D9151C" w:rsidRDefault="008E2E56" w:rsidP="003D3407">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xml:space="preserve"> </w:t>
            </w:r>
            <w:r w:rsidR="005F008D" w:rsidRPr="00D9151C">
              <w:rPr>
                <w:rFonts w:ascii="Verdana" w:hAnsi="Verdana" w:cs="Times New Roman"/>
                <w:b/>
                <w:bCs/>
                <w:sz w:val="16"/>
                <w:szCs w:val="16"/>
                <w:lang w:val="en-US"/>
              </w:rPr>
              <w:t xml:space="preserve"> THE RIGHT OF EXPLORATION OF HYDROCARBONS</w:t>
            </w:r>
          </w:p>
        </w:tc>
      </w:tr>
      <w:tr w:rsidR="00A3369D" w:rsidRPr="00D9151C" w14:paraId="5449463F" w14:textId="77777777" w:rsidTr="008C508B">
        <w:tc>
          <w:tcPr>
            <w:tcW w:w="4788" w:type="dxa"/>
            <w:shd w:val="clear" w:color="auto" w:fill="auto"/>
          </w:tcPr>
          <w:p w14:paraId="3A6CF0B8" w14:textId="5A1C3150" w:rsidR="00A3369D" w:rsidRPr="008C508B" w:rsidRDefault="008C508B" w:rsidP="008C508B">
            <w:pPr>
              <w:pStyle w:val="Texto"/>
              <w:spacing w:after="0" w:line="240" w:lineRule="auto"/>
              <w:ind w:firstLine="0"/>
              <w:jc w:val="right"/>
              <w:rPr>
                <w:rFonts w:ascii="Verdana" w:hAnsi="Verdana"/>
                <w:bCs/>
                <w:i/>
                <w:iCs/>
                <w:color w:val="0000FA"/>
                <w:sz w:val="16"/>
                <w:szCs w:val="16"/>
                <w:lang w:val="en-US"/>
              </w:rPr>
            </w:pPr>
            <w:proofErr w:type="spellStart"/>
            <w:r w:rsidRPr="008C508B">
              <w:rPr>
                <w:rFonts w:ascii="Verdana" w:hAnsi="Verdana"/>
                <w:bCs/>
                <w:i/>
                <w:iCs/>
                <w:color w:val="0000FA"/>
                <w:sz w:val="16"/>
                <w:szCs w:val="16"/>
                <w:lang w:val="en-US"/>
              </w:rPr>
              <w:t>Capítulo</w:t>
            </w:r>
            <w:proofErr w:type="spellEnd"/>
            <w:r w:rsidRPr="008C508B">
              <w:rPr>
                <w:rFonts w:ascii="Verdana" w:hAnsi="Verdana"/>
                <w:bCs/>
                <w:i/>
                <w:iCs/>
                <w:color w:val="0000FA"/>
                <w:sz w:val="16"/>
                <w:szCs w:val="16"/>
                <w:lang w:val="en-US"/>
              </w:rPr>
              <w:t xml:space="preserve"> </w:t>
            </w:r>
            <w:proofErr w:type="spellStart"/>
            <w:r w:rsidRPr="008C508B">
              <w:rPr>
                <w:rFonts w:ascii="Verdana" w:hAnsi="Verdana"/>
                <w:bCs/>
                <w:i/>
                <w:iCs/>
                <w:color w:val="0000FA"/>
                <w:sz w:val="16"/>
                <w:szCs w:val="16"/>
                <w:lang w:val="en-US"/>
              </w:rPr>
              <w:t>derogado</w:t>
            </w:r>
            <w:proofErr w:type="spellEnd"/>
            <w:r w:rsidRPr="008C508B">
              <w:rPr>
                <w:rFonts w:ascii="Verdana" w:hAnsi="Verdana"/>
                <w:bCs/>
                <w:i/>
                <w:iCs/>
                <w:color w:val="0000FA"/>
                <w:sz w:val="16"/>
                <w:szCs w:val="16"/>
                <w:lang w:val="en-US"/>
              </w:rPr>
              <w:t xml:space="preserve"> DOF 18-03-2025</w:t>
            </w:r>
          </w:p>
        </w:tc>
        <w:tc>
          <w:tcPr>
            <w:tcW w:w="4788" w:type="dxa"/>
            <w:shd w:val="clear" w:color="auto" w:fill="auto"/>
          </w:tcPr>
          <w:p w14:paraId="005B93FF" w14:textId="4659750B" w:rsidR="00A3369D" w:rsidRPr="008C508B" w:rsidRDefault="008C508B" w:rsidP="008C508B">
            <w:pPr>
              <w:pStyle w:val="Texto"/>
              <w:spacing w:after="0" w:line="240" w:lineRule="auto"/>
              <w:ind w:firstLine="0"/>
              <w:jc w:val="right"/>
              <w:rPr>
                <w:rFonts w:ascii="Verdana" w:hAnsi="Verdana"/>
                <w:bCs/>
                <w:i/>
                <w:iCs/>
                <w:color w:val="0000FA"/>
                <w:sz w:val="16"/>
                <w:szCs w:val="16"/>
                <w:lang w:val="en-US"/>
              </w:rPr>
            </w:pPr>
            <w:r w:rsidRPr="008C508B">
              <w:rPr>
                <w:rFonts w:ascii="Verdana" w:hAnsi="Verdana"/>
                <w:bCs/>
                <w:i/>
                <w:iCs/>
                <w:color w:val="0000FA"/>
                <w:sz w:val="16"/>
                <w:szCs w:val="16"/>
                <w:lang w:val="en-US"/>
              </w:rPr>
              <w:t>Chapter cancelled DOF 18-03-2025</w:t>
            </w:r>
          </w:p>
        </w:tc>
      </w:tr>
      <w:tr w:rsidR="00A3369D" w:rsidRPr="00D9151C" w14:paraId="1DCFF2F0" w14:textId="77777777" w:rsidTr="008C508B">
        <w:tc>
          <w:tcPr>
            <w:tcW w:w="4788" w:type="dxa"/>
            <w:shd w:val="clear" w:color="auto" w:fill="auto"/>
          </w:tcPr>
          <w:p w14:paraId="1A18C9F7" w14:textId="4D3865A2" w:rsidR="00A3369D" w:rsidRPr="00D9151C" w:rsidRDefault="00A3369D" w:rsidP="003D3407">
            <w:pPr>
              <w:pStyle w:val="Texto"/>
              <w:spacing w:after="0" w:line="240" w:lineRule="auto"/>
              <w:ind w:firstLine="0"/>
              <w:rPr>
                <w:rFonts w:ascii="Verdana" w:hAnsi="Verdana"/>
                <w:sz w:val="16"/>
                <w:szCs w:val="16"/>
              </w:rPr>
            </w:pPr>
            <w:bookmarkStart w:id="40" w:name="Artículo_45"/>
            <w:r w:rsidRPr="00D9151C">
              <w:rPr>
                <w:rFonts w:ascii="Verdana" w:hAnsi="Verdana"/>
                <w:b/>
                <w:sz w:val="16"/>
                <w:szCs w:val="16"/>
              </w:rPr>
              <w:t>Artículo 45</w:t>
            </w:r>
            <w:bookmarkEnd w:id="40"/>
            <w:r w:rsidRPr="00D9151C">
              <w:rPr>
                <w:rFonts w:ascii="Verdana" w:hAnsi="Verdana"/>
                <w:b/>
                <w:sz w:val="16"/>
                <w:szCs w:val="16"/>
              </w:rPr>
              <w:t>.-</w:t>
            </w:r>
            <w:r w:rsidRPr="00D9151C">
              <w:rPr>
                <w:rFonts w:ascii="Verdana" w:hAnsi="Verdana"/>
                <w:sz w:val="16"/>
                <w:szCs w:val="16"/>
              </w:rPr>
              <w:t xml:space="preserve"> </w:t>
            </w:r>
          </w:p>
        </w:tc>
        <w:tc>
          <w:tcPr>
            <w:tcW w:w="4788" w:type="dxa"/>
            <w:shd w:val="clear" w:color="auto" w:fill="auto"/>
          </w:tcPr>
          <w:p w14:paraId="4408B9E2" w14:textId="079FCA47" w:rsidR="00A3369D" w:rsidRPr="00D9151C" w:rsidRDefault="005F008D"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Article 45</w:t>
            </w:r>
            <w:r w:rsidR="009B2F6B" w:rsidRPr="00D9151C">
              <w:rPr>
                <w:rFonts w:ascii="Verdana" w:hAnsi="Verdana" w:cs="Times New Roman"/>
                <w:b/>
                <w:bCs/>
                <w:sz w:val="16"/>
                <w:szCs w:val="16"/>
                <w:lang w:val="en-US"/>
              </w:rPr>
              <w:t>.</w:t>
            </w:r>
            <w:r w:rsidRPr="00D9151C">
              <w:rPr>
                <w:rFonts w:ascii="Verdana" w:hAnsi="Verdana" w:cs="Times New Roman"/>
                <w:b/>
                <w:bCs/>
                <w:sz w:val="16"/>
                <w:szCs w:val="16"/>
                <w:lang w:val="en-US"/>
              </w:rPr>
              <w:t xml:space="preserve">- </w:t>
            </w:r>
          </w:p>
        </w:tc>
      </w:tr>
      <w:tr w:rsidR="008C508B" w:rsidRPr="00D9151C" w14:paraId="24DB6705" w14:textId="77777777" w:rsidTr="008C508B">
        <w:tc>
          <w:tcPr>
            <w:tcW w:w="4788" w:type="dxa"/>
            <w:shd w:val="clear" w:color="auto" w:fill="auto"/>
          </w:tcPr>
          <w:p w14:paraId="4560E21F" w14:textId="133F170A" w:rsidR="008C508B" w:rsidRPr="008C508B" w:rsidRDefault="008C508B" w:rsidP="008C508B">
            <w:pPr>
              <w:pStyle w:val="Texto"/>
              <w:spacing w:after="0" w:line="240" w:lineRule="auto"/>
              <w:ind w:firstLine="0"/>
              <w:jc w:val="right"/>
              <w:rPr>
                <w:rFonts w:ascii="Verdana" w:hAnsi="Verdana"/>
                <w:bCs/>
                <w:i/>
                <w:iCs/>
                <w:color w:val="0000FA"/>
                <w:sz w:val="16"/>
                <w:szCs w:val="16"/>
              </w:rPr>
            </w:pPr>
            <w:r w:rsidRPr="008C508B">
              <w:rPr>
                <w:rFonts w:ascii="Verdana" w:hAnsi="Verdana"/>
                <w:bCs/>
                <w:i/>
                <w:iCs/>
                <w:color w:val="0000FA"/>
                <w:sz w:val="16"/>
                <w:szCs w:val="16"/>
                <w:lang w:val="es-MX"/>
              </w:rPr>
              <w:t>Artículo derogado DOF 18-03-2025</w:t>
            </w:r>
          </w:p>
        </w:tc>
        <w:tc>
          <w:tcPr>
            <w:tcW w:w="4788" w:type="dxa"/>
            <w:shd w:val="clear" w:color="auto" w:fill="auto"/>
          </w:tcPr>
          <w:p w14:paraId="30CF8984" w14:textId="5E5BD2A3" w:rsidR="008C508B" w:rsidRPr="008C508B" w:rsidRDefault="008C508B" w:rsidP="008C508B">
            <w:pPr>
              <w:pStyle w:val="Texto"/>
              <w:spacing w:after="0" w:line="240" w:lineRule="auto"/>
              <w:ind w:firstLine="0"/>
              <w:jc w:val="right"/>
              <w:rPr>
                <w:rFonts w:ascii="Verdana" w:hAnsi="Verdana" w:cs="Times New Roman"/>
                <w:bCs/>
                <w:i/>
                <w:iCs/>
                <w:color w:val="0000FA"/>
                <w:sz w:val="16"/>
                <w:szCs w:val="16"/>
                <w:lang w:val="en-US"/>
              </w:rPr>
            </w:pPr>
            <w:proofErr w:type="spellStart"/>
            <w:r w:rsidRPr="008C508B">
              <w:rPr>
                <w:rFonts w:ascii="Verdana" w:hAnsi="Verdana" w:cs="Times New Roman"/>
                <w:bCs/>
                <w:i/>
                <w:iCs/>
                <w:color w:val="0000FA"/>
                <w:sz w:val="16"/>
                <w:szCs w:val="16"/>
              </w:rPr>
              <w:t>Article</w:t>
            </w:r>
            <w:proofErr w:type="spellEnd"/>
            <w:r w:rsidRPr="008C508B">
              <w:rPr>
                <w:rFonts w:ascii="Verdana" w:hAnsi="Verdana" w:cs="Times New Roman"/>
                <w:bCs/>
                <w:i/>
                <w:iCs/>
                <w:color w:val="0000FA"/>
                <w:sz w:val="16"/>
                <w:szCs w:val="16"/>
              </w:rPr>
              <w:t xml:space="preserve"> </w:t>
            </w:r>
            <w:proofErr w:type="spellStart"/>
            <w:r w:rsidRPr="008C508B">
              <w:rPr>
                <w:rFonts w:ascii="Verdana" w:hAnsi="Verdana" w:cs="Times New Roman"/>
                <w:bCs/>
                <w:i/>
                <w:iCs/>
                <w:color w:val="0000FA"/>
                <w:sz w:val="16"/>
                <w:szCs w:val="16"/>
              </w:rPr>
              <w:t>cancelled</w:t>
            </w:r>
            <w:proofErr w:type="spellEnd"/>
            <w:r w:rsidRPr="008C508B">
              <w:rPr>
                <w:rFonts w:ascii="Verdana" w:hAnsi="Verdana" w:cs="Times New Roman"/>
                <w:bCs/>
                <w:i/>
                <w:iCs/>
                <w:color w:val="0000FA"/>
                <w:sz w:val="16"/>
                <w:szCs w:val="16"/>
              </w:rPr>
              <w:t xml:space="preserve"> 18-03-2025</w:t>
            </w:r>
          </w:p>
        </w:tc>
      </w:tr>
    </w:tbl>
    <w:p w14:paraId="4DA7A0E0" w14:textId="77777777" w:rsidR="00A3369D" w:rsidRPr="00D9151C" w:rsidRDefault="00A3369D" w:rsidP="00232BED">
      <w:pPr>
        <w:pStyle w:val="Texto"/>
        <w:spacing w:after="0" w:line="240" w:lineRule="auto"/>
        <w:rPr>
          <w:rFonts w:ascii="Verdana" w:hAnsi="Verdana"/>
          <w:sz w:val="16"/>
          <w:szCs w:val="16"/>
          <w:lang w:val="en-US"/>
        </w:rPr>
      </w:pPr>
    </w:p>
    <w:tbl>
      <w:tblPr>
        <w:tblW w:w="9576" w:type="dxa"/>
        <w:tblLook w:val="04A0" w:firstRow="1" w:lastRow="0" w:firstColumn="1" w:lastColumn="0" w:noHBand="0" w:noVBand="1"/>
      </w:tblPr>
      <w:tblGrid>
        <w:gridCol w:w="4788"/>
        <w:gridCol w:w="4788"/>
      </w:tblGrid>
      <w:tr w:rsidR="008E2E56" w:rsidRPr="00D9151C" w14:paraId="0DD0DD21" w14:textId="77777777" w:rsidTr="008E2E56">
        <w:tc>
          <w:tcPr>
            <w:tcW w:w="4788" w:type="dxa"/>
            <w:shd w:val="clear" w:color="auto" w:fill="auto"/>
          </w:tcPr>
          <w:p w14:paraId="6810E8DB" w14:textId="77777777" w:rsidR="008E2E56" w:rsidRPr="00D9151C" w:rsidRDefault="008E2E56"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CAPÍTULO IV</w:t>
            </w:r>
          </w:p>
        </w:tc>
        <w:tc>
          <w:tcPr>
            <w:tcW w:w="4788" w:type="dxa"/>
            <w:shd w:val="clear" w:color="auto" w:fill="auto"/>
          </w:tcPr>
          <w:p w14:paraId="6BC2089A" w14:textId="77777777" w:rsidR="008E2E56" w:rsidRPr="00D9151C" w:rsidRDefault="008E2E56" w:rsidP="003D3407">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CHAPTER IV</w:t>
            </w:r>
          </w:p>
        </w:tc>
      </w:tr>
      <w:tr w:rsidR="008E2E56" w:rsidRPr="00D9151C" w14:paraId="146E8E4A" w14:textId="77777777" w:rsidTr="008E2E56">
        <w:tc>
          <w:tcPr>
            <w:tcW w:w="4788" w:type="dxa"/>
            <w:shd w:val="clear" w:color="auto" w:fill="auto"/>
          </w:tcPr>
          <w:p w14:paraId="20C00518" w14:textId="77777777" w:rsidR="008E2E56" w:rsidRPr="00D9151C" w:rsidRDefault="008E2E56" w:rsidP="003D3407">
            <w:pPr>
              <w:pStyle w:val="Texto"/>
              <w:spacing w:after="0" w:line="240" w:lineRule="auto"/>
              <w:ind w:firstLine="0"/>
              <w:jc w:val="center"/>
              <w:rPr>
                <w:rFonts w:ascii="Verdana" w:hAnsi="Verdana"/>
                <w:b/>
                <w:sz w:val="16"/>
                <w:szCs w:val="16"/>
              </w:rPr>
            </w:pPr>
            <w:r w:rsidRPr="00D9151C">
              <w:rPr>
                <w:rFonts w:ascii="Verdana" w:hAnsi="Verdana"/>
                <w:b/>
                <w:sz w:val="16"/>
                <w:szCs w:val="16"/>
              </w:rPr>
              <w:t>DE LAS OBLIGACIONES DE LOS ASIGNATARIOS</w:t>
            </w:r>
          </w:p>
        </w:tc>
        <w:tc>
          <w:tcPr>
            <w:tcW w:w="4788" w:type="dxa"/>
            <w:shd w:val="clear" w:color="auto" w:fill="auto"/>
          </w:tcPr>
          <w:p w14:paraId="019035DA" w14:textId="77777777" w:rsidR="008E2E56" w:rsidRPr="00D9151C" w:rsidRDefault="008E2E56" w:rsidP="003D3407">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THE OBLIGATIONS OF THE ASSIGNEES</w:t>
            </w:r>
          </w:p>
        </w:tc>
      </w:tr>
      <w:tr w:rsidR="008E2E56" w:rsidRPr="00D9151C" w14:paraId="5869472D" w14:textId="77777777" w:rsidTr="008E2E56">
        <w:tc>
          <w:tcPr>
            <w:tcW w:w="4788" w:type="dxa"/>
            <w:shd w:val="clear" w:color="auto" w:fill="auto"/>
          </w:tcPr>
          <w:p w14:paraId="70557929" w14:textId="77777777" w:rsidR="008E2E56" w:rsidRPr="00D9151C" w:rsidRDefault="008E2E56" w:rsidP="003D3407">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A15FBCA" w14:textId="77777777" w:rsidR="008E2E56" w:rsidRPr="00D9151C" w:rsidRDefault="008E2E56" w:rsidP="003D3407">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8E2E56" w:rsidRPr="00D9151C" w14:paraId="444DD7A7" w14:textId="77777777" w:rsidTr="008E2E56">
        <w:tc>
          <w:tcPr>
            <w:tcW w:w="4788" w:type="dxa"/>
            <w:shd w:val="clear" w:color="auto" w:fill="auto"/>
          </w:tcPr>
          <w:p w14:paraId="59DC7E89" w14:textId="3F3C2B6A" w:rsidR="008E2E56" w:rsidRPr="00D9151C" w:rsidRDefault="008E2E56" w:rsidP="00030ECD">
            <w:pPr>
              <w:pStyle w:val="Texto"/>
              <w:spacing w:after="0" w:line="240" w:lineRule="auto"/>
              <w:ind w:firstLine="0"/>
              <w:rPr>
                <w:rFonts w:ascii="Verdana" w:hAnsi="Verdana"/>
                <w:sz w:val="16"/>
                <w:szCs w:val="16"/>
              </w:rPr>
            </w:pPr>
            <w:bookmarkStart w:id="41" w:name="Artículo_46"/>
            <w:r w:rsidRPr="00D9151C">
              <w:rPr>
                <w:rFonts w:ascii="Verdana" w:hAnsi="Verdana"/>
                <w:b/>
                <w:sz w:val="16"/>
                <w:szCs w:val="16"/>
              </w:rPr>
              <w:t>Artículo 46</w:t>
            </w:r>
            <w:bookmarkEnd w:id="41"/>
            <w:r w:rsidRPr="00D9151C">
              <w:rPr>
                <w:rFonts w:ascii="Verdana" w:hAnsi="Verdana"/>
                <w:b/>
                <w:sz w:val="16"/>
                <w:szCs w:val="16"/>
              </w:rPr>
              <w:t xml:space="preserve">.- </w:t>
            </w:r>
            <w:r w:rsidR="00030ECD" w:rsidRPr="00030ECD">
              <w:rPr>
                <w:rFonts w:ascii="Verdana" w:hAnsi="Verdana"/>
                <w:sz w:val="16"/>
                <w:szCs w:val="16"/>
              </w:rPr>
              <w:t xml:space="preserve">Las Asignaciones sólo </w:t>
            </w:r>
            <w:r w:rsidR="00030ECD" w:rsidRPr="00030ECD">
              <w:rPr>
                <w:rFonts w:ascii="Verdana" w:hAnsi="Verdana"/>
                <w:b/>
                <w:sz w:val="16"/>
                <w:szCs w:val="16"/>
              </w:rPr>
              <w:t>pueden</w:t>
            </w:r>
            <w:r w:rsidR="00030ECD" w:rsidRPr="00030ECD">
              <w:rPr>
                <w:rFonts w:ascii="Verdana" w:hAnsi="Verdana"/>
                <w:sz w:val="16"/>
                <w:szCs w:val="16"/>
              </w:rPr>
              <w:t xml:space="preserve"> otorgarse a Empresas </w:t>
            </w:r>
            <w:r w:rsidR="00030ECD" w:rsidRPr="00030ECD">
              <w:rPr>
                <w:rFonts w:ascii="Verdana" w:hAnsi="Verdana"/>
                <w:b/>
                <w:sz w:val="16"/>
                <w:szCs w:val="16"/>
              </w:rPr>
              <w:t>Públicas</w:t>
            </w:r>
            <w:r w:rsidR="00030ECD" w:rsidRPr="00030ECD">
              <w:rPr>
                <w:rFonts w:ascii="Verdana" w:hAnsi="Verdana"/>
                <w:sz w:val="16"/>
                <w:szCs w:val="16"/>
              </w:rPr>
              <w:t xml:space="preserve"> del Estado cuyo objeto contenga la realización de actividades de Exploración y Extracción de Hidrocarburos.</w:t>
            </w:r>
          </w:p>
        </w:tc>
        <w:tc>
          <w:tcPr>
            <w:tcW w:w="4788" w:type="dxa"/>
            <w:shd w:val="clear" w:color="auto" w:fill="auto"/>
          </w:tcPr>
          <w:p w14:paraId="7AEF2AE7" w14:textId="025A4938" w:rsidR="008E2E56" w:rsidRPr="00D9151C" w:rsidRDefault="008E2E56" w:rsidP="00030ECD">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46.- </w:t>
            </w:r>
            <w:r w:rsidR="00030ECD" w:rsidRPr="00030ECD">
              <w:rPr>
                <w:rFonts w:ascii="Verdana" w:hAnsi="Verdana" w:cs="Times New Roman"/>
                <w:sz w:val="16"/>
                <w:szCs w:val="16"/>
                <w:lang w:val="en-US"/>
              </w:rPr>
              <w:t xml:space="preserve">Allocations </w:t>
            </w:r>
            <w:r w:rsidR="00030ECD" w:rsidRPr="00030ECD">
              <w:rPr>
                <w:rFonts w:ascii="Verdana" w:hAnsi="Verdana" w:cs="Times New Roman"/>
                <w:b/>
                <w:sz w:val="16"/>
                <w:szCs w:val="16"/>
                <w:lang w:val="en-US"/>
              </w:rPr>
              <w:t xml:space="preserve">may only </w:t>
            </w:r>
            <w:r w:rsidR="00030ECD" w:rsidRPr="00030ECD">
              <w:rPr>
                <w:rFonts w:ascii="Verdana" w:hAnsi="Verdana" w:cs="Times New Roman"/>
                <w:sz w:val="16"/>
                <w:szCs w:val="16"/>
                <w:lang w:val="en-US"/>
              </w:rPr>
              <w:t xml:space="preserve">be granted to State </w:t>
            </w:r>
            <w:r w:rsidR="00030ECD" w:rsidRPr="00030ECD">
              <w:rPr>
                <w:rFonts w:ascii="Verdana" w:hAnsi="Verdana" w:cs="Times New Roman"/>
                <w:b/>
                <w:sz w:val="16"/>
                <w:szCs w:val="16"/>
                <w:lang w:val="en-US"/>
              </w:rPr>
              <w:t xml:space="preserve">Public Owned Companies </w:t>
            </w:r>
            <w:r w:rsidR="00030ECD" w:rsidRPr="00030ECD">
              <w:rPr>
                <w:rFonts w:ascii="Verdana" w:hAnsi="Verdana" w:cs="Times New Roman"/>
                <w:sz w:val="16"/>
                <w:szCs w:val="16"/>
                <w:lang w:val="en-US"/>
              </w:rPr>
              <w:t>whose purpose is to carry out Hydrocarbon Exploration and Extraction activities.</w:t>
            </w:r>
          </w:p>
        </w:tc>
      </w:tr>
      <w:tr w:rsidR="008E2E56" w:rsidRPr="00D9151C" w14:paraId="1835413A" w14:textId="77777777" w:rsidTr="008E2E56">
        <w:tc>
          <w:tcPr>
            <w:tcW w:w="4788" w:type="dxa"/>
            <w:shd w:val="clear" w:color="auto" w:fill="auto"/>
          </w:tcPr>
          <w:p w14:paraId="795705B2" w14:textId="1227E507"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1A826A50" w14:textId="62FB09FD"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r w:rsidR="008E2E56" w:rsidRPr="00030ECD">
              <w:rPr>
                <w:rFonts w:ascii="Verdana" w:hAnsi="Verdana" w:cs="Times New Roman"/>
                <w:i/>
                <w:iCs/>
                <w:color w:val="0000FA"/>
                <w:sz w:val="16"/>
                <w:szCs w:val="16"/>
                <w:lang w:val="en-US"/>
              </w:rPr>
              <w:t> </w:t>
            </w:r>
          </w:p>
        </w:tc>
      </w:tr>
      <w:tr w:rsidR="008E2E56" w:rsidRPr="00D9151C" w14:paraId="04DE700B" w14:textId="77777777" w:rsidTr="008E2E56">
        <w:tc>
          <w:tcPr>
            <w:tcW w:w="4788" w:type="dxa"/>
            <w:shd w:val="clear" w:color="auto" w:fill="auto"/>
          </w:tcPr>
          <w:p w14:paraId="4E141075" w14:textId="2B65FCF5" w:rsidR="008E2E56" w:rsidRPr="00030ECD" w:rsidRDefault="00030ECD" w:rsidP="00030ECD">
            <w:pPr>
              <w:pStyle w:val="Texto"/>
              <w:spacing w:after="0" w:line="240" w:lineRule="auto"/>
              <w:ind w:firstLine="0"/>
              <w:jc w:val="right"/>
              <w:rPr>
                <w:rFonts w:ascii="Verdana" w:hAnsi="Verdana"/>
                <w:i/>
                <w:iCs/>
                <w:color w:val="0000FA"/>
                <w:sz w:val="16"/>
                <w:szCs w:val="16"/>
              </w:rPr>
            </w:pPr>
            <w:r>
              <w:rPr>
                <w:rFonts w:ascii="Verdana" w:hAnsi="Verdana"/>
                <w:i/>
                <w:iCs/>
                <w:color w:val="0000FA"/>
                <w:sz w:val="16"/>
                <w:szCs w:val="16"/>
              </w:rPr>
              <w:t>Párrafo derogado DOF 18-03-2025</w:t>
            </w:r>
          </w:p>
        </w:tc>
        <w:tc>
          <w:tcPr>
            <w:tcW w:w="4788" w:type="dxa"/>
            <w:shd w:val="clear" w:color="auto" w:fill="auto"/>
          </w:tcPr>
          <w:p w14:paraId="72C82FCB" w14:textId="62E38711"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r>
              <w:rPr>
                <w:rFonts w:ascii="Verdana" w:hAnsi="Verdana"/>
                <w:i/>
                <w:iCs/>
                <w:color w:val="0000FA"/>
                <w:sz w:val="16"/>
                <w:szCs w:val="16"/>
                <w:lang w:val="en-US"/>
              </w:rPr>
              <w:t>Paragraph cancelled DOF 18-03-2025</w:t>
            </w:r>
          </w:p>
        </w:tc>
      </w:tr>
      <w:tr w:rsidR="008E2E56" w:rsidRPr="00D9151C" w14:paraId="37AA35FF" w14:textId="77777777" w:rsidTr="008E2E56">
        <w:tc>
          <w:tcPr>
            <w:tcW w:w="4788" w:type="dxa"/>
            <w:shd w:val="clear" w:color="auto" w:fill="auto"/>
          </w:tcPr>
          <w:p w14:paraId="647CFBAF" w14:textId="77777777" w:rsidR="008E2E56" w:rsidRPr="00D9151C" w:rsidRDefault="008E2E56" w:rsidP="003D3407">
            <w:pPr>
              <w:pStyle w:val="Texto"/>
              <w:spacing w:after="0" w:line="240" w:lineRule="auto"/>
              <w:ind w:firstLine="0"/>
              <w:rPr>
                <w:rFonts w:ascii="Verdana" w:hAnsi="Verdana"/>
                <w:sz w:val="16"/>
                <w:szCs w:val="16"/>
                <w:lang w:val="en-US"/>
              </w:rPr>
            </w:pPr>
          </w:p>
        </w:tc>
        <w:tc>
          <w:tcPr>
            <w:tcW w:w="4788" w:type="dxa"/>
            <w:shd w:val="clear" w:color="auto" w:fill="auto"/>
          </w:tcPr>
          <w:p w14:paraId="29D0506D"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8E2E56" w:rsidRPr="00D9151C" w14:paraId="57D07F3D" w14:textId="77777777" w:rsidTr="008E2E56">
        <w:tc>
          <w:tcPr>
            <w:tcW w:w="4788" w:type="dxa"/>
            <w:shd w:val="clear" w:color="auto" w:fill="auto"/>
          </w:tcPr>
          <w:p w14:paraId="17E64DA8" w14:textId="6FE9D155" w:rsidR="008E2E56" w:rsidRPr="00D9151C" w:rsidRDefault="00030ECD" w:rsidP="00030ECD">
            <w:pPr>
              <w:pStyle w:val="Texto"/>
              <w:spacing w:after="0" w:line="240" w:lineRule="auto"/>
              <w:ind w:firstLine="0"/>
              <w:rPr>
                <w:rFonts w:ascii="Verdana" w:hAnsi="Verdana"/>
                <w:sz w:val="16"/>
                <w:szCs w:val="16"/>
              </w:rPr>
            </w:pPr>
            <w:r w:rsidRPr="00030ECD">
              <w:rPr>
                <w:rFonts w:ascii="Verdana" w:hAnsi="Verdana"/>
                <w:sz w:val="16"/>
                <w:szCs w:val="16"/>
              </w:rPr>
              <w:t xml:space="preserve">Para efectos de lo dispuesto en este Título, los Asignatarios </w:t>
            </w:r>
            <w:r w:rsidRPr="00030ECD">
              <w:rPr>
                <w:rFonts w:ascii="Verdana" w:hAnsi="Verdana"/>
                <w:b/>
                <w:sz w:val="16"/>
                <w:szCs w:val="16"/>
              </w:rPr>
              <w:t>deben</w:t>
            </w:r>
            <w:r w:rsidRPr="00030ECD">
              <w:rPr>
                <w:rFonts w:ascii="Verdana" w:hAnsi="Verdana"/>
                <w:sz w:val="16"/>
                <w:szCs w:val="16"/>
              </w:rPr>
              <w:t xml:space="preserve"> llevar contabilidad separada por tipo de área respecto de los ingresos obtenidos por sus actividades.</w:t>
            </w:r>
          </w:p>
        </w:tc>
        <w:tc>
          <w:tcPr>
            <w:tcW w:w="4788" w:type="dxa"/>
            <w:shd w:val="clear" w:color="auto" w:fill="auto"/>
          </w:tcPr>
          <w:p w14:paraId="793DED96" w14:textId="430BFCA5" w:rsidR="008E2E56" w:rsidRPr="00D9151C" w:rsidRDefault="00030ECD" w:rsidP="00030ECD">
            <w:pPr>
              <w:pStyle w:val="Texto"/>
              <w:spacing w:after="0" w:line="240" w:lineRule="auto"/>
              <w:ind w:firstLine="0"/>
              <w:rPr>
                <w:rFonts w:ascii="Verdana" w:hAnsi="Verdana"/>
                <w:sz w:val="16"/>
                <w:szCs w:val="16"/>
                <w:lang w:val="en-US"/>
              </w:rPr>
            </w:pPr>
            <w:r w:rsidRPr="00030ECD">
              <w:rPr>
                <w:rFonts w:ascii="Verdana" w:hAnsi="Verdana" w:cs="Times New Roman"/>
                <w:sz w:val="16"/>
                <w:szCs w:val="16"/>
                <w:lang w:val="en-US"/>
              </w:rPr>
              <w:t xml:space="preserve">For the purposes of this Title, the Assignees </w:t>
            </w:r>
            <w:r w:rsidRPr="00030ECD">
              <w:rPr>
                <w:rFonts w:ascii="Verdana" w:hAnsi="Verdana" w:cs="Times New Roman"/>
                <w:b/>
                <w:sz w:val="16"/>
                <w:szCs w:val="16"/>
                <w:lang w:val="en-US"/>
              </w:rPr>
              <w:t xml:space="preserve">must </w:t>
            </w:r>
            <w:r w:rsidRPr="00030ECD">
              <w:rPr>
                <w:rFonts w:ascii="Verdana" w:hAnsi="Verdana" w:cs="Times New Roman"/>
                <w:sz w:val="16"/>
                <w:szCs w:val="16"/>
                <w:lang w:val="en-US"/>
              </w:rPr>
              <w:t>keep separate accounting records by type of area regarding the income obtained from their activities.</w:t>
            </w:r>
          </w:p>
        </w:tc>
      </w:tr>
      <w:tr w:rsidR="008E2E56" w:rsidRPr="00D9151C" w14:paraId="6C847AA6" w14:textId="77777777" w:rsidTr="008E2E56">
        <w:tc>
          <w:tcPr>
            <w:tcW w:w="4788" w:type="dxa"/>
            <w:shd w:val="clear" w:color="auto" w:fill="auto"/>
          </w:tcPr>
          <w:p w14:paraId="74AE28CA" w14:textId="54063089"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85FC139" w14:textId="27B9A83C"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r w:rsidR="008E2E56" w:rsidRPr="00030ECD">
              <w:rPr>
                <w:rFonts w:ascii="Verdana" w:hAnsi="Verdana" w:cs="Times New Roman"/>
                <w:i/>
                <w:iCs/>
                <w:color w:val="0000FA"/>
                <w:sz w:val="16"/>
                <w:szCs w:val="16"/>
                <w:lang w:val="en-US"/>
              </w:rPr>
              <w:t> </w:t>
            </w:r>
          </w:p>
        </w:tc>
      </w:tr>
      <w:tr w:rsidR="008E2E56" w:rsidRPr="00D9151C" w14:paraId="20F6106C" w14:textId="77777777" w:rsidTr="008E2E56">
        <w:tc>
          <w:tcPr>
            <w:tcW w:w="4788" w:type="dxa"/>
            <w:shd w:val="clear" w:color="auto" w:fill="auto"/>
          </w:tcPr>
          <w:p w14:paraId="3162356E" w14:textId="7E7F0F16" w:rsidR="008E2E56" w:rsidRPr="00D9151C" w:rsidRDefault="008E2E56" w:rsidP="003D3407">
            <w:pPr>
              <w:pStyle w:val="Texto"/>
              <w:spacing w:after="0" w:line="240" w:lineRule="auto"/>
              <w:ind w:firstLine="0"/>
              <w:rPr>
                <w:rFonts w:ascii="Verdana" w:hAnsi="Verdana"/>
                <w:sz w:val="16"/>
                <w:szCs w:val="16"/>
              </w:rPr>
            </w:pPr>
          </w:p>
        </w:tc>
        <w:tc>
          <w:tcPr>
            <w:tcW w:w="4788" w:type="dxa"/>
            <w:shd w:val="clear" w:color="auto" w:fill="auto"/>
          </w:tcPr>
          <w:p w14:paraId="1FA89202" w14:textId="58638F58" w:rsidR="008E2E56" w:rsidRPr="00D9151C" w:rsidRDefault="008E2E56" w:rsidP="003D3407">
            <w:pPr>
              <w:pStyle w:val="Texto"/>
              <w:spacing w:after="0" w:line="240" w:lineRule="auto"/>
              <w:ind w:firstLine="0"/>
              <w:rPr>
                <w:rFonts w:ascii="Verdana" w:hAnsi="Verdana"/>
                <w:sz w:val="16"/>
                <w:szCs w:val="16"/>
                <w:lang w:val="en-US"/>
              </w:rPr>
            </w:pPr>
          </w:p>
        </w:tc>
      </w:tr>
      <w:tr w:rsidR="008E2E56" w:rsidRPr="00D9151C" w14:paraId="6C12433A" w14:textId="77777777" w:rsidTr="008E2E56">
        <w:tc>
          <w:tcPr>
            <w:tcW w:w="4788" w:type="dxa"/>
            <w:shd w:val="clear" w:color="auto" w:fill="auto"/>
          </w:tcPr>
          <w:p w14:paraId="54E85E0A" w14:textId="77777777" w:rsidR="008E2E56" w:rsidRPr="00D9151C" w:rsidRDefault="008E2E56" w:rsidP="003D3407">
            <w:pPr>
              <w:pStyle w:val="Texto"/>
              <w:spacing w:after="0" w:line="240" w:lineRule="auto"/>
              <w:ind w:firstLine="0"/>
              <w:rPr>
                <w:rFonts w:ascii="Verdana" w:hAnsi="Verdana"/>
                <w:sz w:val="16"/>
                <w:szCs w:val="16"/>
              </w:rPr>
            </w:pPr>
            <w:r w:rsidRPr="00D9151C">
              <w:rPr>
                <w:rFonts w:ascii="Verdana" w:hAnsi="Verdana"/>
                <w:sz w:val="16"/>
                <w:szCs w:val="16"/>
              </w:rPr>
              <w:t>Para efectos del cumplimiento de las obligaciones fiscales que se generen con motivo de las Asignaciones, los ingresos derivados de Contratos no serán acumulables, ni serán deducibles los pagos por concepto de Contraprestaciones, los gastos, costos o inversiones que correspondan a actividades realizadas al amparo de Contratos.</w:t>
            </w:r>
          </w:p>
        </w:tc>
        <w:tc>
          <w:tcPr>
            <w:tcW w:w="4788" w:type="dxa"/>
            <w:shd w:val="clear" w:color="auto" w:fill="auto"/>
          </w:tcPr>
          <w:p w14:paraId="716C8AB5"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For purposes of compliance with the tax obligations generated by the Assignments, the income derived from Contracts will not be accumulative, nor will the payments for remunerations, expenses, costs or investments that correspond to activities carried out under the Contracts</w:t>
            </w:r>
          </w:p>
        </w:tc>
      </w:tr>
      <w:tr w:rsidR="008E2E56" w:rsidRPr="00D9151C" w14:paraId="471320B4" w14:textId="77777777" w:rsidTr="008E2E56">
        <w:tc>
          <w:tcPr>
            <w:tcW w:w="4788" w:type="dxa"/>
            <w:shd w:val="clear" w:color="auto" w:fill="auto"/>
          </w:tcPr>
          <w:p w14:paraId="13AA037B" w14:textId="77777777" w:rsidR="008E2E56" w:rsidRPr="00D9151C" w:rsidRDefault="008E2E56" w:rsidP="003D3407">
            <w:pPr>
              <w:pStyle w:val="Texto"/>
              <w:spacing w:after="0" w:line="240" w:lineRule="auto"/>
              <w:ind w:firstLine="0"/>
              <w:rPr>
                <w:rFonts w:ascii="Verdana" w:hAnsi="Verdana"/>
                <w:sz w:val="16"/>
                <w:szCs w:val="16"/>
                <w:lang w:val="en-US"/>
              </w:rPr>
            </w:pPr>
          </w:p>
        </w:tc>
        <w:tc>
          <w:tcPr>
            <w:tcW w:w="4788" w:type="dxa"/>
            <w:shd w:val="clear" w:color="auto" w:fill="auto"/>
          </w:tcPr>
          <w:p w14:paraId="7C543F73"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8E2E56" w:rsidRPr="00D9151C" w14:paraId="1F09F6F3" w14:textId="77777777" w:rsidTr="008E2E56">
        <w:tc>
          <w:tcPr>
            <w:tcW w:w="4788" w:type="dxa"/>
            <w:shd w:val="clear" w:color="auto" w:fill="auto"/>
          </w:tcPr>
          <w:p w14:paraId="43DA7208" w14:textId="3F8F53C9" w:rsidR="008E2E56" w:rsidRPr="00D9151C" w:rsidRDefault="00030ECD" w:rsidP="00030ECD">
            <w:pPr>
              <w:pStyle w:val="Texto"/>
              <w:spacing w:after="0" w:line="240" w:lineRule="auto"/>
              <w:ind w:firstLine="0"/>
              <w:rPr>
                <w:rFonts w:ascii="Verdana" w:hAnsi="Verdana"/>
                <w:sz w:val="16"/>
                <w:szCs w:val="16"/>
              </w:rPr>
            </w:pPr>
            <w:r w:rsidRPr="00030ECD">
              <w:rPr>
                <w:rFonts w:ascii="Verdana" w:hAnsi="Verdana"/>
                <w:sz w:val="16"/>
                <w:szCs w:val="16"/>
              </w:rPr>
              <w:t xml:space="preserve">Sin perjuicio del derecho contenido en el presente </w:t>
            </w:r>
            <w:r w:rsidRPr="00030ECD">
              <w:rPr>
                <w:rFonts w:ascii="Verdana" w:hAnsi="Verdana"/>
                <w:sz w:val="16"/>
                <w:szCs w:val="16"/>
              </w:rPr>
              <w:lastRenderedPageBreak/>
              <w:t xml:space="preserve">Título, los Asignatarios </w:t>
            </w:r>
            <w:r w:rsidRPr="00030ECD">
              <w:rPr>
                <w:rFonts w:ascii="Verdana" w:hAnsi="Verdana"/>
                <w:b/>
                <w:sz w:val="16"/>
                <w:szCs w:val="16"/>
              </w:rPr>
              <w:t>están</w:t>
            </w:r>
            <w:r w:rsidRPr="00030ECD">
              <w:rPr>
                <w:rFonts w:ascii="Verdana" w:hAnsi="Verdana"/>
                <w:sz w:val="16"/>
                <w:szCs w:val="16"/>
              </w:rPr>
              <w:t xml:space="preserve"> obligados a pagar los derechos y aprovechamientos que se establezcan por la administración y supervisión de las Asignaciones o la supervisión y vigilancia de las actividades realizadas al amparo de </w:t>
            </w:r>
            <w:proofErr w:type="gramStart"/>
            <w:r w:rsidRPr="00030ECD">
              <w:rPr>
                <w:rFonts w:ascii="Verdana" w:hAnsi="Verdana"/>
                <w:sz w:val="16"/>
                <w:szCs w:val="16"/>
              </w:rPr>
              <w:t>las mismas</w:t>
            </w:r>
            <w:proofErr w:type="gramEnd"/>
            <w:r w:rsidRPr="00030ECD">
              <w:rPr>
                <w:rFonts w:ascii="Verdana" w:hAnsi="Verdana"/>
                <w:sz w:val="16"/>
                <w:szCs w:val="16"/>
              </w:rPr>
              <w:t xml:space="preserve">, que realicen la </w:t>
            </w:r>
            <w:r w:rsidRPr="00030ECD">
              <w:rPr>
                <w:rFonts w:ascii="Verdana" w:hAnsi="Verdana"/>
                <w:b/>
                <w:sz w:val="16"/>
                <w:szCs w:val="16"/>
              </w:rPr>
              <w:t>Secretaría de Energía</w:t>
            </w:r>
            <w:r w:rsidRPr="00030ECD">
              <w:rPr>
                <w:rFonts w:ascii="Verdana" w:hAnsi="Verdana"/>
                <w:sz w:val="16"/>
                <w:szCs w:val="16"/>
              </w:rPr>
              <w:t xml:space="preserve"> y la Agencia Nacional de Seguridad Industrial y de Protección al Medio Ambiente del Sector Hidrocarburos.</w:t>
            </w:r>
          </w:p>
        </w:tc>
        <w:tc>
          <w:tcPr>
            <w:tcW w:w="4788" w:type="dxa"/>
            <w:shd w:val="clear" w:color="auto" w:fill="auto"/>
          </w:tcPr>
          <w:p w14:paraId="2E55722D" w14:textId="00D9A97B" w:rsidR="008E2E56" w:rsidRPr="00D9151C" w:rsidRDefault="00030ECD" w:rsidP="00030ECD">
            <w:pPr>
              <w:pStyle w:val="Texto"/>
              <w:spacing w:after="0" w:line="240" w:lineRule="auto"/>
              <w:ind w:firstLine="0"/>
              <w:rPr>
                <w:rFonts w:ascii="Verdana" w:hAnsi="Verdana"/>
                <w:sz w:val="16"/>
                <w:szCs w:val="16"/>
                <w:lang w:val="en-US"/>
              </w:rPr>
            </w:pPr>
            <w:r w:rsidRPr="00030ECD">
              <w:rPr>
                <w:rFonts w:ascii="Verdana" w:hAnsi="Verdana" w:cs="Times New Roman"/>
                <w:sz w:val="16"/>
                <w:szCs w:val="16"/>
                <w:lang w:val="en-US"/>
              </w:rPr>
              <w:lastRenderedPageBreak/>
              <w:t xml:space="preserve">Without prejudice to the </w:t>
            </w:r>
            <w:proofErr w:type="gramStart"/>
            <w:r w:rsidRPr="00030ECD">
              <w:rPr>
                <w:rFonts w:ascii="Verdana" w:hAnsi="Verdana" w:cs="Times New Roman"/>
                <w:sz w:val="16"/>
                <w:szCs w:val="16"/>
                <w:lang w:val="en-US"/>
              </w:rPr>
              <w:t>right</w:t>
            </w:r>
            <w:proofErr w:type="gramEnd"/>
            <w:r w:rsidRPr="00030ECD">
              <w:rPr>
                <w:rFonts w:ascii="Verdana" w:hAnsi="Verdana" w:cs="Times New Roman"/>
                <w:sz w:val="16"/>
                <w:szCs w:val="16"/>
                <w:lang w:val="en-US"/>
              </w:rPr>
              <w:t xml:space="preserve"> contained in this Title, the </w:t>
            </w:r>
            <w:r w:rsidRPr="00030ECD">
              <w:rPr>
                <w:rFonts w:ascii="Verdana" w:hAnsi="Verdana" w:cs="Times New Roman"/>
                <w:sz w:val="16"/>
                <w:szCs w:val="16"/>
                <w:lang w:val="en-US"/>
              </w:rPr>
              <w:lastRenderedPageBreak/>
              <w:t xml:space="preserve">Assignees </w:t>
            </w:r>
            <w:r w:rsidRPr="00030ECD">
              <w:rPr>
                <w:rFonts w:ascii="Verdana" w:hAnsi="Verdana" w:cs="Times New Roman"/>
                <w:b/>
                <w:bCs/>
                <w:sz w:val="16"/>
                <w:szCs w:val="16"/>
                <w:lang w:val="en-US"/>
              </w:rPr>
              <w:t xml:space="preserve">are obligated </w:t>
            </w:r>
            <w:r w:rsidRPr="00030ECD">
              <w:rPr>
                <w:rFonts w:ascii="Verdana" w:hAnsi="Verdana" w:cs="Times New Roman"/>
                <w:sz w:val="16"/>
                <w:szCs w:val="16"/>
                <w:lang w:val="en-US"/>
              </w:rPr>
              <w:t xml:space="preserve">to pay the rights and benefits established by the administration and supervision of the Assignments or the supervision and oversight of the activities carried out under them, carried out by the </w:t>
            </w:r>
            <w:r w:rsidRPr="00030ECD">
              <w:rPr>
                <w:rFonts w:ascii="Verdana" w:hAnsi="Verdana" w:cs="Times New Roman"/>
                <w:b/>
                <w:bCs/>
                <w:sz w:val="16"/>
                <w:szCs w:val="16"/>
                <w:lang w:val="en-US"/>
              </w:rPr>
              <w:t>Secretary of Energy</w:t>
            </w:r>
            <w:r w:rsidRPr="00030ECD">
              <w:rPr>
                <w:rFonts w:ascii="Verdana" w:hAnsi="Verdana" w:cs="Times New Roman"/>
                <w:sz w:val="16"/>
                <w:szCs w:val="16"/>
                <w:lang w:val="en-US"/>
              </w:rPr>
              <w:t xml:space="preserve"> and the National Agency for Industrial Safety and Environmental Protection of the Hydrocarbons Sector.</w:t>
            </w:r>
          </w:p>
        </w:tc>
      </w:tr>
      <w:tr w:rsidR="008E2E56" w:rsidRPr="00D9151C" w14:paraId="61EDC81F" w14:textId="77777777" w:rsidTr="008E2E56">
        <w:tc>
          <w:tcPr>
            <w:tcW w:w="4788" w:type="dxa"/>
            <w:shd w:val="clear" w:color="auto" w:fill="auto"/>
          </w:tcPr>
          <w:p w14:paraId="5C539082" w14:textId="2E1560D5"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lastRenderedPageBreak/>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0CDBA8F7" w14:textId="614DA881" w:rsidR="008E2E56" w:rsidRPr="00030ECD" w:rsidRDefault="00030ECD" w:rsidP="00030ECD">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8E2E56" w:rsidRPr="00D9151C" w14:paraId="1A5BA7C4" w14:textId="77777777" w:rsidTr="008E2E56">
        <w:tc>
          <w:tcPr>
            <w:tcW w:w="4788" w:type="dxa"/>
            <w:shd w:val="clear" w:color="auto" w:fill="auto"/>
          </w:tcPr>
          <w:p w14:paraId="7A233688" w14:textId="77777777" w:rsidR="008E2E56" w:rsidRPr="00D9151C" w:rsidRDefault="008E2E56" w:rsidP="003D3407">
            <w:pPr>
              <w:pStyle w:val="Texto"/>
              <w:spacing w:after="0" w:line="240" w:lineRule="auto"/>
              <w:ind w:firstLine="0"/>
              <w:rPr>
                <w:rFonts w:ascii="Verdana" w:hAnsi="Verdana"/>
                <w:sz w:val="16"/>
                <w:szCs w:val="16"/>
              </w:rPr>
            </w:pPr>
            <w:bookmarkStart w:id="42" w:name="Artículo_47"/>
            <w:r w:rsidRPr="00D9151C">
              <w:rPr>
                <w:rFonts w:ascii="Verdana" w:hAnsi="Verdana"/>
                <w:b/>
                <w:sz w:val="16"/>
                <w:szCs w:val="16"/>
              </w:rPr>
              <w:t>Artículo 47</w:t>
            </w:r>
            <w:bookmarkEnd w:id="42"/>
            <w:r w:rsidRPr="00D9151C">
              <w:rPr>
                <w:rFonts w:ascii="Verdana" w:hAnsi="Verdana"/>
                <w:b/>
                <w:sz w:val="16"/>
                <w:szCs w:val="16"/>
              </w:rPr>
              <w:t>.-</w:t>
            </w:r>
            <w:r w:rsidRPr="00D9151C">
              <w:rPr>
                <w:rFonts w:ascii="Verdana" w:hAnsi="Verdana"/>
                <w:sz w:val="16"/>
                <w:szCs w:val="16"/>
              </w:rPr>
              <w:t xml:space="preserve"> Respecto de las Asignaciones, la Secretaría:</w:t>
            </w:r>
          </w:p>
        </w:tc>
        <w:tc>
          <w:tcPr>
            <w:tcW w:w="4788" w:type="dxa"/>
            <w:shd w:val="clear" w:color="auto" w:fill="auto"/>
          </w:tcPr>
          <w:p w14:paraId="33F0077A" w14:textId="77777777" w:rsidR="008E2E56" w:rsidRPr="00D9151C" w:rsidRDefault="008E2E56"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47.- </w:t>
            </w:r>
            <w:r w:rsidRPr="00D9151C">
              <w:rPr>
                <w:rFonts w:ascii="Verdana" w:hAnsi="Verdana" w:cs="Times New Roman"/>
                <w:sz w:val="16"/>
                <w:szCs w:val="16"/>
                <w:lang w:val="en-US"/>
              </w:rPr>
              <w:t>Regarding the Assignments, the Secretary:</w:t>
            </w:r>
          </w:p>
        </w:tc>
      </w:tr>
      <w:tr w:rsidR="008E2E56" w:rsidRPr="00D9151C" w14:paraId="309416CE" w14:textId="77777777" w:rsidTr="008E2E56">
        <w:tc>
          <w:tcPr>
            <w:tcW w:w="4788" w:type="dxa"/>
            <w:shd w:val="clear" w:color="auto" w:fill="auto"/>
          </w:tcPr>
          <w:p w14:paraId="493FD8E1" w14:textId="77777777" w:rsidR="008E2E56" w:rsidRPr="00D9151C" w:rsidRDefault="008E2E56" w:rsidP="003D3407">
            <w:pPr>
              <w:pStyle w:val="Texto"/>
              <w:spacing w:after="0" w:line="240" w:lineRule="auto"/>
              <w:ind w:firstLine="0"/>
              <w:rPr>
                <w:rFonts w:ascii="Verdana" w:hAnsi="Verdana"/>
                <w:sz w:val="16"/>
                <w:szCs w:val="16"/>
                <w:lang w:val="en-US"/>
              </w:rPr>
            </w:pPr>
          </w:p>
        </w:tc>
        <w:tc>
          <w:tcPr>
            <w:tcW w:w="4788" w:type="dxa"/>
            <w:shd w:val="clear" w:color="auto" w:fill="auto"/>
          </w:tcPr>
          <w:p w14:paraId="316FFEF0"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8E2E56" w:rsidRPr="00D9151C" w14:paraId="3FEF3621" w14:textId="77777777" w:rsidTr="008E2E56">
        <w:tc>
          <w:tcPr>
            <w:tcW w:w="4788" w:type="dxa"/>
            <w:shd w:val="clear" w:color="auto" w:fill="auto"/>
          </w:tcPr>
          <w:p w14:paraId="3C3B999A" w14:textId="77777777" w:rsidR="008E2E56" w:rsidRPr="00D9151C" w:rsidRDefault="008E2E56" w:rsidP="003D3407">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Deberá determinar las bases y reglas sobre el registro de costos, gastos e inversiones de la Asignación, conforme a los lineamientos que emita;</w:t>
            </w:r>
          </w:p>
        </w:tc>
        <w:tc>
          <w:tcPr>
            <w:tcW w:w="4788" w:type="dxa"/>
            <w:shd w:val="clear" w:color="auto" w:fill="auto"/>
          </w:tcPr>
          <w:p w14:paraId="55808EB2" w14:textId="77777777" w:rsidR="008E2E56" w:rsidRPr="00D9151C" w:rsidRDefault="008E2E56"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00AE0735" w:rsidRPr="00D9151C">
              <w:rPr>
                <w:rFonts w:ascii="Verdana" w:hAnsi="Verdana" w:cs="Times New Roman"/>
                <w:sz w:val="16"/>
                <w:szCs w:val="16"/>
                <w:lang w:val="en-US"/>
              </w:rPr>
              <w:t>M</w:t>
            </w:r>
            <w:r w:rsidRPr="00D9151C">
              <w:rPr>
                <w:rFonts w:ascii="Verdana" w:hAnsi="Verdana" w:cs="Times New Roman"/>
                <w:sz w:val="16"/>
                <w:szCs w:val="16"/>
                <w:lang w:val="en-US"/>
              </w:rPr>
              <w:t>ust determine the criteria and rules on the registration of costs, expenses and investments of the Assignment, according to the guidelines issued;</w:t>
            </w:r>
          </w:p>
        </w:tc>
      </w:tr>
      <w:tr w:rsidR="008E2E56" w:rsidRPr="00D9151C" w14:paraId="5663B777" w14:textId="77777777" w:rsidTr="008E2E56">
        <w:tc>
          <w:tcPr>
            <w:tcW w:w="4788" w:type="dxa"/>
            <w:shd w:val="clear" w:color="auto" w:fill="auto"/>
          </w:tcPr>
          <w:p w14:paraId="56FC664E" w14:textId="77777777" w:rsidR="008E2E56" w:rsidRPr="00D9151C" w:rsidRDefault="008E2E56" w:rsidP="003D3407">
            <w:pPr>
              <w:pStyle w:val="Texto"/>
              <w:spacing w:after="0" w:line="240" w:lineRule="auto"/>
              <w:ind w:firstLine="0"/>
              <w:rPr>
                <w:rFonts w:ascii="Verdana" w:hAnsi="Verdana"/>
                <w:b/>
                <w:sz w:val="16"/>
                <w:szCs w:val="16"/>
                <w:lang w:val="en-US"/>
              </w:rPr>
            </w:pPr>
          </w:p>
        </w:tc>
        <w:tc>
          <w:tcPr>
            <w:tcW w:w="4788" w:type="dxa"/>
            <w:shd w:val="clear" w:color="auto" w:fill="auto"/>
          </w:tcPr>
          <w:p w14:paraId="2BEDA1C4" w14:textId="77777777" w:rsidR="008E2E56" w:rsidRPr="00D9151C" w:rsidRDefault="008E2E56"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8E2E56" w:rsidRPr="00D9151C" w14:paraId="3A1355AB" w14:textId="77777777" w:rsidTr="008E2E56">
        <w:tc>
          <w:tcPr>
            <w:tcW w:w="4788" w:type="dxa"/>
            <w:shd w:val="clear" w:color="auto" w:fill="auto"/>
          </w:tcPr>
          <w:p w14:paraId="4A823336" w14:textId="77777777" w:rsidR="008E2E56" w:rsidRPr="00D9151C" w:rsidRDefault="008E2E56" w:rsidP="003D3407">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Deberá determinar las bases y reglas sobre la procura de bienes y servicios para las actividades llevadas a cabo al amparo de una Asignación, conforme a los lineamientos que emita, mismos que deberán tener como objetivo minimizar los costos, gastos e inversiones, privilegiando para ello el uso de mecanismos que garanticen la mayor transparencia, y</w:t>
            </w:r>
          </w:p>
        </w:tc>
        <w:tc>
          <w:tcPr>
            <w:tcW w:w="4788" w:type="dxa"/>
            <w:shd w:val="clear" w:color="auto" w:fill="auto"/>
          </w:tcPr>
          <w:p w14:paraId="7FF3766E" w14:textId="77777777" w:rsidR="008E2E56" w:rsidRPr="00D9151C" w:rsidRDefault="008E2E56"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00AE0735" w:rsidRPr="00D9151C">
              <w:rPr>
                <w:rFonts w:ascii="Verdana" w:hAnsi="Verdana" w:cs="Times New Roman"/>
                <w:sz w:val="16"/>
                <w:szCs w:val="16"/>
                <w:lang w:val="en-US"/>
              </w:rPr>
              <w:t>M</w:t>
            </w:r>
            <w:r w:rsidRPr="00D9151C">
              <w:rPr>
                <w:rFonts w:ascii="Verdana" w:hAnsi="Verdana" w:cs="Times New Roman"/>
                <w:sz w:val="16"/>
                <w:szCs w:val="16"/>
                <w:lang w:val="en-US"/>
              </w:rPr>
              <w:t>ust determine the criteria and rules on the procurement of goods and services for the activities carried out under an Assignment, pursuant to the guidelines issued, which should aim to minimize costs, expenses and investments, favoring the use of mechanisms that guarantee greater transparency, and</w:t>
            </w:r>
          </w:p>
        </w:tc>
      </w:tr>
      <w:tr w:rsidR="008E2E56" w:rsidRPr="00D9151C" w14:paraId="08006C26" w14:textId="77777777" w:rsidTr="008E2E56">
        <w:tc>
          <w:tcPr>
            <w:tcW w:w="4788" w:type="dxa"/>
            <w:shd w:val="clear" w:color="auto" w:fill="auto"/>
          </w:tcPr>
          <w:p w14:paraId="12CA56C4" w14:textId="77777777" w:rsidR="008E2E56" w:rsidRPr="00D9151C" w:rsidRDefault="008E2E56" w:rsidP="003D3407">
            <w:pPr>
              <w:pStyle w:val="Texto"/>
              <w:spacing w:after="0" w:line="240" w:lineRule="auto"/>
              <w:ind w:firstLine="0"/>
              <w:rPr>
                <w:rFonts w:ascii="Verdana" w:hAnsi="Verdana"/>
                <w:sz w:val="16"/>
                <w:szCs w:val="16"/>
                <w:lang w:val="en-US"/>
              </w:rPr>
            </w:pPr>
          </w:p>
        </w:tc>
        <w:tc>
          <w:tcPr>
            <w:tcW w:w="4788" w:type="dxa"/>
            <w:shd w:val="clear" w:color="auto" w:fill="auto"/>
          </w:tcPr>
          <w:p w14:paraId="776F6847"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8E2E56" w:rsidRPr="00D9151C" w14:paraId="3E9A99E1" w14:textId="77777777" w:rsidTr="008E2E56">
        <w:tc>
          <w:tcPr>
            <w:tcW w:w="4788" w:type="dxa"/>
            <w:shd w:val="clear" w:color="auto" w:fill="auto"/>
          </w:tcPr>
          <w:p w14:paraId="1341A721" w14:textId="56769801" w:rsidR="008E2E56" w:rsidRPr="00D9151C" w:rsidRDefault="008E2E56" w:rsidP="003320A4">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r>
            <w:r w:rsidR="003320A4" w:rsidRPr="003320A4">
              <w:rPr>
                <w:rFonts w:ascii="Verdana" w:hAnsi="Verdana"/>
                <w:b/>
                <w:sz w:val="16"/>
                <w:szCs w:val="16"/>
              </w:rPr>
              <w:t>Puede</w:t>
            </w:r>
            <w:r w:rsidR="003320A4" w:rsidRPr="003320A4">
              <w:rPr>
                <w:rFonts w:ascii="Verdana" w:hAnsi="Verdana"/>
                <w:sz w:val="16"/>
                <w:szCs w:val="16"/>
              </w:rPr>
              <w:t xml:space="preserve"> solicitar </w:t>
            </w:r>
            <w:r w:rsidR="003320A4" w:rsidRPr="003320A4">
              <w:rPr>
                <w:rFonts w:ascii="Verdana" w:hAnsi="Verdana"/>
                <w:b/>
                <w:sz w:val="16"/>
                <w:szCs w:val="16"/>
              </w:rPr>
              <w:t>al</w:t>
            </w:r>
            <w:r w:rsidR="003320A4" w:rsidRPr="003320A4">
              <w:rPr>
                <w:rFonts w:ascii="Verdana" w:hAnsi="Verdana"/>
                <w:sz w:val="16"/>
                <w:szCs w:val="16"/>
              </w:rPr>
              <w:t xml:space="preserve"> Asignatario la información que requiera para el cumplimiento de sus facultades contempladas en esta Ley.</w:t>
            </w:r>
          </w:p>
        </w:tc>
        <w:tc>
          <w:tcPr>
            <w:tcW w:w="4788" w:type="dxa"/>
            <w:shd w:val="clear" w:color="auto" w:fill="auto"/>
          </w:tcPr>
          <w:p w14:paraId="58B54EBD" w14:textId="1EB24864" w:rsidR="008E2E56" w:rsidRPr="00D9151C" w:rsidRDefault="008E2E56"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3320A4" w:rsidRPr="003320A4">
              <w:rPr>
                <w:rFonts w:ascii="Verdana" w:hAnsi="Verdana" w:cs="Times New Roman"/>
                <w:sz w:val="16"/>
                <w:szCs w:val="16"/>
                <w:lang w:val="en-US"/>
              </w:rPr>
              <w:tab/>
            </w:r>
            <w:r w:rsidR="003320A4" w:rsidRPr="003320A4">
              <w:rPr>
                <w:rFonts w:ascii="Verdana" w:hAnsi="Verdana" w:cs="Times New Roman"/>
                <w:b/>
                <w:sz w:val="16"/>
                <w:szCs w:val="16"/>
                <w:lang w:val="en-US"/>
              </w:rPr>
              <w:t>May</w:t>
            </w:r>
            <w:proofErr w:type="gramEnd"/>
            <w:r w:rsidR="003320A4" w:rsidRPr="003320A4">
              <w:rPr>
                <w:rFonts w:ascii="Verdana" w:hAnsi="Verdana" w:cs="Times New Roman"/>
                <w:b/>
                <w:sz w:val="16"/>
                <w:szCs w:val="16"/>
                <w:lang w:val="en-US"/>
              </w:rPr>
              <w:t xml:space="preserve"> </w:t>
            </w:r>
            <w:r w:rsidR="003320A4" w:rsidRPr="003320A4">
              <w:rPr>
                <w:rFonts w:ascii="Verdana" w:hAnsi="Verdana" w:cs="Times New Roman"/>
                <w:sz w:val="16"/>
                <w:szCs w:val="16"/>
                <w:lang w:val="en-US"/>
              </w:rPr>
              <w:t xml:space="preserve">request </w:t>
            </w:r>
            <w:r w:rsidR="003320A4" w:rsidRPr="003320A4">
              <w:rPr>
                <w:rFonts w:ascii="Verdana" w:hAnsi="Verdana" w:cs="Times New Roman"/>
                <w:b/>
                <w:sz w:val="16"/>
                <w:szCs w:val="16"/>
                <w:lang w:val="en-US"/>
              </w:rPr>
              <w:t xml:space="preserve">from the </w:t>
            </w:r>
            <w:r w:rsidR="003320A4" w:rsidRPr="003320A4">
              <w:rPr>
                <w:rFonts w:ascii="Verdana" w:hAnsi="Verdana" w:cs="Times New Roman"/>
                <w:sz w:val="16"/>
                <w:szCs w:val="16"/>
                <w:lang w:val="en-US"/>
              </w:rPr>
              <w:t>Assignee the information required to fulfill their powers under this Law.</w:t>
            </w:r>
          </w:p>
        </w:tc>
      </w:tr>
      <w:tr w:rsidR="008E2E56" w:rsidRPr="00D9151C" w14:paraId="59A7875D" w14:textId="77777777" w:rsidTr="008E2E56">
        <w:tc>
          <w:tcPr>
            <w:tcW w:w="4788" w:type="dxa"/>
            <w:shd w:val="clear" w:color="auto" w:fill="auto"/>
          </w:tcPr>
          <w:p w14:paraId="4C0E11D2" w14:textId="2BE795C7" w:rsidR="008E2E56" w:rsidRPr="003320A4" w:rsidRDefault="003320A4" w:rsidP="003320A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52CE9143" w14:textId="508F7787" w:rsidR="008E2E56" w:rsidRPr="003320A4" w:rsidRDefault="003320A4" w:rsidP="003320A4">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8E2E56" w:rsidRPr="00D9151C" w14:paraId="20BBF6F0" w14:textId="77777777" w:rsidTr="008E2E56">
        <w:tc>
          <w:tcPr>
            <w:tcW w:w="4788" w:type="dxa"/>
            <w:shd w:val="clear" w:color="auto" w:fill="auto"/>
          </w:tcPr>
          <w:p w14:paraId="0B00D454" w14:textId="77777777" w:rsidR="008E2E56" w:rsidRPr="00D9151C" w:rsidRDefault="008E2E56" w:rsidP="003D3407">
            <w:pPr>
              <w:pStyle w:val="Texto"/>
              <w:spacing w:after="0" w:line="240" w:lineRule="auto"/>
              <w:ind w:firstLine="0"/>
              <w:rPr>
                <w:rFonts w:ascii="Verdana" w:hAnsi="Verdana"/>
                <w:sz w:val="16"/>
                <w:szCs w:val="16"/>
              </w:rPr>
            </w:pPr>
            <w:bookmarkStart w:id="43" w:name="Artículo_48"/>
            <w:r w:rsidRPr="00D9151C">
              <w:rPr>
                <w:rFonts w:ascii="Verdana" w:hAnsi="Verdana"/>
                <w:b/>
                <w:sz w:val="16"/>
                <w:szCs w:val="16"/>
              </w:rPr>
              <w:t>Artículo 48</w:t>
            </w:r>
            <w:bookmarkEnd w:id="43"/>
            <w:r w:rsidRPr="00D9151C">
              <w:rPr>
                <w:rFonts w:ascii="Verdana" w:hAnsi="Verdana"/>
                <w:b/>
                <w:sz w:val="16"/>
                <w:szCs w:val="16"/>
              </w:rPr>
              <w:t>.-</w:t>
            </w:r>
            <w:r w:rsidRPr="00D9151C">
              <w:rPr>
                <w:rFonts w:ascii="Verdana" w:hAnsi="Verdana"/>
                <w:sz w:val="16"/>
                <w:szCs w:val="16"/>
              </w:rPr>
              <w:t xml:space="preserve"> Para los efectos de este Título, se considerará:</w:t>
            </w:r>
          </w:p>
        </w:tc>
        <w:tc>
          <w:tcPr>
            <w:tcW w:w="4788" w:type="dxa"/>
            <w:shd w:val="clear" w:color="auto" w:fill="auto"/>
          </w:tcPr>
          <w:p w14:paraId="39DE5051" w14:textId="77777777" w:rsidR="008E2E56" w:rsidRPr="00D9151C" w:rsidRDefault="008E2E56"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48.- </w:t>
            </w:r>
            <w:r w:rsidRPr="00D9151C">
              <w:rPr>
                <w:rFonts w:ascii="Verdana" w:hAnsi="Verdana" w:cs="Times New Roman"/>
                <w:sz w:val="16"/>
                <w:szCs w:val="16"/>
                <w:lang w:val="en-US"/>
              </w:rPr>
              <w:t>For the purposes of this Title, it will be considered:</w:t>
            </w:r>
          </w:p>
        </w:tc>
      </w:tr>
      <w:tr w:rsidR="008E2E56" w:rsidRPr="00D9151C" w14:paraId="2C6D4181" w14:textId="77777777" w:rsidTr="008E2E56">
        <w:tc>
          <w:tcPr>
            <w:tcW w:w="4788" w:type="dxa"/>
            <w:shd w:val="clear" w:color="auto" w:fill="auto"/>
          </w:tcPr>
          <w:p w14:paraId="65FD21E9" w14:textId="77777777" w:rsidR="008E2E56" w:rsidRPr="00D9151C" w:rsidRDefault="008E2E56" w:rsidP="003D3407">
            <w:pPr>
              <w:pStyle w:val="Texto"/>
              <w:spacing w:after="0" w:line="240" w:lineRule="auto"/>
              <w:ind w:firstLine="0"/>
              <w:rPr>
                <w:rFonts w:ascii="Verdana" w:hAnsi="Verdana"/>
                <w:sz w:val="16"/>
                <w:szCs w:val="16"/>
                <w:lang w:val="en-US"/>
              </w:rPr>
            </w:pPr>
          </w:p>
        </w:tc>
        <w:tc>
          <w:tcPr>
            <w:tcW w:w="4788" w:type="dxa"/>
            <w:shd w:val="clear" w:color="auto" w:fill="auto"/>
          </w:tcPr>
          <w:p w14:paraId="3B0AE7D9" w14:textId="77777777" w:rsidR="008E2E56" w:rsidRPr="00D9151C" w:rsidRDefault="008E2E56"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8E2E56" w:rsidRPr="00D9151C" w14:paraId="7723E5DB" w14:textId="77777777" w:rsidTr="008E2E56">
        <w:tc>
          <w:tcPr>
            <w:tcW w:w="4788" w:type="dxa"/>
            <w:shd w:val="clear" w:color="auto" w:fill="auto"/>
          </w:tcPr>
          <w:p w14:paraId="7676CB40" w14:textId="4FF45A00" w:rsidR="008E2E56" w:rsidRPr="00D9151C" w:rsidRDefault="008E2E56" w:rsidP="003320A4">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r>
            <w:r w:rsidR="003320A4" w:rsidRPr="003320A4">
              <w:rPr>
                <w:rFonts w:ascii="Verdana" w:hAnsi="Verdana"/>
                <w:sz w:val="16"/>
                <w:szCs w:val="16"/>
              </w:rPr>
              <w:tab/>
              <w:t xml:space="preserve">Como valor de los Hidrocarburos extraídos, la suma del valor del Petróleo, el valor del Gas Natural y el valor de los Condensados, según corresponda, extraídos en </w:t>
            </w:r>
            <w:r w:rsidR="003320A4" w:rsidRPr="003320A4">
              <w:rPr>
                <w:rFonts w:ascii="Verdana" w:hAnsi="Verdana"/>
                <w:b/>
                <w:sz w:val="16"/>
                <w:szCs w:val="16"/>
              </w:rPr>
              <w:t>el área</w:t>
            </w:r>
            <w:r w:rsidR="003320A4" w:rsidRPr="003320A4">
              <w:rPr>
                <w:rFonts w:ascii="Verdana" w:hAnsi="Verdana"/>
                <w:sz w:val="16"/>
                <w:szCs w:val="16"/>
              </w:rPr>
              <w:t xml:space="preserve"> de que se trate, en el periodo por el que esté obligado al pago del derecho;</w:t>
            </w:r>
          </w:p>
        </w:tc>
        <w:tc>
          <w:tcPr>
            <w:tcW w:w="4788" w:type="dxa"/>
            <w:shd w:val="clear" w:color="auto" w:fill="auto"/>
          </w:tcPr>
          <w:p w14:paraId="46604AD7" w14:textId="6C2D9BDF" w:rsidR="008E2E56" w:rsidRPr="00D9151C" w:rsidRDefault="008E2E56"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003320A4" w:rsidRPr="003320A4">
              <w:rPr>
                <w:rFonts w:ascii="Verdana" w:hAnsi="Verdana" w:cs="Times New Roman"/>
                <w:sz w:val="16"/>
                <w:szCs w:val="16"/>
                <w:lang w:val="en-US"/>
              </w:rPr>
              <w:tab/>
              <w:t xml:space="preserve">As the value of the extracted Hydrocarbons, the sum of the value of the Petroleum, the value of </w:t>
            </w:r>
            <w:proofErr w:type="gramStart"/>
            <w:r w:rsidR="003320A4" w:rsidRPr="003320A4">
              <w:rPr>
                <w:rFonts w:ascii="Verdana" w:hAnsi="Verdana" w:cs="Times New Roman"/>
                <w:sz w:val="16"/>
                <w:szCs w:val="16"/>
                <w:lang w:val="en-US"/>
              </w:rPr>
              <w:t>the Natural</w:t>
            </w:r>
            <w:proofErr w:type="gramEnd"/>
            <w:r w:rsidR="003320A4" w:rsidRPr="003320A4">
              <w:rPr>
                <w:rFonts w:ascii="Verdana" w:hAnsi="Verdana" w:cs="Times New Roman"/>
                <w:sz w:val="16"/>
                <w:szCs w:val="16"/>
                <w:lang w:val="en-US"/>
              </w:rPr>
              <w:t xml:space="preserve"> Gas and the value of the Condensates, as appropriate, extracted in </w:t>
            </w:r>
            <w:r w:rsidR="003320A4" w:rsidRPr="003320A4">
              <w:rPr>
                <w:rFonts w:ascii="Verdana" w:hAnsi="Verdana" w:cs="Times New Roman"/>
                <w:b/>
                <w:sz w:val="16"/>
                <w:szCs w:val="16"/>
                <w:lang w:val="en-US"/>
              </w:rPr>
              <w:t xml:space="preserve">the area </w:t>
            </w:r>
            <w:r w:rsidR="003320A4" w:rsidRPr="003320A4">
              <w:rPr>
                <w:rFonts w:ascii="Verdana" w:hAnsi="Verdana" w:cs="Times New Roman"/>
                <w:sz w:val="16"/>
                <w:szCs w:val="16"/>
                <w:lang w:val="en-US"/>
              </w:rPr>
              <w:t>in question, in the period for which the payment of the rights is required;</w:t>
            </w:r>
          </w:p>
        </w:tc>
      </w:tr>
      <w:tr w:rsidR="003320A4" w:rsidRPr="00D9151C" w14:paraId="3CE6E8F3" w14:textId="77777777" w:rsidTr="008E2E56">
        <w:tc>
          <w:tcPr>
            <w:tcW w:w="4788" w:type="dxa"/>
            <w:shd w:val="clear" w:color="auto" w:fill="auto"/>
          </w:tcPr>
          <w:p w14:paraId="3735F4E6" w14:textId="0952DAD5" w:rsidR="003320A4" w:rsidRPr="003320A4" w:rsidRDefault="003320A4" w:rsidP="003320A4">
            <w:pPr>
              <w:pStyle w:val="Texto"/>
              <w:spacing w:after="0" w:line="240" w:lineRule="auto"/>
              <w:ind w:firstLine="0"/>
              <w:jc w:val="right"/>
              <w:rPr>
                <w:rFonts w:ascii="Verdana" w:hAnsi="Verdana"/>
                <w:b/>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2C00FC97" w14:textId="3BCDBF21" w:rsidR="003320A4" w:rsidRPr="003320A4" w:rsidRDefault="003320A4" w:rsidP="003320A4">
            <w:pPr>
              <w:pStyle w:val="Texto"/>
              <w:spacing w:after="0" w:line="240" w:lineRule="auto"/>
              <w:ind w:firstLine="0"/>
              <w:jc w:val="right"/>
              <w:rPr>
                <w:rFonts w:ascii="Verdana" w:hAnsi="Verdana"/>
                <w:b/>
                <w:i/>
                <w:iCs/>
                <w:color w:val="0000FA"/>
                <w:sz w:val="16"/>
                <w:szCs w:val="16"/>
                <w:lang w:val="en-US"/>
              </w:rPr>
            </w:pPr>
            <w:r>
              <w:rPr>
                <w:rFonts w:ascii="Verdana" w:hAnsi="Verdana" w:cs="Times New Roman"/>
                <w:i/>
                <w:iCs/>
                <w:color w:val="0000FA"/>
                <w:sz w:val="16"/>
                <w:szCs w:val="16"/>
                <w:lang w:val="en-US"/>
              </w:rPr>
              <w:t>Section reformed DOF 18-03-2025</w:t>
            </w:r>
          </w:p>
        </w:tc>
      </w:tr>
      <w:tr w:rsidR="003320A4" w:rsidRPr="00D9151C" w14:paraId="43490C94" w14:textId="77777777" w:rsidTr="008E2E56">
        <w:tc>
          <w:tcPr>
            <w:tcW w:w="4788" w:type="dxa"/>
            <w:shd w:val="clear" w:color="auto" w:fill="auto"/>
          </w:tcPr>
          <w:p w14:paraId="01837FAF" w14:textId="02A8E364"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r>
            <w:r w:rsidRPr="003320A4">
              <w:rPr>
                <w:rFonts w:ascii="Verdana" w:hAnsi="Verdana"/>
                <w:sz w:val="16"/>
                <w:szCs w:val="16"/>
              </w:rPr>
              <w:t xml:space="preserve">Como valor del Petróleo, la suma del valor de cada tipo de Petróleo extraído en </w:t>
            </w:r>
            <w:r w:rsidRPr="003320A4">
              <w:rPr>
                <w:rFonts w:ascii="Verdana" w:hAnsi="Verdana"/>
                <w:b/>
                <w:sz w:val="16"/>
                <w:szCs w:val="16"/>
              </w:rPr>
              <w:t>el área</w:t>
            </w:r>
            <w:r w:rsidRPr="003320A4">
              <w:rPr>
                <w:rFonts w:ascii="Verdana" w:hAnsi="Verdana"/>
                <w:sz w:val="16"/>
                <w:szCs w:val="16"/>
              </w:rPr>
              <w:t xml:space="preserve"> de que se trate, en el periodo de que se trate. El valor de cada tipo de Petróleo extraído en </w:t>
            </w:r>
            <w:r w:rsidRPr="003320A4">
              <w:rPr>
                <w:rFonts w:ascii="Verdana" w:hAnsi="Verdana"/>
                <w:b/>
                <w:sz w:val="16"/>
                <w:szCs w:val="16"/>
              </w:rPr>
              <w:t>el área</w:t>
            </w:r>
            <w:r w:rsidRPr="003320A4">
              <w:rPr>
                <w:rFonts w:ascii="Verdana" w:hAnsi="Verdana"/>
                <w:sz w:val="16"/>
                <w:szCs w:val="16"/>
              </w:rPr>
              <w:t xml:space="preserve"> de que se trate se </w:t>
            </w:r>
            <w:r w:rsidRPr="003320A4">
              <w:rPr>
                <w:rFonts w:ascii="Verdana" w:hAnsi="Verdana"/>
                <w:b/>
                <w:sz w:val="16"/>
                <w:szCs w:val="16"/>
              </w:rPr>
              <w:t>entiende</w:t>
            </w:r>
            <w:r w:rsidRPr="003320A4">
              <w:rPr>
                <w:rFonts w:ascii="Verdana" w:hAnsi="Verdana"/>
                <w:sz w:val="16"/>
                <w:szCs w:val="16"/>
              </w:rPr>
              <w:t xml:space="preserve"> como el precio del Petróleo por barril del Petróleo extraído en dicha </w:t>
            </w:r>
            <w:r w:rsidRPr="003320A4">
              <w:rPr>
                <w:rFonts w:ascii="Verdana" w:hAnsi="Verdana"/>
                <w:b/>
                <w:sz w:val="16"/>
                <w:szCs w:val="16"/>
              </w:rPr>
              <w:t>área</w:t>
            </w:r>
            <w:r w:rsidRPr="003320A4">
              <w:rPr>
                <w:rFonts w:ascii="Verdana" w:hAnsi="Verdana"/>
                <w:sz w:val="16"/>
                <w:szCs w:val="16"/>
              </w:rPr>
              <w:t xml:space="preserve">, en el periodo de que se trate, multiplicado por el volumen de barriles de Petróleo extraído en </w:t>
            </w:r>
            <w:r w:rsidRPr="003320A4">
              <w:rPr>
                <w:rFonts w:ascii="Verdana" w:hAnsi="Verdana"/>
                <w:b/>
                <w:sz w:val="16"/>
                <w:szCs w:val="16"/>
              </w:rPr>
              <w:t>el área</w:t>
            </w:r>
            <w:r w:rsidRPr="003320A4">
              <w:rPr>
                <w:rFonts w:ascii="Verdana" w:hAnsi="Verdana"/>
                <w:sz w:val="16"/>
                <w:szCs w:val="16"/>
              </w:rPr>
              <w:t xml:space="preserve"> en el mismo periodo por el que esté obligado al pago del derecho;</w:t>
            </w:r>
          </w:p>
        </w:tc>
        <w:tc>
          <w:tcPr>
            <w:tcW w:w="4788" w:type="dxa"/>
            <w:shd w:val="clear" w:color="auto" w:fill="auto"/>
          </w:tcPr>
          <w:p w14:paraId="2CC6020A" w14:textId="3481B5B9"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3320A4">
              <w:rPr>
                <w:rFonts w:ascii="Verdana" w:hAnsi="Verdana" w:cs="Times New Roman"/>
                <w:sz w:val="16"/>
                <w:szCs w:val="16"/>
                <w:lang w:val="en-US"/>
              </w:rPr>
              <w:t xml:space="preserve"> </w:t>
            </w:r>
            <w:r w:rsidRPr="003320A4">
              <w:rPr>
                <w:rFonts w:ascii="Verdana" w:hAnsi="Verdana" w:cs="Times New Roman"/>
                <w:sz w:val="16"/>
                <w:szCs w:val="16"/>
                <w:lang w:val="en-US"/>
              </w:rPr>
              <w:t xml:space="preserve">As the value of Petroleum, the sum of the value of each type of Petroleum extracted in </w:t>
            </w:r>
            <w:r w:rsidRPr="003320A4">
              <w:rPr>
                <w:rFonts w:ascii="Verdana" w:hAnsi="Verdana" w:cs="Times New Roman"/>
                <w:b/>
                <w:sz w:val="16"/>
                <w:szCs w:val="16"/>
                <w:lang w:val="en-US"/>
              </w:rPr>
              <w:t xml:space="preserve">the area </w:t>
            </w:r>
            <w:r w:rsidRPr="003320A4">
              <w:rPr>
                <w:rFonts w:ascii="Verdana" w:hAnsi="Verdana" w:cs="Times New Roman"/>
                <w:sz w:val="16"/>
                <w:szCs w:val="16"/>
                <w:lang w:val="en-US"/>
              </w:rPr>
              <w:t xml:space="preserve">in question, in the period in question. The value of each type of Petroleum extracted in </w:t>
            </w:r>
            <w:r w:rsidRPr="003320A4">
              <w:rPr>
                <w:rFonts w:ascii="Verdana" w:hAnsi="Verdana" w:cs="Times New Roman"/>
                <w:b/>
                <w:sz w:val="16"/>
                <w:szCs w:val="16"/>
                <w:lang w:val="en-US"/>
              </w:rPr>
              <w:t xml:space="preserve">the area </w:t>
            </w:r>
            <w:r w:rsidRPr="003320A4">
              <w:rPr>
                <w:rFonts w:ascii="Verdana" w:hAnsi="Verdana" w:cs="Times New Roman"/>
                <w:sz w:val="16"/>
                <w:szCs w:val="16"/>
                <w:lang w:val="en-US"/>
              </w:rPr>
              <w:t xml:space="preserve">in question is </w:t>
            </w:r>
            <w:r w:rsidRPr="003320A4">
              <w:rPr>
                <w:rFonts w:ascii="Verdana" w:hAnsi="Verdana" w:cs="Times New Roman"/>
                <w:b/>
                <w:sz w:val="16"/>
                <w:szCs w:val="16"/>
                <w:lang w:val="en-US"/>
              </w:rPr>
              <w:t xml:space="preserve">understood </w:t>
            </w:r>
            <w:r w:rsidRPr="003320A4">
              <w:rPr>
                <w:rFonts w:ascii="Verdana" w:hAnsi="Verdana" w:cs="Times New Roman"/>
                <w:sz w:val="16"/>
                <w:szCs w:val="16"/>
                <w:lang w:val="en-US"/>
              </w:rPr>
              <w:t xml:space="preserve">as the price of Petroleum per barrel of Petroleum extracted in said </w:t>
            </w:r>
            <w:r w:rsidRPr="003320A4">
              <w:rPr>
                <w:rFonts w:ascii="Verdana" w:hAnsi="Verdana" w:cs="Times New Roman"/>
                <w:b/>
                <w:sz w:val="16"/>
                <w:szCs w:val="16"/>
                <w:lang w:val="en-US"/>
              </w:rPr>
              <w:t>area,</w:t>
            </w:r>
            <w:r w:rsidRPr="003320A4">
              <w:rPr>
                <w:rFonts w:ascii="Verdana" w:hAnsi="Verdana" w:cs="Times New Roman"/>
                <w:sz w:val="16"/>
                <w:szCs w:val="16"/>
                <w:lang w:val="en-US"/>
              </w:rPr>
              <w:t xml:space="preserve"> in the period in question, multiplied by the volume of barrels of Petroleum extracted in </w:t>
            </w:r>
            <w:r w:rsidRPr="003320A4">
              <w:rPr>
                <w:rFonts w:ascii="Verdana" w:hAnsi="Verdana" w:cs="Times New Roman"/>
                <w:b/>
                <w:sz w:val="16"/>
                <w:szCs w:val="16"/>
                <w:lang w:val="en-US"/>
              </w:rPr>
              <w:t xml:space="preserve">the area </w:t>
            </w:r>
            <w:r w:rsidRPr="003320A4">
              <w:rPr>
                <w:rFonts w:ascii="Verdana" w:hAnsi="Verdana" w:cs="Times New Roman"/>
                <w:sz w:val="16"/>
                <w:szCs w:val="16"/>
                <w:lang w:val="en-US"/>
              </w:rPr>
              <w:t>in the same period for which the payment of the duty is required;</w:t>
            </w:r>
          </w:p>
        </w:tc>
      </w:tr>
      <w:tr w:rsidR="003320A4" w:rsidRPr="00D9151C" w14:paraId="66566097" w14:textId="77777777" w:rsidTr="008E2E56">
        <w:tc>
          <w:tcPr>
            <w:tcW w:w="4788" w:type="dxa"/>
            <w:shd w:val="clear" w:color="auto" w:fill="auto"/>
          </w:tcPr>
          <w:p w14:paraId="64747207" w14:textId="3C0215E7"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62475A0C" w14:textId="59103DD4"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3320A4" w:rsidRPr="00D9151C" w14:paraId="5230E34E" w14:textId="77777777" w:rsidTr="008E2E56">
        <w:tc>
          <w:tcPr>
            <w:tcW w:w="4788" w:type="dxa"/>
            <w:shd w:val="clear" w:color="auto" w:fill="auto"/>
          </w:tcPr>
          <w:p w14:paraId="1AC45FB8" w14:textId="6698C72C"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r>
            <w:r w:rsidRPr="003320A4">
              <w:rPr>
                <w:rFonts w:ascii="Verdana" w:hAnsi="Verdana"/>
                <w:sz w:val="16"/>
                <w:szCs w:val="16"/>
              </w:rPr>
              <w:tab/>
              <w:t xml:space="preserve">Como valor del Gas Natural, el precio del Gas Natural multiplicado por el volumen de Gas Natural extraído </w:t>
            </w:r>
            <w:r w:rsidRPr="003320A4">
              <w:rPr>
                <w:rFonts w:ascii="Verdana" w:hAnsi="Verdana"/>
                <w:b/>
                <w:sz w:val="16"/>
                <w:szCs w:val="16"/>
              </w:rPr>
              <w:t>en el área</w:t>
            </w:r>
            <w:r w:rsidRPr="003320A4">
              <w:rPr>
                <w:rFonts w:ascii="Verdana" w:hAnsi="Verdana"/>
                <w:sz w:val="16"/>
                <w:szCs w:val="16"/>
              </w:rPr>
              <w:t xml:space="preserve"> de que se trate, en el mismo periodo por el que esté obligado al pago del derecho;</w:t>
            </w:r>
          </w:p>
        </w:tc>
        <w:tc>
          <w:tcPr>
            <w:tcW w:w="4788" w:type="dxa"/>
            <w:shd w:val="clear" w:color="auto" w:fill="auto"/>
          </w:tcPr>
          <w:p w14:paraId="7A98C7AB" w14:textId="0E1DCF56"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3320A4">
              <w:rPr>
                <w:rFonts w:ascii="Verdana" w:hAnsi="Verdana" w:cs="Times New Roman"/>
                <w:sz w:val="16"/>
                <w:szCs w:val="16"/>
                <w:lang w:val="en-US"/>
              </w:rPr>
              <w:tab/>
              <w:t>As</w:t>
            </w:r>
            <w:proofErr w:type="gramEnd"/>
            <w:r w:rsidRPr="003320A4">
              <w:rPr>
                <w:rFonts w:ascii="Verdana" w:hAnsi="Verdana" w:cs="Times New Roman"/>
                <w:sz w:val="16"/>
                <w:szCs w:val="16"/>
                <w:lang w:val="en-US"/>
              </w:rPr>
              <w:t xml:space="preserve"> the value of Natural Gas, the price of Natural Gas multiplied by the volume of Natural Gas extracted </w:t>
            </w:r>
            <w:r w:rsidRPr="003320A4">
              <w:rPr>
                <w:rFonts w:ascii="Verdana" w:hAnsi="Verdana" w:cs="Times New Roman"/>
                <w:b/>
                <w:sz w:val="16"/>
                <w:szCs w:val="16"/>
                <w:lang w:val="en-US"/>
              </w:rPr>
              <w:t xml:space="preserve">in the area </w:t>
            </w:r>
            <w:r w:rsidRPr="003320A4">
              <w:rPr>
                <w:rFonts w:ascii="Verdana" w:hAnsi="Verdana" w:cs="Times New Roman"/>
                <w:sz w:val="16"/>
                <w:szCs w:val="16"/>
                <w:lang w:val="en-US"/>
              </w:rPr>
              <w:t>in question, in the same period for which the payment of the right is required;</w:t>
            </w:r>
          </w:p>
        </w:tc>
      </w:tr>
      <w:tr w:rsidR="003320A4" w:rsidRPr="00D9151C" w14:paraId="217E2687" w14:textId="77777777" w:rsidTr="008E2E56">
        <w:tc>
          <w:tcPr>
            <w:tcW w:w="4788" w:type="dxa"/>
            <w:shd w:val="clear" w:color="auto" w:fill="auto"/>
          </w:tcPr>
          <w:p w14:paraId="388D0EAA" w14:textId="4815C39A"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167855BE" w14:textId="71D25771"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3320A4" w:rsidRPr="00D9151C" w14:paraId="664022E6" w14:textId="77777777" w:rsidTr="008E2E56">
        <w:tc>
          <w:tcPr>
            <w:tcW w:w="4788" w:type="dxa"/>
            <w:shd w:val="clear" w:color="auto" w:fill="auto"/>
          </w:tcPr>
          <w:p w14:paraId="7F98CDF9" w14:textId="0390BDEB"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sz w:val="16"/>
                <w:szCs w:val="16"/>
              </w:rPr>
              <w:tab/>
            </w:r>
            <w:r w:rsidRPr="003320A4">
              <w:rPr>
                <w:rFonts w:ascii="Verdana" w:hAnsi="Verdana"/>
                <w:sz w:val="16"/>
                <w:szCs w:val="16"/>
              </w:rPr>
              <w:tab/>
              <w:t xml:space="preserve">Como valor de los Condensados, el precio de los Condensados extraídos </w:t>
            </w:r>
            <w:r w:rsidRPr="003320A4">
              <w:rPr>
                <w:rFonts w:ascii="Verdana" w:hAnsi="Verdana"/>
                <w:b/>
                <w:sz w:val="16"/>
                <w:szCs w:val="16"/>
              </w:rPr>
              <w:t>en el área</w:t>
            </w:r>
            <w:r w:rsidRPr="003320A4">
              <w:rPr>
                <w:rFonts w:ascii="Verdana" w:hAnsi="Verdana"/>
                <w:sz w:val="16"/>
                <w:szCs w:val="16"/>
              </w:rPr>
              <w:t xml:space="preserve"> de que se trate, en el periodo de que se trate, multiplicado por el volumen de barriles de Condensados extraídos </w:t>
            </w:r>
            <w:r w:rsidRPr="003320A4">
              <w:rPr>
                <w:rFonts w:ascii="Verdana" w:hAnsi="Verdana"/>
                <w:b/>
                <w:sz w:val="16"/>
                <w:szCs w:val="16"/>
              </w:rPr>
              <w:t>en el área</w:t>
            </w:r>
            <w:r w:rsidRPr="003320A4">
              <w:rPr>
                <w:rFonts w:ascii="Verdana" w:hAnsi="Verdana"/>
                <w:sz w:val="16"/>
                <w:szCs w:val="16"/>
              </w:rPr>
              <w:t xml:space="preserve"> en el mismo periodo por el que esté obligado al pago del derecho;</w:t>
            </w:r>
          </w:p>
        </w:tc>
        <w:tc>
          <w:tcPr>
            <w:tcW w:w="4788" w:type="dxa"/>
            <w:shd w:val="clear" w:color="auto" w:fill="auto"/>
          </w:tcPr>
          <w:p w14:paraId="2422CDDB" w14:textId="62D28156"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proofErr w:type="gramStart"/>
            <w:r w:rsidRPr="003320A4">
              <w:rPr>
                <w:rFonts w:ascii="Verdana" w:hAnsi="Verdana" w:cs="Times New Roman"/>
                <w:b/>
                <w:sz w:val="16"/>
                <w:szCs w:val="16"/>
                <w:lang w:val="en-US"/>
              </w:rPr>
              <w:t xml:space="preserve"> </w:t>
            </w:r>
            <w:r w:rsidRPr="003320A4">
              <w:rPr>
                <w:rFonts w:ascii="Verdana" w:hAnsi="Verdana" w:cs="Times New Roman"/>
                <w:sz w:val="16"/>
                <w:szCs w:val="16"/>
                <w:lang w:val="en-US"/>
              </w:rPr>
              <w:tab/>
              <w:t>As</w:t>
            </w:r>
            <w:proofErr w:type="gramEnd"/>
            <w:r w:rsidRPr="003320A4">
              <w:rPr>
                <w:rFonts w:ascii="Verdana" w:hAnsi="Verdana" w:cs="Times New Roman"/>
                <w:sz w:val="16"/>
                <w:szCs w:val="16"/>
                <w:lang w:val="en-US"/>
              </w:rPr>
              <w:t xml:space="preserve"> the value of the Condensates, the price of the Condensates extracted </w:t>
            </w:r>
            <w:r w:rsidRPr="003320A4">
              <w:rPr>
                <w:rFonts w:ascii="Verdana" w:hAnsi="Verdana" w:cs="Times New Roman"/>
                <w:b/>
                <w:sz w:val="16"/>
                <w:szCs w:val="16"/>
                <w:lang w:val="en-US"/>
              </w:rPr>
              <w:t xml:space="preserve">in the area </w:t>
            </w:r>
            <w:r w:rsidRPr="003320A4">
              <w:rPr>
                <w:rFonts w:ascii="Verdana" w:hAnsi="Verdana" w:cs="Times New Roman"/>
                <w:sz w:val="16"/>
                <w:szCs w:val="16"/>
                <w:lang w:val="en-US"/>
              </w:rPr>
              <w:t xml:space="preserve">in question, in the period in question, multiplied by the </w:t>
            </w:r>
            <w:proofErr w:type="gramStart"/>
            <w:r w:rsidRPr="003320A4">
              <w:rPr>
                <w:rFonts w:ascii="Verdana" w:hAnsi="Verdana" w:cs="Times New Roman"/>
                <w:sz w:val="16"/>
                <w:szCs w:val="16"/>
                <w:lang w:val="en-US"/>
              </w:rPr>
              <w:t>volume of barrels</w:t>
            </w:r>
            <w:proofErr w:type="gramEnd"/>
            <w:r w:rsidRPr="003320A4">
              <w:rPr>
                <w:rFonts w:ascii="Verdana" w:hAnsi="Verdana" w:cs="Times New Roman"/>
                <w:sz w:val="16"/>
                <w:szCs w:val="16"/>
                <w:lang w:val="en-US"/>
              </w:rPr>
              <w:t xml:space="preserve"> of Condensates extracted </w:t>
            </w:r>
            <w:r w:rsidRPr="003320A4">
              <w:rPr>
                <w:rFonts w:ascii="Verdana" w:hAnsi="Verdana" w:cs="Times New Roman"/>
                <w:b/>
                <w:sz w:val="16"/>
                <w:szCs w:val="16"/>
                <w:lang w:val="en-US"/>
              </w:rPr>
              <w:t xml:space="preserve">in the area </w:t>
            </w:r>
            <w:r w:rsidRPr="003320A4">
              <w:rPr>
                <w:rFonts w:ascii="Verdana" w:hAnsi="Verdana" w:cs="Times New Roman"/>
                <w:sz w:val="16"/>
                <w:szCs w:val="16"/>
                <w:lang w:val="en-US"/>
              </w:rPr>
              <w:t>in the same period for which the payment of the fee is required;</w:t>
            </w:r>
          </w:p>
        </w:tc>
      </w:tr>
      <w:tr w:rsidR="003320A4" w:rsidRPr="00D9151C" w14:paraId="77F95D89" w14:textId="77777777" w:rsidTr="008E2E56">
        <w:tc>
          <w:tcPr>
            <w:tcW w:w="4788" w:type="dxa"/>
            <w:shd w:val="clear" w:color="auto" w:fill="auto"/>
          </w:tcPr>
          <w:p w14:paraId="4587B150" w14:textId="15A73AD4"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01AA2927" w14:textId="5204A09F" w:rsidR="003320A4" w:rsidRPr="003320A4" w:rsidRDefault="003320A4" w:rsidP="003320A4">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3320A4" w:rsidRPr="00D9151C" w14:paraId="5AC5FF12" w14:textId="77777777" w:rsidTr="008E2E56">
        <w:tc>
          <w:tcPr>
            <w:tcW w:w="4788" w:type="dxa"/>
            <w:shd w:val="clear" w:color="auto" w:fill="auto"/>
          </w:tcPr>
          <w:p w14:paraId="34863C98" w14:textId="77777777"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sz w:val="16"/>
                <w:szCs w:val="16"/>
              </w:rPr>
              <w:tab/>
              <w:t xml:space="preserve">Como precio del Petróleo, el precio promedio de exportación por barril del Petróleo extraído en el periodo de que se trate. En el caso de que algún tipo de Petróleo comercializado dentro del país no haya sido exportado, el precio promedio ponderado de estos se calculará ajustándolo por la calidad del Hidrocarburo de </w:t>
            </w:r>
            <w:r w:rsidRPr="00D9151C">
              <w:rPr>
                <w:rFonts w:ascii="Verdana" w:hAnsi="Verdana"/>
                <w:sz w:val="16"/>
                <w:szCs w:val="16"/>
              </w:rPr>
              <w:lastRenderedPageBreak/>
              <w:t>que se trate, de acuerdo con el contenido de azufre y los grados API que contenga. La Secretaría expedirá las reglas de carácter general que definan los métodos de ajuste correspondientes;</w:t>
            </w:r>
          </w:p>
        </w:tc>
        <w:tc>
          <w:tcPr>
            <w:tcW w:w="4788" w:type="dxa"/>
            <w:shd w:val="clear" w:color="auto" w:fill="auto"/>
          </w:tcPr>
          <w:p w14:paraId="1CCF60EC" w14:textId="77777777"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V.</w:t>
            </w:r>
            <w:r w:rsidRPr="00D9151C">
              <w:rPr>
                <w:rFonts w:ascii="Times New Roman" w:hAnsi="Times New Roman" w:cs="Times New Roman"/>
                <w:sz w:val="16"/>
                <w:szCs w:val="16"/>
                <w:lang w:val="en-US"/>
              </w:rPr>
              <w:t> </w:t>
            </w:r>
            <w:proofErr w:type="gramStart"/>
            <w:r w:rsidRPr="00D9151C">
              <w:rPr>
                <w:rFonts w:ascii="Verdana" w:hAnsi="Verdana" w:cs="Times New Roman"/>
                <w:sz w:val="16"/>
                <w:szCs w:val="16"/>
                <w:lang w:val="en-US"/>
              </w:rPr>
              <w:t>As</w:t>
            </w:r>
            <w:proofErr w:type="gramEnd"/>
            <w:r w:rsidRPr="00D9151C">
              <w:rPr>
                <w:rFonts w:ascii="Verdana" w:hAnsi="Verdana" w:cs="Times New Roman"/>
                <w:sz w:val="16"/>
                <w:szCs w:val="16"/>
                <w:lang w:val="en-US"/>
              </w:rPr>
              <w:t xml:space="preserve"> the price of Petroleum, the average export price per barrel of Petroleum extracted in the period in question. </w:t>
            </w:r>
            <w:proofErr w:type="gramStart"/>
            <w:r w:rsidRPr="00D9151C">
              <w:rPr>
                <w:rFonts w:ascii="Verdana" w:hAnsi="Verdana" w:cs="Times New Roman"/>
                <w:sz w:val="16"/>
                <w:szCs w:val="16"/>
                <w:lang w:val="en-US"/>
              </w:rPr>
              <w:t>In the event that</w:t>
            </w:r>
            <w:proofErr w:type="gramEnd"/>
            <w:r w:rsidRPr="00D9151C">
              <w:rPr>
                <w:rFonts w:ascii="Verdana" w:hAnsi="Verdana" w:cs="Times New Roman"/>
                <w:sz w:val="16"/>
                <w:szCs w:val="16"/>
                <w:lang w:val="en-US"/>
              </w:rPr>
              <w:t xml:space="preserve"> some type of Petroleum marketed within the country has not been exported, the weighted average price of these will be calculated </w:t>
            </w:r>
            <w:proofErr w:type="gramStart"/>
            <w:r w:rsidRPr="00D9151C">
              <w:rPr>
                <w:rFonts w:ascii="Verdana" w:hAnsi="Verdana" w:cs="Times New Roman"/>
                <w:sz w:val="16"/>
                <w:szCs w:val="16"/>
                <w:lang w:val="en-US"/>
              </w:rPr>
              <w:t>adjusting it</w:t>
            </w:r>
            <w:proofErr w:type="gramEnd"/>
            <w:r w:rsidRPr="00D9151C">
              <w:rPr>
                <w:rFonts w:ascii="Verdana" w:hAnsi="Verdana" w:cs="Times New Roman"/>
                <w:sz w:val="16"/>
                <w:szCs w:val="16"/>
                <w:lang w:val="en-US"/>
              </w:rPr>
              <w:t xml:space="preserve"> for the quality of the Hydrocarbon in </w:t>
            </w:r>
            <w:r w:rsidRPr="00D9151C">
              <w:rPr>
                <w:rFonts w:ascii="Verdana" w:hAnsi="Verdana" w:cs="Times New Roman"/>
                <w:sz w:val="16"/>
                <w:szCs w:val="16"/>
                <w:lang w:val="en-US"/>
              </w:rPr>
              <w:lastRenderedPageBreak/>
              <w:t>question, according to the sulfur content and the API degrees it contains. The Secretary will issue the general rules that define the corresponding adjustment methods;</w:t>
            </w:r>
          </w:p>
        </w:tc>
      </w:tr>
      <w:tr w:rsidR="003320A4" w:rsidRPr="00D9151C" w14:paraId="7A251750" w14:textId="77777777" w:rsidTr="008E2E56">
        <w:tc>
          <w:tcPr>
            <w:tcW w:w="4788" w:type="dxa"/>
            <w:shd w:val="clear" w:color="auto" w:fill="auto"/>
          </w:tcPr>
          <w:p w14:paraId="78D73E5C" w14:textId="77777777" w:rsidR="003320A4" w:rsidRPr="00D9151C" w:rsidRDefault="003320A4" w:rsidP="003320A4">
            <w:pPr>
              <w:pStyle w:val="Texto"/>
              <w:spacing w:after="0" w:line="240" w:lineRule="auto"/>
              <w:ind w:firstLine="0"/>
              <w:rPr>
                <w:rFonts w:ascii="Verdana" w:hAnsi="Verdana"/>
                <w:sz w:val="16"/>
                <w:szCs w:val="16"/>
                <w:lang w:val="en-US"/>
              </w:rPr>
            </w:pPr>
          </w:p>
        </w:tc>
        <w:tc>
          <w:tcPr>
            <w:tcW w:w="4788" w:type="dxa"/>
            <w:shd w:val="clear" w:color="auto" w:fill="auto"/>
          </w:tcPr>
          <w:p w14:paraId="7480540B" w14:textId="77777777" w:rsidR="003320A4" w:rsidRPr="00D9151C" w:rsidRDefault="003320A4" w:rsidP="003320A4">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3320A4" w:rsidRPr="00D9151C" w14:paraId="1D123D56" w14:textId="77777777" w:rsidTr="008E2E56">
        <w:tc>
          <w:tcPr>
            <w:tcW w:w="4788" w:type="dxa"/>
            <w:shd w:val="clear" w:color="auto" w:fill="auto"/>
          </w:tcPr>
          <w:p w14:paraId="7BFC58DC" w14:textId="381EB579"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sz w:val="16"/>
                <w:szCs w:val="16"/>
              </w:rPr>
              <w:tab/>
            </w:r>
            <w:r w:rsidRPr="003320A4">
              <w:rPr>
                <w:rFonts w:ascii="Verdana" w:hAnsi="Verdana"/>
                <w:sz w:val="16"/>
                <w:szCs w:val="16"/>
              </w:rPr>
              <w:t xml:space="preserve">Como precio del Gas Natural, el precio promedio que en el periodo que corresponda haya tenido la unidad térmica de Gas Natural </w:t>
            </w:r>
            <w:r w:rsidRPr="003320A4">
              <w:rPr>
                <w:rFonts w:ascii="Verdana" w:hAnsi="Verdana"/>
                <w:b/>
                <w:sz w:val="16"/>
                <w:szCs w:val="16"/>
              </w:rPr>
              <w:t>extraído</w:t>
            </w:r>
            <w:r w:rsidRPr="003320A4">
              <w:rPr>
                <w:rFonts w:ascii="Verdana" w:hAnsi="Verdana"/>
                <w:sz w:val="16"/>
                <w:szCs w:val="16"/>
              </w:rPr>
              <w:t xml:space="preserve"> por el contribuyente</w:t>
            </w:r>
            <w:r w:rsidRPr="003320A4">
              <w:rPr>
                <w:rFonts w:ascii="Verdana" w:hAnsi="Verdana"/>
                <w:b/>
                <w:sz w:val="16"/>
                <w:szCs w:val="16"/>
              </w:rPr>
              <w:t>, determinado de conformidad con las reglas de carácter general a las que se refiere el último párrafo de este artículo</w:t>
            </w:r>
            <w:r w:rsidRPr="003320A4">
              <w:rPr>
                <w:rFonts w:ascii="Verdana" w:hAnsi="Verdana"/>
                <w:sz w:val="16"/>
                <w:szCs w:val="16"/>
              </w:rPr>
              <w:t>;</w:t>
            </w:r>
          </w:p>
        </w:tc>
        <w:tc>
          <w:tcPr>
            <w:tcW w:w="4788" w:type="dxa"/>
            <w:shd w:val="clear" w:color="auto" w:fill="auto"/>
          </w:tcPr>
          <w:p w14:paraId="1AE9F96B" w14:textId="0D24BCE0"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3320A4">
              <w:rPr>
                <w:rFonts w:ascii="Verdana" w:hAnsi="Verdana" w:cs="Times New Roman"/>
                <w:sz w:val="16"/>
                <w:szCs w:val="16"/>
                <w:lang w:val="en-US"/>
              </w:rPr>
              <w:tab/>
              <w:t>As</w:t>
            </w:r>
            <w:proofErr w:type="gramEnd"/>
            <w:r w:rsidRPr="003320A4">
              <w:rPr>
                <w:rFonts w:ascii="Verdana" w:hAnsi="Verdana" w:cs="Times New Roman"/>
                <w:sz w:val="16"/>
                <w:szCs w:val="16"/>
                <w:lang w:val="en-US"/>
              </w:rPr>
              <w:t xml:space="preserve"> </w:t>
            </w:r>
            <w:proofErr w:type="gramStart"/>
            <w:r w:rsidRPr="003320A4">
              <w:rPr>
                <w:rFonts w:ascii="Verdana" w:hAnsi="Verdana" w:cs="Times New Roman"/>
                <w:sz w:val="16"/>
                <w:szCs w:val="16"/>
                <w:lang w:val="en-US"/>
              </w:rPr>
              <w:t>the</w:t>
            </w:r>
            <w:proofErr w:type="gramEnd"/>
            <w:r w:rsidRPr="003320A4">
              <w:rPr>
                <w:rFonts w:ascii="Verdana" w:hAnsi="Verdana" w:cs="Times New Roman"/>
                <w:sz w:val="16"/>
                <w:szCs w:val="16"/>
                <w:lang w:val="en-US"/>
              </w:rPr>
              <w:t xml:space="preserve"> price of Natural Gas, the average price that the thermal unit of Natural Gas </w:t>
            </w:r>
            <w:r w:rsidRPr="003320A4">
              <w:rPr>
                <w:rFonts w:ascii="Verdana" w:hAnsi="Verdana" w:cs="Times New Roman"/>
                <w:b/>
                <w:sz w:val="16"/>
                <w:szCs w:val="16"/>
                <w:lang w:val="en-US"/>
              </w:rPr>
              <w:t xml:space="preserve">extracted </w:t>
            </w:r>
            <w:r w:rsidRPr="003320A4">
              <w:rPr>
                <w:rFonts w:ascii="Verdana" w:hAnsi="Verdana" w:cs="Times New Roman"/>
                <w:sz w:val="16"/>
                <w:szCs w:val="16"/>
                <w:lang w:val="en-US"/>
              </w:rPr>
              <w:t>by the taxpayer had in the corresponding period,</w:t>
            </w:r>
            <w:r w:rsidRPr="003320A4">
              <w:rPr>
                <w:rFonts w:ascii="Verdana" w:hAnsi="Verdana" w:cs="Times New Roman"/>
                <w:b/>
                <w:sz w:val="16"/>
                <w:szCs w:val="16"/>
                <w:lang w:val="en-US"/>
              </w:rPr>
              <w:t xml:space="preserve"> determined in accordance with the general rules referred to in the last paragraph of this article</w:t>
            </w:r>
            <w:r w:rsidRPr="003320A4">
              <w:rPr>
                <w:rFonts w:ascii="Verdana" w:hAnsi="Verdana" w:cs="Times New Roman"/>
                <w:sz w:val="16"/>
                <w:szCs w:val="16"/>
                <w:lang w:val="en-US"/>
              </w:rPr>
              <w:t>;</w:t>
            </w:r>
          </w:p>
        </w:tc>
      </w:tr>
      <w:tr w:rsidR="003320A4" w:rsidRPr="00D9151C" w14:paraId="0622DAC9" w14:textId="77777777" w:rsidTr="008E2E56">
        <w:tc>
          <w:tcPr>
            <w:tcW w:w="4788" w:type="dxa"/>
            <w:shd w:val="clear" w:color="auto" w:fill="auto"/>
          </w:tcPr>
          <w:p w14:paraId="5FC7E04F" w14:textId="2BF29507" w:rsidR="003320A4" w:rsidRPr="003320A4" w:rsidRDefault="00ED5F89" w:rsidP="003320A4">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Fracción</w:t>
            </w:r>
            <w:proofErr w:type="spellEnd"/>
            <w:r>
              <w:rPr>
                <w:rFonts w:ascii="Verdana" w:hAnsi="Verdana"/>
                <w:i/>
                <w:color w:val="0000FA"/>
                <w:sz w:val="16"/>
                <w:szCs w:val="16"/>
                <w:lang w:val="en-US"/>
              </w:rPr>
              <w:t xml:space="preserve"> </w:t>
            </w:r>
            <w:proofErr w:type="spellStart"/>
            <w:r>
              <w:rPr>
                <w:rFonts w:ascii="Verdana" w:hAnsi="Verdana"/>
                <w:i/>
                <w:color w:val="0000FA"/>
                <w:sz w:val="16"/>
                <w:szCs w:val="16"/>
                <w:lang w:val="en-US"/>
              </w:rPr>
              <w:t>reformada</w:t>
            </w:r>
            <w:proofErr w:type="spellEnd"/>
            <w:r>
              <w:rPr>
                <w:rFonts w:ascii="Verdana" w:hAnsi="Verdana"/>
                <w:i/>
                <w:color w:val="0000FA"/>
                <w:sz w:val="16"/>
                <w:szCs w:val="16"/>
                <w:lang w:val="en-US"/>
              </w:rPr>
              <w:t xml:space="preserve"> DOF 18-03-2025</w:t>
            </w:r>
          </w:p>
        </w:tc>
        <w:tc>
          <w:tcPr>
            <w:tcW w:w="4788" w:type="dxa"/>
            <w:shd w:val="clear" w:color="auto" w:fill="auto"/>
          </w:tcPr>
          <w:p w14:paraId="11F52F43" w14:textId="33523CC6" w:rsidR="003320A4" w:rsidRPr="003320A4" w:rsidRDefault="00ED5F89" w:rsidP="003320A4">
            <w:pPr>
              <w:pStyle w:val="Texto"/>
              <w:spacing w:after="0" w:line="240" w:lineRule="auto"/>
              <w:ind w:firstLine="0"/>
              <w:jc w:val="right"/>
              <w:rPr>
                <w:rFonts w:ascii="Verdana" w:hAnsi="Verdana"/>
                <w:i/>
                <w:color w:val="0000FA"/>
                <w:sz w:val="16"/>
                <w:szCs w:val="16"/>
                <w:lang w:val="en-US"/>
              </w:rPr>
            </w:pPr>
            <w:r>
              <w:rPr>
                <w:rFonts w:ascii="Verdana" w:hAnsi="Verdana" w:cs="Times New Roman"/>
                <w:i/>
                <w:color w:val="0000FA"/>
                <w:sz w:val="16"/>
                <w:szCs w:val="16"/>
                <w:lang w:val="en-US"/>
              </w:rPr>
              <w:t>Section reformed DOF 18-03-2025</w:t>
            </w:r>
            <w:r w:rsidR="003320A4" w:rsidRPr="003320A4">
              <w:rPr>
                <w:rFonts w:ascii="Verdana" w:hAnsi="Verdana" w:cs="Times New Roman"/>
                <w:i/>
                <w:color w:val="0000FA"/>
                <w:sz w:val="16"/>
                <w:szCs w:val="16"/>
                <w:lang w:val="en-US"/>
              </w:rPr>
              <w:t> </w:t>
            </w:r>
          </w:p>
        </w:tc>
      </w:tr>
      <w:tr w:rsidR="003320A4" w:rsidRPr="00D9151C" w14:paraId="46E742A7" w14:textId="77777777" w:rsidTr="008E2E56">
        <w:tc>
          <w:tcPr>
            <w:tcW w:w="4788" w:type="dxa"/>
            <w:shd w:val="clear" w:color="auto" w:fill="auto"/>
          </w:tcPr>
          <w:p w14:paraId="02300267" w14:textId="0F03C894" w:rsidR="003320A4" w:rsidRPr="00D9151C" w:rsidRDefault="003320A4" w:rsidP="003320A4">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sz w:val="16"/>
                <w:szCs w:val="16"/>
              </w:rPr>
              <w:tab/>
            </w:r>
            <w:r w:rsidRPr="003320A4">
              <w:rPr>
                <w:rFonts w:ascii="Verdana" w:hAnsi="Verdana"/>
                <w:sz w:val="16"/>
                <w:szCs w:val="16"/>
              </w:rPr>
              <w:t xml:space="preserve">Como precio de los Condensados, el precio promedio de los Condensados que en el periodo que corresponda haya tenido el barril de Condensados </w:t>
            </w:r>
            <w:r w:rsidRPr="003320A4">
              <w:rPr>
                <w:rFonts w:ascii="Verdana" w:hAnsi="Verdana"/>
                <w:b/>
                <w:sz w:val="16"/>
                <w:szCs w:val="16"/>
              </w:rPr>
              <w:t>extraído</w:t>
            </w:r>
            <w:r w:rsidRPr="003320A4">
              <w:rPr>
                <w:rFonts w:ascii="Verdana" w:hAnsi="Verdana"/>
                <w:sz w:val="16"/>
                <w:szCs w:val="16"/>
              </w:rPr>
              <w:t xml:space="preserve"> por el contribuyente, </w:t>
            </w:r>
            <w:r w:rsidRPr="003320A4">
              <w:rPr>
                <w:rFonts w:ascii="Verdana" w:hAnsi="Verdana"/>
                <w:b/>
                <w:sz w:val="16"/>
                <w:szCs w:val="16"/>
              </w:rPr>
              <w:t>determinado de conformidad con las reglas de carácter general a las que se refiere el último párrafo de este artículo</w:t>
            </w:r>
            <w:r w:rsidRPr="003320A4">
              <w:rPr>
                <w:rFonts w:ascii="Verdana" w:hAnsi="Verdana"/>
                <w:sz w:val="16"/>
                <w:szCs w:val="16"/>
              </w:rPr>
              <w:t>;</w:t>
            </w:r>
          </w:p>
        </w:tc>
        <w:tc>
          <w:tcPr>
            <w:tcW w:w="4788" w:type="dxa"/>
            <w:shd w:val="clear" w:color="auto" w:fill="auto"/>
          </w:tcPr>
          <w:p w14:paraId="06D8D16F" w14:textId="1F329BC0" w:rsidR="003320A4" w:rsidRPr="00D9151C" w:rsidRDefault="003320A4" w:rsidP="003320A4">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3320A4">
              <w:rPr>
                <w:rFonts w:ascii="Verdana" w:hAnsi="Verdana" w:cs="Times New Roman"/>
                <w:b/>
                <w:sz w:val="16"/>
                <w:szCs w:val="16"/>
                <w:lang w:val="en-US"/>
              </w:rPr>
              <w:t xml:space="preserve"> </w:t>
            </w:r>
            <w:r w:rsidRPr="003320A4">
              <w:rPr>
                <w:rFonts w:ascii="Verdana" w:hAnsi="Verdana" w:cs="Times New Roman"/>
                <w:bCs/>
                <w:sz w:val="16"/>
                <w:szCs w:val="16"/>
                <w:lang w:val="en-US"/>
              </w:rPr>
              <w:t>As</w:t>
            </w:r>
            <w:proofErr w:type="gramEnd"/>
            <w:r w:rsidRPr="003320A4">
              <w:rPr>
                <w:rFonts w:ascii="Verdana" w:hAnsi="Verdana" w:cs="Times New Roman"/>
                <w:bCs/>
                <w:sz w:val="16"/>
                <w:szCs w:val="16"/>
                <w:lang w:val="en-US"/>
              </w:rPr>
              <w:t xml:space="preserve"> the price of the Condensates, the average price of the Condensates that the barrel of Condensates</w:t>
            </w:r>
            <w:r w:rsidRPr="003320A4">
              <w:rPr>
                <w:rFonts w:ascii="Verdana" w:hAnsi="Verdana" w:cs="Times New Roman"/>
                <w:b/>
                <w:sz w:val="16"/>
                <w:szCs w:val="16"/>
                <w:lang w:val="en-US"/>
              </w:rPr>
              <w:t xml:space="preserve"> extracted </w:t>
            </w:r>
            <w:r w:rsidRPr="003320A4">
              <w:rPr>
                <w:rFonts w:ascii="Verdana" w:hAnsi="Verdana" w:cs="Times New Roman"/>
                <w:sz w:val="16"/>
                <w:szCs w:val="16"/>
                <w:lang w:val="en-US"/>
              </w:rPr>
              <w:t xml:space="preserve">by the taxpayer had in the corresponding period, </w:t>
            </w:r>
            <w:r w:rsidRPr="003320A4">
              <w:rPr>
                <w:rFonts w:ascii="Verdana" w:hAnsi="Verdana" w:cs="Times New Roman"/>
                <w:b/>
                <w:sz w:val="16"/>
                <w:szCs w:val="16"/>
                <w:lang w:val="en-US"/>
              </w:rPr>
              <w:t xml:space="preserve">determined in accordance with the general rules referred to in the last paragraph of this </w:t>
            </w:r>
            <w:proofErr w:type="gramStart"/>
            <w:r w:rsidRPr="003320A4">
              <w:rPr>
                <w:rFonts w:ascii="Verdana" w:hAnsi="Verdana" w:cs="Times New Roman"/>
                <w:b/>
                <w:sz w:val="16"/>
                <w:szCs w:val="16"/>
                <w:lang w:val="en-US"/>
              </w:rPr>
              <w:t xml:space="preserve">article </w:t>
            </w:r>
            <w:r w:rsidRPr="003320A4">
              <w:rPr>
                <w:rFonts w:ascii="Verdana" w:hAnsi="Verdana" w:cs="Times New Roman"/>
                <w:sz w:val="16"/>
                <w:szCs w:val="16"/>
                <w:lang w:val="en-US"/>
              </w:rPr>
              <w:t>;</w:t>
            </w:r>
            <w:proofErr w:type="gramEnd"/>
          </w:p>
        </w:tc>
      </w:tr>
      <w:tr w:rsidR="00ED5F89" w:rsidRPr="00D9151C" w14:paraId="39E72C72" w14:textId="77777777" w:rsidTr="008E2E56">
        <w:tc>
          <w:tcPr>
            <w:tcW w:w="4788" w:type="dxa"/>
            <w:shd w:val="clear" w:color="auto" w:fill="auto"/>
          </w:tcPr>
          <w:p w14:paraId="30F4DB66" w14:textId="7234DAA2" w:rsidR="00ED5F89" w:rsidRPr="003320A4" w:rsidRDefault="00ED5F89" w:rsidP="00ED5F89">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Fracción</w:t>
            </w:r>
            <w:proofErr w:type="spellEnd"/>
            <w:r>
              <w:rPr>
                <w:rFonts w:ascii="Verdana" w:hAnsi="Verdana"/>
                <w:i/>
                <w:color w:val="0000FA"/>
                <w:sz w:val="16"/>
                <w:szCs w:val="16"/>
                <w:lang w:val="en-US"/>
              </w:rPr>
              <w:t xml:space="preserve"> </w:t>
            </w:r>
            <w:proofErr w:type="spellStart"/>
            <w:r>
              <w:rPr>
                <w:rFonts w:ascii="Verdana" w:hAnsi="Verdana"/>
                <w:i/>
                <w:color w:val="0000FA"/>
                <w:sz w:val="16"/>
                <w:szCs w:val="16"/>
                <w:lang w:val="en-US"/>
              </w:rPr>
              <w:t>reformada</w:t>
            </w:r>
            <w:proofErr w:type="spellEnd"/>
            <w:r>
              <w:rPr>
                <w:rFonts w:ascii="Verdana" w:hAnsi="Verdana"/>
                <w:i/>
                <w:color w:val="0000FA"/>
                <w:sz w:val="16"/>
                <w:szCs w:val="16"/>
                <w:lang w:val="en-US"/>
              </w:rPr>
              <w:t xml:space="preserve"> DOF 18-03-2025</w:t>
            </w:r>
          </w:p>
        </w:tc>
        <w:tc>
          <w:tcPr>
            <w:tcW w:w="4788" w:type="dxa"/>
            <w:shd w:val="clear" w:color="auto" w:fill="auto"/>
          </w:tcPr>
          <w:p w14:paraId="3C91A156" w14:textId="54F9D240" w:rsidR="00ED5F89" w:rsidRPr="003320A4" w:rsidRDefault="00ED5F89" w:rsidP="00ED5F89">
            <w:pPr>
              <w:pStyle w:val="Texto"/>
              <w:spacing w:after="0" w:line="240" w:lineRule="auto"/>
              <w:ind w:firstLine="0"/>
              <w:jc w:val="right"/>
              <w:rPr>
                <w:rFonts w:ascii="Verdana" w:hAnsi="Verdana"/>
                <w:i/>
                <w:color w:val="0000FA"/>
                <w:sz w:val="16"/>
                <w:szCs w:val="16"/>
                <w:lang w:val="en-US"/>
              </w:rPr>
            </w:pPr>
            <w:r>
              <w:rPr>
                <w:rFonts w:ascii="Verdana" w:hAnsi="Verdana" w:cs="Times New Roman"/>
                <w:i/>
                <w:color w:val="0000FA"/>
                <w:sz w:val="16"/>
                <w:szCs w:val="16"/>
                <w:lang w:val="en-US"/>
              </w:rPr>
              <w:t>Section reformed DOF 18-03-2025</w:t>
            </w:r>
            <w:r w:rsidRPr="003320A4">
              <w:rPr>
                <w:rFonts w:ascii="Verdana" w:hAnsi="Verdana" w:cs="Times New Roman"/>
                <w:i/>
                <w:color w:val="0000FA"/>
                <w:sz w:val="16"/>
                <w:szCs w:val="16"/>
                <w:lang w:val="en-US"/>
              </w:rPr>
              <w:t> </w:t>
            </w:r>
          </w:p>
        </w:tc>
      </w:tr>
      <w:tr w:rsidR="00ED5F89" w:rsidRPr="00D9151C" w14:paraId="201FC12F" w14:textId="77777777" w:rsidTr="008E2E56">
        <w:tc>
          <w:tcPr>
            <w:tcW w:w="4788" w:type="dxa"/>
            <w:shd w:val="clear" w:color="auto" w:fill="auto"/>
          </w:tcPr>
          <w:p w14:paraId="74A0E0D6"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VIII.</w:t>
            </w:r>
            <w:r w:rsidRPr="00D9151C">
              <w:rPr>
                <w:rFonts w:ascii="Verdana" w:hAnsi="Verdana"/>
                <w:sz w:val="16"/>
                <w:szCs w:val="16"/>
              </w:rPr>
              <w:tab/>
              <w:t>Como efectivamente pagado, la suma de los montos que el Asignatario aplicó para la extinción de su obligación fiscal disminuidos por los saldos a favor que hayan sido compensados contra otras contribuciones;</w:t>
            </w:r>
          </w:p>
        </w:tc>
        <w:tc>
          <w:tcPr>
            <w:tcW w:w="4788" w:type="dxa"/>
            <w:shd w:val="clear" w:color="auto" w:fill="auto"/>
          </w:tcPr>
          <w:p w14:paraId="5ADE6043"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As effectively paid, the sum of the amounts that the Assignee applied for the extinction of their tax obligation decreased by the balances in favor that have been offset against other contributions;</w:t>
            </w:r>
          </w:p>
        </w:tc>
      </w:tr>
      <w:tr w:rsidR="00ED5F89" w:rsidRPr="00D9151C" w14:paraId="1E0D7877" w14:textId="77777777" w:rsidTr="008E2E56">
        <w:tc>
          <w:tcPr>
            <w:tcW w:w="4788" w:type="dxa"/>
            <w:shd w:val="clear" w:color="auto" w:fill="auto"/>
          </w:tcPr>
          <w:p w14:paraId="7D42EF8D" w14:textId="77777777" w:rsidR="00ED5F89" w:rsidRPr="003320A4" w:rsidRDefault="00ED5F89" w:rsidP="00ED5F89">
            <w:pPr>
              <w:pStyle w:val="Texto"/>
              <w:spacing w:after="0" w:line="240" w:lineRule="auto"/>
              <w:ind w:firstLine="0"/>
              <w:jc w:val="right"/>
              <w:rPr>
                <w:rFonts w:ascii="Verdana" w:hAnsi="Verdana"/>
                <w:i/>
                <w:color w:val="0000FA"/>
                <w:sz w:val="16"/>
                <w:szCs w:val="16"/>
                <w:lang w:val="en-US"/>
              </w:rPr>
            </w:pPr>
          </w:p>
        </w:tc>
        <w:tc>
          <w:tcPr>
            <w:tcW w:w="4788" w:type="dxa"/>
            <w:shd w:val="clear" w:color="auto" w:fill="auto"/>
          </w:tcPr>
          <w:p w14:paraId="0BECFF5E" w14:textId="77777777" w:rsidR="00ED5F89" w:rsidRPr="003320A4" w:rsidRDefault="00ED5F89" w:rsidP="00ED5F89">
            <w:pPr>
              <w:pStyle w:val="Texto"/>
              <w:spacing w:after="0" w:line="240" w:lineRule="auto"/>
              <w:ind w:firstLine="0"/>
              <w:jc w:val="right"/>
              <w:rPr>
                <w:rFonts w:ascii="Verdana" w:hAnsi="Verdana"/>
                <w:i/>
                <w:color w:val="0000FA"/>
                <w:sz w:val="16"/>
                <w:szCs w:val="16"/>
                <w:lang w:val="en-US"/>
              </w:rPr>
            </w:pPr>
            <w:r w:rsidRPr="003320A4">
              <w:rPr>
                <w:rFonts w:ascii="Verdana" w:hAnsi="Verdana" w:cs="Times New Roman"/>
                <w:i/>
                <w:color w:val="0000FA"/>
                <w:sz w:val="16"/>
                <w:szCs w:val="16"/>
                <w:lang w:val="en-US"/>
              </w:rPr>
              <w:t> </w:t>
            </w:r>
          </w:p>
        </w:tc>
      </w:tr>
      <w:tr w:rsidR="00ED5F89" w:rsidRPr="00D9151C" w14:paraId="7A46DAC2" w14:textId="77777777" w:rsidTr="008E2E56">
        <w:tc>
          <w:tcPr>
            <w:tcW w:w="4788" w:type="dxa"/>
            <w:shd w:val="clear" w:color="auto" w:fill="auto"/>
          </w:tcPr>
          <w:p w14:paraId="05D3335E" w14:textId="2684718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sz w:val="16"/>
                <w:szCs w:val="16"/>
              </w:rPr>
              <w:tab/>
            </w:r>
            <w:r w:rsidRPr="003320A4">
              <w:rPr>
                <w:rFonts w:ascii="Verdana" w:hAnsi="Verdana"/>
                <w:sz w:val="16"/>
                <w:szCs w:val="16"/>
              </w:rPr>
              <w:t xml:space="preserve">Como Paleocanal de Chicontepec, aquella </w:t>
            </w:r>
            <w:r w:rsidRPr="003320A4">
              <w:rPr>
                <w:rFonts w:ascii="Verdana" w:hAnsi="Verdana"/>
                <w:b/>
                <w:sz w:val="16"/>
                <w:szCs w:val="16"/>
              </w:rPr>
              <w:t>área</w:t>
            </w:r>
            <w:r w:rsidRPr="003320A4">
              <w:rPr>
                <w:rFonts w:ascii="Verdana" w:hAnsi="Verdana"/>
                <w:sz w:val="16"/>
                <w:szCs w:val="16"/>
              </w:rPr>
              <w:t xml:space="preserve"> de Extracción de Petróleo y/o Gas Natural ubicados en los municipios de Castillo de </w:t>
            </w:r>
            <w:proofErr w:type="spellStart"/>
            <w:r w:rsidRPr="003320A4">
              <w:rPr>
                <w:rFonts w:ascii="Verdana" w:hAnsi="Verdana"/>
                <w:sz w:val="16"/>
                <w:szCs w:val="16"/>
              </w:rPr>
              <w:t>Teayo</w:t>
            </w:r>
            <w:proofErr w:type="spellEnd"/>
            <w:r w:rsidRPr="003320A4">
              <w:rPr>
                <w:rFonts w:ascii="Verdana" w:hAnsi="Verdana"/>
                <w:sz w:val="16"/>
                <w:szCs w:val="16"/>
              </w:rPr>
              <w:t>, Coatzintla, Coyutla, Chicontepec, Espinal, Ixhuatlán de Madero, Temapache, Papantla, Poza Rica de Hidalgo, Tepetzintla o Tihuatlán, en el Estado de Veracruz de Ignacio de la Llave, o en los municipios de Francisco Z. Mena, Pantepec o Venustiano Carranza, en el Estado de Puebla, y</w:t>
            </w:r>
          </w:p>
        </w:tc>
        <w:tc>
          <w:tcPr>
            <w:tcW w:w="4788" w:type="dxa"/>
            <w:shd w:val="clear" w:color="auto" w:fill="auto"/>
          </w:tcPr>
          <w:p w14:paraId="1266513A" w14:textId="42040F9A"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IX.</w:t>
            </w:r>
            <w:r w:rsidRPr="00D9151C">
              <w:rPr>
                <w:rFonts w:ascii="Times New Roman" w:hAnsi="Times New Roman" w:cs="Times New Roman"/>
                <w:sz w:val="16"/>
                <w:szCs w:val="16"/>
                <w:lang w:val="en-US"/>
              </w:rPr>
              <w:t> </w:t>
            </w:r>
            <w:r w:rsidRPr="003320A4">
              <w:rPr>
                <w:rFonts w:ascii="Verdana" w:hAnsi="Verdana" w:cs="Times New Roman"/>
                <w:sz w:val="16"/>
                <w:szCs w:val="16"/>
                <w:lang w:val="en-US"/>
              </w:rPr>
              <w:tab/>
              <w:t xml:space="preserve">As the </w:t>
            </w:r>
            <w:proofErr w:type="spellStart"/>
            <w:r w:rsidRPr="003320A4">
              <w:rPr>
                <w:rFonts w:ascii="Verdana" w:hAnsi="Verdana" w:cs="Times New Roman"/>
                <w:sz w:val="16"/>
                <w:szCs w:val="16"/>
                <w:lang w:val="en-US"/>
              </w:rPr>
              <w:t>Chicontepec</w:t>
            </w:r>
            <w:proofErr w:type="spellEnd"/>
            <w:r w:rsidRPr="003320A4">
              <w:rPr>
                <w:rFonts w:ascii="Verdana" w:hAnsi="Verdana" w:cs="Times New Roman"/>
                <w:sz w:val="16"/>
                <w:szCs w:val="16"/>
                <w:lang w:val="en-US"/>
              </w:rPr>
              <w:t xml:space="preserve"> </w:t>
            </w:r>
            <w:proofErr w:type="spellStart"/>
            <w:r w:rsidRPr="003320A4">
              <w:rPr>
                <w:rFonts w:ascii="Verdana" w:hAnsi="Verdana" w:cs="Times New Roman"/>
                <w:sz w:val="16"/>
                <w:szCs w:val="16"/>
                <w:lang w:val="en-US"/>
              </w:rPr>
              <w:t>Paleocanal</w:t>
            </w:r>
            <w:proofErr w:type="spellEnd"/>
            <w:r w:rsidRPr="003320A4">
              <w:rPr>
                <w:rFonts w:ascii="Verdana" w:hAnsi="Verdana" w:cs="Times New Roman"/>
                <w:sz w:val="16"/>
                <w:szCs w:val="16"/>
                <w:lang w:val="en-US"/>
              </w:rPr>
              <w:t xml:space="preserve">, that area of Petroleum and/or Natural Gas Extraction located in the municipalities of Castillo de </w:t>
            </w:r>
            <w:proofErr w:type="spellStart"/>
            <w:r w:rsidRPr="003320A4">
              <w:rPr>
                <w:rFonts w:ascii="Verdana" w:hAnsi="Verdana" w:cs="Times New Roman"/>
                <w:sz w:val="16"/>
                <w:szCs w:val="16"/>
                <w:lang w:val="en-US"/>
              </w:rPr>
              <w:t>Teayo</w:t>
            </w:r>
            <w:proofErr w:type="spellEnd"/>
            <w:r w:rsidRPr="003320A4">
              <w:rPr>
                <w:rFonts w:ascii="Verdana" w:hAnsi="Verdana" w:cs="Times New Roman"/>
                <w:sz w:val="16"/>
                <w:szCs w:val="16"/>
                <w:lang w:val="en-US"/>
              </w:rPr>
              <w:t xml:space="preserve">, </w:t>
            </w:r>
            <w:proofErr w:type="spellStart"/>
            <w:r w:rsidRPr="003320A4">
              <w:rPr>
                <w:rFonts w:ascii="Verdana" w:hAnsi="Verdana" w:cs="Times New Roman"/>
                <w:sz w:val="16"/>
                <w:szCs w:val="16"/>
                <w:lang w:val="en-US"/>
              </w:rPr>
              <w:t>Coatzintla</w:t>
            </w:r>
            <w:proofErr w:type="spellEnd"/>
            <w:r w:rsidRPr="003320A4">
              <w:rPr>
                <w:rFonts w:ascii="Verdana" w:hAnsi="Verdana" w:cs="Times New Roman"/>
                <w:sz w:val="16"/>
                <w:szCs w:val="16"/>
                <w:lang w:val="en-US"/>
              </w:rPr>
              <w:t xml:space="preserve">, </w:t>
            </w:r>
            <w:proofErr w:type="spellStart"/>
            <w:r w:rsidRPr="003320A4">
              <w:rPr>
                <w:rFonts w:ascii="Verdana" w:hAnsi="Verdana" w:cs="Times New Roman"/>
                <w:sz w:val="16"/>
                <w:szCs w:val="16"/>
                <w:lang w:val="en-US"/>
              </w:rPr>
              <w:t>Coyutla</w:t>
            </w:r>
            <w:proofErr w:type="spellEnd"/>
            <w:r w:rsidRPr="003320A4">
              <w:rPr>
                <w:rFonts w:ascii="Verdana" w:hAnsi="Verdana" w:cs="Times New Roman"/>
                <w:sz w:val="16"/>
                <w:szCs w:val="16"/>
                <w:lang w:val="en-US"/>
              </w:rPr>
              <w:t xml:space="preserve">, </w:t>
            </w:r>
            <w:proofErr w:type="spellStart"/>
            <w:r w:rsidRPr="003320A4">
              <w:rPr>
                <w:rFonts w:ascii="Verdana" w:hAnsi="Verdana" w:cs="Times New Roman"/>
                <w:sz w:val="16"/>
                <w:szCs w:val="16"/>
                <w:lang w:val="en-US"/>
              </w:rPr>
              <w:t>Chicontepec</w:t>
            </w:r>
            <w:proofErr w:type="spellEnd"/>
            <w:r w:rsidRPr="003320A4">
              <w:rPr>
                <w:rFonts w:ascii="Verdana" w:hAnsi="Verdana" w:cs="Times New Roman"/>
                <w:sz w:val="16"/>
                <w:szCs w:val="16"/>
                <w:lang w:val="en-US"/>
              </w:rPr>
              <w:t xml:space="preserve">, Espinal, </w:t>
            </w:r>
            <w:proofErr w:type="spellStart"/>
            <w:r w:rsidRPr="003320A4">
              <w:rPr>
                <w:rFonts w:ascii="Verdana" w:hAnsi="Verdana" w:cs="Times New Roman"/>
                <w:sz w:val="16"/>
                <w:szCs w:val="16"/>
                <w:lang w:val="en-US"/>
              </w:rPr>
              <w:t>Ixhuatlán</w:t>
            </w:r>
            <w:proofErr w:type="spellEnd"/>
            <w:r w:rsidRPr="003320A4">
              <w:rPr>
                <w:rFonts w:ascii="Verdana" w:hAnsi="Verdana" w:cs="Times New Roman"/>
                <w:sz w:val="16"/>
                <w:szCs w:val="16"/>
                <w:lang w:val="en-US"/>
              </w:rPr>
              <w:t xml:space="preserve"> de Madero, </w:t>
            </w:r>
            <w:proofErr w:type="spellStart"/>
            <w:r w:rsidRPr="003320A4">
              <w:rPr>
                <w:rFonts w:ascii="Verdana" w:hAnsi="Verdana" w:cs="Times New Roman"/>
                <w:sz w:val="16"/>
                <w:szCs w:val="16"/>
                <w:lang w:val="en-US"/>
              </w:rPr>
              <w:t>Temapache</w:t>
            </w:r>
            <w:proofErr w:type="spellEnd"/>
            <w:r w:rsidRPr="003320A4">
              <w:rPr>
                <w:rFonts w:ascii="Verdana" w:hAnsi="Verdana" w:cs="Times New Roman"/>
                <w:sz w:val="16"/>
                <w:szCs w:val="16"/>
                <w:lang w:val="en-US"/>
              </w:rPr>
              <w:t xml:space="preserve">, Papantla, Poza Rica de Hidalgo, </w:t>
            </w:r>
            <w:proofErr w:type="spellStart"/>
            <w:r w:rsidRPr="003320A4">
              <w:rPr>
                <w:rFonts w:ascii="Verdana" w:hAnsi="Verdana" w:cs="Times New Roman"/>
                <w:sz w:val="16"/>
                <w:szCs w:val="16"/>
                <w:lang w:val="en-US"/>
              </w:rPr>
              <w:t>Tepetzintla</w:t>
            </w:r>
            <w:proofErr w:type="spellEnd"/>
            <w:r w:rsidRPr="003320A4">
              <w:rPr>
                <w:rFonts w:ascii="Verdana" w:hAnsi="Verdana" w:cs="Times New Roman"/>
                <w:sz w:val="16"/>
                <w:szCs w:val="16"/>
                <w:lang w:val="en-US"/>
              </w:rPr>
              <w:t xml:space="preserve"> or </w:t>
            </w:r>
            <w:proofErr w:type="spellStart"/>
            <w:r w:rsidRPr="003320A4">
              <w:rPr>
                <w:rFonts w:ascii="Verdana" w:hAnsi="Verdana" w:cs="Times New Roman"/>
                <w:sz w:val="16"/>
                <w:szCs w:val="16"/>
                <w:lang w:val="en-US"/>
              </w:rPr>
              <w:t>Tihuatlán</w:t>
            </w:r>
            <w:proofErr w:type="spellEnd"/>
            <w:r w:rsidRPr="003320A4">
              <w:rPr>
                <w:rFonts w:ascii="Verdana" w:hAnsi="Verdana" w:cs="Times New Roman"/>
                <w:sz w:val="16"/>
                <w:szCs w:val="16"/>
                <w:lang w:val="en-US"/>
              </w:rPr>
              <w:t xml:space="preserve">, in the State of Veracruz de Ignacio de la Llave, or in the municipalities of Francisco Z. Mena, </w:t>
            </w:r>
            <w:proofErr w:type="spellStart"/>
            <w:r w:rsidRPr="003320A4">
              <w:rPr>
                <w:rFonts w:ascii="Verdana" w:hAnsi="Verdana" w:cs="Times New Roman"/>
                <w:sz w:val="16"/>
                <w:szCs w:val="16"/>
                <w:lang w:val="en-US"/>
              </w:rPr>
              <w:t>Pantepec</w:t>
            </w:r>
            <w:proofErr w:type="spellEnd"/>
            <w:r w:rsidRPr="003320A4">
              <w:rPr>
                <w:rFonts w:ascii="Verdana" w:hAnsi="Verdana" w:cs="Times New Roman"/>
                <w:sz w:val="16"/>
                <w:szCs w:val="16"/>
                <w:lang w:val="en-US"/>
              </w:rPr>
              <w:t xml:space="preserve"> or Venustiano Carranza, in the State of Puebla, and</w:t>
            </w:r>
          </w:p>
        </w:tc>
      </w:tr>
      <w:tr w:rsidR="00ED5F89" w:rsidRPr="00D9151C" w14:paraId="69561C25" w14:textId="77777777" w:rsidTr="008E2E56">
        <w:tc>
          <w:tcPr>
            <w:tcW w:w="4788" w:type="dxa"/>
            <w:shd w:val="clear" w:color="auto" w:fill="auto"/>
          </w:tcPr>
          <w:p w14:paraId="0B4349A1" w14:textId="3D803574" w:rsidR="00ED5F89" w:rsidRPr="003320A4" w:rsidRDefault="00ED5F89" w:rsidP="00ED5F89">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Fracción</w:t>
            </w:r>
            <w:proofErr w:type="spellEnd"/>
            <w:r>
              <w:rPr>
                <w:rFonts w:ascii="Verdana" w:hAnsi="Verdana"/>
                <w:i/>
                <w:color w:val="0000FA"/>
                <w:sz w:val="16"/>
                <w:szCs w:val="16"/>
                <w:lang w:val="en-US"/>
              </w:rPr>
              <w:t xml:space="preserve"> </w:t>
            </w:r>
            <w:proofErr w:type="spellStart"/>
            <w:r>
              <w:rPr>
                <w:rFonts w:ascii="Verdana" w:hAnsi="Verdana"/>
                <w:i/>
                <w:color w:val="0000FA"/>
                <w:sz w:val="16"/>
                <w:szCs w:val="16"/>
                <w:lang w:val="en-US"/>
              </w:rPr>
              <w:t>reformada</w:t>
            </w:r>
            <w:proofErr w:type="spellEnd"/>
            <w:r>
              <w:rPr>
                <w:rFonts w:ascii="Verdana" w:hAnsi="Verdana"/>
                <w:i/>
                <w:color w:val="0000FA"/>
                <w:sz w:val="16"/>
                <w:szCs w:val="16"/>
                <w:lang w:val="en-US"/>
              </w:rPr>
              <w:t xml:space="preserve"> DOF 18-03-2025</w:t>
            </w:r>
          </w:p>
        </w:tc>
        <w:tc>
          <w:tcPr>
            <w:tcW w:w="4788" w:type="dxa"/>
            <w:shd w:val="clear" w:color="auto" w:fill="auto"/>
          </w:tcPr>
          <w:p w14:paraId="2F6C506C" w14:textId="6ACF1C7A" w:rsidR="00ED5F89" w:rsidRPr="003320A4" w:rsidRDefault="00ED5F89" w:rsidP="00ED5F89">
            <w:pPr>
              <w:pStyle w:val="Texto"/>
              <w:spacing w:after="0" w:line="240" w:lineRule="auto"/>
              <w:ind w:firstLine="0"/>
              <w:jc w:val="right"/>
              <w:rPr>
                <w:rFonts w:ascii="Verdana" w:hAnsi="Verdana"/>
                <w:i/>
                <w:color w:val="0000FA"/>
                <w:sz w:val="16"/>
                <w:szCs w:val="16"/>
                <w:lang w:val="en-US"/>
              </w:rPr>
            </w:pPr>
            <w:r>
              <w:rPr>
                <w:rFonts w:ascii="Verdana" w:hAnsi="Verdana" w:cs="Times New Roman"/>
                <w:i/>
                <w:color w:val="0000FA"/>
                <w:sz w:val="16"/>
                <w:szCs w:val="16"/>
                <w:lang w:val="en-US"/>
              </w:rPr>
              <w:t>Section reformed DOF 18-03-2025</w:t>
            </w:r>
            <w:r w:rsidRPr="003320A4">
              <w:rPr>
                <w:rFonts w:ascii="Verdana" w:hAnsi="Verdana" w:cs="Times New Roman"/>
                <w:i/>
                <w:color w:val="0000FA"/>
                <w:sz w:val="16"/>
                <w:szCs w:val="16"/>
                <w:lang w:val="en-US"/>
              </w:rPr>
              <w:t> </w:t>
            </w:r>
          </w:p>
        </w:tc>
      </w:tr>
      <w:tr w:rsidR="00ED5F89" w:rsidRPr="00D9151C" w14:paraId="3E546949" w14:textId="77777777" w:rsidTr="008E2E56">
        <w:tc>
          <w:tcPr>
            <w:tcW w:w="4788" w:type="dxa"/>
            <w:shd w:val="clear" w:color="auto" w:fill="auto"/>
          </w:tcPr>
          <w:p w14:paraId="27829A46" w14:textId="4F3E95EB" w:rsidR="00ED5F89" w:rsidRPr="00D9151C" w:rsidRDefault="00ED5F89" w:rsidP="00ED5F89">
            <w:pPr>
              <w:pStyle w:val="Texto"/>
              <w:spacing w:after="0" w:line="240" w:lineRule="auto"/>
              <w:ind w:firstLine="0"/>
              <w:rPr>
                <w:rFonts w:ascii="Verdana" w:hAnsi="Verdana"/>
                <w:sz w:val="16"/>
                <w:szCs w:val="16"/>
              </w:rPr>
            </w:pPr>
            <w:r w:rsidRPr="003320A4">
              <w:rPr>
                <w:rFonts w:ascii="Verdana" w:hAnsi="Verdana"/>
                <w:b/>
                <w:sz w:val="16"/>
                <w:szCs w:val="16"/>
                <w:lang w:val="es-MX"/>
              </w:rPr>
              <w:t>X.</w:t>
            </w:r>
            <w:r w:rsidRPr="003320A4">
              <w:rPr>
                <w:rFonts w:ascii="Verdana" w:hAnsi="Verdana"/>
                <w:sz w:val="16"/>
                <w:szCs w:val="16"/>
                <w:lang w:val="es-MX"/>
              </w:rPr>
              <w:tab/>
            </w:r>
            <w:r w:rsidRPr="003320A4">
              <w:rPr>
                <w:rFonts w:ascii="Verdana" w:hAnsi="Verdana"/>
                <w:sz w:val="16"/>
                <w:szCs w:val="16"/>
              </w:rPr>
              <w:t xml:space="preserve">Como </w:t>
            </w:r>
            <w:r w:rsidRPr="003320A4">
              <w:rPr>
                <w:rFonts w:ascii="Verdana" w:hAnsi="Verdana"/>
                <w:b/>
                <w:sz w:val="16"/>
                <w:szCs w:val="16"/>
              </w:rPr>
              <w:t>área</w:t>
            </w:r>
            <w:r w:rsidRPr="003320A4">
              <w:rPr>
                <w:rFonts w:ascii="Verdana" w:hAnsi="Verdana"/>
                <w:sz w:val="16"/>
                <w:szCs w:val="16"/>
              </w:rPr>
              <w:t>, la que corresponda de conformidad con la siguiente clasificación:</w:t>
            </w:r>
          </w:p>
        </w:tc>
        <w:tc>
          <w:tcPr>
            <w:tcW w:w="4788" w:type="dxa"/>
            <w:shd w:val="clear" w:color="auto" w:fill="auto"/>
          </w:tcPr>
          <w:p w14:paraId="5865394F" w14:textId="2F0A313D"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3320A4">
              <w:rPr>
                <w:rFonts w:ascii="Verdana" w:hAnsi="Verdana" w:cs="Times New Roman"/>
                <w:sz w:val="16"/>
                <w:szCs w:val="16"/>
                <w:lang w:val="en-US"/>
              </w:rPr>
              <w:tab/>
              <w:t>As</w:t>
            </w:r>
            <w:proofErr w:type="gramEnd"/>
            <w:r w:rsidRPr="003320A4">
              <w:rPr>
                <w:rFonts w:ascii="Verdana" w:hAnsi="Verdana" w:cs="Times New Roman"/>
                <w:sz w:val="16"/>
                <w:szCs w:val="16"/>
                <w:lang w:val="en-US"/>
              </w:rPr>
              <w:t xml:space="preserve"> </w:t>
            </w:r>
            <w:r w:rsidRPr="003320A4">
              <w:rPr>
                <w:rFonts w:ascii="Verdana" w:hAnsi="Verdana" w:cs="Times New Roman"/>
                <w:b/>
                <w:sz w:val="16"/>
                <w:szCs w:val="16"/>
                <w:lang w:val="en-US"/>
              </w:rPr>
              <w:t>an area,</w:t>
            </w:r>
            <w:r w:rsidRPr="003320A4">
              <w:rPr>
                <w:rFonts w:ascii="Verdana" w:hAnsi="Verdana" w:cs="Times New Roman"/>
                <w:sz w:val="16"/>
                <w:szCs w:val="16"/>
                <w:lang w:val="en-US"/>
              </w:rPr>
              <w:t xml:space="preserve"> that which corresponds in accordance with the following classification:</w:t>
            </w:r>
          </w:p>
        </w:tc>
      </w:tr>
      <w:tr w:rsidR="00ED5F89" w:rsidRPr="00D9151C" w14:paraId="4ACCB16F" w14:textId="77777777" w:rsidTr="008E2E56">
        <w:tc>
          <w:tcPr>
            <w:tcW w:w="4788" w:type="dxa"/>
            <w:shd w:val="clear" w:color="auto" w:fill="auto"/>
          </w:tcPr>
          <w:p w14:paraId="4757EA57" w14:textId="5C64D1A0" w:rsidR="00ED5F89" w:rsidRPr="003320A4" w:rsidRDefault="00ED5F89" w:rsidP="00ED5F89">
            <w:pPr>
              <w:pStyle w:val="Texto"/>
              <w:spacing w:after="0" w:line="240" w:lineRule="auto"/>
              <w:ind w:firstLine="0"/>
              <w:jc w:val="right"/>
              <w:rPr>
                <w:rFonts w:ascii="Verdana" w:hAnsi="Verdana"/>
                <w:b/>
                <w:i/>
                <w:color w:val="0000FA"/>
                <w:sz w:val="16"/>
                <w:szCs w:val="16"/>
                <w:lang w:val="en-US"/>
              </w:rPr>
            </w:pPr>
            <w:proofErr w:type="spellStart"/>
            <w:r>
              <w:rPr>
                <w:rFonts w:ascii="Verdana" w:hAnsi="Verdana"/>
                <w:i/>
                <w:color w:val="0000FA"/>
                <w:sz w:val="16"/>
                <w:szCs w:val="16"/>
                <w:lang w:val="en-US"/>
              </w:rPr>
              <w:t>Fracción</w:t>
            </w:r>
            <w:proofErr w:type="spellEnd"/>
            <w:r>
              <w:rPr>
                <w:rFonts w:ascii="Verdana" w:hAnsi="Verdana"/>
                <w:i/>
                <w:color w:val="0000FA"/>
                <w:sz w:val="16"/>
                <w:szCs w:val="16"/>
                <w:lang w:val="en-US"/>
              </w:rPr>
              <w:t xml:space="preserve"> </w:t>
            </w:r>
            <w:proofErr w:type="spellStart"/>
            <w:r>
              <w:rPr>
                <w:rFonts w:ascii="Verdana" w:hAnsi="Verdana"/>
                <w:i/>
                <w:color w:val="0000FA"/>
                <w:sz w:val="16"/>
                <w:szCs w:val="16"/>
                <w:lang w:val="en-US"/>
              </w:rPr>
              <w:t>reformada</w:t>
            </w:r>
            <w:proofErr w:type="spellEnd"/>
            <w:r>
              <w:rPr>
                <w:rFonts w:ascii="Verdana" w:hAnsi="Verdana"/>
                <w:i/>
                <w:color w:val="0000FA"/>
                <w:sz w:val="16"/>
                <w:szCs w:val="16"/>
                <w:lang w:val="en-US"/>
              </w:rPr>
              <w:t xml:space="preserve"> DOF 18-03-2025</w:t>
            </w:r>
          </w:p>
        </w:tc>
        <w:tc>
          <w:tcPr>
            <w:tcW w:w="4788" w:type="dxa"/>
            <w:shd w:val="clear" w:color="auto" w:fill="auto"/>
          </w:tcPr>
          <w:p w14:paraId="12C5D6C3" w14:textId="5C449CC2" w:rsidR="00ED5F89" w:rsidRPr="003320A4" w:rsidRDefault="00ED5F89" w:rsidP="00ED5F89">
            <w:pPr>
              <w:pStyle w:val="Texto"/>
              <w:spacing w:after="0" w:line="240" w:lineRule="auto"/>
              <w:ind w:firstLine="0"/>
              <w:jc w:val="right"/>
              <w:rPr>
                <w:rFonts w:ascii="Verdana" w:hAnsi="Verdana"/>
                <w:b/>
                <w:i/>
                <w:color w:val="0000FA"/>
                <w:sz w:val="16"/>
                <w:szCs w:val="16"/>
                <w:lang w:val="en-US"/>
              </w:rPr>
            </w:pPr>
            <w:r>
              <w:rPr>
                <w:rFonts w:ascii="Verdana" w:hAnsi="Verdana" w:cs="Times New Roman"/>
                <w:i/>
                <w:color w:val="0000FA"/>
                <w:sz w:val="16"/>
                <w:szCs w:val="16"/>
                <w:lang w:val="en-US"/>
              </w:rPr>
              <w:t>Section reformed DOF 18-03-2025</w:t>
            </w:r>
            <w:r w:rsidRPr="003320A4">
              <w:rPr>
                <w:rFonts w:ascii="Verdana" w:hAnsi="Verdana" w:cs="Times New Roman"/>
                <w:i/>
                <w:color w:val="0000FA"/>
                <w:sz w:val="16"/>
                <w:szCs w:val="16"/>
                <w:lang w:val="en-US"/>
              </w:rPr>
              <w:t> </w:t>
            </w:r>
          </w:p>
        </w:tc>
      </w:tr>
      <w:tr w:rsidR="00ED5F89" w:rsidRPr="00D9151C" w14:paraId="17509A73" w14:textId="77777777" w:rsidTr="008E2E56">
        <w:tc>
          <w:tcPr>
            <w:tcW w:w="4788" w:type="dxa"/>
            <w:shd w:val="clear" w:color="auto" w:fill="auto"/>
          </w:tcPr>
          <w:p w14:paraId="29BFCAD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Áreas terrestres;</w:t>
            </w:r>
          </w:p>
        </w:tc>
        <w:tc>
          <w:tcPr>
            <w:tcW w:w="4788" w:type="dxa"/>
            <w:shd w:val="clear" w:color="auto" w:fill="auto"/>
          </w:tcPr>
          <w:p w14:paraId="3DD45F16" w14:textId="77777777" w:rsidR="00ED5F89" w:rsidRPr="00D9151C" w:rsidRDefault="00ED5F89" w:rsidP="00ED5F89">
            <w:pPr>
              <w:pStyle w:val="Texto"/>
              <w:spacing w:after="0" w:line="240" w:lineRule="auto"/>
              <w:ind w:firstLine="0"/>
              <w:rPr>
                <w:rFonts w:ascii="Verdana" w:hAnsi="Verdana"/>
                <w:b/>
                <w:sz w:val="16"/>
                <w:szCs w:val="16"/>
              </w:rPr>
            </w:pPr>
            <w:r w:rsidRPr="00D9151C">
              <w:rPr>
                <w:rFonts w:ascii="Verdana" w:hAnsi="Verdana" w:cs="Times New Roman"/>
                <w:b/>
                <w:bCs/>
                <w:sz w:val="16"/>
                <w:szCs w:val="16"/>
              </w:rPr>
              <w:t>a)</w:t>
            </w:r>
            <w:r w:rsidRPr="00D9151C">
              <w:rPr>
                <w:rFonts w:ascii="Times New Roman" w:hAnsi="Times New Roman" w:cs="Times New Roman"/>
                <w:sz w:val="16"/>
                <w:szCs w:val="16"/>
              </w:rPr>
              <w:t> </w:t>
            </w:r>
            <w:proofErr w:type="spellStart"/>
            <w:r w:rsidRPr="00D9151C">
              <w:rPr>
                <w:rFonts w:ascii="Verdana" w:hAnsi="Verdana" w:cs="Times New Roman"/>
                <w:sz w:val="16"/>
                <w:szCs w:val="16"/>
              </w:rPr>
              <w:t>Land</w:t>
            </w:r>
            <w:proofErr w:type="spellEnd"/>
            <w:r w:rsidRPr="00D9151C">
              <w:rPr>
                <w:rFonts w:ascii="Verdana" w:hAnsi="Verdana" w:cs="Times New Roman"/>
                <w:sz w:val="16"/>
                <w:szCs w:val="16"/>
              </w:rPr>
              <w:t xml:space="preserve"> </w:t>
            </w:r>
            <w:proofErr w:type="spellStart"/>
            <w:r w:rsidRPr="00D9151C">
              <w:rPr>
                <w:rFonts w:ascii="Verdana" w:hAnsi="Verdana" w:cs="Times New Roman"/>
                <w:sz w:val="16"/>
                <w:szCs w:val="16"/>
              </w:rPr>
              <w:t>areas</w:t>
            </w:r>
            <w:proofErr w:type="spellEnd"/>
            <w:r w:rsidRPr="00D9151C">
              <w:rPr>
                <w:rFonts w:ascii="Verdana" w:hAnsi="Verdana" w:cs="Times New Roman"/>
                <w:sz w:val="16"/>
                <w:szCs w:val="16"/>
              </w:rPr>
              <w:t>;</w:t>
            </w:r>
          </w:p>
        </w:tc>
      </w:tr>
      <w:tr w:rsidR="00ED5F89" w:rsidRPr="00D9151C" w14:paraId="78F9C8D3" w14:textId="77777777" w:rsidTr="008E2E56">
        <w:tc>
          <w:tcPr>
            <w:tcW w:w="4788" w:type="dxa"/>
            <w:shd w:val="clear" w:color="auto" w:fill="auto"/>
          </w:tcPr>
          <w:p w14:paraId="0A41DDE3" w14:textId="77777777" w:rsidR="00ED5F89" w:rsidRPr="00D9151C" w:rsidRDefault="00ED5F89" w:rsidP="00ED5F89">
            <w:pPr>
              <w:pStyle w:val="Texto"/>
              <w:spacing w:after="0" w:line="240" w:lineRule="auto"/>
              <w:ind w:firstLine="0"/>
              <w:rPr>
                <w:rFonts w:ascii="Verdana" w:hAnsi="Verdana"/>
                <w:b/>
                <w:sz w:val="16"/>
                <w:szCs w:val="16"/>
              </w:rPr>
            </w:pPr>
          </w:p>
        </w:tc>
        <w:tc>
          <w:tcPr>
            <w:tcW w:w="4788" w:type="dxa"/>
            <w:shd w:val="clear" w:color="auto" w:fill="auto"/>
          </w:tcPr>
          <w:p w14:paraId="1BE9F21B" w14:textId="77777777" w:rsidR="00ED5F89" w:rsidRPr="00D9151C" w:rsidRDefault="00ED5F89" w:rsidP="00ED5F89">
            <w:pPr>
              <w:pStyle w:val="Texto"/>
              <w:spacing w:after="0" w:line="240" w:lineRule="auto"/>
              <w:ind w:firstLine="0"/>
              <w:rPr>
                <w:rFonts w:ascii="Verdana" w:hAnsi="Verdana"/>
                <w:b/>
                <w:sz w:val="16"/>
                <w:szCs w:val="16"/>
              </w:rPr>
            </w:pPr>
            <w:r w:rsidRPr="00D9151C">
              <w:rPr>
                <w:rFonts w:ascii="Verdana" w:hAnsi="Verdana" w:cs="Times New Roman"/>
                <w:b/>
                <w:bCs/>
                <w:sz w:val="16"/>
                <w:szCs w:val="16"/>
              </w:rPr>
              <w:t> </w:t>
            </w:r>
          </w:p>
        </w:tc>
      </w:tr>
      <w:tr w:rsidR="00ED5F89" w:rsidRPr="00D9151C" w14:paraId="1EFC5743" w14:textId="77777777" w:rsidTr="008E2E56">
        <w:tc>
          <w:tcPr>
            <w:tcW w:w="4788" w:type="dxa"/>
            <w:shd w:val="clear" w:color="auto" w:fill="auto"/>
          </w:tcPr>
          <w:p w14:paraId="219A50BF"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Áreas marinas con tirante de agua inferior a quinientos metros;</w:t>
            </w:r>
          </w:p>
        </w:tc>
        <w:tc>
          <w:tcPr>
            <w:tcW w:w="4788" w:type="dxa"/>
            <w:shd w:val="clear" w:color="auto" w:fill="auto"/>
          </w:tcPr>
          <w:p w14:paraId="3818803C"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Marine areas with a water depth of less than five hundred meters;</w:t>
            </w:r>
          </w:p>
        </w:tc>
      </w:tr>
      <w:tr w:rsidR="00ED5F89" w:rsidRPr="00D9151C" w14:paraId="646DB8C5" w14:textId="77777777" w:rsidTr="008E2E56">
        <w:tc>
          <w:tcPr>
            <w:tcW w:w="4788" w:type="dxa"/>
            <w:shd w:val="clear" w:color="auto" w:fill="auto"/>
          </w:tcPr>
          <w:p w14:paraId="51AC7A88"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60E5A166"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DF34664" w14:textId="77777777" w:rsidTr="008E2E56">
        <w:tc>
          <w:tcPr>
            <w:tcW w:w="4788" w:type="dxa"/>
            <w:shd w:val="clear" w:color="auto" w:fill="auto"/>
          </w:tcPr>
          <w:p w14:paraId="60563AED"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sz w:val="16"/>
                <w:szCs w:val="16"/>
              </w:rPr>
              <w:tab/>
              <w:t>Gas Natural No Asociado;</w:t>
            </w:r>
          </w:p>
        </w:tc>
        <w:tc>
          <w:tcPr>
            <w:tcW w:w="4788" w:type="dxa"/>
            <w:shd w:val="clear" w:color="auto" w:fill="auto"/>
          </w:tcPr>
          <w:p w14:paraId="671F7C5F" w14:textId="77777777" w:rsidR="00ED5F89" w:rsidRPr="00D9151C" w:rsidRDefault="00ED5F89" w:rsidP="00ED5F89">
            <w:pPr>
              <w:pStyle w:val="Texto"/>
              <w:spacing w:after="0" w:line="240" w:lineRule="auto"/>
              <w:ind w:firstLine="0"/>
              <w:rPr>
                <w:rFonts w:ascii="Verdana" w:hAnsi="Verdana"/>
                <w:b/>
                <w:sz w:val="16"/>
                <w:szCs w:val="16"/>
              </w:rPr>
            </w:pPr>
            <w:r w:rsidRPr="00D9151C">
              <w:rPr>
                <w:rFonts w:ascii="Verdana" w:hAnsi="Verdana" w:cs="Times New Roman"/>
                <w:b/>
                <w:bCs/>
                <w:sz w:val="16"/>
                <w:szCs w:val="16"/>
              </w:rPr>
              <w:t>c)</w:t>
            </w:r>
            <w:r w:rsidRPr="00D9151C">
              <w:rPr>
                <w:rFonts w:ascii="Times New Roman" w:hAnsi="Times New Roman" w:cs="Times New Roman"/>
                <w:sz w:val="16"/>
                <w:szCs w:val="16"/>
              </w:rPr>
              <w:t> </w:t>
            </w:r>
            <w:proofErr w:type="spellStart"/>
            <w:r w:rsidRPr="00D9151C">
              <w:rPr>
                <w:rFonts w:ascii="Verdana" w:hAnsi="Verdana" w:cs="Times New Roman"/>
                <w:sz w:val="16"/>
                <w:szCs w:val="16"/>
              </w:rPr>
              <w:t>Unassociated</w:t>
            </w:r>
            <w:proofErr w:type="spellEnd"/>
            <w:r w:rsidRPr="00D9151C">
              <w:rPr>
                <w:rFonts w:ascii="Verdana" w:hAnsi="Verdana" w:cs="Times New Roman"/>
                <w:sz w:val="16"/>
                <w:szCs w:val="16"/>
              </w:rPr>
              <w:t xml:space="preserve"> Natural Gas;</w:t>
            </w:r>
          </w:p>
        </w:tc>
      </w:tr>
      <w:tr w:rsidR="00ED5F89" w:rsidRPr="00D9151C" w14:paraId="3953E8E4" w14:textId="77777777" w:rsidTr="008E2E56">
        <w:tc>
          <w:tcPr>
            <w:tcW w:w="4788" w:type="dxa"/>
            <w:shd w:val="clear" w:color="auto" w:fill="auto"/>
          </w:tcPr>
          <w:p w14:paraId="38E04A2A" w14:textId="77777777" w:rsidR="00ED5F89" w:rsidRPr="00D9151C" w:rsidRDefault="00ED5F89" w:rsidP="00ED5F89">
            <w:pPr>
              <w:pStyle w:val="Texto"/>
              <w:spacing w:after="0" w:line="240" w:lineRule="auto"/>
              <w:ind w:firstLine="0"/>
              <w:rPr>
                <w:rFonts w:ascii="Verdana" w:hAnsi="Verdana"/>
                <w:sz w:val="16"/>
                <w:szCs w:val="16"/>
              </w:rPr>
            </w:pPr>
          </w:p>
        </w:tc>
        <w:tc>
          <w:tcPr>
            <w:tcW w:w="4788" w:type="dxa"/>
            <w:shd w:val="clear" w:color="auto" w:fill="auto"/>
          </w:tcPr>
          <w:p w14:paraId="0F89ECF3"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ED5F89" w:rsidRPr="00D9151C" w14:paraId="17398D55" w14:textId="77777777" w:rsidTr="008E2E56">
        <w:tc>
          <w:tcPr>
            <w:tcW w:w="4788" w:type="dxa"/>
            <w:shd w:val="clear" w:color="auto" w:fill="auto"/>
          </w:tcPr>
          <w:p w14:paraId="631A38A9"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d)</w:t>
            </w:r>
            <w:r w:rsidRPr="00D9151C">
              <w:rPr>
                <w:rFonts w:ascii="Verdana" w:hAnsi="Verdana"/>
                <w:sz w:val="16"/>
                <w:szCs w:val="16"/>
              </w:rPr>
              <w:tab/>
              <w:t>Áreas marinas con tirante de agua superior a quinientos metros, o</w:t>
            </w:r>
          </w:p>
        </w:tc>
        <w:tc>
          <w:tcPr>
            <w:tcW w:w="4788" w:type="dxa"/>
            <w:shd w:val="clear" w:color="auto" w:fill="auto"/>
          </w:tcPr>
          <w:p w14:paraId="7FFC9052"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d)</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Marine areas with a water depth greater than five hundred meters, or</w:t>
            </w:r>
          </w:p>
        </w:tc>
      </w:tr>
      <w:tr w:rsidR="00ED5F89" w:rsidRPr="00D9151C" w14:paraId="4E218F13" w14:textId="77777777" w:rsidTr="008E2E56">
        <w:tc>
          <w:tcPr>
            <w:tcW w:w="4788" w:type="dxa"/>
            <w:shd w:val="clear" w:color="auto" w:fill="auto"/>
          </w:tcPr>
          <w:p w14:paraId="15EFACF4"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26CAD386"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76A11DD5" w14:textId="77777777" w:rsidTr="008E2E56">
        <w:tc>
          <w:tcPr>
            <w:tcW w:w="4788" w:type="dxa"/>
            <w:shd w:val="clear" w:color="auto" w:fill="auto"/>
          </w:tcPr>
          <w:p w14:paraId="787AAC1B"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e)</w:t>
            </w:r>
            <w:r w:rsidRPr="00D9151C">
              <w:rPr>
                <w:rFonts w:ascii="Verdana" w:hAnsi="Verdana"/>
                <w:sz w:val="16"/>
                <w:szCs w:val="16"/>
              </w:rPr>
              <w:tab/>
              <w:t>Paleocanal de Chicontepec.</w:t>
            </w:r>
          </w:p>
        </w:tc>
        <w:tc>
          <w:tcPr>
            <w:tcW w:w="4788" w:type="dxa"/>
            <w:shd w:val="clear" w:color="auto" w:fill="auto"/>
          </w:tcPr>
          <w:p w14:paraId="152990B5" w14:textId="77777777" w:rsidR="00ED5F89" w:rsidRPr="00D9151C" w:rsidRDefault="00ED5F89" w:rsidP="00ED5F89">
            <w:pPr>
              <w:pStyle w:val="Texto"/>
              <w:spacing w:after="0" w:line="240" w:lineRule="auto"/>
              <w:ind w:firstLine="0"/>
              <w:rPr>
                <w:rFonts w:ascii="Verdana" w:hAnsi="Verdana"/>
                <w:b/>
                <w:sz w:val="16"/>
                <w:szCs w:val="16"/>
              </w:rPr>
            </w:pPr>
            <w:r w:rsidRPr="00D9151C">
              <w:rPr>
                <w:rFonts w:ascii="Verdana" w:hAnsi="Verdana" w:cs="Times New Roman"/>
                <w:b/>
                <w:bCs/>
                <w:sz w:val="16"/>
                <w:szCs w:val="16"/>
              </w:rPr>
              <w:t>e)</w:t>
            </w:r>
            <w:r w:rsidRPr="00D9151C">
              <w:rPr>
                <w:rFonts w:ascii="Times New Roman" w:hAnsi="Times New Roman" w:cs="Times New Roman"/>
                <w:sz w:val="16"/>
                <w:szCs w:val="16"/>
              </w:rPr>
              <w:t> </w:t>
            </w:r>
            <w:r w:rsidRPr="00D9151C">
              <w:rPr>
                <w:rFonts w:ascii="Verdana" w:hAnsi="Verdana" w:cs="Times New Roman"/>
                <w:sz w:val="16"/>
                <w:szCs w:val="16"/>
              </w:rPr>
              <w:t>Chicontepec Paleocanal.</w:t>
            </w:r>
          </w:p>
        </w:tc>
      </w:tr>
      <w:tr w:rsidR="00ED5F89" w:rsidRPr="00D9151C" w14:paraId="6B0934E4" w14:textId="77777777" w:rsidTr="008E2E56">
        <w:tc>
          <w:tcPr>
            <w:tcW w:w="4788" w:type="dxa"/>
            <w:shd w:val="clear" w:color="auto" w:fill="auto"/>
          </w:tcPr>
          <w:p w14:paraId="1E02696B" w14:textId="77777777" w:rsidR="00ED5F89" w:rsidRPr="00D9151C" w:rsidRDefault="00ED5F89" w:rsidP="00ED5F89">
            <w:pPr>
              <w:pStyle w:val="Texto"/>
              <w:spacing w:after="0" w:line="240" w:lineRule="auto"/>
              <w:ind w:firstLine="0"/>
              <w:rPr>
                <w:rFonts w:ascii="Verdana" w:hAnsi="Verdana"/>
                <w:sz w:val="16"/>
                <w:szCs w:val="16"/>
              </w:rPr>
            </w:pPr>
          </w:p>
        </w:tc>
        <w:tc>
          <w:tcPr>
            <w:tcW w:w="4788" w:type="dxa"/>
            <w:shd w:val="clear" w:color="auto" w:fill="auto"/>
          </w:tcPr>
          <w:p w14:paraId="5D92FD38"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ED5F89" w:rsidRPr="00D9151C" w14:paraId="6F44EC7E" w14:textId="77777777" w:rsidTr="008E2E56">
        <w:tc>
          <w:tcPr>
            <w:tcW w:w="4788" w:type="dxa"/>
            <w:shd w:val="clear" w:color="auto" w:fill="auto"/>
          </w:tcPr>
          <w:p w14:paraId="5B3F1014" w14:textId="476799DE" w:rsidR="00ED5F89" w:rsidRPr="00D9151C" w:rsidRDefault="00ED5F89" w:rsidP="00ED5F89">
            <w:pPr>
              <w:pStyle w:val="Texto"/>
              <w:spacing w:after="0" w:line="240" w:lineRule="auto"/>
              <w:ind w:firstLine="0"/>
              <w:rPr>
                <w:rFonts w:ascii="Verdana" w:hAnsi="Verdana"/>
                <w:sz w:val="16"/>
                <w:szCs w:val="16"/>
              </w:rPr>
            </w:pPr>
            <w:r w:rsidRPr="003320A4">
              <w:rPr>
                <w:rFonts w:ascii="Verdana" w:hAnsi="Verdana"/>
                <w:sz w:val="16"/>
                <w:szCs w:val="16"/>
              </w:rPr>
              <w:t xml:space="preserve">La Secretaría </w:t>
            </w:r>
            <w:r w:rsidRPr="003320A4">
              <w:rPr>
                <w:rFonts w:ascii="Verdana" w:hAnsi="Verdana"/>
                <w:b/>
                <w:sz w:val="16"/>
                <w:szCs w:val="16"/>
              </w:rPr>
              <w:t>debe</w:t>
            </w:r>
            <w:r w:rsidRPr="003320A4">
              <w:rPr>
                <w:rFonts w:ascii="Verdana" w:hAnsi="Verdana"/>
                <w:sz w:val="16"/>
                <w:szCs w:val="16"/>
              </w:rPr>
              <w:t xml:space="preserve"> expedir las reglas de carácter general </w:t>
            </w:r>
            <w:r w:rsidRPr="003320A4">
              <w:rPr>
                <w:rFonts w:ascii="Verdana" w:hAnsi="Verdana"/>
                <w:b/>
                <w:sz w:val="16"/>
                <w:szCs w:val="16"/>
              </w:rPr>
              <w:t>para la determinación</w:t>
            </w:r>
            <w:r w:rsidRPr="003320A4">
              <w:rPr>
                <w:rFonts w:ascii="Verdana" w:hAnsi="Verdana"/>
                <w:sz w:val="16"/>
                <w:szCs w:val="16"/>
              </w:rPr>
              <w:t xml:space="preserve"> del Valor de los Hidrocarburos correspondientes.</w:t>
            </w:r>
          </w:p>
        </w:tc>
        <w:tc>
          <w:tcPr>
            <w:tcW w:w="4788" w:type="dxa"/>
            <w:shd w:val="clear" w:color="auto" w:fill="auto"/>
          </w:tcPr>
          <w:p w14:paraId="1D58B5D8" w14:textId="4E9122A5" w:rsidR="00ED5F89" w:rsidRPr="00D9151C" w:rsidRDefault="00ED5F89" w:rsidP="00ED5F89">
            <w:pPr>
              <w:pStyle w:val="Texto"/>
              <w:spacing w:after="0" w:line="240" w:lineRule="auto"/>
              <w:ind w:firstLine="0"/>
              <w:rPr>
                <w:rFonts w:ascii="Verdana" w:hAnsi="Verdana"/>
                <w:sz w:val="16"/>
                <w:szCs w:val="16"/>
                <w:lang w:val="en-US"/>
              </w:rPr>
            </w:pPr>
            <w:r w:rsidRPr="003320A4">
              <w:rPr>
                <w:rFonts w:ascii="Verdana" w:hAnsi="Verdana" w:cs="Times New Roman"/>
                <w:sz w:val="16"/>
                <w:szCs w:val="16"/>
                <w:lang w:val="en-US"/>
              </w:rPr>
              <w:t xml:space="preserve">The Secretary </w:t>
            </w:r>
            <w:r w:rsidRPr="003320A4">
              <w:rPr>
                <w:rFonts w:ascii="Verdana" w:hAnsi="Verdana" w:cs="Times New Roman"/>
                <w:b/>
                <w:sz w:val="16"/>
                <w:szCs w:val="16"/>
                <w:lang w:val="en-US"/>
              </w:rPr>
              <w:t xml:space="preserve">must </w:t>
            </w:r>
            <w:r w:rsidRPr="003320A4">
              <w:rPr>
                <w:rFonts w:ascii="Verdana" w:hAnsi="Verdana" w:cs="Times New Roman"/>
                <w:sz w:val="16"/>
                <w:szCs w:val="16"/>
                <w:lang w:val="en-US"/>
              </w:rPr>
              <w:t xml:space="preserve">issue general rules </w:t>
            </w:r>
            <w:r w:rsidRPr="003320A4">
              <w:rPr>
                <w:rFonts w:ascii="Verdana" w:hAnsi="Verdana" w:cs="Times New Roman"/>
                <w:b/>
                <w:sz w:val="16"/>
                <w:szCs w:val="16"/>
                <w:lang w:val="en-US"/>
              </w:rPr>
              <w:t xml:space="preserve">for determining </w:t>
            </w:r>
            <w:r w:rsidRPr="003320A4">
              <w:rPr>
                <w:rFonts w:ascii="Verdana" w:hAnsi="Verdana" w:cs="Times New Roman"/>
                <w:sz w:val="16"/>
                <w:szCs w:val="16"/>
                <w:lang w:val="en-US"/>
              </w:rPr>
              <w:t>the value of the corresponding hydrocarbons.</w:t>
            </w:r>
          </w:p>
        </w:tc>
      </w:tr>
      <w:tr w:rsidR="00ED5F89" w:rsidRPr="00D9151C" w14:paraId="61721F57" w14:textId="77777777" w:rsidTr="00115B29">
        <w:trPr>
          <w:trHeight w:val="243"/>
        </w:trPr>
        <w:tc>
          <w:tcPr>
            <w:tcW w:w="4788" w:type="dxa"/>
            <w:shd w:val="clear" w:color="auto" w:fill="auto"/>
          </w:tcPr>
          <w:p w14:paraId="4231937C" w14:textId="6AA3CD40" w:rsidR="00ED5F89" w:rsidRPr="003320A4" w:rsidRDefault="00ED5F89" w:rsidP="00ED5F89">
            <w:pPr>
              <w:pStyle w:val="Texto"/>
              <w:spacing w:after="0" w:line="240" w:lineRule="auto"/>
              <w:ind w:firstLine="0"/>
              <w:jc w:val="right"/>
              <w:rPr>
                <w:rFonts w:ascii="Verdana" w:hAnsi="Verdana"/>
                <w:i/>
                <w:color w:val="0000FA"/>
                <w:sz w:val="16"/>
                <w:szCs w:val="16"/>
                <w:lang w:val="en-US"/>
              </w:rPr>
            </w:pPr>
            <w:proofErr w:type="spellStart"/>
            <w:r>
              <w:rPr>
                <w:rFonts w:ascii="Verdana" w:hAnsi="Verdana"/>
                <w:i/>
                <w:color w:val="0000FA"/>
                <w:sz w:val="16"/>
                <w:szCs w:val="16"/>
                <w:lang w:val="en-US"/>
              </w:rPr>
              <w:t>Fracción</w:t>
            </w:r>
            <w:proofErr w:type="spellEnd"/>
            <w:r>
              <w:rPr>
                <w:rFonts w:ascii="Verdana" w:hAnsi="Verdana"/>
                <w:i/>
                <w:color w:val="0000FA"/>
                <w:sz w:val="16"/>
                <w:szCs w:val="16"/>
                <w:lang w:val="en-US"/>
              </w:rPr>
              <w:t xml:space="preserve"> </w:t>
            </w:r>
            <w:proofErr w:type="spellStart"/>
            <w:r>
              <w:rPr>
                <w:rFonts w:ascii="Verdana" w:hAnsi="Verdana"/>
                <w:i/>
                <w:color w:val="0000FA"/>
                <w:sz w:val="16"/>
                <w:szCs w:val="16"/>
                <w:lang w:val="en-US"/>
              </w:rPr>
              <w:t>reformada</w:t>
            </w:r>
            <w:proofErr w:type="spellEnd"/>
            <w:r>
              <w:rPr>
                <w:rFonts w:ascii="Verdana" w:hAnsi="Verdana"/>
                <w:i/>
                <w:color w:val="0000FA"/>
                <w:sz w:val="16"/>
                <w:szCs w:val="16"/>
                <w:lang w:val="en-US"/>
              </w:rPr>
              <w:t xml:space="preserve"> DOF 18-03-2025</w:t>
            </w:r>
          </w:p>
        </w:tc>
        <w:tc>
          <w:tcPr>
            <w:tcW w:w="4788" w:type="dxa"/>
            <w:shd w:val="clear" w:color="auto" w:fill="auto"/>
          </w:tcPr>
          <w:p w14:paraId="02F3E3AD" w14:textId="6678DD6B" w:rsidR="00ED5F89" w:rsidRPr="003320A4" w:rsidRDefault="00ED5F89" w:rsidP="00ED5F89">
            <w:pPr>
              <w:pStyle w:val="Texto"/>
              <w:spacing w:after="0" w:line="240" w:lineRule="auto"/>
              <w:ind w:firstLine="0"/>
              <w:jc w:val="right"/>
              <w:rPr>
                <w:rFonts w:ascii="Verdana" w:hAnsi="Verdana"/>
                <w:i/>
                <w:color w:val="0000FA"/>
                <w:sz w:val="16"/>
                <w:szCs w:val="16"/>
                <w:lang w:val="en-US"/>
              </w:rPr>
            </w:pPr>
            <w:r>
              <w:rPr>
                <w:rFonts w:ascii="Verdana" w:hAnsi="Verdana" w:cs="Times New Roman"/>
                <w:i/>
                <w:color w:val="0000FA"/>
                <w:sz w:val="16"/>
                <w:szCs w:val="16"/>
                <w:lang w:val="en-US"/>
              </w:rPr>
              <w:t>Section reformed DOF 18-03-2025</w:t>
            </w:r>
            <w:r w:rsidRPr="003320A4">
              <w:rPr>
                <w:rFonts w:ascii="Verdana" w:hAnsi="Verdana" w:cs="Times New Roman"/>
                <w:i/>
                <w:color w:val="0000FA"/>
                <w:sz w:val="16"/>
                <w:szCs w:val="16"/>
                <w:lang w:val="en-US"/>
              </w:rPr>
              <w:t> </w:t>
            </w:r>
          </w:p>
        </w:tc>
      </w:tr>
      <w:tr w:rsidR="00ED5F89" w:rsidRPr="00D9151C" w14:paraId="6161864A" w14:textId="77777777" w:rsidTr="008E2E56">
        <w:tc>
          <w:tcPr>
            <w:tcW w:w="4788" w:type="dxa"/>
            <w:shd w:val="clear" w:color="auto" w:fill="auto"/>
          </w:tcPr>
          <w:p w14:paraId="72292EFC" w14:textId="0AF65B8D" w:rsidR="00ED5F89" w:rsidRPr="00D9151C" w:rsidRDefault="00ED5F89" w:rsidP="00911311">
            <w:pPr>
              <w:pStyle w:val="Texto"/>
              <w:spacing w:after="0" w:line="240" w:lineRule="auto"/>
              <w:ind w:firstLine="0"/>
              <w:rPr>
                <w:rFonts w:ascii="Verdana" w:hAnsi="Verdana"/>
                <w:sz w:val="16"/>
                <w:szCs w:val="16"/>
              </w:rPr>
            </w:pPr>
            <w:bookmarkStart w:id="44" w:name="Artículo_49"/>
            <w:r w:rsidRPr="00D9151C">
              <w:rPr>
                <w:rFonts w:ascii="Verdana" w:hAnsi="Verdana"/>
                <w:b/>
                <w:sz w:val="16"/>
                <w:szCs w:val="16"/>
              </w:rPr>
              <w:t>Artículo 49</w:t>
            </w:r>
            <w:bookmarkEnd w:id="44"/>
            <w:r w:rsidRPr="00D9151C">
              <w:rPr>
                <w:rFonts w:ascii="Verdana" w:hAnsi="Verdana"/>
                <w:b/>
                <w:sz w:val="16"/>
                <w:szCs w:val="16"/>
              </w:rPr>
              <w:t>.-</w:t>
            </w:r>
            <w:r w:rsidRPr="00D9151C">
              <w:rPr>
                <w:rFonts w:ascii="Verdana" w:hAnsi="Verdana"/>
                <w:sz w:val="16"/>
                <w:szCs w:val="16"/>
              </w:rPr>
              <w:t xml:space="preserve"> </w:t>
            </w:r>
            <w:r w:rsidR="00911311" w:rsidRPr="00911311">
              <w:rPr>
                <w:rFonts w:ascii="Verdana" w:hAnsi="Verdana"/>
                <w:sz w:val="16"/>
                <w:szCs w:val="16"/>
              </w:rPr>
              <w:t xml:space="preserve">El Asignatario </w:t>
            </w:r>
            <w:r w:rsidR="00911311" w:rsidRPr="00911311">
              <w:rPr>
                <w:rFonts w:ascii="Verdana" w:hAnsi="Verdana"/>
                <w:b/>
                <w:sz w:val="16"/>
                <w:szCs w:val="16"/>
              </w:rPr>
              <w:t>debe presentar</w:t>
            </w:r>
            <w:r w:rsidR="00911311" w:rsidRPr="00911311">
              <w:rPr>
                <w:rFonts w:ascii="Verdana" w:hAnsi="Verdana"/>
                <w:sz w:val="16"/>
                <w:szCs w:val="16"/>
              </w:rPr>
              <w:t xml:space="preserve"> ante la Secretaría un reporte anual de las inversiones, costos y gastos que, de conformidad con lo establecido en este Título, </w:t>
            </w:r>
            <w:r w:rsidR="00911311" w:rsidRPr="00911311">
              <w:rPr>
                <w:rFonts w:ascii="Verdana" w:hAnsi="Verdana"/>
                <w:b/>
                <w:sz w:val="16"/>
                <w:szCs w:val="16"/>
              </w:rPr>
              <w:t>se</w:t>
            </w:r>
            <w:r w:rsidR="00911311" w:rsidRPr="00911311">
              <w:rPr>
                <w:rFonts w:ascii="Verdana" w:hAnsi="Verdana"/>
                <w:sz w:val="16"/>
                <w:szCs w:val="16"/>
              </w:rPr>
              <w:t xml:space="preserve"> haya</w:t>
            </w:r>
            <w:r w:rsidR="00911311" w:rsidRPr="00911311">
              <w:rPr>
                <w:rFonts w:ascii="Verdana" w:hAnsi="Verdana"/>
                <w:b/>
                <w:sz w:val="16"/>
                <w:szCs w:val="16"/>
              </w:rPr>
              <w:t>n</w:t>
            </w:r>
            <w:r w:rsidR="00911311" w:rsidRPr="00911311">
              <w:rPr>
                <w:rFonts w:ascii="Verdana" w:hAnsi="Verdana"/>
                <w:sz w:val="16"/>
                <w:szCs w:val="16"/>
              </w:rPr>
              <w:t xml:space="preserve"> </w:t>
            </w:r>
            <w:r w:rsidR="00911311" w:rsidRPr="00911311">
              <w:rPr>
                <w:rFonts w:ascii="Verdana" w:hAnsi="Verdana"/>
                <w:b/>
                <w:sz w:val="16"/>
                <w:szCs w:val="16"/>
              </w:rPr>
              <w:t>realizado durante</w:t>
            </w:r>
            <w:r w:rsidR="00911311" w:rsidRPr="00911311">
              <w:rPr>
                <w:rFonts w:ascii="Verdana" w:hAnsi="Verdana"/>
                <w:sz w:val="16"/>
                <w:szCs w:val="16"/>
              </w:rPr>
              <w:t xml:space="preserve"> el ejercicio fiscal de que se trate.</w:t>
            </w:r>
          </w:p>
        </w:tc>
        <w:tc>
          <w:tcPr>
            <w:tcW w:w="4788" w:type="dxa"/>
            <w:shd w:val="clear" w:color="auto" w:fill="auto"/>
          </w:tcPr>
          <w:p w14:paraId="30FC7D59" w14:textId="3EA727D6" w:rsidR="00ED5F89" w:rsidRPr="00D9151C" w:rsidRDefault="00ED5F89" w:rsidP="0091131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49.- </w:t>
            </w:r>
            <w:r w:rsidR="00911311" w:rsidRPr="00911311">
              <w:rPr>
                <w:rFonts w:ascii="Verdana" w:hAnsi="Verdana" w:cs="Times New Roman"/>
                <w:sz w:val="16"/>
                <w:szCs w:val="16"/>
                <w:lang w:val="en-US"/>
              </w:rPr>
              <w:t xml:space="preserve">The Assignee </w:t>
            </w:r>
            <w:r w:rsidR="00911311" w:rsidRPr="00911311">
              <w:rPr>
                <w:rFonts w:ascii="Verdana" w:hAnsi="Verdana" w:cs="Times New Roman"/>
                <w:b/>
                <w:sz w:val="16"/>
                <w:szCs w:val="16"/>
                <w:lang w:val="en-US"/>
              </w:rPr>
              <w:t xml:space="preserve">must submit </w:t>
            </w:r>
            <w:r w:rsidR="00911311" w:rsidRPr="00911311">
              <w:rPr>
                <w:rFonts w:ascii="Verdana" w:hAnsi="Verdana" w:cs="Times New Roman"/>
                <w:sz w:val="16"/>
                <w:szCs w:val="16"/>
                <w:lang w:val="en-US"/>
              </w:rPr>
              <w:t xml:space="preserve">to the Secretary an annual report of the investments, costs and expenses that, in accordance with the provisions of this Title, </w:t>
            </w:r>
            <w:r w:rsidR="00911311" w:rsidRPr="00911311">
              <w:rPr>
                <w:rFonts w:ascii="Verdana" w:hAnsi="Verdana" w:cs="Times New Roman"/>
                <w:b/>
                <w:sz w:val="16"/>
                <w:szCs w:val="16"/>
                <w:lang w:val="en-US"/>
              </w:rPr>
              <w:t xml:space="preserve">have </w:t>
            </w:r>
            <w:proofErr w:type="gramStart"/>
            <w:r w:rsidR="00911311" w:rsidRPr="00911311">
              <w:rPr>
                <w:rFonts w:ascii="Verdana" w:hAnsi="Verdana" w:cs="Times New Roman"/>
                <w:sz w:val="16"/>
                <w:szCs w:val="16"/>
                <w:lang w:val="en-US"/>
              </w:rPr>
              <w:t xml:space="preserve">been </w:t>
            </w:r>
            <w:r w:rsidR="00911311" w:rsidRPr="00911311">
              <w:rPr>
                <w:rFonts w:ascii="Verdana" w:hAnsi="Verdana" w:cs="Times New Roman"/>
                <w:b/>
                <w:sz w:val="16"/>
                <w:szCs w:val="16"/>
                <w:lang w:val="en-US"/>
              </w:rPr>
              <w:t>made</w:t>
            </w:r>
            <w:proofErr w:type="gramEnd"/>
            <w:r w:rsidR="00911311" w:rsidRPr="00911311">
              <w:rPr>
                <w:rFonts w:ascii="Verdana" w:hAnsi="Verdana" w:cs="Times New Roman"/>
                <w:sz w:val="16"/>
                <w:szCs w:val="16"/>
                <w:lang w:val="en-US"/>
              </w:rPr>
              <w:t xml:space="preserve"> </w:t>
            </w:r>
            <w:r w:rsidR="00911311" w:rsidRPr="00911311">
              <w:rPr>
                <w:rFonts w:ascii="Verdana" w:hAnsi="Verdana" w:cs="Times New Roman"/>
                <w:b/>
                <w:sz w:val="16"/>
                <w:szCs w:val="16"/>
                <w:lang w:val="en-US"/>
              </w:rPr>
              <w:t xml:space="preserve">carried out during </w:t>
            </w:r>
            <w:r w:rsidR="00911311" w:rsidRPr="00911311">
              <w:rPr>
                <w:rFonts w:ascii="Verdana" w:hAnsi="Verdana" w:cs="Times New Roman"/>
                <w:sz w:val="16"/>
                <w:szCs w:val="16"/>
                <w:lang w:val="en-US"/>
              </w:rPr>
              <w:t>the fiscal year in question.</w:t>
            </w:r>
          </w:p>
        </w:tc>
      </w:tr>
      <w:tr w:rsidR="00ED5F89" w:rsidRPr="00D9151C" w14:paraId="0CE4A671" w14:textId="77777777" w:rsidTr="008E2E56">
        <w:tc>
          <w:tcPr>
            <w:tcW w:w="4788" w:type="dxa"/>
            <w:shd w:val="clear" w:color="auto" w:fill="auto"/>
          </w:tcPr>
          <w:p w14:paraId="75699F3E" w14:textId="4C5ECC25"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700F0FF9" w14:textId="5CAFF171"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r w:rsidR="00ED5F89" w:rsidRPr="00911311">
              <w:rPr>
                <w:rFonts w:ascii="Verdana" w:hAnsi="Verdana" w:cs="Times New Roman"/>
                <w:i/>
                <w:iCs/>
                <w:color w:val="0000FA"/>
                <w:sz w:val="16"/>
                <w:szCs w:val="16"/>
                <w:lang w:val="en-US"/>
              </w:rPr>
              <w:t> </w:t>
            </w:r>
          </w:p>
        </w:tc>
      </w:tr>
      <w:tr w:rsidR="00ED5F89" w:rsidRPr="00D9151C" w14:paraId="67D050B6" w14:textId="77777777" w:rsidTr="008E2E56">
        <w:tc>
          <w:tcPr>
            <w:tcW w:w="4788" w:type="dxa"/>
            <w:shd w:val="clear" w:color="auto" w:fill="auto"/>
          </w:tcPr>
          <w:p w14:paraId="3AD1EE94" w14:textId="3C57443E"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En </w:t>
            </w:r>
            <w:r w:rsidRPr="00911311">
              <w:rPr>
                <w:rFonts w:ascii="Verdana" w:hAnsi="Verdana"/>
                <w:b/>
                <w:sz w:val="16"/>
                <w:szCs w:val="16"/>
              </w:rPr>
              <w:t>dicho</w:t>
            </w:r>
            <w:r w:rsidRPr="00911311">
              <w:rPr>
                <w:rFonts w:ascii="Verdana" w:hAnsi="Verdana"/>
                <w:sz w:val="16"/>
                <w:szCs w:val="16"/>
              </w:rPr>
              <w:t xml:space="preserve"> reporte el Asignatario </w:t>
            </w:r>
            <w:r w:rsidRPr="00911311">
              <w:rPr>
                <w:rFonts w:ascii="Verdana" w:hAnsi="Verdana"/>
                <w:b/>
                <w:sz w:val="16"/>
                <w:szCs w:val="16"/>
              </w:rPr>
              <w:t>debe</w:t>
            </w:r>
            <w:r w:rsidRPr="00911311">
              <w:rPr>
                <w:rFonts w:ascii="Verdana" w:hAnsi="Verdana"/>
                <w:sz w:val="16"/>
                <w:szCs w:val="16"/>
              </w:rPr>
              <w:t xml:space="preserve"> incluir las inversiones, costos y gastos que </w:t>
            </w:r>
            <w:r w:rsidRPr="00911311">
              <w:rPr>
                <w:rFonts w:ascii="Verdana" w:hAnsi="Verdana"/>
                <w:b/>
                <w:sz w:val="16"/>
                <w:szCs w:val="16"/>
              </w:rPr>
              <w:t>se</w:t>
            </w:r>
            <w:r w:rsidRPr="00911311">
              <w:rPr>
                <w:rFonts w:ascii="Verdana" w:hAnsi="Verdana"/>
                <w:sz w:val="16"/>
                <w:szCs w:val="16"/>
              </w:rPr>
              <w:t xml:space="preserve"> haya</w:t>
            </w:r>
            <w:r w:rsidRPr="00911311">
              <w:rPr>
                <w:rFonts w:ascii="Verdana" w:hAnsi="Verdana"/>
                <w:b/>
                <w:sz w:val="16"/>
                <w:szCs w:val="16"/>
              </w:rPr>
              <w:t>n</w:t>
            </w:r>
            <w:r w:rsidRPr="00911311">
              <w:rPr>
                <w:rFonts w:ascii="Verdana" w:hAnsi="Verdana"/>
                <w:sz w:val="16"/>
                <w:szCs w:val="16"/>
              </w:rPr>
              <w:t xml:space="preserve"> realizado en el ejercicio de que se trate por cada campo de Extracción de Hidrocarburos, así como proyecciones de éstas para los dos ejercicios siguientes al que se reporte y, en caso de que las inversiones, gastos y costos que </w:t>
            </w:r>
            <w:r w:rsidRPr="00911311">
              <w:rPr>
                <w:rFonts w:ascii="Verdana" w:hAnsi="Verdana"/>
                <w:b/>
                <w:sz w:val="16"/>
                <w:szCs w:val="16"/>
              </w:rPr>
              <w:t>se hayan</w:t>
            </w:r>
            <w:r w:rsidRPr="00911311">
              <w:rPr>
                <w:rFonts w:ascii="Verdana" w:hAnsi="Verdana"/>
                <w:sz w:val="16"/>
                <w:szCs w:val="16"/>
              </w:rPr>
              <w:t xml:space="preserve"> incurrido en el ejercicio fiscal de que se trate </w:t>
            </w:r>
            <w:r w:rsidRPr="00911311">
              <w:rPr>
                <w:rFonts w:ascii="Verdana" w:hAnsi="Verdana"/>
                <w:sz w:val="16"/>
                <w:szCs w:val="16"/>
              </w:rPr>
              <w:lastRenderedPageBreak/>
              <w:t>hayan presentado más de un 10% de diferencias respecto de los montos proyectados, deberá incluir la justificación correspondiente.</w:t>
            </w:r>
          </w:p>
        </w:tc>
        <w:tc>
          <w:tcPr>
            <w:tcW w:w="4788" w:type="dxa"/>
            <w:shd w:val="clear" w:color="auto" w:fill="auto"/>
          </w:tcPr>
          <w:p w14:paraId="22BA8014" w14:textId="7F00B3A9"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sz w:val="16"/>
                <w:szCs w:val="16"/>
                <w:lang w:val="en-US"/>
              </w:rPr>
              <w:lastRenderedPageBreak/>
              <w:t xml:space="preserve">In </w:t>
            </w:r>
            <w:r w:rsidRPr="00911311">
              <w:rPr>
                <w:rFonts w:ascii="Verdana" w:hAnsi="Verdana" w:cs="Times New Roman"/>
                <w:b/>
                <w:sz w:val="16"/>
                <w:szCs w:val="16"/>
                <w:lang w:val="en-US"/>
              </w:rPr>
              <w:t xml:space="preserve">said report, the </w:t>
            </w:r>
            <w:r w:rsidRPr="00911311">
              <w:rPr>
                <w:rFonts w:ascii="Verdana" w:hAnsi="Verdana" w:cs="Times New Roman"/>
                <w:sz w:val="16"/>
                <w:szCs w:val="16"/>
                <w:lang w:val="en-US"/>
              </w:rPr>
              <w:t xml:space="preserve">Assignee </w:t>
            </w:r>
            <w:r w:rsidRPr="00911311">
              <w:rPr>
                <w:rFonts w:ascii="Verdana" w:hAnsi="Verdana" w:cs="Times New Roman"/>
                <w:b/>
                <w:sz w:val="16"/>
                <w:szCs w:val="16"/>
                <w:lang w:val="en-US"/>
              </w:rPr>
              <w:t xml:space="preserve">must </w:t>
            </w:r>
            <w:r w:rsidRPr="00911311">
              <w:rPr>
                <w:rFonts w:ascii="Verdana" w:hAnsi="Verdana" w:cs="Times New Roman"/>
                <w:sz w:val="16"/>
                <w:szCs w:val="16"/>
                <w:lang w:val="en-US"/>
              </w:rPr>
              <w:t xml:space="preserve">include the investments, costs and expenses that have </w:t>
            </w:r>
            <w:r w:rsidRPr="00911311">
              <w:rPr>
                <w:rFonts w:ascii="Verdana" w:hAnsi="Verdana" w:cs="Times New Roman"/>
                <w:b/>
                <w:sz w:val="16"/>
                <w:szCs w:val="16"/>
                <w:lang w:val="en-US"/>
              </w:rPr>
              <w:t xml:space="preserve">been made </w:t>
            </w:r>
            <w:r w:rsidRPr="00911311">
              <w:rPr>
                <w:rFonts w:ascii="Verdana" w:hAnsi="Verdana" w:cs="Times New Roman"/>
                <w:sz w:val="16"/>
                <w:szCs w:val="16"/>
                <w:lang w:val="en-US"/>
              </w:rPr>
              <w:t xml:space="preserve">in the year in question for each Hydrocarbon Extraction field, as well as projections of these for the two years following the year being reported and, in the event that the investments, expenses and costs that </w:t>
            </w:r>
            <w:r w:rsidRPr="00911311">
              <w:rPr>
                <w:rFonts w:ascii="Verdana" w:hAnsi="Verdana" w:cs="Times New Roman"/>
                <w:b/>
                <w:sz w:val="16"/>
                <w:szCs w:val="16"/>
                <w:lang w:val="en-US"/>
              </w:rPr>
              <w:t xml:space="preserve">have been </w:t>
            </w:r>
            <w:r w:rsidRPr="00911311">
              <w:rPr>
                <w:rFonts w:ascii="Verdana" w:hAnsi="Verdana" w:cs="Times New Roman"/>
                <w:sz w:val="16"/>
                <w:szCs w:val="16"/>
                <w:lang w:val="en-US"/>
              </w:rPr>
              <w:t xml:space="preserve">incurred in the fiscal year in question have presented </w:t>
            </w:r>
            <w:r w:rsidRPr="00911311">
              <w:rPr>
                <w:rFonts w:ascii="Verdana" w:hAnsi="Verdana" w:cs="Times New Roman"/>
                <w:sz w:val="16"/>
                <w:szCs w:val="16"/>
                <w:lang w:val="en-US"/>
              </w:rPr>
              <w:lastRenderedPageBreak/>
              <w:t>more than 10% differences with respect to the projected amounts, the corresponding justification must be included.</w:t>
            </w:r>
          </w:p>
        </w:tc>
      </w:tr>
      <w:tr w:rsidR="00ED5F89" w:rsidRPr="00D9151C" w14:paraId="66B9FA6A" w14:textId="77777777" w:rsidTr="008E2E56">
        <w:tc>
          <w:tcPr>
            <w:tcW w:w="4788" w:type="dxa"/>
            <w:shd w:val="clear" w:color="auto" w:fill="auto"/>
          </w:tcPr>
          <w:p w14:paraId="3DB540F7"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6D8A1E51"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D849A96" w14:textId="77777777" w:rsidTr="008E2E56">
        <w:tc>
          <w:tcPr>
            <w:tcW w:w="4788" w:type="dxa"/>
            <w:shd w:val="clear" w:color="auto" w:fill="auto"/>
          </w:tcPr>
          <w:p w14:paraId="07C8B16B" w14:textId="689C3DB8"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El reporte anual y la información </w:t>
            </w:r>
            <w:r w:rsidRPr="00911311">
              <w:rPr>
                <w:rFonts w:ascii="Verdana" w:hAnsi="Verdana"/>
                <w:b/>
                <w:sz w:val="16"/>
                <w:szCs w:val="16"/>
              </w:rPr>
              <w:t>antes referida deben</w:t>
            </w:r>
            <w:r w:rsidRPr="00911311">
              <w:rPr>
                <w:rFonts w:ascii="Verdana" w:hAnsi="Verdana"/>
                <w:sz w:val="16"/>
                <w:szCs w:val="16"/>
              </w:rPr>
              <w:t xml:space="preserve"> entregarse a más tardar el 31 de marzo del ejercicio fiscal siguiente a aquél que se reporte.</w:t>
            </w:r>
          </w:p>
        </w:tc>
        <w:tc>
          <w:tcPr>
            <w:tcW w:w="4788" w:type="dxa"/>
            <w:shd w:val="clear" w:color="auto" w:fill="auto"/>
          </w:tcPr>
          <w:p w14:paraId="394B017B" w14:textId="49BE0F9B"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b/>
                <w:sz w:val="16"/>
                <w:szCs w:val="16"/>
                <w:lang w:val="en-US"/>
              </w:rPr>
              <w:t xml:space="preserve">The annual report and aforementioned </w:t>
            </w:r>
            <w:r w:rsidRPr="00911311">
              <w:rPr>
                <w:rFonts w:ascii="Verdana" w:hAnsi="Verdana" w:cs="Times New Roman"/>
                <w:sz w:val="16"/>
                <w:szCs w:val="16"/>
                <w:lang w:val="en-US"/>
              </w:rPr>
              <w:t>information must be submitted no later than March 31 of the fiscal year following the year being reported.</w:t>
            </w:r>
          </w:p>
        </w:tc>
      </w:tr>
      <w:tr w:rsidR="00ED5F89" w:rsidRPr="00D9151C" w14:paraId="0F01699E" w14:textId="77777777" w:rsidTr="008E2E56">
        <w:tc>
          <w:tcPr>
            <w:tcW w:w="4788" w:type="dxa"/>
            <w:shd w:val="clear" w:color="auto" w:fill="auto"/>
          </w:tcPr>
          <w:p w14:paraId="332B2A3C"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A000D0D"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90C7BC8" w14:textId="77777777" w:rsidTr="008E2E56">
        <w:tc>
          <w:tcPr>
            <w:tcW w:w="4788" w:type="dxa"/>
            <w:shd w:val="clear" w:color="auto" w:fill="auto"/>
          </w:tcPr>
          <w:p w14:paraId="443D8739"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Una base de datos que contenga los proyectos de Extracción de Hidrocarburos en la que se incluyan, por cada campo de Extracción, las Reservas y la producción de Petróleo, Gas Natural y Condensados, además de los conceptos señalados en el segundo párrafo de este artículo;</w:t>
            </w:r>
          </w:p>
        </w:tc>
        <w:tc>
          <w:tcPr>
            <w:tcW w:w="4788" w:type="dxa"/>
            <w:shd w:val="clear" w:color="auto" w:fill="auto"/>
          </w:tcPr>
          <w:p w14:paraId="077971B9"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 database that contains the hydrocarbon extraction projects that include, for each extraction field, the Reserves and the production of Petroleum, Natural Gas and Condensates, in addition to the concepts indicated in the second paragraph of this article;</w:t>
            </w:r>
          </w:p>
        </w:tc>
      </w:tr>
      <w:tr w:rsidR="00ED5F89" w:rsidRPr="00D9151C" w14:paraId="2E1219B2" w14:textId="77777777" w:rsidTr="008E2E56">
        <w:tc>
          <w:tcPr>
            <w:tcW w:w="4788" w:type="dxa"/>
            <w:shd w:val="clear" w:color="auto" w:fill="auto"/>
          </w:tcPr>
          <w:p w14:paraId="4EF57CA0"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3ABADF37"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23191EAA" w14:textId="77777777" w:rsidTr="008E2E56">
        <w:tc>
          <w:tcPr>
            <w:tcW w:w="4788" w:type="dxa"/>
            <w:shd w:val="clear" w:color="auto" w:fill="auto"/>
          </w:tcPr>
          <w:p w14:paraId="07709DE8"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La metodología utilizada para elaborar las proyecciones de Extracción de Hidrocarburos, así como de las inversiones, gastos y costos a que se refiere el segundo párrafo de este artículo, y</w:t>
            </w:r>
          </w:p>
        </w:tc>
        <w:tc>
          <w:tcPr>
            <w:tcW w:w="4788" w:type="dxa"/>
            <w:shd w:val="clear" w:color="auto" w:fill="auto"/>
          </w:tcPr>
          <w:p w14:paraId="06667167"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methodology used to prepare the hydrocarbon extraction projections, as well as the investments, expenses and costs referred to in the second paragraph of this article, and</w:t>
            </w:r>
          </w:p>
        </w:tc>
      </w:tr>
      <w:tr w:rsidR="00ED5F89" w:rsidRPr="00D9151C" w14:paraId="7245046F" w14:textId="77777777" w:rsidTr="008E2E56">
        <w:tc>
          <w:tcPr>
            <w:tcW w:w="4788" w:type="dxa"/>
            <w:shd w:val="clear" w:color="auto" w:fill="auto"/>
          </w:tcPr>
          <w:p w14:paraId="15BA139C"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E8F15D3"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98A01F4" w14:textId="77777777" w:rsidTr="008E2E56">
        <w:tc>
          <w:tcPr>
            <w:tcW w:w="4788" w:type="dxa"/>
            <w:shd w:val="clear" w:color="auto" w:fill="auto"/>
          </w:tcPr>
          <w:p w14:paraId="5CC80CC9"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t>Las premisas y supuestos empleados en las proyecciones a que se refiere el segundo párrafo de este artículo, entre las que se encuentran factores de recuperación, interpretación sísmica, número y técnicas de pozos perforados, así como los criterios para la reclasificación de Reservas.</w:t>
            </w:r>
          </w:p>
        </w:tc>
        <w:tc>
          <w:tcPr>
            <w:tcW w:w="4788" w:type="dxa"/>
            <w:shd w:val="clear" w:color="auto" w:fill="auto"/>
          </w:tcPr>
          <w:p w14:paraId="019F5B9B"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premises and assumptions used in the projections referred to in the second paragraph of this article, among which are recovery factors, seismic interpretation, number and techniques of wells drilled, as well as the criteria for the reclassification of Reserves.</w:t>
            </w:r>
          </w:p>
        </w:tc>
      </w:tr>
      <w:tr w:rsidR="00ED5F89" w:rsidRPr="00D9151C" w14:paraId="0E509DBC" w14:textId="77777777" w:rsidTr="008E2E56">
        <w:tc>
          <w:tcPr>
            <w:tcW w:w="4788" w:type="dxa"/>
            <w:shd w:val="clear" w:color="auto" w:fill="auto"/>
          </w:tcPr>
          <w:p w14:paraId="1E79D3C5"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42BE019C"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2AD589FD" w14:textId="77777777" w:rsidTr="008E2E56">
        <w:tc>
          <w:tcPr>
            <w:tcW w:w="4788" w:type="dxa"/>
            <w:shd w:val="clear" w:color="auto" w:fill="auto"/>
          </w:tcPr>
          <w:p w14:paraId="45BFE387"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La Secretaría podrá solicitar la información adicional que considere conveniente en relación con el reporte anual y la información a que se refiere este artículo, así como emitir las disposiciones de carácter general que sean necesarias para regular su presentación.</w:t>
            </w:r>
          </w:p>
        </w:tc>
        <w:tc>
          <w:tcPr>
            <w:tcW w:w="4788" w:type="dxa"/>
            <w:shd w:val="clear" w:color="auto" w:fill="auto"/>
          </w:tcPr>
          <w:p w14:paraId="6D888EA7"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Secretary may request the additional information it deems appropriate in relation to the annual report and the information referred to in this article, as well as issue the general provisions that are necessary to regulate its presentation.</w:t>
            </w:r>
          </w:p>
        </w:tc>
      </w:tr>
      <w:tr w:rsidR="00ED5F89" w:rsidRPr="00D9151C" w14:paraId="7DDBFABF" w14:textId="77777777" w:rsidTr="008E2E56">
        <w:tc>
          <w:tcPr>
            <w:tcW w:w="4788" w:type="dxa"/>
            <w:shd w:val="clear" w:color="auto" w:fill="auto"/>
          </w:tcPr>
          <w:p w14:paraId="5D1B8959"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470FE64"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DF8A615" w14:textId="77777777" w:rsidTr="008E2E56">
        <w:tc>
          <w:tcPr>
            <w:tcW w:w="4788" w:type="dxa"/>
            <w:shd w:val="clear" w:color="auto" w:fill="auto"/>
          </w:tcPr>
          <w:p w14:paraId="7B2F68F8" w14:textId="5D3F7C4A"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El reporte anual y la información </w:t>
            </w:r>
            <w:r w:rsidRPr="00911311">
              <w:rPr>
                <w:rFonts w:ascii="Verdana" w:hAnsi="Verdana"/>
                <w:b/>
                <w:sz w:val="16"/>
                <w:szCs w:val="16"/>
              </w:rPr>
              <w:t>antes referida deben</w:t>
            </w:r>
            <w:r w:rsidRPr="00911311">
              <w:rPr>
                <w:rFonts w:ascii="Verdana" w:hAnsi="Verdana"/>
                <w:sz w:val="16"/>
                <w:szCs w:val="16"/>
              </w:rPr>
              <w:t xml:space="preserve"> entregarse a más tardar el 31 de marzo del ejercicio fiscal siguiente a aquél que se reporte.</w:t>
            </w:r>
          </w:p>
        </w:tc>
        <w:tc>
          <w:tcPr>
            <w:tcW w:w="4788" w:type="dxa"/>
            <w:shd w:val="clear" w:color="auto" w:fill="auto"/>
          </w:tcPr>
          <w:p w14:paraId="64DAEE66" w14:textId="7FDEA9B0"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b/>
                <w:sz w:val="16"/>
                <w:szCs w:val="16"/>
                <w:lang w:val="en-US"/>
              </w:rPr>
              <w:t xml:space="preserve">The annual report and aforementioned </w:t>
            </w:r>
            <w:r w:rsidRPr="00911311">
              <w:rPr>
                <w:rFonts w:ascii="Verdana" w:hAnsi="Verdana" w:cs="Times New Roman"/>
                <w:sz w:val="16"/>
                <w:szCs w:val="16"/>
                <w:lang w:val="en-US"/>
              </w:rPr>
              <w:t>information must be submitted no later than March 31 of the fiscal year following the year being reported.</w:t>
            </w:r>
          </w:p>
        </w:tc>
      </w:tr>
      <w:tr w:rsidR="00ED5F89" w:rsidRPr="00D9151C" w14:paraId="48B143C2" w14:textId="77777777" w:rsidTr="008E2E56">
        <w:tc>
          <w:tcPr>
            <w:tcW w:w="4788" w:type="dxa"/>
            <w:shd w:val="clear" w:color="auto" w:fill="auto"/>
          </w:tcPr>
          <w:p w14:paraId="0708441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6329766E"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E9121CB" w14:textId="77777777" w:rsidTr="008E2E56">
        <w:tc>
          <w:tcPr>
            <w:tcW w:w="4788" w:type="dxa"/>
            <w:shd w:val="clear" w:color="auto" w:fill="auto"/>
          </w:tcPr>
          <w:p w14:paraId="53815599" w14:textId="7B135DF9" w:rsidR="00ED5F89" w:rsidRPr="00D9151C" w:rsidRDefault="00ED5F89" w:rsidP="00911311">
            <w:pPr>
              <w:pStyle w:val="Texto"/>
              <w:spacing w:after="0" w:line="240" w:lineRule="auto"/>
              <w:ind w:firstLine="0"/>
              <w:rPr>
                <w:rFonts w:ascii="Verdana" w:hAnsi="Verdana"/>
                <w:sz w:val="16"/>
                <w:szCs w:val="16"/>
              </w:rPr>
            </w:pPr>
            <w:bookmarkStart w:id="45" w:name="Artículo_50"/>
            <w:r w:rsidRPr="00D9151C">
              <w:rPr>
                <w:rFonts w:ascii="Verdana" w:hAnsi="Verdana"/>
                <w:b/>
                <w:sz w:val="16"/>
                <w:szCs w:val="16"/>
              </w:rPr>
              <w:t>Artículo 50</w:t>
            </w:r>
            <w:bookmarkEnd w:id="45"/>
            <w:r w:rsidRPr="00D9151C">
              <w:rPr>
                <w:rFonts w:ascii="Verdana" w:hAnsi="Verdana"/>
                <w:b/>
                <w:sz w:val="16"/>
                <w:szCs w:val="16"/>
              </w:rPr>
              <w:t>.-</w:t>
            </w:r>
            <w:r w:rsidRPr="00D9151C">
              <w:rPr>
                <w:rFonts w:ascii="Verdana" w:hAnsi="Verdana"/>
                <w:sz w:val="16"/>
                <w:szCs w:val="16"/>
              </w:rPr>
              <w:t xml:space="preserve"> </w:t>
            </w:r>
            <w:r w:rsidR="00911311" w:rsidRPr="00911311">
              <w:rPr>
                <w:rFonts w:ascii="Verdana" w:hAnsi="Verdana"/>
                <w:sz w:val="16"/>
                <w:szCs w:val="16"/>
              </w:rPr>
              <w:t xml:space="preserve">Para los efectos de este Título, el Asignatario </w:t>
            </w:r>
            <w:r w:rsidR="00911311" w:rsidRPr="00911311">
              <w:rPr>
                <w:rFonts w:ascii="Verdana" w:hAnsi="Verdana"/>
                <w:b/>
                <w:sz w:val="16"/>
                <w:szCs w:val="16"/>
              </w:rPr>
              <w:t>debe</w:t>
            </w:r>
            <w:r w:rsidR="00911311" w:rsidRPr="00911311">
              <w:rPr>
                <w:rFonts w:ascii="Verdana" w:hAnsi="Verdana"/>
                <w:sz w:val="16"/>
                <w:szCs w:val="16"/>
              </w:rPr>
              <w:t xml:space="preserve"> contar con sistemas de medición de volúmenes extraídos de Petróleo, Gas Natural y </w:t>
            </w:r>
            <w:r w:rsidR="00911311" w:rsidRPr="00911311">
              <w:rPr>
                <w:rFonts w:ascii="Verdana" w:hAnsi="Verdana"/>
                <w:b/>
                <w:sz w:val="16"/>
                <w:szCs w:val="16"/>
              </w:rPr>
              <w:t>sus</w:t>
            </w:r>
            <w:r w:rsidR="00911311" w:rsidRPr="00911311">
              <w:rPr>
                <w:rFonts w:ascii="Verdana" w:hAnsi="Verdana"/>
                <w:sz w:val="16"/>
                <w:szCs w:val="16"/>
              </w:rPr>
              <w:t xml:space="preserve"> Condensados, instalados en cada campo y punto de transferencia de custodia. </w:t>
            </w:r>
            <w:r w:rsidR="00911311" w:rsidRPr="00911311">
              <w:rPr>
                <w:rFonts w:ascii="Verdana" w:hAnsi="Verdana"/>
                <w:b/>
                <w:sz w:val="16"/>
                <w:szCs w:val="16"/>
              </w:rPr>
              <w:t xml:space="preserve">La Secretaría de Energía debe emitir </w:t>
            </w:r>
            <w:r w:rsidR="00911311" w:rsidRPr="00911311">
              <w:rPr>
                <w:rFonts w:ascii="Verdana" w:hAnsi="Verdana"/>
                <w:sz w:val="16"/>
                <w:szCs w:val="16"/>
              </w:rPr>
              <w:t>los lineamientos para la medición de los citados volúmenes.</w:t>
            </w:r>
          </w:p>
        </w:tc>
        <w:tc>
          <w:tcPr>
            <w:tcW w:w="4788" w:type="dxa"/>
            <w:shd w:val="clear" w:color="auto" w:fill="auto"/>
          </w:tcPr>
          <w:p w14:paraId="23BDAC8B" w14:textId="18659918" w:rsidR="00ED5F89" w:rsidRPr="00D9151C" w:rsidRDefault="00ED5F89" w:rsidP="0091131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50.- </w:t>
            </w:r>
            <w:r w:rsidR="00911311" w:rsidRPr="00911311">
              <w:rPr>
                <w:rFonts w:ascii="Verdana" w:hAnsi="Verdana" w:cs="Times New Roman"/>
                <w:sz w:val="16"/>
                <w:szCs w:val="16"/>
                <w:lang w:val="en-US"/>
              </w:rPr>
              <w:t xml:space="preserve">For the purposes of this Title, the Assignee </w:t>
            </w:r>
            <w:r w:rsidR="00911311" w:rsidRPr="00911311">
              <w:rPr>
                <w:rFonts w:ascii="Verdana" w:hAnsi="Verdana" w:cs="Times New Roman"/>
                <w:b/>
                <w:sz w:val="16"/>
                <w:szCs w:val="16"/>
                <w:lang w:val="en-US"/>
              </w:rPr>
              <w:t xml:space="preserve">must </w:t>
            </w:r>
            <w:r w:rsidR="00911311" w:rsidRPr="00911311">
              <w:rPr>
                <w:rFonts w:ascii="Verdana" w:hAnsi="Verdana" w:cs="Times New Roman"/>
                <w:sz w:val="16"/>
                <w:szCs w:val="16"/>
                <w:lang w:val="en-US"/>
              </w:rPr>
              <w:t xml:space="preserve">have systems for measuring extracted volumes of petroleum, natural gas, and </w:t>
            </w:r>
            <w:r w:rsidR="00911311" w:rsidRPr="00911311">
              <w:rPr>
                <w:rFonts w:ascii="Verdana" w:hAnsi="Verdana" w:cs="Times New Roman"/>
                <w:b/>
                <w:sz w:val="16"/>
                <w:szCs w:val="16"/>
                <w:lang w:val="en-US"/>
              </w:rPr>
              <w:t xml:space="preserve">their </w:t>
            </w:r>
            <w:r w:rsidR="00911311" w:rsidRPr="00911311">
              <w:rPr>
                <w:rFonts w:ascii="Verdana" w:hAnsi="Verdana" w:cs="Times New Roman"/>
                <w:sz w:val="16"/>
                <w:szCs w:val="16"/>
                <w:lang w:val="en-US"/>
              </w:rPr>
              <w:t xml:space="preserve">condensates installed in each field and custody transfer point. </w:t>
            </w:r>
            <w:r w:rsidR="00911311" w:rsidRPr="00911311">
              <w:rPr>
                <w:rFonts w:ascii="Verdana" w:hAnsi="Verdana" w:cs="Times New Roman"/>
                <w:b/>
                <w:sz w:val="16"/>
                <w:szCs w:val="16"/>
                <w:lang w:val="en-US"/>
              </w:rPr>
              <w:t xml:space="preserve">The Secretary of Energy must issue </w:t>
            </w:r>
            <w:r w:rsidR="00911311" w:rsidRPr="00911311">
              <w:rPr>
                <w:rFonts w:ascii="Verdana" w:hAnsi="Verdana" w:cs="Times New Roman"/>
                <w:sz w:val="16"/>
                <w:szCs w:val="16"/>
                <w:lang w:val="en-US"/>
              </w:rPr>
              <w:t>guidelines for measuring these volumes.</w:t>
            </w:r>
          </w:p>
        </w:tc>
      </w:tr>
      <w:tr w:rsidR="00ED5F89" w:rsidRPr="00D9151C" w14:paraId="6CFC8829" w14:textId="77777777" w:rsidTr="008E2E56">
        <w:tc>
          <w:tcPr>
            <w:tcW w:w="4788" w:type="dxa"/>
            <w:shd w:val="clear" w:color="auto" w:fill="auto"/>
          </w:tcPr>
          <w:p w14:paraId="60CA45A8" w14:textId="3F013309"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4ADF20DD" w14:textId="515129FD"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r w:rsidR="00ED5F89" w:rsidRPr="00911311">
              <w:rPr>
                <w:rFonts w:ascii="Verdana" w:hAnsi="Verdana" w:cs="Times New Roman"/>
                <w:i/>
                <w:iCs/>
                <w:color w:val="0000FA"/>
                <w:sz w:val="16"/>
                <w:szCs w:val="16"/>
                <w:lang w:val="en-US"/>
              </w:rPr>
              <w:t> </w:t>
            </w:r>
          </w:p>
        </w:tc>
      </w:tr>
      <w:tr w:rsidR="00ED5F89" w:rsidRPr="00D9151C" w14:paraId="71D958E7" w14:textId="77777777" w:rsidTr="008E2E56">
        <w:tc>
          <w:tcPr>
            <w:tcW w:w="4788" w:type="dxa"/>
            <w:shd w:val="clear" w:color="auto" w:fill="auto"/>
          </w:tcPr>
          <w:p w14:paraId="2F0090D8" w14:textId="72BFC565" w:rsidR="00ED5F89" w:rsidRPr="00D9151C" w:rsidRDefault="00ED5F89" w:rsidP="00911311">
            <w:pPr>
              <w:pStyle w:val="Texto"/>
              <w:spacing w:after="0" w:line="240" w:lineRule="auto"/>
              <w:ind w:firstLine="0"/>
              <w:rPr>
                <w:rFonts w:ascii="Verdana" w:hAnsi="Verdana"/>
                <w:sz w:val="16"/>
                <w:szCs w:val="16"/>
              </w:rPr>
            </w:pPr>
            <w:bookmarkStart w:id="46" w:name="Artículo_51"/>
            <w:r w:rsidRPr="00D9151C">
              <w:rPr>
                <w:rFonts w:ascii="Verdana" w:hAnsi="Verdana"/>
                <w:b/>
                <w:sz w:val="16"/>
                <w:szCs w:val="16"/>
              </w:rPr>
              <w:t>Artículo 51</w:t>
            </w:r>
            <w:bookmarkEnd w:id="46"/>
            <w:r w:rsidRPr="00D9151C">
              <w:rPr>
                <w:rFonts w:ascii="Verdana" w:hAnsi="Verdana"/>
                <w:b/>
                <w:sz w:val="16"/>
                <w:szCs w:val="16"/>
              </w:rPr>
              <w:t>.-</w:t>
            </w:r>
            <w:r w:rsidRPr="00D9151C">
              <w:rPr>
                <w:rFonts w:ascii="Verdana" w:hAnsi="Verdana"/>
                <w:sz w:val="16"/>
                <w:szCs w:val="16"/>
              </w:rPr>
              <w:t xml:space="preserve"> </w:t>
            </w:r>
            <w:r w:rsidR="00911311" w:rsidRPr="00911311">
              <w:rPr>
                <w:rFonts w:ascii="Verdana" w:hAnsi="Verdana"/>
                <w:sz w:val="16"/>
                <w:szCs w:val="16"/>
              </w:rPr>
              <w:t xml:space="preserve">Para los efectos del presente Título, cuando el Asignatario enajene Petróleo o Gas Natural a partes relacionadas, </w:t>
            </w:r>
            <w:r w:rsidR="00911311" w:rsidRPr="00911311">
              <w:rPr>
                <w:rFonts w:ascii="Verdana" w:hAnsi="Verdana"/>
                <w:b/>
                <w:sz w:val="16"/>
                <w:szCs w:val="16"/>
              </w:rPr>
              <w:t>está</w:t>
            </w:r>
            <w:r w:rsidR="00911311" w:rsidRPr="00911311">
              <w:rPr>
                <w:rFonts w:ascii="Verdana" w:hAnsi="Verdana"/>
                <w:sz w:val="16"/>
                <w:szCs w:val="16"/>
              </w:rPr>
              <w:t xml:space="preserve"> obligado a determinar el valor del Petróleo, Gas Natural </w:t>
            </w:r>
            <w:r w:rsidR="00911311" w:rsidRPr="00911311">
              <w:rPr>
                <w:rFonts w:ascii="Verdana" w:hAnsi="Verdana"/>
                <w:b/>
                <w:sz w:val="16"/>
                <w:szCs w:val="16"/>
              </w:rPr>
              <w:t>y sus Condensados</w:t>
            </w:r>
            <w:r w:rsidR="00911311" w:rsidRPr="00911311">
              <w:rPr>
                <w:rFonts w:ascii="Verdana" w:hAnsi="Verdana"/>
                <w:sz w:val="16"/>
                <w:szCs w:val="16"/>
              </w:rPr>
              <w:t xml:space="preserve">, considerando para esas operaciones, los precios y montos de contraprestaciones que hubiera utilizado con o entre partes independientes en operaciones comparables, </w:t>
            </w:r>
            <w:r w:rsidR="00911311" w:rsidRPr="00911311">
              <w:rPr>
                <w:rFonts w:ascii="Verdana" w:hAnsi="Verdana"/>
                <w:b/>
                <w:sz w:val="16"/>
                <w:szCs w:val="16"/>
              </w:rPr>
              <w:t>para ello debe aplicar</w:t>
            </w:r>
            <w:r w:rsidR="00911311" w:rsidRPr="00911311">
              <w:rPr>
                <w:rFonts w:ascii="Verdana" w:hAnsi="Verdana"/>
                <w:sz w:val="16"/>
                <w:szCs w:val="16"/>
              </w:rPr>
              <w:t xml:space="preserve"> el método de precio comparable no controlado establecido en el artículo 180, fracción I de la Ley del Impuesto sobre la Renta.</w:t>
            </w:r>
          </w:p>
        </w:tc>
        <w:tc>
          <w:tcPr>
            <w:tcW w:w="4788" w:type="dxa"/>
            <w:shd w:val="clear" w:color="auto" w:fill="auto"/>
          </w:tcPr>
          <w:p w14:paraId="43C1835D" w14:textId="4204B83D" w:rsidR="00ED5F89" w:rsidRPr="00D9151C" w:rsidRDefault="00ED5F89" w:rsidP="0091131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51.- </w:t>
            </w:r>
            <w:r w:rsidR="00911311" w:rsidRPr="00911311">
              <w:rPr>
                <w:rFonts w:ascii="Verdana" w:hAnsi="Verdana" w:cs="Times New Roman"/>
                <w:sz w:val="16"/>
                <w:szCs w:val="16"/>
                <w:lang w:val="en-US"/>
              </w:rPr>
              <w:t xml:space="preserve">For the purposes of this Title, when the Assignee sells Petroleum or Natural Gas to related parties, </w:t>
            </w:r>
            <w:r w:rsidR="00911311" w:rsidRPr="00911311">
              <w:rPr>
                <w:rFonts w:ascii="Verdana" w:hAnsi="Verdana" w:cs="Times New Roman"/>
                <w:b/>
                <w:sz w:val="16"/>
                <w:szCs w:val="16"/>
                <w:lang w:val="en-US"/>
              </w:rPr>
              <w:t xml:space="preserve">it is </w:t>
            </w:r>
            <w:r w:rsidR="00911311" w:rsidRPr="00911311">
              <w:rPr>
                <w:rFonts w:ascii="Verdana" w:hAnsi="Verdana" w:cs="Times New Roman"/>
                <w:sz w:val="16"/>
                <w:szCs w:val="16"/>
                <w:lang w:val="en-US"/>
              </w:rPr>
              <w:t xml:space="preserve">required to determine the value of the Petroleum, Natural Gas </w:t>
            </w:r>
            <w:r w:rsidR="00911311" w:rsidRPr="00911311">
              <w:rPr>
                <w:rFonts w:ascii="Verdana" w:hAnsi="Verdana" w:cs="Times New Roman"/>
                <w:b/>
                <w:sz w:val="16"/>
                <w:szCs w:val="16"/>
                <w:lang w:val="en-US"/>
              </w:rPr>
              <w:t>and their Condensates,</w:t>
            </w:r>
            <w:r w:rsidR="00911311" w:rsidRPr="00911311">
              <w:rPr>
                <w:rFonts w:ascii="Verdana" w:hAnsi="Verdana" w:cs="Times New Roman"/>
                <w:sz w:val="16"/>
                <w:szCs w:val="16"/>
                <w:lang w:val="en-US"/>
              </w:rPr>
              <w:t xml:space="preserve"> considering for these operations, the prices and amounts of consideration that it would have used with or between independent parties in comparable operations, </w:t>
            </w:r>
            <w:r w:rsidR="00911311" w:rsidRPr="00911311">
              <w:rPr>
                <w:rFonts w:ascii="Verdana" w:hAnsi="Verdana" w:cs="Times New Roman"/>
                <w:b/>
                <w:sz w:val="16"/>
                <w:szCs w:val="16"/>
                <w:lang w:val="en-US"/>
              </w:rPr>
              <w:t xml:space="preserve">for which it must apply </w:t>
            </w:r>
            <w:r w:rsidR="00911311" w:rsidRPr="00911311">
              <w:rPr>
                <w:rFonts w:ascii="Verdana" w:hAnsi="Verdana" w:cs="Times New Roman"/>
                <w:sz w:val="16"/>
                <w:szCs w:val="16"/>
                <w:lang w:val="en-US"/>
              </w:rPr>
              <w:t>the uncontrolled comparable price method established in article 180, section I of the Law of Income Tax.</w:t>
            </w:r>
          </w:p>
        </w:tc>
      </w:tr>
      <w:tr w:rsidR="00ED5F89" w:rsidRPr="00D9151C" w14:paraId="3317B9B6" w14:textId="77777777" w:rsidTr="008E2E56">
        <w:tc>
          <w:tcPr>
            <w:tcW w:w="4788" w:type="dxa"/>
            <w:shd w:val="clear" w:color="auto" w:fill="auto"/>
          </w:tcPr>
          <w:p w14:paraId="3A34991E" w14:textId="7EFA7D51"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0EE2EFD7" w14:textId="3F2BC5AD"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ED5F89" w:rsidRPr="00D9151C" w14:paraId="1CF6FF55" w14:textId="77777777" w:rsidTr="008E2E56">
        <w:tc>
          <w:tcPr>
            <w:tcW w:w="4788" w:type="dxa"/>
            <w:shd w:val="clear" w:color="auto" w:fill="auto"/>
          </w:tcPr>
          <w:p w14:paraId="303C543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Tratándose de costos, gastos e inversiones realizados o adquiridos con partes relacionadas, el Asignatario considerará para esas operaciones, los precios y montos de contraprestaciones que hubiera utilizado con o entre partes independientes en operaciones comparables, aplicando para esos efectos lo dispuesto en los artículos 11, 179 y 180 de la Ley del Impuesto sobre la Renta.</w:t>
            </w:r>
          </w:p>
        </w:tc>
        <w:tc>
          <w:tcPr>
            <w:tcW w:w="4788" w:type="dxa"/>
            <w:shd w:val="clear" w:color="auto" w:fill="auto"/>
          </w:tcPr>
          <w:p w14:paraId="15774DF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In the case of costs, expenses and investments made or acquired with related parties, the Assignee will consider for those </w:t>
            </w:r>
            <w:proofErr w:type="gramStart"/>
            <w:r w:rsidRPr="00D9151C">
              <w:rPr>
                <w:rFonts w:ascii="Verdana" w:hAnsi="Verdana" w:cs="Times New Roman"/>
                <w:sz w:val="16"/>
                <w:szCs w:val="16"/>
                <w:lang w:val="en-US"/>
              </w:rPr>
              <w:t>operations,</w:t>
            </w:r>
            <w:proofErr w:type="gramEnd"/>
            <w:r w:rsidRPr="00D9151C">
              <w:rPr>
                <w:rFonts w:ascii="Verdana" w:hAnsi="Verdana" w:cs="Times New Roman"/>
                <w:sz w:val="16"/>
                <w:szCs w:val="16"/>
                <w:lang w:val="en-US"/>
              </w:rPr>
              <w:t xml:space="preserve"> the prices and amounts of remuneration that </w:t>
            </w:r>
            <w:proofErr w:type="gramStart"/>
            <w:r w:rsidRPr="00D9151C">
              <w:rPr>
                <w:rFonts w:ascii="Verdana" w:hAnsi="Verdana" w:cs="Times New Roman"/>
                <w:sz w:val="16"/>
                <w:szCs w:val="16"/>
                <w:lang w:val="en-US"/>
              </w:rPr>
              <w:t>is</w:t>
            </w:r>
            <w:proofErr w:type="gramEnd"/>
            <w:r w:rsidRPr="00D9151C">
              <w:rPr>
                <w:rFonts w:ascii="Verdana" w:hAnsi="Verdana" w:cs="Times New Roman"/>
                <w:sz w:val="16"/>
                <w:szCs w:val="16"/>
                <w:lang w:val="en-US"/>
              </w:rPr>
              <w:t xml:space="preserve"> used with comparable operations, applying for those purposes the provisions of articles 11, 179 and 180 of the Law of Income Tax.</w:t>
            </w:r>
          </w:p>
        </w:tc>
      </w:tr>
      <w:tr w:rsidR="00ED5F89" w:rsidRPr="00D9151C" w14:paraId="7321EAC1" w14:textId="77777777" w:rsidTr="008E2E56">
        <w:tc>
          <w:tcPr>
            <w:tcW w:w="4788" w:type="dxa"/>
            <w:shd w:val="clear" w:color="auto" w:fill="auto"/>
          </w:tcPr>
          <w:p w14:paraId="4AAE2A5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69BD408"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6C39D079" w14:textId="77777777" w:rsidTr="008E2E56">
        <w:tc>
          <w:tcPr>
            <w:tcW w:w="4788" w:type="dxa"/>
            <w:shd w:val="clear" w:color="auto" w:fill="auto"/>
          </w:tcPr>
          <w:p w14:paraId="7737E2A0" w14:textId="1A455DAA" w:rsidR="00ED5F89" w:rsidRPr="00D9151C" w:rsidRDefault="00ED5F89" w:rsidP="00911311">
            <w:pPr>
              <w:pStyle w:val="Texto"/>
              <w:spacing w:after="0" w:line="240" w:lineRule="auto"/>
              <w:ind w:firstLine="0"/>
              <w:rPr>
                <w:rFonts w:ascii="Verdana" w:hAnsi="Verdana"/>
                <w:sz w:val="16"/>
                <w:szCs w:val="16"/>
              </w:rPr>
            </w:pPr>
            <w:bookmarkStart w:id="47" w:name="Artículo_52"/>
            <w:r w:rsidRPr="00D9151C">
              <w:rPr>
                <w:rFonts w:ascii="Verdana" w:hAnsi="Verdana"/>
                <w:b/>
                <w:sz w:val="16"/>
                <w:szCs w:val="16"/>
              </w:rPr>
              <w:t>Artículo 52</w:t>
            </w:r>
            <w:bookmarkEnd w:id="47"/>
            <w:r w:rsidRPr="00D9151C">
              <w:rPr>
                <w:rFonts w:ascii="Verdana" w:hAnsi="Verdana"/>
                <w:b/>
                <w:sz w:val="16"/>
                <w:szCs w:val="16"/>
              </w:rPr>
              <w:t>.-</w:t>
            </w:r>
            <w:r w:rsidRPr="00D9151C">
              <w:rPr>
                <w:rFonts w:ascii="Verdana" w:hAnsi="Verdana"/>
                <w:sz w:val="16"/>
                <w:szCs w:val="16"/>
              </w:rPr>
              <w:t xml:space="preserve"> </w:t>
            </w:r>
            <w:r w:rsidR="00911311" w:rsidRPr="00911311">
              <w:rPr>
                <w:rFonts w:ascii="Verdana" w:hAnsi="Verdana"/>
                <w:sz w:val="16"/>
                <w:szCs w:val="16"/>
              </w:rPr>
              <w:t xml:space="preserve">El Asignatario </w:t>
            </w:r>
            <w:r w:rsidR="00911311" w:rsidRPr="00911311">
              <w:rPr>
                <w:rFonts w:ascii="Verdana" w:hAnsi="Verdana"/>
                <w:b/>
                <w:sz w:val="16"/>
                <w:szCs w:val="16"/>
              </w:rPr>
              <w:t>debe enterar el derecho</w:t>
            </w:r>
            <w:r w:rsidR="00911311" w:rsidRPr="00911311">
              <w:rPr>
                <w:rFonts w:ascii="Verdana" w:hAnsi="Verdana"/>
                <w:sz w:val="16"/>
                <w:szCs w:val="16"/>
              </w:rPr>
              <w:t xml:space="preserve"> </w:t>
            </w:r>
            <w:r w:rsidR="00911311" w:rsidRPr="00911311">
              <w:rPr>
                <w:rFonts w:ascii="Verdana" w:hAnsi="Verdana"/>
                <w:sz w:val="16"/>
                <w:szCs w:val="16"/>
              </w:rPr>
              <w:lastRenderedPageBreak/>
              <w:t>a que se refiere el presente Título al Fondo Mexicano del Petróleo.</w:t>
            </w:r>
          </w:p>
        </w:tc>
        <w:tc>
          <w:tcPr>
            <w:tcW w:w="4788" w:type="dxa"/>
            <w:shd w:val="clear" w:color="auto" w:fill="auto"/>
          </w:tcPr>
          <w:p w14:paraId="35FDFF59" w14:textId="72270CB6" w:rsidR="00ED5F89" w:rsidRPr="00D9151C" w:rsidRDefault="00ED5F89" w:rsidP="00911311">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 xml:space="preserve">Article 52.- </w:t>
            </w:r>
            <w:r w:rsidR="00911311" w:rsidRPr="00911311">
              <w:rPr>
                <w:rFonts w:ascii="Verdana" w:hAnsi="Verdana" w:cs="Times New Roman"/>
                <w:sz w:val="16"/>
                <w:szCs w:val="16"/>
                <w:lang w:val="en-US"/>
              </w:rPr>
              <w:t xml:space="preserve">The Assignee </w:t>
            </w:r>
            <w:r w:rsidR="00911311" w:rsidRPr="00911311">
              <w:rPr>
                <w:rFonts w:ascii="Verdana" w:hAnsi="Verdana" w:cs="Times New Roman"/>
                <w:b/>
                <w:sz w:val="16"/>
                <w:szCs w:val="16"/>
                <w:lang w:val="en-US"/>
              </w:rPr>
              <w:t xml:space="preserve">must inform </w:t>
            </w:r>
            <w:r w:rsidR="00911311" w:rsidRPr="00911311">
              <w:rPr>
                <w:rFonts w:ascii="Verdana" w:hAnsi="Verdana" w:cs="Times New Roman"/>
                <w:sz w:val="16"/>
                <w:szCs w:val="16"/>
                <w:lang w:val="en-US"/>
              </w:rPr>
              <w:t xml:space="preserve">the Mexican </w:t>
            </w:r>
            <w:r w:rsidR="00911311" w:rsidRPr="00911311">
              <w:rPr>
                <w:rFonts w:ascii="Verdana" w:hAnsi="Verdana" w:cs="Times New Roman"/>
                <w:sz w:val="16"/>
                <w:szCs w:val="16"/>
                <w:lang w:val="en-US"/>
              </w:rPr>
              <w:lastRenderedPageBreak/>
              <w:t>Petroleum Fund of the right referred to in this Title.</w:t>
            </w:r>
          </w:p>
        </w:tc>
      </w:tr>
      <w:tr w:rsidR="00ED5F89" w:rsidRPr="00D9151C" w14:paraId="46D733E7" w14:textId="77777777" w:rsidTr="008E2E56">
        <w:tc>
          <w:tcPr>
            <w:tcW w:w="4788" w:type="dxa"/>
            <w:shd w:val="clear" w:color="auto" w:fill="auto"/>
          </w:tcPr>
          <w:p w14:paraId="00FF9551" w14:textId="53FAB598"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lastRenderedPageBreak/>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680FF281" w14:textId="0AEC9905" w:rsidR="00ED5F89" w:rsidRPr="00911311" w:rsidRDefault="00911311" w:rsidP="00911311">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ED5F89" w:rsidRPr="00D9151C" w14:paraId="255459FE" w14:textId="77777777" w:rsidTr="008E2E56">
        <w:tc>
          <w:tcPr>
            <w:tcW w:w="4788" w:type="dxa"/>
            <w:shd w:val="clear" w:color="auto" w:fill="auto"/>
          </w:tcPr>
          <w:p w14:paraId="48EEFF95" w14:textId="690DC57B"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El Asignatario </w:t>
            </w:r>
            <w:r w:rsidRPr="00911311">
              <w:rPr>
                <w:rFonts w:ascii="Verdana" w:hAnsi="Verdana"/>
                <w:b/>
                <w:sz w:val="16"/>
                <w:szCs w:val="16"/>
              </w:rPr>
              <w:t>debe</w:t>
            </w:r>
            <w:r w:rsidRPr="00911311">
              <w:rPr>
                <w:rFonts w:ascii="Verdana" w:hAnsi="Verdana"/>
                <w:sz w:val="16"/>
                <w:szCs w:val="16"/>
              </w:rPr>
              <w:t xml:space="preserve"> cumplir ante la autoridad fiscal competente con las demás disposiciones de carácter fiscal relativas al pago de </w:t>
            </w:r>
            <w:r w:rsidRPr="00911311">
              <w:rPr>
                <w:rFonts w:ascii="Verdana" w:hAnsi="Verdana"/>
                <w:b/>
                <w:sz w:val="16"/>
                <w:szCs w:val="16"/>
              </w:rPr>
              <w:t>este</w:t>
            </w:r>
            <w:r w:rsidRPr="00911311">
              <w:rPr>
                <w:rFonts w:ascii="Verdana" w:hAnsi="Verdana"/>
                <w:sz w:val="16"/>
                <w:szCs w:val="16"/>
              </w:rPr>
              <w:t xml:space="preserve"> derecho.</w:t>
            </w:r>
          </w:p>
        </w:tc>
        <w:tc>
          <w:tcPr>
            <w:tcW w:w="4788" w:type="dxa"/>
            <w:shd w:val="clear" w:color="auto" w:fill="auto"/>
          </w:tcPr>
          <w:p w14:paraId="13CFC8BB" w14:textId="1228CC30"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sz w:val="16"/>
                <w:szCs w:val="16"/>
                <w:lang w:val="en-US"/>
              </w:rPr>
              <w:t xml:space="preserve">The Assignee </w:t>
            </w:r>
            <w:r w:rsidRPr="00911311">
              <w:rPr>
                <w:rFonts w:ascii="Verdana" w:hAnsi="Verdana" w:cs="Times New Roman"/>
                <w:b/>
                <w:sz w:val="16"/>
                <w:szCs w:val="16"/>
                <w:lang w:val="en-US"/>
              </w:rPr>
              <w:t xml:space="preserve">must </w:t>
            </w:r>
            <w:r w:rsidRPr="00911311">
              <w:rPr>
                <w:rFonts w:ascii="Verdana" w:hAnsi="Verdana" w:cs="Times New Roman"/>
                <w:sz w:val="16"/>
                <w:szCs w:val="16"/>
                <w:lang w:val="en-US"/>
              </w:rPr>
              <w:t xml:space="preserve">comply with the other tax provisions relating to the payment of </w:t>
            </w:r>
            <w:r w:rsidRPr="00911311">
              <w:rPr>
                <w:rFonts w:ascii="Verdana" w:hAnsi="Verdana" w:cs="Times New Roman"/>
                <w:b/>
                <w:sz w:val="16"/>
                <w:szCs w:val="16"/>
                <w:lang w:val="en-US"/>
              </w:rPr>
              <w:t xml:space="preserve">this </w:t>
            </w:r>
            <w:r w:rsidRPr="00911311">
              <w:rPr>
                <w:rFonts w:ascii="Verdana" w:hAnsi="Verdana" w:cs="Times New Roman"/>
                <w:sz w:val="16"/>
                <w:szCs w:val="16"/>
                <w:lang w:val="en-US"/>
              </w:rPr>
              <w:t>fee before the appropriate tax authority.</w:t>
            </w:r>
          </w:p>
        </w:tc>
      </w:tr>
      <w:tr w:rsidR="00ED5F89" w:rsidRPr="00D9151C" w14:paraId="6BF52693" w14:textId="77777777" w:rsidTr="008E2E56">
        <w:tc>
          <w:tcPr>
            <w:tcW w:w="4788" w:type="dxa"/>
            <w:shd w:val="clear" w:color="auto" w:fill="auto"/>
          </w:tcPr>
          <w:p w14:paraId="300D379F"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61B9A25"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EBC8C36" w14:textId="77777777" w:rsidTr="008E2E56">
        <w:tc>
          <w:tcPr>
            <w:tcW w:w="4788" w:type="dxa"/>
            <w:shd w:val="clear" w:color="auto" w:fill="auto"/>
          </w:tcPr>
          <w:p w14:paraId="36D5CAE4" w14:textId="759C9797"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Las declaraciones </w:t>
            </w:r>
            <w:r w:rsidRPr="00911311">
              <w:rPr>
                <w:rFonts w:ascii="Verdana" w:hAnsi="Verdana"/>
                <w:b/>
                <w:sz w:val="16"/>
                <w:szCs w:val="16"/>
              </w:rPr>
              <w:t>del derecho</w:t>
            </w:r>
            <w:r w:rsidRPr="00911311">
              <w:rPr>
                <w:rFonts w:ascii="Verdana" w:hAnsi="Verdana"/>
                <w:sz w:val="16"/>
                <w:szCs w:val="16"/>
              </w:rPr>
              <w:t xml:space="preserve"> a que se refiere el presente Título </w:t>
            </w:r>
            <w:r w:rsidRPr="00911311">
              <w:rPr>
                <w:rFonts w:ascii="Verdana" w:hAnsi="Verdana"/>
                <w:b/>
                <w:sz w:val="16"/>
                <w:szCs w:val="16"/>
              </w:rPr>
              <w:t>deben presentarse</w:t>
            </w:r>
            <w:r w:rsidRPr="00911311">
              <w:rPr>
                <w:rFonts w:ascii="Verdana" w:hAnsi="Verdana"/>
                <w:sz w:val="16"/>
                <w:szCs w:val="16"/>
              </w:rPr>
              <w:t xml:space="preserve"> mediante los mecanismos electrónicos que establezca el Servicio de Administración Tributaria, y el entero </w:t>
            </w:r>
            <w:r w:rsidRPr="00911311">
              <w:rPr>
                <w:rFonts w:ascii="Verdana" w:hAnsi="Verdana"/>
                <w:b/>
                <w:sz w:val="16"/>
                <w:szCs w:val="16"/>
              </w:rPr>
              <w:t>realizarse</w:t>
            </w:r>
            <w:r w:rsidRPr="00911311">
              <w:rPr>
                <w:rFonts w:ascii="Verdana" w:hAnsi="Verdana"/>
                <w:sz w:val="16"/>
                <w:szCs w:val="16"/>
              </w:rPr>
              <w:t xml:space="preserve"> mediante transferencia electrónica al Fondo Mexicano del Petróleo.</w:t>
            </w:r>
          </w:p>
        </w:tc>
        <w:tc>
          <w:tcPr>
            <w:tcW w:w="4788" w:type="dxa"/>
            <w:shd w:val="clear" w:color="auto" w:fill="auto"/>
          </w:tcPr>
          <w:p w14:paraId="42D55F79" w14:textId="3149A90A"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sz w:val="16"/>
                <w:szCs w:val="16"/>
                <w:lang w:val="en-US"/>
              </w:rPr>
              <w:t xml:space="preserve">The declarations </w:t>
            </w:r>
            <w:r w:rsidRPr="00911311">
              <w:rPr>
                <w:rFonts w:ascii="Verdana" w:hAnsi="Verdana" w:cs="Times New Roman"/>
                <w:b/>
                <w:sz w:val="16"/>
                <w:szCs w:val="16"/>
                <w:lang w:val="en-US"/>
              </w:rPr>
              <w:t xml:space="preserve">of the rights </w:t>
            </w:r>
            <w:r w:rsidRPr="00911311">
              <w:rPr>
                <w:rFonts w:ascii="Verdana" w:hAnsi="Verdana" w:cs="Times New Roman"/>
                <w:sz w:val="16"/>
                <w:szCs w:val="16"/>
                <w:lang w:val="en-US"/>
              </w:rPr>
              <w:t xml:space="preserve">referred to in this Title </w:t>
            </w:r>
            <w:r w:rsidRPr="00911311">
              <w:rPr>
                <w:rFonts w:ascii="Verdana" w:hAnsi="Verdana" w:cs="Times New Roman"/>
                <w:b/>
                <w:sz w:val="16"/>
                <w:szCs w:val="16"/>
                <w:lang w:val="en-US"/>
              </w:rPr>
              <w:t xml:space="preserve">must be submitted </w:t>
            </w:r>
            <w:r w:rsidRPr="00911311">
              <w:rPr>
                <w:rFonts w:ascii="Verdana" w:hAnsi="Verdana" w:cs="Times New Roman"/>
                <w:sz w:val="16"/>
                <w:szCs w:val="16"/>
                <w:lang w:val="en-US"/>
              </w:rPr>
              <w:t xml:space="preserve">through the electronic mechanisms established by the Tax Administration Service, and the entire amount </w:t>
            </w:r>
            <w:r w:rsidRPr="00911311">
              <w:rPr>
                <w:rFonts w:ascii="Verdana" w:hAnsi="Verdana" w:cs="Times New Roman"/>
                <w:b/>
                <w:sz w:val="16"/>
                <w:szCs w:val="16"/>
                <w:lang w:val="en-US"/>
              </w:rPr>
              <w:t xml:space="preserve">must be made </w:t>
            </w:r>
            <w:r w:rsidRPr="00911311">
              <w:rPr>
                <w:rFonts w:ascii="Verdana" w:hAnsi="Verdana" w:cs="Times New Roman"/>
                <w:sz w:val="16"/>
                <w:szCs w:val="16"/>
                <w:lang w:val="en-US"/>
              </w:rPr>
              <w:t>by electronic transfer to the Mexican Petroleum Fund.</w:t>
            </w:r>
          </w:p>
        </w:tc>
      </w:tr>
      <w:tr w:rsidR="00ED5F89" w:rsidRPr="00D9151C" w14:paraId="436B29E1" w14:textId="77777777" w:rsidTr="008E2E56">
        <w:tc>
          <w:tcPr>
            <w:tcW w:w="4788" w:type="dxa"/>
            <w:shd w:val="clear" w:color="auto" w:fill="auto"/>
          </w:tcPr>
          <w:p w14:paraId="725BB2A1"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42E0C17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2BF85D1" w14:textId="77777777" w:rsidTr="008E2E56">
        <w:tc>
          <w:tcPr>
            <w:tcW w:w="4788" w:type="dxa"/>
            <w:shd w:val="clear" w:color="auto" w:fill="auto"/>
          </w:tcPr>
          <w:p w14:paraId="01327E4D" w14:textId="5D4FA25D" w:rsidR="00ED5F89" w:rsidRPr="00D9151C" w:rsidRDefault="00911311" w:rsidP="00911311">
            <w:pPr>
              <w:pStyle w:val="Texto"/>
              <w:spacing w:after="0" w:line="240" w:lineRule="auto"/>
              <w:ind w:firstLine="0"/>
              <w:rPr>
                <w:rFonts w:ascii="Verdana" w:hAnsi="Verdana"/>
                <w:sz w:val="16"/>
                <w:szCs w:val="16"/>
              </w:rPr>
            </w:pPr>
            <w:r w:rsidRPr="00911311">
              <w:rPr>
                <w:rFonts w:ascii="Verdana" w:hAnsi="Verdana"/>
                <w:sz w:val="16"/>
                <w:szCs w:val="16"/>
              </w:rPr>
              <w:t xml:space="preserve">Al presentar las declaraciones sobre el pago </w:t>
            </w:r>
            <w:r w:rsidRPr="00911311">
              <w:rPr>
                <w:rFonts w:ascii="Verdana" w:hAnsi="Verdana"/>
                <w:b/>
                <w:sz w:val="16"/>
                <w:szCs w:val="16"/>
              </w:rPr>
              <w:t>del derecho</w:t>
            </w:r>
            <w:r w:rsidRPr="00911311">
              <w:rPr>
                <w:rFonts w:ascii="Verdana" w:hAnsi="Verdana"/>
                <w:sz w:val="16"/>
                <w:szCs w:val="16"/>
              </w:rPr>
              <w:t xml:space="preserve"> a que se refiere el presente Título a la autoridad fiscal, el Asignatario debe acompañar los comprobantes de pago emitidos por el Fondo Mexicano del Petróleo.</w:t>
            </w:r>
          </w:p>
        </w:tc>
        <w:tc>
          <w:tcPr>
            <w:tcW w:w="4788" w:type="dxa"/>
            <w:shd w:val="clear" w:color="auto" w:fill="auto"/>
          </w:tcPr>
          <w:p w14:paraId="0923F01F" w14:textId="2F115363" w:rsidR="00ED5F89" w:rsidRPr="00D9151C" w:rsidRDefault="00911311" w:rsidP="00911311">
            <w:pPr>
              <w:pStyle w:val="Texto"/>
              <w:spacing w:after="0" w:line="240" w:lineRule="auto"/>
              <w:ind w:firstLine="0"/>
              <w:rPr>
                <w:rFonts w:ascii="Verdana" w:hAnsi="Verdana"/>
                <w:sz w:val="16"/>
                <w:szCs w:val="16"/>
                <w:lang w:val="en-US"/>
              </w:rPr>
            </w:pPr>
            <w:r w:rsidRPr="00911311">
              <w:rPr>
                <w:rFonts w:ascii="Verdana" w:hAnsi="Verdana" w:cs="Times New Roman"/>
                <w:sz w:val="16"/>
                <w:szCs w:val="16"/>
                <w:lang w:val="en-US"/>
              </w:rPr>
              <w:t xml:space="preserve">When submitting declarations regarding payment </w:t>
            </w:r>
            <w:r w:rsidRPr="00911311">
              <w:rPr>
                <w:rFonts w:ascii="Verdana" w:hAnsi="Verdana" w:cs="Times New Roman"/>
                <w:b/>
                <w:sz w:val="16"/>
                <w:szCs w:val="16"/>
                <w:lang w:val="en-US"/>
              </w:rPr>
              <w:t xml:space="preserve">of the fee </w:t>
            </w:r>
            <w:r w:rsidRPr="00911311">
              <w:rPr>
                <w:rFonts w:ascii="Verdana" w:hAnsi="Verdana" w:cs="Times New Roman"/>
                <w:sz w:val="16"/>
                <w:szCs w:val="16"/>
                <w:lang w:val="en-US"/>
              </w:rPr>
              <w:t>referred to in this Title to the tax authority, the Assignee must accompany the payment vouchers issued by the Mexican Petroleum Fund.</w:t>
            </w:r>
          </w:p>
        </w:tc>
      </w:tr>
      <w:tr w:rsidR="00ED5F89" w:rsidRPr="00D9151C" w14:paraId="751F4588" w14:textId="77777777" w:rsidTr="008E2E56">
        <w:tc>
          <w:tcPr>
            <w:tcW w:w="4788" w:type="dxa"/>
            <w:shd w:val="clear" w:color="auto" w:fill="auto"/>
          </w:tcPr>
          <w:p w14:paraId="487D7CE1"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12C8CB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224A3681" w14:textId="77777777" w:rsidTr="008E2E56">
        <w:tc>
          <w:tcPr>
            <w:tcW w:w="4788" w:type="dxa"/>
            <w:shd w:val="clear" w:color="auto" w:fill="auto"/>
          </w:tcPr>
          <w:p w14:paraId="4BBB78AD"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El Fondo Mexicano del Petróleo podrá establecer los lineamientos técnicos necesarios para realizar las funciones que le correspondan conforme al presente Título.</w:t>
            </w:r>
          </w:p>
        </w:tc>
        <w:tc>
          <w:tcPr>
            <w:tcW w:w="4788" w:type="dxa"/>
            <w:shd w:val="clear" w:color="auto" w:fill="auto"/>
          </w:tcPr>
          <w:p w14:paraId="721171DE"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Mexican Petroleum Fund may establish the technical guidelines necessary to perform the functions that correspond to it pursuant to this Title.</w:t>
            </w:r>
          </w:p>
        </w:tc>
      </w:tr>
      <w:tr w:rsidR="00ED5F89" w:rsidRPr="00D9151C" w14:paraId="68FF9EA1" w14:textId="77777777" w:rsidTr="008E2E56">
        <w:tc>
          <w:tcPr>
            <w:tcW w:w="4788" w:type="dxa"/>
            <w:shd w:val="clear" w:color="auto" w:fill="auto"/>
          </w:tcPr>
          <w:p w14:paraId="1419B939"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9E388B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A0EB3F9" w14:textId="77777777" w:rsidTr="008E2E56">
        <w:tc>
          <w:tcPr>
            <w:tcW w:w="4788" w:type="dxa"/>
            <w:shd w:val="clear" w:color="auto" w:fill="auto"/>
          </w:tcPr>
          <w:p w14:paraId="31756666" w14:textId="77777777" w:rsidR="00ED5F89" w:rsidRPr="00D9151C" w:rsidRDefault="00ED5F89" w:rsidP="00ED5F89">
            <w:pPr>
              <w:pStyle w:val="Texto"/>
              <w:spacing w:after="0" w:line="240" w:lineRule="auto"/>
              <w:ind w:firstLine="0"/>
              <w:rPr>
                <w:rFonts w:ascii="Verdana" w:hAnsi="Verdana"/>
                <w:sz w:val="16"/>
                <w:szCs w:val="16"/>
              </w:rPr>
            </w:pPr>
            <w:bookmarkStart w:id="48" w:name="Artículo_53"/>
            <w:r w:rsidRPr="00D9151C">
              <w:rPr>
                <w:rFonts w:ascii="Verdana" w:hAnsi="Verdana"/>
                <w:b/>
                <w:sz w:val="16"/>
                <w:szCs w:val="16"/>
              </w:rPr>
              <w:t>Artículo 53</w:t>
            </w:r>
            <w:bookmarkEnd w:id="48"/>
            <w:r w:rsidRPr="00D9151C">
              <w:rPr>
                <w:rFonts w:ascii="Verdana" w:hAnsi="Verdana"/>
                <w:b/>
                <w:sz w:val="16"/>
                <w:szCs w:val="16"/>
              </w:rPr>
              <w:t>.-</w:t>
            </w:r>
            <w:r w:rsidRPr="00D9151C">
              <w:rPr>
                <w:rFonts w:ascii="Verdana" w:hAnsi="Verdana"/>
                <w:sz w:val="16"/>
                <w:szCs w:val="16"/>
              </w:rPr>
              <w:t xml:space="preserve"> Para los efectos del presente Título, el Asignatario, para evaluar proyectos de inversión, para determinar el valor agregado de sus líneas de negocio y, en los casos en que les corresponda, para determinar los precios al público de los bienes y servicios que enajene a partes relacionadas y cuando el Asignatario enajene Hidrocarburos a partes relacionadas, estará obligado a determinar su valor, considerando para esas operaciones, los precios y montos de contraprestaciones que hubiera utilizado con o entre partes independientes en operaciones comparables, aplicando para ello lo dispuesto en los artículos 179 y 180 de la Ley del Impuesto sobre la Renta, específicamente el método de precio comparable no controlado.</w:t>
            </w:r>
          </w:p>
        </w:tc>
        <w:tc>
          <w:tcPr>
            <w:tcW w:w="4788" w:type="dxa"/>
            <w:shd w:val="clear" w:color="auto" w:fill="auto"/>
          </w:tcPr>
          <w:p w14:paraId="7FE61DB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53.- </w:t>
            </w:r>
            <w:r w:rsidRPr="00D9151C">
              <w:rPr>
                <w:rFonts w:ascii="Verdana" w:hAnsi="Verdana" w:cs="Times New Roman"/>
                <w:sz w:val="16"/>
                <w:szCs w:val="16"/>
                <w:lang w:val="en-US"/>
              </w:rPr>
              <w:t>For the purposes of this Title, the Assignee, to evaluate investment projects to determine the added value of its business lines and where they are concerned, to determine prices to the public of goods and services that it sells to related parties and when the Assignee sells hydrocarbons to related parties, it will be obligated to determine its value, considering for those operations, the prices and amounts of remuneration that it would have used with or between independent parties in comparable operations, applying the same provided in articles 179 and 180 of the Law of Income Tax, specifically the uncontrolled comparable price method.</w:t>
            </w:r>
          </w:p>
        </w:tc>
      </w:tr>
      <w:tr w:rsidR="00ED5F89" w:rsidRPr="00D9151C" w14:paraId="6BC3D1F9" w14:textId="77777777" w:rsidTr="008E2E56">
        <w:tc>
          <w:tcPr>
            <w:tcW w:w="4788" w:type="dxa"/>
            <w:shd w:val="clear" w:color="auto" w:fill="auto"/>
          </w:tcPr>
          <w:p w14:paraId="611B1DD0"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6853A3E7"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18874B2" w14:textId="77777777" w:rsidTr="008E2E56">
        <w:tc>
          <w:tcPr>
            <w:tcW w:w="4788" w:type="dxa"/>
            <w:shd w:val="clear" w:color="auto" w:fill="auto"/>
          </w:tcPr>
          <w:p w14:paraId="525B1D5D"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b/>
                <w:sz w:val="16"/>
                <w:szCs w:val="16"/>
              </w:rPr>
              <w:t>TÍTULO CUARTO</w:t>
            </w:r>
          </w:p>
        </w:tc>
        <w:tc>
          <w:tcPr>
            <w:tcW w:w="4788" w:type="dxa"/>
            <w:shd w:val="clear" w:color="auto" w:fill="auto"/>
          </w:tcPr>
          <w:p w14:paraId="0C8265CF"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FOURTH TITLE</w:t>
            </w:r>
          </w:p>
        </w:tc>
      </w:tr>
      <w:tr w:rsidR="00ED5F89" w:rsidRPr="00D9151C" w14:paraId="0ACF8D54" w14:textId="77777777" w:rsidTr="008E2E56">
        <w:tc>
          <w:tcPr>
            <w:tcW w:w="4788" w:type="dxa"/>
            <w:shd w:val="clear" w:color="auto" w:fill="auto"/>
          </w:tcPr>
          <w:p w14:paraId="6AF17082"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b/>
                <w:sz w:val="16"/>
                <w:szCs w:val="16"/>
              </w:rPr>
              <w:t>DEL IMPUESTO POR LA ACTIVIDAD DE EXPLORACIÓN Y EXTRACCIÓN DE HIDROCARBUROS</w:t>
            </w:r>
          </w:p>
        </w:tc>
        <w:tc>
          <w:tcPr>
            <w:tcW w:w="4788" w:type="dxa"/>
            <w:shd w:val="clear" w:color="auto" w:fill="auto"/>
          </w:tcPr>
          <w:p w14:paraId="4B760CA2" w14:textId="77777777" w:rsidR="00ED5F89" w:rsidRPr="00D9151C" w:rsidRDefault="00ED5F89" w:rsidP="00ED5F89">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xml:space="preserve"> THE TAX FOR THE ACTIVITY OF EXPLORATION AND EXTRACTION OF HYDROCARBONS</w:t>
            </w:r>
          </w:p>
        </w:tc>
      </w:tr>
      <w:tr w:rsidR="00ED5F89" w:rsidRPr="00D9151C" w14:paraId="13B58013" w14:textId="77777777" w:rsidTr="008E2E56">
        <w:tc>
          <w:tcPr>
            <w:tcW w:w="4788" w:type="dxa"/>
            <w:shd w:val="clear" w:color="auto" w:fill="auto"/>
          </w:tcPr>
          <w:p w14:paraId="576D8743" w14:textId="77777777" w:rsidR="00ED5F89" w:rsidRPr="00D9151C" w:rsidRDefault="00ED5F89" w:rsidP="00ED5F89">
            <w:pPr>
              <w:pStyle w:val="Texto"/>
              <w:spacing w:after="0" w:line="240" w:lineRule="auto"/>
              <w:ind w:firstLine="0"/>
              <w:jc w:val="center"/>
              <w:rPr>
                <w:rFonts w:ascii="Verdana" w:hAnsi="Verdana"/>
                <w:b/>
                <w:sz w:val="16"/>
                <w:szCs w:val="16"/>
                <w:lang w:val="en-US"/>
              </w:rPr>
            </w:pPr>
          </w:p>
        </w:tc>
        <w:tc>
          <w:tcPr>
            <w:tcW w:w="4788" w:type="dxa"/>
            <w:shd w:val="clear" w:color="auto" w:fill="auto"/>
          </w:tcPr>
          <w:p w14:paraId="1FEAF493" w14:textId="77777777" w:rsidR="00ED5F89" w:rsidRPr="00D9151C" w:rsidRDefault="00ED5F89" w:rsidP="00ED5F89">
            <w:pPr>
              <w:pStyle w:val="Texto"/>
              <w:spacing w:after="0" w:line="240" w:lineRule="auto"/>
              <w:ind w:firstLine="0"/>
              <w:jc w:val="center"/>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5F59A7D2" w14:textId="77777777" w:rsidTr="008E2E56">
        <w:tc>
          <w:tcPr>
            <w:tcW w:w="4788" w:type="dxa"/>
            <w:shd w:val="clear" w:color="auto" w:fill="auto"/>
          </w:tcPr>
          <w:p w14:paraId="34FF161F" w14:textId="77777777" w:rsidR="00ED5F89" w:rsidRPr="00D9151C" w:rsidRDefault="00ED5F89" w:rsidP="00ED5F89">
            <w:pPr>
              <w:pStyle w:val="Texto"/>
              <w:spacing w:after="0" w:line="240" w:lineRule="auto"/>
              <w:ind w:firstLine="0"/>
              <w:rPr>
                <w:rFonts w:ascii="Verdana" w:hAnsi="Verdana"/>
                <w:sz w:val="16"/>
                <w:szCs w:val="16"/>
              </w:rPr>
            </w:pPr>
            <w:bookmarkStart w:id="49" w:name="Artículo_54"/>
            <w:r w:rsidRPr="00D9151C">
              <w:rPr>
                <w:rFonts w:ascii="Verdana" w:hAnsi="Verdana"/>
                <w:b/>
                <w:sz w:val="16"/>
                <w:szCs w:val="16"/>
              </w:rPr>
              <w:t>Artículo 54</w:t>
            </w:r>
            <w:bookmarkEnd w:id="49"/>
            <w:r w:rsidRPr="00D9151C">
              <w:rPr>
                <w:rFonts w:ascii="Verdana" w:hAnsi="Verdana"/>
                <w:b/>
                <w:sz w:val="16"/>
                <w:szCs w:val="16"/>
              </w:rPr>
              <w:t xml:space="preserve">.- </w:t>
            </w:r>
            <w:r w:rsidRPr="00D9151C">
              <w:rPr>
                <w:rFonts w:ascii="Verdana" w:hAnsi="Verdana"/>
                <w:sz w:val="16"/>
                <w:szCs w:val="16"/>
              </w:rPr>
              <w:t>Están obligados al pago del impuesto por la actividad de exploración y extracción de hidrocarburos, los Contratistas y Asignatarios por el Área Contractual y Área de Asignación, respectivamente, definida en el Contrato o Asignación que corresponda.</w:t>
            </w:r>
          </w:p>
        </w:tc>
        <w:tc>
          <w:tcPr>
            <w:tcW w:w="4788" w:type="dxa"/>
            <w:shd w:val="clear" w:color="auto" w:fill="auto"/>
          </w:tcPr>
          <w:p w14:paraId="39006619"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54.- </w:t>
            </w:r>
            <w:r w:rsidRPr="00D9151C">
              <w:rPr>
                <w:rFonts w:ascii="Verdana" w:hAnsi="Verdana" w:cs="Times New Roman"/>
                <w:sz w:val="16"/>
                <w:szCs w:val="16"/>
                <w:lang w:val="en-US"/>
              </w:rPr>
              <w:t xml:space="preserve">Contractors and assigns the Contract Allocation Area are required to pay the tax for the activity exploration and extraction of </w:t>
            </w:r>
            <w:proofErr w:type="gramStart"/>
            <w:r w:rsidRPr="00D9151C">
              <w:rPr>
                <w:rFonts w:ascii="Verdana" w:hAnsi="Verdana" w:cs="Times New Roman"/>
                <w:sz w:val="16"/>
                <w:szCs w:val="16"/>
                <w:lang w:val="en-US"/>
              </w:rPr>
              <w:t>hydrocarbons, and</w:t>
            </w:r>
            <w:proofErr w:type="gramEnd"/>
            <w:r w:rsidRPr="00D9151C">
              <w:rPr>
                <w:rFonts w:ascii="Verdana" w:hAnsi="Verdana" w:cs="Times New Roman"/>
                <w:sz w:val="16"/>
                <w:szCs w:val="16"/>
                <w:lang w:val="en-US"/>
              </w:rPr>
              <w:t xml:space="preserve"> respectively defined therein or appropriate mapping. </w:t>
            </w:r>
          </w:p>
        </w:tc>
      </w:tr>
      <w:tr w:rsidR="00ED5F89" w:rsidRPr="00D9151C" w14:paraId="096DA0A5" w14:textId="77777777" w:rsidTr="008E2E56">
        <w:tc>
          <w:tcPr>
            <w:tcW w:w="4788" w:type="dxa"/>
            <w:shd w:val="clear" w:color="auto" w:fill="auto"/>
          </w:tcPr>
          <w:p w14:paraId="0D87FBDC"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4D5CEDC"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60C91725" w14:textId="77777777" w:rsidTr="008E2E56">
        <w:tc>
          <w:tcPr>
            <w:tcW w:w="4788" w:type="dxa"/>
            <w:shd w:val="clear" w:color="auto" w:fill="auto"/>
          </w:tcPr>
          <w:p w14:paraId="4DB8A1CC" w14:textId="77777777" w:rsidR="00ED5F89" w:rsidRPr="00D9151C" w:rsidRDefault="00ED5F89" w:rsidP="00ED5F89">
            <w:pPr>
              <w:pStyle w:val="Texto"/>
              <w:spacing w:after="0" w:line="240" w:lineRule="auto"/>
              <w:ind w:firstLine="0"/>
              <w:rPr>
                <w:rFonts w:ascii="Verdana" w:hAnsi="Verdana"/>
                <w:sz w:val="16"/>
                <w:szCs w:val="16"/>
              </w:rPr>
            </w:pPr>
            <w:bookmarkStart w:id="50" w:name="Artículo_55"/>
            <w:r w:rsidRPr="00D9151C">
              <w:rPr>
                <w:rFonts w:ascii="Verdana" w:hAnsi="Verdana"/>
                <w:b/>
                <w:sz w:val="16"/>
                <w:szCs w:val="16"/>
              </w:rPr>
              <w:t>Artículo 55</w:t>
            </w:r>
            <w:bookmarkEnd w:id="50"/>
            <w:r w:rsidRPr="00D9151C">
              <w:rPr>
                <w:rFonts w:ascii="Verdana" w:hAnsi="Verdana"/>
                <w:b/>
                <w:sz w:val="16"/>
                <w:szCs w:val="16"/>
              </w:rPr>
              <w:t xml:space="preserve">.- </w:t>
            </w:r>
            <w:r w:rsidRPr="00D9151C">
              <w:rPr>
                <w:rFonts w:ascii="Verdana" w:hAnsi="Verdana"/>
                <w:sz w:val="16"/>
                <w:szCs w:val="16"/>
              </w:rPr>
              <w:t>El impuesto por la actividad de exploración y extracción de hidrocarburos se calculará mensualmente aplicando por cada kilómetro cuadrado que comprenda el Área Contractual o el Área de Asignación, las siguientes cuotas:</w:t>
            </w:r>
          </w:p>
        </w:tc>
        <w:tc>
          <w:tcPr>
            <w:tcW w:w="4788" w:type="dxa"/>
            <w:shd w:val="clear" w:color="auto" w:fill="auto"/>
          </w:tcPr>
          <w:p w14:paraId="3F23F05E"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55.- </w:t>
            </w:r>
            <w:r w:rsidRPr="00D9151C">
              <w:rPr>
                <w:rFonts w:ascii="Verdana" w:hAnsi="Verdana" w:cs="Times New Roman"/>
                <w:sz w:val="16"/>
                <w:szCs w:val="16"/>
                <w:lang w:val="en-US"/>
              </w:rPr>
              <w:t>The tax for the activity of exploration and extraction of hydrocarbons will be calculated monthly by applying for each square kilometer that the Contract Area or the Assignment Area comprises, the following fees:</w:t>
            </w:r>
          </w:p>
        </w:tc>
      </w:tr>
      <w:tr w:rsidR="00ED5F89" w:rsidRPr="00D9151C" w14:paraId="0F728B9E" w14:textId="77777777" w:rsidTr="008E2E56">
        <w:tc>
          <w:tcPr>
            <w:tcW w:w="4788" w:type="dxa"/>
            <w:shd w:val="clear" w:color="auto" w:fill="auto"/>
          </w:tcPr>
          <w:p w14:paraId="1D89CDD8"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4AAAA46B"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85525BB" w14:textId="77777777" w:rsidTr="008E2E56">
        <w:tc>
          <w:tcPr>
            <w:tcW w:w="4788" w:type="dxa"/>
            <w:shd w:val="clear" w:color="auto" w:fill="auto"/>
          </w:tcPr>
          <w:p w14:paraId="3862F1B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 xml:space="preserve">Durante la fase de exploración </w:t>
            </w:r>
            <w:r w:rsidRPr="00D9151C">
              <w:rPr>
                <w:rFonts w:ascii="Verdana" w:hAnsi="Verdana"/>
                <w:b/>
                <w:sz w:val="16"/>
                <w:szCs w:val="16"/>
              </w:rPr>
              <w:t>1,881.60</w:t>
            </w:r>
            <w:r w:rsidRPr="00D9151C">
              <w:rPr>
                <w:rFonts w:ascii="Verdana" w:hAnsi="Verdana"/>
                <w:sz w:val="16"/>
                <w:szCs w:val="16"/>
              </w:rPr>
              <w:t xml:space="preserve"> pesos, y</w:t>
            </w:r>
          </w:p>
        </w:tc>
        <w:tc>
          <w:tcPr>
            <w:tcW w:w="4788" w:type="dxa"/>
            <w:shd w:val="clear" w:color="auto" w:fill="auto"/>
          </w:tcPr>
          <w:p w14:paraId="46DF8744"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During the exploration phase </w:t>
            </w:r>
            <w:r w:rsidRPr="00D9151C">
              <w:rPr>
                <w:rFonts w:ascii="Verdana" w:hAnsi="Verdana" w:cs="Times New Roman"/>
                <w:b/>
                <w:bCs/>
                <w:sz w:val="16"/>
                <w:szCs w:val="16"/>
                <w:lang w:val="en-US"/>
              </w:rPr>
              <w:t xml:space="preserve">1,881.60 </w:t>
            </w:r>
            <w:r w:rsidRPr="00D9151C">
              <w:rPr>
                <w:rFonts w:ascii="Verdana" w:hAnsi="Verdana" w:cs="Times New Roman"/>
                <w:sz w:val="16"/>
                <w:szCs w:val="16"/>
                <w:lang w:val="en-US"/>
              </w:rPr>
              <w:t>pesos, and</w:t>
            </w:r>
          </w:p>
        </w:tc>
      </w:tr>
      <w:tr w:rsidR="00ED5F89" w:rsidRPr="00D9151C" w14:paraId="069FEB1E" w14:textId="77777777" w:rsidTr="008E2E56">
        <w:tc>
          <w:tcPr>
            <w:tcW w:w="4788" w:type="dxa"/>
            <w:shd w:val="clear" w:color="auto" w:fill="auto"/>
          </w:tcPr>
          <w:p w14:paraId="45952B3C" w14:textId="77777777" w:rsidR="00ED5F89" w:rsidRPr="00D9151C" w:rsidRDefault="00ED5F89" w:rsidP="00ED5F89">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Cantidad de la fracción actualizada por resolución miscelánea fiscal DOF 01-04-2016, 06-01-2017, 24-12-2018, 17-01-2020, 11-01-2021</w:t>
            </w:r>
          </w:p>
        </w:tc>
        <w:tc>
          <w:tcPr>
            <w:tcW w:w="4788" w:type="dxa"/>
            <w:shd w:val="clear" w:color="auto" w:fill="auto"/>
          </w:tcPr>
          <w:p w14:paraId="06A86E66" w14:textId="77777777" w:rsidR="00ED5F89" w:rsidRPr="00D9151C" w:rsidRDefault="00ED5F89" w:rsidP="00ED5F89">
            <w:pPr>
              <w:pStyle w:val="PlainText"/>
              <w:jc w:val="right"/>
              <w:rPr>
                <w:rFonts w:ascii="Verdana" w:eastAsia="MS Mincho" w:hAnsi="Verdana"/>
                <w:i/>
                <w:iCs/>
                <w:color w:val="0000FF"/>
                <w:sz w:val="16"/>
                <w:szCs w:val="16"/>
                <w:lang w:val="en-US"/>
              </w:rPr>
            </w:pPr>
            <w:r w:rsidRPr="00D9151C">
              <w:rPr>
                <w:rFonts w:ascii="Verdana" w:hAnsi="Verdana" w:cs="Times New Roman"/>
                <w:i/>
                <w:iCs/>
                <w:color w:val="0000FF"/>
                <w:sz w:val="16"/>
                <w:szCs w:val="16"/>
                <w:lang w:val="en-US"/>
              </w:rPr>
              <w:t>Amount of the section updated by miscellaneous fiscal resolution DOF 01-04-2016, 06-01-2017, 24-12-2018, 17-01-2020, 11-01-2021</w:t>
            </w:r>
          </w:p>
        </w:tc>
      </w:tr>
      <w:tr w:rsidR="00ED5F89" w:rsidRPr="00D9151C" w14:paraId="6C5C342E" w14:textId="77777777" w:rsidTr="008E2E56">
        <w:tc>
          <w:tcPr>
            <w:tcW w:w="4788" w:type="dxa"/>
            <w:shd w:val="clear" w:color="auto" w:fill="auto"/>
          </w:tcPr>
          <w:p w14:paraId="400B89E2"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15B56E7B"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0E21E83D" w14:textId="77777777" w:rsidTr="008E2E56">
        <w:tc>
          <w:tcPr>
            <w:tcW w:w="4788" w:type="dxa"/>
            <w:shd w:val="clear" w:color="auto" w:fill="auto"/>
          </w:tcPr>
          <w:p w14:paraId="284ABE33"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 xml:space="preserve">Durante la fase de extracción </w:t>
            </w:r>
            <w:r w:rsidRPr="00D9151C">
              <w:rPr>
                <w:rFonts w:ascii="Verdana" w:hAnsi="Verdana"/>
                <w:b/>
                <w:sz w:val="16"/>
                <w:szCs w:val="16"/>
              </w:rPr>
              <w:t>7,526.47</w:t>
            </w:r>
            <w:r w:rsidRPr="00D9151C">
              <w:rPr>
                <w:rFonts w:ascii="Verdana" w:hAnsi="Verdana"/>
                <w:sz w:val="16"/>
                <w:szCs w:val="16"/>
              </w:rPr>
              <w:t xml:space="preserve"> pesos.</w:t>
            </w:r>
          </w:p>
        </w:tc>
        <w:tc>
          <w:tcPr>
            <w:tcW w:w="4788" w:type="dxa"/>
            <w:shd w:val="clear" w:color="auto" w:fill="auto"/>
          </w:tcPr>
          <w:p w14:paraId="566F7D2C"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During the extraction phase </w:t>
            </w:r>
            <w:proofErr w:type="gramStart"/>
            <w:r w:rsidRPr="00D9151C">
              <w:rPr>
                <w:rFonts w:ascii="Verdana" w:hAnsi="Verdana" w:cs="Times New Roman"/>
                <w:b/>
                <w:bCs/>
                <w:sz w:val="16"/>
                <w:szCs w:val="16"/>
                <w:lang w:val="en-US"/>
              </w:rPr>
              <w:t>7,526.47</w:t>
            </w:r>
            <w:proofErr w:type="gramEnd"/>
            <w:r w:rsidRPr="00D9151C">
              <w:rPr>
                <w:rFonts w:ascii="Verdana" w:hAnsi="Verdana" w:cs="Times New Roman"/>
                <w:b/>
                <w:bCs/>
                <w:sz w:val="16"/>
                <w:szCs w:val="16"/>
                <w:lang w:val="en-US"/>
              </w:rPr>
              <w:t xml:space="preserve"> </w:t>
            </w:r>
            <w:r w:rsidRPr="00D9151C">
              <w:rPr>
                <w:rFonts w:ascii="Verdana" w:hAnsi="Verdana" w:cs="Times New Roman"/>
                <w:sz w:val="16"/>
                <w:szCs w:val="16"/>
                <w:lang w:val="en-US"/>
              </w:rPr>
              <w:t>pesos.</w:t>
            </w:r>
          </w:p>
        </w:tc>
      </w:tr>
      <w:tr w:rsidR="00ED5F89" w:rsidRPr="00D9151C" w14:paraId="1E106E05" w14:textId="77777777" w:rsidTr="008E2E56">
        <w:tc>
          <w:tcPr>
            <w:tcW w:w="4788" w:type="dxa"/>
            <w:shd w:val="clear" w:color="auto" w:fill="auto"/>
          </w:tcPr>
          <w:p w14:paraId="45D72B2D" w14:textId="77777777" w:rsidR="00ED5F89" w:rsidRPr="00D9151C" w:rsidRDefault="00ED5F89" w:rsidP="00ED5F89">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 xml:space="preserve">Cantidad de la fracción actualizada por resolución </w:t>
            </w:r>
            <w:r w:rsidRPr="00D9151C">
              <w:rPr>
                <w:rFonts w:ascii="Verdana" w:eastAsia="MS Mincho" w:hAnsi="Verdana"/>
                <w:i/>
                <w:iCs/>
                <w:color w:val="0000FF"/>
                <w:sz w:val="16"/>
                <w:szCs w:val="16"/>
                <w:lang w:val="es-MX"/>
              </w:rPr>
              <w:lastRenderedPageBreak/>
              <w:t>miscelánea fiscal DOF 01-04-2016, 06-01-2017, 24-12-2018, 17-01-2020, 11-01-2021</w:t>
            </w:r>
          </w:p>
        </w:tc>
        <w:tc>
          <w:tcPr>
            <w:tcW w:w="4788" w:type="dxa"/>
            <w:shd w:val="clear" w:color="auto" w:fill="auto"/>
          </w:tcPr>
          <w:p w14:paraId="6AA02DF8" w14:textId="77777777" w:rsidR="00ED5F89" w:rsidRPr="00D9151C" w:rsidRDefault="00ED5F89" w:rsidP="00ED5F89">
            <w:pPr>
              <w:pStyle w:val="PlainText"/>
              <w:jc w:val="right"/>
              <w:rPr>
                <w:rFonts w:ascii="Verdana" w:eastAsia="MS Mincho" w:hAnsi="Verdana"/>
                <w:i/>
                <w:iCs/>
                <w:color w:val="0000FF"/>
                <w:sz w:val="16"/>
                <w:szCs w:val="16"/>
                <w:lang w:val="en-US"/>
              </w:rPr>
            </w:pPr>
            <w:r w:rsidRPr="00D9151C">
              <w:rPr>
                <w:rFonts w:ascii="Verdana" w:hAnsi="Verdana" w:cs="Times New Roman"/>
                <w:i/>
                <w:iCs/>
                <w:color w:val="0000FF"/>
                <w:sz w:val="16"/>
                <w:szCs w:val="16"/>
                <w:lang w:val="en-US"/>
              </w:rPr>
              <w:lastRenderedPageBreak/>
              <w:t xml:space="preserve">Amount of the section updated by miscellaneous fiscal </w:t>
            </w:r>
            <w:r w:rsidRPr="00D9151C">
              <w:rPr>
                <w:rFonts w:ascii="Verdana" w:hAnsi="Verdana" w:cs="Times New Roman"/>
                <w:i/>
                <w:iCs/>
                <w:color w:val="0000FF"/>
                <w:sz w:val="16"/>
                <w:szCs w:val="16"/>
                <w:lang w:val="en-US"/>
              </w:rPr>
              <w:lastRenderedPageBreak/>
              <w:t>resolution DOF 01-04-2016, 06-01-2017, 24-12-2018, 17-01-2020, 11-01-2021</w:t>
            </w:r>
          </w:p>
        </w:tc>
      </w:tr>
      <w:tr w:rsidR="00ED5F89" w:rsidRPr="00D9151C" w14:paraId="720E3292" w14:textId="77777777" w:rsidTr="008E2E56">
        <w:tc>
          <w:tcPr>
            <w:tcW w:w="4788" w:type="dxa"/>
            <w:shd w:val="clear" w:color="auto" w:fill="auto"/>
          </w:tcPr>
          <w:p w14:paraId="77597102"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D51469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4E0BF01" w14:textId="77777777" w:rsidTr="008E2E56">
        <w:tc>
          <w:tcPr>
            <w:tcW w:w="4788" w:type="dxa"/>
            <w:shd w:val="clear" w:color="auto" w:fill="auto"/>
          </w:tcPr>
          <w:p w14:paraId="25B706D3"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Para los efectos de este artículo, la Fase de Exploración comprende desde la formalización del Contrato o de la Asignación hasta el inicio de la Fase de Extracción, la cual comprende del inicio de las actividades destinadas a la producción comercial de Hidrocarburos hasta que concluye la vigencia del Contrato o de la Asignación.</w:t>
            </w:r>
          </w:p>
        </w:tc>
        <w:tc>
          <w:tcPr>
            <w:tcW w:w="4788" w:type="dxa"/>
            <w:shd w:val="clear" w:color="auto" w:fill="auto"/>
          </w:tcPr>
          <w:p w14:paraId="798D82D3"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For the purposes of this article, the Exploration Phase ranges from the formalization of the Contract or the Assignment </w:t>
            </w:r>
            <w:proofErr w:type="gramStart"/>
            <w:r w:rsidRPr="00D9151C">
              <w:rPr>
                <w:rFonts w:ascii="Verdana" w:hAnsi="Verdana" w:cs="Times New Roman"/>
                <w:sz w:val="16"/>
                <w:szCs w:val="16"/>
                <w:lang w:val="en-US"/>
              </w:rPr>
              <w:t>until</w:t>
            </w:r>
            <w:proofErr w:type="gramEnd"/>
            <w:r w:rsidRPr="00D9151C">
              <w:rPr>
                <w:rFonts w:ascii="Verdana" w:hAnsi="Verdana" w:cs="Times New Roman"/>
                <w:sz w:val="16"/>
                <w:szCs w:val="16"/>
                <w:lang w:val="en-US"/>
              </w:rPr>
              <w:t xml:space="preserve"> the beginning of the Extraction Phase, which includes the beginning of activities for the commercial production of hydrocarbons until the end of the term of the Contract or Assignment.</w:t>
            </w:r>
          </w:p>
        </w:tc>
      </w:tr>
      <w:tr w:rsidR="00ED5F89" w:rsidRPr="00D9151C" w14:paraId="43324DDB" w14:textId="77777777" w:rsidTr="008E2E56">
        <w:tc>
          <w:tcPr>
            <w:tcW w:w="4788" w:type="dxa"/>
            <w:shd w:val="clear" w:color="auto" w:fill="auto"/>
          </w:tcPr>
          <w:p w14:paraId="7D0C67FF"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5FFE8B4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7C2F56A2" w14:textId="77777777" w:rsidTr="008E2E56">
        <w:tc>
          <w:tcPr>
            <w:tcW w:w="4788" w:type="dxa"/>
            <w:shd w:val="clear" w:color="auto" w:fill="auto"/>
          </w:tcPr>
          <w:p w14:paraId="7BE1985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Para el cálculo del impuesto a que se refiere este artículo, en los casos en los que el Área Contractual o el Área de Asignación se encuentre integrada por fracción de kilómetro cuadrado, se considerará hasta el centésimo.</w:t>
            </w:r>
          </w:p>
        </w:tc>
        <w:tc>
          <w:tcPr>
            <w:tcW w:w="4788" w:type="dxa"/>
            <w:shd w:val="clear" w:color="auto" w:fill="auto"/>
          </w:tcPr>
          <w:p w14:paraId="189DE38D"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For the calculation of the tax referred to in this article, in cases where the Contract Area or the Assignment Area is made up of a section of a square kilometer, up to the hundredth will be considered.</w:t>
            </w:r>
          </w:p>
        </w:tc>
      </w:tr>
      <w:tr w:rsidR="00ED5F89" w:rsidRPr="00D9151C" w14:paraId="604C4BB3" w14:textId="77777777" w:rsidTr="008E2E56">
        <w:tc>
          <w:tcPr>
            <w:tcW w:w="4788" w:type="dxa"/>
            <w:shd w:val="clear" w:color="auto" w:fill="auto"/>
          </w:tcPr>
          <w:p w14:paraId="3F1B90D1"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F8F8775"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63C77346" w14:textId="77777777" w:rsidTr="008E2E56">
        <w:tc>
          <w:tcPr>
            <w:tcW w:w="4788" w:type="dxa"/>
            <w:shd w:val="clear" w:color="auto" w:fill="auto"/>
          </w:tcPr>
          <w:p w14:paraId="6A00F4B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Las cuotas del impuesto previsto en el presente Título, se actualizarán anualmente el primero de enero de cada año, considerando el periodo comprendido desde el decimotercer mes inmediato anterior y hasta el último mes anterior a aquél en que se efectúa la actualización.</w:t>
            </w:r>
          </w:p>
        </w:tc>
        <w:tc>
          <w:tcPr>
            <w:tcW w:w="4788" w:type="dxa"/>
            <w:shd w:val="clear" w:color="auto" w:fill="auto"/>
          </w:tcPr>
          <w:p w14:paraId="41B8A60F"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tax rates provided for in this Title will be updated annually on January 1 of each year, considering the period from the thirteenth month immediately preceding to the last month prior to the one in which the update is made.</w:t>
            </w:r>
          </w:p>
        </w:tc>
      </w:tr>
      <w:tr w:rsidR="00ED5F89" w:rsidRPr="00D9151C" w14:paraId="3B743090" w14:textId="77777777" w:rsidTr="008E2E56">
        <w:tc>
          <w:tcPr>
            <w:tcW w:w="4788" w:type="dxa"/>
            <w:shd w:val="clear" w:color="auto" w:fill="auto"/>
          </w:tcPr>
          <w:p w14:paraId="759E3EDC"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52DE767B"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7FEEA776" w14:textId="77777777" w:rsidTr="008E2E56">
        <w:tc>
          <w:tcPr>
            <w:tcW w:w="4788" w:type="dxa"/>
            <w:shd w:val="clear" w:color="auto" w:fill="auto"/>
          </w:tcPr>
          <w:p w14:paraId="7377E30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 xml:space="preserve">No se causará el impuesto por la actividad de exploración y extracción de hidrocarburos en aquellos casos en que el contribuyente justifique, </w:t>
            </w:r>
            <w:proofErr w:type="gramStart"/>
            <w:r w:rsidRPr="00D9151C">
              <w:rPr>
                <w:rFonts w:ascii="Verdana" w:hAnsi="Verdana"/>
                <w:sz w:val="16"/>
                <w:szCs w:val="16"/>
              </w:rPr>
              <w:t>que</w:t>
            </w:r>
            <w:proofErr w:type="gramEnd"/>
            <w:r w:rsidRPr="00D9151C">
              <w:rPr>
                <w:rFonts w:ascii="Verdana" w:hAnsi="Verdana"/>
                <w:sz w:val="16"/>
                <w:szCs w:val="16"/>
              </w:rPr>
              <w:t xml:space="preserve"> por causas no imputables a él, se encuentra imposibilitado para realizar las actividades de Exploración y Extracción de Hidrocarburos en el Área Contractual o Área de Asignación, según se trate. El Servicio de Administración Tributaria emitirá las disposiciones de carácter general necesarias para la aplicación de la exención.</w:t>
            </w:r>
          </w:p>
        </w:tc>
        <w:tc>
          <w:tcPr>
            <w:tcW w:w="4788" w:type="dxa"/>
            <w:shd w:val="clear" w:color="auto" w:fill="auto"/>
          </w:tcPr>
          <w:p w14:paraId="594D276F"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tax will not be incurred for the activity of exploration and extraction of hydrocarbons in those cases in which the taxpayer </w:t>
            </w:r>
            <w:proofErr w:type="gramStart"/>
            <w:r w:rsidRPr="00D9151C">
              <w:rPr>
                <w:rFonts w:ascii="Verdana" w:hAnsi="Verdana" w:cs="Times New Roman"/>
                <w:sz w:val="16"/>
                <w:szCs w:val="16"/>
                <w:lang w:val="en-US"/>
              </w:rPr>
              <w:t>justifies,</w:t>
            </w:r>
            <w:proofErr w:type="gramEnd"/>
            <w:r w:rsidRPr="00D9151C">
              <w:rPr>
                <w:rFonts w:ascii="Verdana" w:hAnsi="Verdana" w:cs="Times New Roman"/>
                <w:sz w:val="16"/>
                <w:szCs w:val="16"/>
                <w:lang w:val="en-US"/>
              </w:rPr>
              <w:t xml:space="preserve"> that for reasons not attributable to him, he is unable to carry out the activities of exploration and extraction of hydrocarbons in the Contract Area or Area Assignment, as applicable. The Tax Administration Service will issue the general provisions necessary for the application of the exemption.</w:t>
            </w:r>
          </w:p>
        </w:tc>
      </w:tr>
      <w:tr w:rsidR="00ED5F89" w:rsidRPr="00D9151C" w14:paraId="15444FFA" w14:textId="77777777" w:rsidTr="008E2E56">
        <w:tc>
          <w:tcPr>
            <w:tcW w:w="4788" w:type="dxa"/>
            <w:shd w:val="clear" w:color="auto" w:fill="auto"/>
          </w:tcPr>
          <w:p w14:paraId="019B476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D0F769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46F740D" w14:textId="77777777" w:rsidTr="008E2E56">
        <w:tc>
          <w:tcPr>
            <w:tcW w:w="4788" w:type="dxa"/>
            <w:shd w:val="clear" w:color="auto" w:fill="auto"/>
          </w:tcPr>
          <w:p w14:paraId="78BCEAB5" w14:textId="77777777" w:rsidR="00ED5F89" w:rsidRPr="00D9151C" w:rsidRDefault="00ED5F89" w:rsidP="00ED5F89">
            <w:pPr>
              <w:pStyle w:val="Texto"/>
              <w:spacing w:after="0" w:line="240" w:lineRule="auto"/>
              <w:ind w:firstLine="0"/>
              <w:rPr>
                <w:rFonts w:ascii="Verdana" w:hAnsi="Verdana"/>
                <w:sz w:val="16"/>
                <w:szCs w:val="16"/>
                <w:lang w:val="es-ES_tradnl" w:eastAsia="es-ES_tradnl"/>
              </w:rPr>
            </w:pPr>
            <w:bookmarkStart w:id="51" w:name="Artículo_56"/>
            <w:r w:rsidRPr="00D9151C">
              <w:rPr>
                <w:rFonts w:ascii="Verdana" w:hAnsi="Verdana"/>
                <w:b/>
                <w:sz w:val="16"/>
                <w:szCs w:val="16"/>
                <w:lang w:val="es-ES_tradnl" w:eastAsia="es-ES_tradnl"/>
              </w:rPr>
              <w:t>Artículo 56</w:t>
            </w:r>
            <w:bookmarkEnd w:id="51"/>
            <w:r w:rsidRPr="00D9151C">
              <w:rPr>
                <w:rFonts w:ascii="Verdana" w:hAnsi="Verdana"/>
                <w:b/>
                <w:sz w:val="16"/>
                <w:szCs w:val="16"/>
                <w:lang w:val="es-ES_tradnl" w:eastAsia="es-ES_tradnl"/>
              </w:rPr>
              <w:t>.-</w:t>
            </w:r>
            <w:r w:rsidRPr="00D9151C">
              <w:rPr>
                <w:rFonts w:ascii="Verdana" w:hAnsi="Verdana"/>
                <w:sz w:val="16"/>
                <w:szCs w:val="16"/>
                <w:lang w:val="es-ES_tradnl" w:eastAsia="es-ES_tradnl"/>
              </w:rPr>
              <w:t xml:space="preserve"> El contribuyente determinará el impuesto por la actividad de exploración y extracción de hidrocarburos por mes o fracción de éste, y deberá pagarlo a más tardar el día 17 del mes inmediato siguiente a aquél que corresponda el pago.</w:t>
            </w:r>
          </w:p>
        </w:tc>
        <w:tc>
          <w:tcPr>
            <w:tcW w:w="4788" w:type="dxa"/>
            <w:shd w:val="clear" w:color="auto" w:fill="auto"/>
          </w:tcPr>
          <w:p w14:paraId="02850723" w14:textId="77777777" w:rsidR="00ED5F89" w:rsidRPr="00D9151C" w:rsidRDefault="00ED5F89" w:rsidP="00ED5F89">
            <w:pPr>
              <w:pStyle w:val="Texto"/>
              <w:spacing w:after="0" w:line="240" w:lineRule="auto"/>
              <w:ind w:firstLine="0"/>
              <w:rPr>
                <w:rFonts w:ascii="Verdana" w:hAnsi="Verdana"/>
                <w:b/>
                <w:sz w:val="16"/>
                <w:szCs w:val="16"/>
                <w:lang w:val="en-US" w:eastAsia="es-ES_tradnl"/>
              </w:rPr>
            </w:pPr>
            <w:r w:rsidRPr="00D9151C">
              <w:rPr>
                <w:rFonts w:ascii="Verdana" w:hAnsi="Verdana" w:cs="Times New Roman"/>
                <w:b/>
                <w:bCs/>
                <w:sz w:val="16"/>
                <w:szCs w:val="16"/>
                <w:lang w:val="en-US"/>
              </w:rPr>
              <w:t xml:space="preserve">Article 56.- </w:t>
            </w:r>
            <w:r w:rsidRPr="00D9151C">
              <w:rPr>
                <w:rFonts w:ascii="Verdana" w:hAnsi="Verdana" w:cs="Times New Roman"/>
                <w:sz w:val="16"/>
                <w:szCs w:val="16"/>
                <w:lang w:val="en-US"/>
              </w:rPr>
              <w:t>The taxpayer will determine the tax for the activity of exploration and extraction of hydrocarbons per month or section thereof and must pay it no later than the 17th day of the month immediately following the one corresponding to the payment.</w:t>
            </w:r>
          </w:p>
        </w:tc>
      </w:tr>
      <w:tr w:rsidR="00ED5F89" w:rsidRPr="00D9151C" w14:paraId="32A0351F" w14:textId="77777777" w:rsidTr="008E2E56">
        <w:tc>
          <w:tcPr>
            <w:tcW w:w="4788" w:type="dxa"/>
            <w:shd w:val="clear" w:color="auto" w:fill="auto"/>
          </w:tcPr>
          <w:p w14:paraId="02C3E242" w14:textId="77777777" w:rsidR="00ED5F89" w:rsidRPr="00D9151C" w:rsidRDefault="00ED5F89" w:rsidP="00ED5F89">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Párrafo reformado DOF 09-12-2019</w:t>
            </w:r>
          </w:p>
        </w:tc>
        <w:tc>
          <w:tcPr>
            <w:tcW w:w="4788" w:type="dxa"/>
            <w:shd w:val="clear" w:color="auto" w:fill="auto"/>
          </w:tcPr>
          <w:p w14:paraId="2FCBA5B1" w14:textId="77777777" w:rsidR="00ED5F89" w:rsidRPr="00D9151C" w:rsidRDefault="00ED5F89" w:rsidP="00ED5F89">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Paragraph</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09-12-2019</w:t>
            </w:r>
          </w:p>
        </w:tc>
      </w:tr>
      <w:tr w:rsidR="00ED5F89" w:rsidRPr="00D9151C" w14:paraId="1052C1E8" w14:textId="77777777" w:rsidTr="008E2E56">
        <w:tc>
          <w:tcPr>
            <w:tcW w:w="4788" w:type="dxa"/>
            <w:shd w:val="clear" w:color="auto" w:fill="auto"/>
          </w:tcPr>
          <w:p w14:paraId="4722AB1F" w14:textId="77777777" w:rsidR="00ED5F89" w:rsidRPr="00D9151C" w:rsidRDefault="00ED5F89" w:rsidP="00ED5F89">
            <w:pPr>
              <w:pStyle w:val="Texto"/>
              <w:spacing w:after="0" w:line="240" w:lineRule="auto"/>
              <w:ind w:firstLine="0"/>
              <w:rPr>
                <w:rFonts w:ascii="Verdana" w:hAnsi="Verdana"/>
                <w:sz w:val="16"/>
                <w:szCs w:val="16"/>
                <w:lang w:val="es-ES_tradnl" w:eastAsia="es-ES_tradnl"/>
              </w:rPr>
            </w:pPr>
          </w:p>
        </w:tc>
        <w:tc>
          <w:tcPr>
            <w:tcW w:w="4788" w:type="dxa"/>
            <w:shd w:val="clear" w:color="auto" w:fill="auto"/>
          </w:tcPr>
          <w:p w14:paraId="180B9B55" w14:textId="77777777" w:rsidR="00ED5F89" w:rsidRPr="00D9151C" w:rsidRDefault="00ED5F89" w:rsidP="00ED5F89">
            <w:pPr>
              <w:pStyle w:val="Texto"/>
              <w:spacing w:after="0" w:line="240" w:lineRule="auto"/>
              <w:ind w:firstLine="0"/>
              <w:rPr>
                <w:rFonts w:ascii="Verdana" w:hAnsi="Verdana"/>
                <w:sz w:val="16"/>
                <w:szCs w:val="16"/>
                <w:lang w:val="es-ES_tradnl" w:eastAsia="es-ES_tradnl"/>
              </w:rPr>
            </w:pPr>
            <w:r w:rsidRPr="00D9151C">
              <w:rPr>
                <w:rFonts w:ascii="Verdana" w:hAnsi="Verdana" w:cs="Times New Roman"/>
                <w:sz w:val="16"/>
                <w:szCs w:val="16"/>
              </w:rPr>
              <w:t> </w:t>
            </w:r>
          </w:p>
        </w:tc>
      </w:tr>
      <w:tr w:rsidR="00ED5F89" w:rsidRPr="00D9151C" w14:paraId="396DB746" w14:textId="77777777" w:rsidTr="008E2E56">
        <w:tc>
          <w:tcPr>
            <w:tcW w:w="4788" w:type="dxa"/>
            <w:shd w:val="clear" w:color="auto" w:fill="auto"/>
          </w:tcPr>
          <w:p w14:paraId="51E5935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lang w:val="es-ES_tradnl" w:eastAsia="es-ES_tradnl"/>
              </w:rPr>
              <w:t>Cuando en la declaración de los pagos mensuales del impuesto por la actividad de exploración y extracción de hidrocarburos resulte saldo a favor del contribuyente, se podrá compensar contra los pagos posteriores del propio impuesto a cargo del contribuyente. Dicha compensación deberá realizarse conforme a lo previsto en el artículo 17-A del Código Fiscal de la Federación, considerándose el periodo comprendido desde el mes en el que se obtenga la cantidad a favor, hasta el mes en el que se realice la compensación.</w:t>
            </w:r>
          </w:p>
        </w:tc>
        <w:tc>
          <w:tcPr>
            <w:tcW w:w="4788" w:type="dxa"/>
            <w:shd w:val="clear" w:color="auto" w:fill="auto"/>
          </w:tcPr>
          <w:p w14:paraId="6F520A9A" w14:textId="77777777" w:rsidR="00ED5F89" w:rsidRPr="00D9151C" w:rsidRDefault="00ED5F89" w:rsidP="00ED5F89">
            <w:pPr>
              <w:pStyle w:val="Texto"/>
              <w:spacing w:after="0" w:line="240" w:lineRule="auto"/>
              <w:ind w:firstLine="0"/>
              <w:rPr>
                <w:rFonts w:ascii="Verdana" w:hAnsi="Verdana"/>
                <w:sz w:val="16"/>
                <w:szCs w:val="16"/>
                <w:lang w:val="en-US" w:eastAsia="es-ES_tradnl"/>
              </w:rPr>
            </w:pPr>
            <w:r w:rsidRPr="00D9151C">
              <w:rPr>
                <w:rFonts w:ascii="Verdana" w:hAnsi="Verdana" w:cs="Times New Roman"/>
                <w:sz w:val="16"/>
                <w:szCs w:val="16"/>
                <w:lang w:val="en-US"/>
              </w:rPr>
              <w:t>When the declaration of the monthly payments of the tax for the activity of exploration and extraction of hydrocarbons results in a balance in favor of the taxpayer, it may be offset against the subsequent payments of the tax paid by the taxpayer. Said compensation must be made pursuant to the provisions of article 17-A of the Federal Tax Code, considering the period from the month in which the amount in favor is obtained, until the month in which the compensation is made.</w:t>
            </w:r>
          </w:p>
        </w:tc>
      </w:tr>
      <w:tr w:rsidR="00ED5F89" w:rsidRPr="00D9151C" w14:paraId="22F7012B" w14:textId="77777777" w:rsidTr="008E2E56">
        <w:tc>
          <w:tcPr>
            <w:tcW w:w="4788" w:type="dxa"/>
            <w:shd w:val="clear" w:color="auto" w:fill="auto"/>
          </w:tcPr>
          <w:p w14:paraId="411CBFB0" w14:textId="77777777" w:rsidR="00ED5F89" w:rsidRPr="00D9151C" w:rsidRDefault="00ED5F89" w:rsidP="00ED5F89">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Párrafo adicionado DOF 09-12-2019</w:t>
            </w:r>
          </w:p>
        </w:tc>
        <w:tc>
          <w:tcPr>
            <w:tcW w:w="4788" w:type="dxa"/>
            <w:shd w:val="clear" w:color="auto" w:fill="auto"/>
          </w:tcPr>
          <w:p w14:paraId="06F292D1" w14:textId="77777777" w:rsidR="00ED5F89" w:rsidRPr="00D9151C" w:rsidRDefault="00ED5F89" w:rsidP="00ED5F89">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Paragraph</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added</w:t>
            </w:r>
            <w:proofErr w:type="spellEnd"/>
            <w:r w:rsidRPr="00D9151C">
              <w:rPr>
                <w:rFonts w:ascii="Verdana" w:hAnsi="Verdana" w:cs="Times New Roman"/>
                <w:i/>
                <w:iCs/>
                <w:color w:val="0000FF"/>
                <w:sz w:val="16"/>
                <w:szCs w:val="16"/>
              </w:rPr>
              <w:t xml:space="preserve"> DOF 09-12-2019</w:t>
            </w:r>
          </w:p>
        </w:tc>
      </w:tr>
      <w:tr w:rsidR="00ED5F89" w:rsidRPr="00D9151C" w14:paraId="1C4A7A2A" w14:textId="77777777" w:rsidTr="008E2E56">
        <w:tc>
          <w:tcPr>
            <w:tcW w:w="4788" w:type="dxa"/>
            <w:shd w:val="clear" w:color="auto" w:fill="auto"/>
          </w:tcPr>
          <w:p w14:paraId="78F48CA9" w14:textId="77777777" w:rsidR="00ED5F89" w:rsidRPr="00D9151C" w:rsidRDefault="00ED5F89" w:rsidP="00ED5F89">
            <w:pPr>
              <w:pStyle w:val="Texto"/>
              <w:spacing w:after="0" w:line="240" w:lineRule="auto"/>
              <w:ind w:firstLine="0"/>
              <w:rPr>
                <w:rFonts w:ascii="Verdana" w:hAnsi="Verdana"/>
                <w:sz w:val="16"/>
                <w:szCs w:val="16"/>
              </w:rPr>
            </w:pPr>
          </w:p>
        </w:tc>
        <w:tc>
          <w:tcPr>
            <w:tcW w:w="4788" w:type="dxa"/>
            <w:shd w:val="clear" w:color="auto" w:fill="auto"/>
          </w:tcPr>
          <w:p w14:paraId="58C51885"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ED5F89" w:rsidRPr="00D9151C" w14:paraId="10DFEC3D" w14:textId="77777777" w:rsidTr="008E2E56">
        <w:tc>
          <w:tcPr>
            <w:tcW w:w="4788" w:type="dxa"/>
            <w:shd w:val="clear" w:color="auto" w:fill="auto"/>
          </w:tcPr>
          <w:p w14:paraId="703D5A8C"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Para el cumplimiento de lo dispuesto en este Título se aplicarán en lo conducente, las disposiciones fiscales y las reglas de carácter general expedidas por el Servicio de Administración Tributaria.</w:t>
            </w:r>
          </w:p>
        </w:tc>
        <w:tc>
          <w:tcPr>
            <w:tcW w:w="4788" w:type="dxa"/>
            <w:shd w:val="clear" w:color="auto" w:fill="auto"/>
          </w:tcPr>
          <w:p w14:paraId="7CC79D06" w14:textId="77777777" w:rsidR="00ED5F89" w:rsidRPr="00D9151C" w:rsidRDefault="00ED5F89" w:rsidP="00ED5F89">
            <w:pPr>
              <w:pStyle w:val="Texto"/>
              <w:spacing w:after="0" w:line="240" w:lineRule="auto"/>
              <w:ind w:firstLine="0"/>
              <w:rPr>
                <w:rFonts w:ascii="Verdana" w:hAnsi="Verdana"/>
                <w:sz w:val="16"/>
                <w:szCs w:val="16"/>
                <w:lang w:val="en-US"/>
              </w:rPr>
            </w:pPr>
            <w:proofErr w:type="gramStart"/>
            <w:r w:rsidRPr="00D9151C">
              <w:rPr>
                <w:rFonts w:ascii="Verdana" w:hAnsi="Verdana" w:cs="Times New Roman"/>
                <w:sz w:val="16"/>
                <w:szCs w:val="16"/>
                <w:lang w:val="en-US"/>
              </w:rPr>
              <w:t>In order to</w:t>
            </w:r>
            <w:proofErr w:type="gramEnd"/>
            <w:r w:rsidRPr="00D9151C">
              <w:rPr>
                <w:rFonts w:ascii="Verdana" w:hAnsi="Verdana" w:cs="Times New Roman"/>
                <w:sz w:val="16"/>
                <w:szCs w:val="16"/>
                <w:lang w:val="en-US"/>
              </w:rPr>
              <w:t xml:space="preserve"> comply with the provisions of this Title, the fiscal provisions and general rules issued by the Tax Administration Service will apply.</w:t>
            </w:r>
          </w:p>
        </w:tc>
      </w:tr>
      <w:tr w:rsidR="00ED5F89" w:rsidRPr="00D9151C" w14:paraId="6718B9E3" w14:textId="77777777" w:rsidTr="008E2E56">
        <w:tc>
          <w:tcPr>
            <w:tcW w:w="4788" w:type="dxa"/>
            <w:shd w:val="clear" w:color="auto" w:fill="auto"/>
          </w:tcPr>
          <w:p w14:paraId="797699C7"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55F65B48"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119C53C" w14:textId="77777777" w:rsidTr="008E2E56">
        <w:tc>
          <w:tcPr>
            <w:tcW w:w="4788" w:type="dxa"/>
            <w:shd w:val="clear" w:color="auto" w:fill="auto"/>
          </w:tcPr>
          <w:p w14:paraId="3AA02669" w14:textId="77777777" w:rsidR="00ED5F89" w:rsidRPr="00D9151C" w:rsidRDefault="00ED5F89" w:rsidP="00ED5F89">
            <w:pPr>
              <w:pStyle w:val="Texto"/>
              <w:spacing w:after="0" w:line="240" w:lineRule="auto"/>
              <w:ind w:firstLine="0"/>
              <w:rPr>
                <w:rFonts w:ascii="Verdana" w:hAnsi="Verdana"/>
                <w:sz w:val="16"/>
                <w:szCs w:val="16"/>
              </w:rPr>
            </w:pPr>
            <w:bookmarkStart w:id="52" w:name="Artículo_57"/>
            <w:r w:rsidRPr="00D9151C">
              <w:rPr>
                <w:rFonts w:ascii="Verdana" w:hAnsi="Verdana"/>
                <w:b/>
                <w:sz w:val="16"/>
                <w:szCs w:val="16"/>
              </w:rPr>
              <w:t>Artículo 57</w:t>
            </w:r>
            <w:bookmarkEnd w:id="52"/>
            <w:r w:rsidRPr="00D9151C">
              <w:rPr>
                <w:rFonts w:ascii="Verdana" w:hAnsi="Verdana"/>
                <w:b/>
                <w:sz w:val="16"/>
                <w:szCs w:val="16"/>
              </w:rPr>
              <w:t>.-</w:t>
            </w:r>
            <w:r w:rsidRPr="00D9151C">
              <w:rPr>
                <w:rFonts w:ascii="Verdana" w:hAnsi="Verdana"/>
                <w:sz w:val="16"/>
                <w:szCs w:val="16"/>
              </w:rPr>
              <w:t xml:space="preserve"> El Fondo para Entidades Federativas y Municipios Productores de Hidrocarburos se integrará con los recursos recaudados por el impuesto por la actividad de exploración y extracción de hidrocarburos previsto en el presente Título.</w:t>
            </w:r>
          </w:p>
        </w:tc>
        <w:tc>
          <w:tcPr>
            <w:tcW w:w="4788" w:type="dxa"/>
            <w:shd w:val="clear" w:color="auto" w:fill="auto"/>
          </w:tcPr>
          <w:p w14:paraId="2CEE6808"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57.- </w:t>
            </w:r>
            <w:r w:rsidRPr="00D9151C">
              <w:rPr>
                <w:rFonts w:ascii="Verdana" w:hAnsi="Verdana" w:cs="Times New Roman"/>
                <w:sz w:val="16"/>
                <w:szCs w:val="16"/>
                <w:lang w:val="en-US"/>
              </w:rPr>
              <w:t xml:space="preserve">The Fund for States and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and Producing Hydrocarbons will be integrated with the resources collected by the tax for the activity of exploration and extraction of hydrocarbons provided for in this Title.</w:t>
            </w:r>
          </w:p>
        </w:tc>
      </w:tr>
      <w:tr w:rsidR="00ED5F89" w:rsidRPr="00D9151C" w14:paraId="3C9BC15C" w14:textId="77777777" w:rsidTr="008E2E56">
        <w:tc>
          <w:tcPr>
            <w:tcW w:w="4788" w:type="dxa"/>
            <w:shd w:val="clear" w:color="auto" w:fill="auto"/>
          </w:tcPr>
          <w:p w14:paraId="64B06FD4"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5FBEFA78"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9A79EED" w14:textId="77777777" w:rsidTr="008E2E56">
        <w:tc>
          <w:tcPr>
            <w:tcW w:w="4788" w:type="dxa"/>
            <w:shd w:val="clear" w:color="auto" w:fill="auto"/>
          </w:tcPr>
          <w:p w14:paraId="3E55B24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 xml:space="preserve">Para los efectos del artículo 2o. de la Ley de Coordinación Fiscal, no se incluirá en la recaudación federal participable, la recaudación total que se obtenga </w:t>
            </w:r>
            <w:r w:rsidRPr="00D9151C">
              <w:rPr>
                <w:rFonts w:ascii="Verdana" w:hAnsi="Verdana"/>
                <w:sz w:val="16"/>
                <w:szCs w:val="16"/>
              </w:rPr>
              <w:lastRenderedPageBreak/>
              <w:t>del impuesto por la actividad de exploración y extracción de hidrocarburos previsto en el presente Título.</w:t>
            </w:r>
          </w:p>
        </w:tc>
        <w:tc>
          <w:tcPr>
            <w:tcW w:w="4788" w:type="dxa"/>
            <w:shd w:val="clear" w:color="auto" w:fill="auto"/>
          </w:tcPr>
          <w:p w14:paraId="78A41431"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lastRenderedPageBreak/>
              <w:t xml:space="preserve">For the purposes of article 2. of the Fiscal Coordination Law, the total collection obtained from the tax for the exploration and extraction of hydrocarbons provided for </w:t>
            </w:r>
            <w:r w:rsidRPr="00D9151C">
              <w:rPr>
                <w:rFonts w:ascii="Verdana" w:hAnsi="Verdana" w:cs="Times New Roman"/>
                <w:sz w:val="16"/>
                <w:szCs w:val="16"/>
                <w:lang w:val="en-US"/>
              </w:rPr>
              <w:lastRenderedPageBreak/>
              <w:t>in this Title will not be included in the federal participable collection.</w:t>
            </w:r>
          </w:p>
        </w:tc>
      </w:tr>
      <w:tr w:rsidR="00ED5F89" w:rsidRPr="00D9151C" w14:paraId="36541B4F" w14:textId="77777777" w:rsidTr="008E2E56">
        <w:tc>
          <w:tcPr>
            <w:tcW w:w="4788" w:type="dxa"/>
            <w:shd w:val="clear" w:color="auto" w:fill="auto"/>
          </w:tcPr>
          <w:p w14:paraId="3E88BF24"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F19A823"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56CE02E" w14:textId="77777777" w:rsidTr="008E2E56">
        <w:tc>
          <w:tcPr>
            <w:tcW w:w="4788" w:type="dxa"/>
            <w:shd w:val="clear" w:color="auto" w:fill="auto"/>
          </w:tcPr>
          <w:p w14:paraId="53A8824F"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Los recursos recaudados se distribuirán entre las entidades federativas adheridas al Sistema Nacional de Coordinación Fiscal y sus municipios conforme a los siguientes criterios:</w:t>
            </w:r>
          </w:p>
        </w:tc>
        <w:tc>
          <w:tcPr>
            <w:tcW w:w="4788" w:type="dxa"/>
            <w:shd w:val="clear" w:color="auto" w:fill="auto"/>
          </w:tcPr>
          <w:p w14:paraId="029BFE06"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The resources collected will be distributed among the states adhered to the National Fiscal Coordination System and their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according to the following criteria:</w:t>
            </w:r>
          </w:p>
        </w:tc>
      </w:tr>
      <w:tr w:rsidR="00ED5F89" w:rsidRPr="00D9151C" w14:paraId="42098399" w14:textId="77777777" w:rsidTr="008E2E56">
        <w:tc>
          <w:tcPr>
            <w:tcW w:w="4788" w:type="dxa"/>
            <w:shd w:val="clear" w:color="auto" w:fill="auto"/>
          </w:tcPr>
          <w:p w14:paraId="2CE120CD"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53B42C04"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BE8E705" w14:textId="77777777" w:rsidTr="008E2E56">
        <w:tc>
          <w:tcPr>
            <w:tcW w:w="4788" w:type="dxa"/>
            <w:shd w:val="clear" w:color="auto" w:fill="auto"/>
          </w:tcPr>
          <w:p w14:paraId="020A5EE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 xml:space="preserve">En los casos en que las Áreas Contractuales o las Áreas de Asignación se ubiquen en regiones terrestres, el 100% de los recursos recaudados se destinará a la entidad federativa donde se sitúen dichas áreas. Las entidades federativas deberán distribuir al menos el 20% de los recursos a los municipios en donde se encuentren las Áreas Contractuales o las Áreas de Asignación, considerando la extensión de </w:t>
            </w:r>
            <w:proofErr w:type="gramStart"/>
            <w:r w:rsidRPr="00D9151C">
              <w:rPr>
                <w:rFonts w:ascii="Verdana" w:hAnsi="Verdana"/>
                <w:sz w:val="16"/>
                <w:szCs w:val="16"/>
              </w:rPr>
              <w:t>las mismas</w:t>
            </w:r>
            <w:proofErr w:type="gramEnd"/>
            <w:r w:rsidRPr="00D9151C">
              <w:rPr>
                <w:rFonts w:ascii="Verdana" w:hAnsi="Verdana"/>
                <w:sz w:val="16"/>
                <w:szCs w:val="16"/>
              </w:rPr>
              <w:t xml:space="preserve"> respecto del total correspondiente a la entidad federativa, de acuerdo con lo establecido en las disposiciones jurídicas aplicables;</w:t>
            </w:r>
          </w:p>
        </w:tc>
        <w:tc>
          <w:tcPr>
            <w:tcW w:w="4788" w:type="dxa"/>
            <w:shd w:val="clear" w:color="auto" w:fill="auto"/>
          </w:tcPr>
          <w:p w14:paraId="62E66621"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In the cases in which the Contract Areas or the Assignment Areas </w:t>
            </w:r>
            <w:proofErr w:type="gramStart"/>
            <w:r w:rsidRPr="00D9151C">
              <w:rPr>
                <w:rFonts w:ascii="Verdana" w:hAnsi="Verdana" w:cs="Times New Roman"/>
                <w:sz w:val="16"/>
                <w:szCs w:val="16"/>
                <w:lang w:val="en-US"/>
              </w:rPr>
              <w:t>are located in</w:t>
            </w:r>
            <w:proofErr w:type="gramEnd"/>
            <w:r w:rsidRPr="00D9151C">
              <w:rPr>
                <w:rFonts w:ascii="Verdana" w:hAnsi="Verdana" w:cs="Times New Roman"/>
                <w:sz w:val="16"/>
                <w:szCs w:val="16"/>
                <w:lang w:val="en-US"/>
              </w:rPr>
              <w:t xml:space="preserve"> terrestrial regions, 100% of the resources collected will go to the state where said areas are located. The states must distribute at least 20% of the resources to the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where the Contract Areas or the Assignment Areas are located, considering their extension with respect to the total corresponding to the state, pursuant to the provisions of the applicable legal provisions;</w:t>
            </w:r>
          </w:p>
        </w:tc>
      </w:tr>
      <w:tr w:rsidR="00ED5F89" w:rsidRPr="00D9151C" w14:paraId="688B3CDC" w14:textId="77777777" w:rsidTr="008E2E56">
        <w:tc>
          <w:tcPr>
            <w:tcW w:w="4788" w:type="dxa"/>
            <w:shd w:val="clear" w:color="auto" w:fill="auto"/>
          </w:tcPr>
          <w:p w14:paraId="70F36BED"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45805D61"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4296E569" w14:textId="77777777" w:rsidTr="008E2E56">
        <w:tc>
          <w:tcPr>
            <w:tcW w:w="4788" w:type="dxa"/>
            <w:shd w:val="clear" w:color="auto" w:fill="auto"/>
          </w:tcPr>
          <w:p w14:paraId="40AAAFF8"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t xml:space="preserve">En los casos en que las Áreas Contractuales o las Áreas de Asignación se ubiquen en regiones marítimas, el 100% de los recursos recaudados se destinará a las entidades federativas en cuya región se localicen dichas áreas. Las entidades federativas deberán destinar al menos el 20% de estos recursos a los municipios que registren daño al entorno social y ecológico derivado de la actividad de Exploración y Extracción de Hidrocarburos, </w:t>
            </w:r>
            <w:proofErr w:type="gramStart"/>
            <w:r w:rsidRPr="00D9151C">
              <w:rPr>
                <w:rFonts w:ascii="Verdana" w:hAnsi="Verdana"/>
                <w:sz w:val="16"/>
                <w:szCs w:val="16"/>
              </w:rPr>
              <w:t>de acuerdo a</w:t>
            </w:r>
            <w:proofErr w:type="gramEnd"/>
            <w:r w:rsidRPr="00D9151C">
              <w:rPr>
                <w:rFonts w:ascii="Verdana" w:hAnsi="Verdana"/>
                <w:sz w:val="16"/>
                <w:szCs w:val="16"/>
              </w:rPr>
              <w:t xml:space="preserve"> lo establecido en las disposiciones jurídicas aplicables;</w:t>
            </w:r>
          </w:p>
        </w:tc>
        <w:tc>
          <w:tcPr>
            <w:tcW w:w="4788" w:type="dxa"/>
            <w:shd w:val="clear" w:color="auto" w:fill="auto"/>
          </w:tcPr>
          <w:p w14:paraId="6F2D941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In the cases in which the Contract Areas or the Assignment Areas </w:t>
            </w:r>
            <w:proofErr w:type="gramStart"/>
            <w:r w:rsidRPr="00D9151C">
              <w:rPr>
                <w:rFonts w:ascii="Verdana" w:hAnsi="Verdana" w:cs="Times New Roman"/>
                <w:sz w:val="16"/>
                <w:szCs w:val="16"/>
                <w:lang w:val="en-US"/>
              </w:rPr>
              <w:t>are located in</w:t>
            </w:r>
            <w:proofErr w:type="gramEnd"/>
            <w:r w:rsidRPr="00D9151C">
              <w:rPr>
                <w:rFonts w:ascii="Verdana" w:hAnsi="Verdana" w:cs="Times New Roman"/>
                <w:sz w:val="16"/>
                <w:szCs w:val="16"/>
                <w:lang w:val="en-US"/>
              </w:rPr>
              <w:t xml:space="preserve"> maritime regions, 100% of the resources collected will go to the states in whose region these areas are located. The states must allocate at least 20% of these resources to the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that register damage to the social and ecological environment derived from the hydrocarbon exploration and extraction activity, pursuant to the provisions of the applicable legal provisions;</w:t>
            </w:r>
          </w:p>
        </w:tc>
      </w:tr>
      <w:tr w:rsidR="00ED5F89" w:rsidRPr="00D9151C" w14:paraId="7DC6B8CB" w14:textId="77777777" w:rsidTr="008E2E56">
        <w:tc>
          <w:tcPr>
            <w:tcW w:w="4788" w:type="dxa"/>
            <w:shd w:val="clear" w:color="auto" w:fill="auto"/>
          </w:tcPr>
          <w:p w14:paraId="31EBC9AF"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DA4FE9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246DA4EF" w14:textId="77777777" w:rsidTr="008E2E56">
        <w:tc>
          <w:tcPr>
            <w:tcW w:w="4788" w:type="dxa"/>
            <w:shd w:val="clear" w:color="auto" w:fill="auto"/>
          </w:tcPr>
          <w:p w14:paraId="4BAC45D2"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t>La distribución de los recursos entre las entidades federativas y entre los municipios se determinará con base en el total recaudado y al procedimiento establecido en las reglas de operación que al efecto emita la Secretaría.</w:t>
            </w:r>
          </w:p>
        </w:tc>
        <w:tc>
          <w:tcPr>
            <w:tcW w:w="4788" w:type="dxa"/>
            <w:shd w:val="clear" w:color="auto" w:fill="auto"/>
          </w:tcPr>
          <w:p w14:paraId="2AFF6FB8"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distribution of resources among the states and among the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will be determined based on the total collected and the procedure established in the operating rules issued by the Secretary for this purpose.</w:t>
            </w:r>
          </w:p>
        </w:tc>
      </w:tr>
      <w:tr w:rsidR="00ED5F89" w:rsidRPr="00D9151C" w14:paraId="61E3D9A1" w14:textId="77777777" w:rsidTr="008E2E56">
        <w:tc>
          <w:tcPr>
            <w:tcW w:w="4788" w:type="dxa"/>
            <w:shd w:val="clear" w:color="auto" w:fill="auto"/>
          </w:tcPr>
          <w:p w14:paraId="1D5D3C6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CE3955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C43F945" w14:textId="77777777" w:rsidTr="008E2E56">
        <w:tc>
          <w:tcPr>
            <w:tcW w:w="4788" w:type="dxa"/>
            <w:shd w:val="clear" w:color="auto" w:fill="auto"/>
          </w:tcPr>
          <w:p w14:paraId="7D20DED6" w14:textId="158E0BE9" w:rsidR="00ED5F89" w:rsidRPr="00D9151C" w:rsidRDefault="00B10B52" w:rsidP="00B10B52">
            <w:pPr>
              <w:pStyle w:val="Texto"/>
              <w:spacing w:after="0" w:line="240" w:lineRule="auto"/>
              <w:ind w:firstLine="0"/>
              <w:rPr>
                <w:rFonts w:ascii="Verdana" w:hAnsi="Verdana"/>
                <w:sz w:val="16"/>
                <w:szCs w:val="16"/>
              </w:rPr>
            </w:pPr>
            <w:r w:rsidRPr="00B10B52">
              <w:rPr>
                <w:rFonts w:ascii="Verdana" w:hAnsi="Verdana"/>
                <w:sz w:val="16"/>
                <w:szCs w:val="16"/>
              </w:rPr>
              <w:t xml:space="preserve">Para efectos del párrafo anterior, </w:t>
            </w:r>
            <w:r w:rsidRPr="00B10B52">
              <w:rPr>
                <w:rFonts w:ascii="Verdana" w:hAnsi="Verdana"/>
                <w:b/>
                <w:sz w:val="16"/>
                <w:szCs w:val="16"/>
              </w:rPr>
              <w:t>la Secretaría de Energía, debe</w:t>
            </w:r>
            <w:r w:rsidRPr="00B10B52">
              <w:rPr>
                <w:rFonts w:ascii="Verdana" w:hAnsi="Verdana"/>
                <w:sz w:val="16"/>
                <w:szCs w:val="16"/>
              </w:rPr>
              <w:t xml:space="preserve"> proveer a la Secretaría la información necesaria, de acuerdo </w:t>
            </w:r>
            <w:r w:rsidRPr="00B10B52">
              <w:rPr>
                <w:rFonts w:ascii="Verdana" w:hAnsi="Verdana"/>
                <w:b/>
                <w:sz w:val="16"/>
                <w:szCs w:val="16"/>
              </w:rPr>
              <w:t>con</w:t>
            </w:r>
            <w:r w:rsidRPr="00B10B52">
              <w:rPr>
                <w:rFonts w:ascii="Verdana" w:hAnsi="Verdana"/>
                <w:sz w:val="16"/>
                <w:szCs w:val="16"/>
              </w:rPr>
              <w:t xml:space="preserve"> las reglas de operación señaladas, y</w:t>
            </w:r>
          </w:p>
        </w:tc>
        <w:tc>
          <w:tcPr>
            <w:tcW w:w="4788" w:type="dxa"/>
            <w:shd w:val="clear" w:color="auto" w:fill="auto"/>
          </w:tcPr>
          <w:p w14:paraId="7111A06A" w14:textId="0561021A" w:rsidR="00ED5F89" w:rsidRPr="00D9151C" w:rsidRDefault="00B10B52" w:rsidP="00B10B52">
            <w:pPr>
              <w:pStyle w:val="Texto"/>
              <w:spacing w:after="0" w:line="240" w:lineRule="auto"/>
              <w:ind w:firstLine="0"/>
              <w:rPr>
                <w:rFonts w:ascii="Verdana" w:hAnsi="Verdana"/>
                <w:sz w:val="16"/>
                <w:szCs w:val="16"/>
                <w:lang w:val="en-US"/>
              </w:rPr>
            </w:pPr>
            <w:r w:rsidRPr="00B10B52">
              <w:rPr>
                <w:rFonts w:ascii="Verdana" w:hAnsi="Verdana" w:cs="Times New Roman"/>
                <w:sz w:val="16"/>
                <w:szCs w:val="16"/>
                <w:lang w:val="en-US"/>
              </w:rPr>
              <w:t xml:space="preserve">For the purposes of the previous paragraph, </w:t>
            </w:r>
            <w:r w:rsidRPr="00B10B52">
              <w:rPr>
                <w:rFonts w:ascii="Verdana" w:hAnsi="Verdana" w:cs="Times New Roman"/>
                <w:b/>
                <w:sz w:val="16"/>
                <w:szCs w:val="16"/>
                <w:lang w:val="en-US"/>
              </w:rPr>
              <w:t xml:space="preserve">the Secretary of Energy must </w:t>
            </w:r>
            <w:r w:rsidRPr="00B10B52">
              <w:rPr>
                <w:rFonts w:ascii="Verdana" w:hAnsi="Verdana" w:cs="Times New Roman"/>
                <w:sz w:val="16"/>
                <w:szCs w:val="16"/>
                <w:lang w:val="en-US"/>
              </w:rPr>
              <w:t xml:space="preserve">provide the Secretary with the necessary information, in accordance </w:t>
            </w:r>
            <w:r w:rsidRPr="00B10B52">
              <w:rPr>
                <w:rFonts w:ascii="Verdana" w:hAnsi="Verdana" w:cs="Times New Roman"/>
                <w:b/>
                <w:sz w:val="16"/>
                <w:szCs w:val="16"/>
                <w:lang w:val="en-US"/>
              </w:rPr>
              <w:t xml:space="preserve">with </w:t>
            </w:r>
            <w:r w:rsidRPr="00B10B52">
              <w:rPr>
                <w:rFonts w:ascii="Verdana" w:hAnsi="Verdana" w:cs="Times New Roman"/>
                <w:sz w:val="16"/>
                <w:szCs w:val="16"/>
                <w:lang w:val="en-US"/>
              </w:rPr>
              <w:t>the operating rules indicated, and</w:t>
            </w:r>
          </w:p>
        </w:tc>
      </w:tr>
      <w:tr w:rsidR="00ED5F89" w:rsidRPr="00D9151C" w14:paraId="08586980" w14:textId="77777777" w:rsidTr="008E2E56">
        <w:tc>
          <w:tcPr>
            <w:tcW w:w="4788" w:type="dxa"/>
            <w:shd w:val="clear" w:color="auto" w:fill="auto"/>
          </w:tcPr>
          <w:p w14:paraId="66BEA228" w14:textId="0C49AECE"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3A5FCD6C" w14:textId="3AEB1017"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ED5F89" w:rsidRPr="00D9151C" w14:paraId="0568DB78" w14:textId="77777777" w:rsidTr="008E2E56">
        <w:tc>
          <w:tcPr>
            <w:tcW w:w="4788" w:type="dxa"/>
            <w:shd w:val="clear" w:color="auto" w:fill="auto"/>
          </w:tcPr>
          <w:p w14:paraId="42D40EFE"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Pr="00D9151C">
              <w:rPr>
                <w:rFonts w:ascii="Verdana" w:hAnsi="Verdana"/>
                <w:sz w:val="16"/>
                <w:szCs w:val="16"/>
              </w:rPr>
              <w:t>La totalidad de los recursos se deberá destinar a inversión en infraestructura para resarcir, entre otros fines, las afectaciones al entorno social y ecológico. Las entidades federativas y municipios podrán destinar hasta el 3% de los recursos para la realización de estudios y evaluación de proyectos que cumplan con los fines específicos del Fondo para Entidades Federativas y Municipios Productores de Hidrocarburos.</w:t>
            </w:r>
          </w:p>
        </w:tc>
        <w:tc>
          <w:tcPr>
            <w:tcW w:w="4788" w:type="dxa"/>
            <w:shd w:val="clear" w:color="auto" w:fill="auto"/>
          </w:tcPr>
          <w:p w14:paraId="5C5008A7"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totality of the resources must be designated for investment in infrastructure to compensate, among other purposes, the effects on the social and ecological environment. The states and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may allocate up to 3% of the resources to carry out studies and evaluation of projects that meet the specific purposes of the Fund for States and </w:t>
            </w:r>
            <w:r w:rsidRPr="00D9151C">
              <w:rPr>
                <w:rFonts w:ascii="Verdana" w:hAnsi="Verdana" w:cs="Times New Roman"/>
                <w:i/>
                <w:iCs/>
                <w:sz w:val="16"/>
                <w:szCs w:val="16"/>
                <w:lang w:val="en-US"/>
              </w:rPr>
              <w:t>Municipalities</w:t>
            </w:r>
            <w:r w:rsidRPr="00D9151C">
              <w:rPr>
                <w:rFonts w:ascii="Verdana" w:hAnsi="Verdana" w:cs="Times New Roman"/>
                <w:sz w:val="16"/>
                <w:szCs w:val="16"/>
                <w:lang w:val="en-US"/>
              </w:rPr>
              <w:t xml:space="preserve"> Producers of Hydrocarbons.</w:t>
            </w:r>
          </w:p>
        </w:tc>
      </w:tr>
      <w:tr w:rsidR="00ED5F89" w:rsidRPr="00D9151C" w14:paraId="6B6FF970" w14:textId="77777777" w:rsidTr="008E2E56">
        <w:tc>
          <w:tcPr>
            <w:tcW w:w="4788" w:type="dxa"/>
            <w:shd w:val="clear" w:color="auto" w:fill="auto"/>
          </w:tcPr>
          <w:p w14:paraId="22B8342E"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FB69B4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D042405" w14:textId="77777777" w:rsidTr="008E2E56">
        <w:tc>
          <w:tcPr>
            <w:tcW w:w="4788" w:type="dxa"/>
            <w:shd w:val="clear" w:color="auto" w:fill="auto"/>
          </w:tcPr>
          <w:p w14:paraId="41C1273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sz w:val="16"/>
                <w:szCs w:val="16"/>
              </w:rPr>
              <w:t>Para recibir los recursos a que se refiere este artículo, las entidades federativas adheridas al Sistema Nacional de Coordinación Fiscal no establecerán ni mantendrán gravámenes locales o municipales en materia de protección, preservación o restauración del equilibrio ecológico y la protección y control al ambiente, que incidan sobre los actos o actividades de Exploración y Extracción de Hidrocarburos, ni sobre las prestaciones o contraprestaciones que se deriven de los Contratos o Asignaciones.</w:t>
            </w:r>
          </w:p>
        </w:tc>
        <w:tc>
          <w:tcPr>
            <w:tcW w:w="4788" w:type="dxa"/>
            <w:shd w:val="clear" w:color="auto" w:fill="auto"/>
          </w:tcPr>
          <w:p w14:paraId="2A092CB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To receive the resources referred to in this article, the states adhered to the National System of Fiscal Coordination will not establish or maintain local or municipal taxes on the protection, preservation or restoration of the ecological balance and the protection and control of the environment, which affect the acts or activities of exploration and extraction of hydrocarbons, nor on the benefits or remunerations that derive from the Contracts or Assignments.</w:t>
            </w:r>
          </w:p>
        </w:tc>
      </w:tr>
      <w:tr w:rsidR="00ED5F89" w:rsidRPr="00D9151C" w14:paraId="6AA4806E" w14:textId="77777777" w:rsidTr="008E2E56">
        <w:tc>
          <w:tcPr>
            <w:tcW w:w="4788" w:type="dxa"/>
            <w:shd w:val="clear" w:color="auto" w:fill="auto"/>
          </w:tcPr>
          <w:p w14:paraId="62E6A39D"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451FA908"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1F1B1413" w14:textId="77777777" w:rsidTr="008E2E56">
        <w:tc>
          <w:tcPr>
            <w:tcW w:w="4788" w:type="dxa"/>
            <w:shd w:val="clear" w:color="auto" w:fill="auto"/>
          </w:tcPr>
          <w:p w14:paraId="43DFE4B6"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b/>
                <w:sz w:val="16"/>
                <w:szCs w:val="16"/>
              </w:rPr>
              <w:t>TÍTULO QUINTO</w:t>
            </w:r>
          </w:p>
        </w:tc>
        <w:tc>
          <w:tcPr>
            <w:tcW w:w="4788" w:type="dxa"/>
            <w:shd w:val="clear" w:color="auto" w:fill="auto"/>
          </w:tcPr>
          <w:p w14:paraId="7F55F168"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FIFTH TITLE</w:t>
            </w:r>
          </w:p>
        </w:tc>
      </w:tr>
      <w:tr w:rsidR="00ED5F89" w:rsidRPr="00D9151C" w14:paraId="3A6B7252" w14:textId="77777777" w:rsidTr="008E2E56">
        <w:tc>
          <w:tcPr>
            <w:tcW w:w="4788" w:type="dxa"/>
            <w:shd w:val="clear" w:color="auto" w:fill="auto"/>
          </w:tcPr>
          <w:p w14:paraId="6CDDE8F4"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b/>
                <w:sz w:val="16"/>
                <w:szCs w:val="16"/>
              </w:rPr>
              <w:t>DE LA TRANSPARENCIA Y FISCALIZACIÓN</w:t>
            </w:r>
          </w:p>
        </w:tc>
        <w:tc>
          <w:tcPr>
            <w:tcW w:w="4788" w:type="dxa"/>
            <w:shd w:val="clear" w:color="auto" w:fill="auto"/>
          </w:tcPr>
          <w:p w14:paraId="183EC07E"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TRANSPARENCY AND FISCALIZATION</w:t>
            </w:r>
          </w:p>
        </w:tc>
      </w:tr>
      <w:tr w:rsidR="00ED5F89" w:rsidRPr="00D9151C" w14:paraId="18497487" w14:textId="77777777" w:rsidTr="008E2E56">
        <w:tc>
          <w:tcPr>
            <w:tcW w:w="4788" w:type="dxa"/>
            <w:shd w:val="clear" w:color="auto" w:fill="auto"/>
          </w:tcPr>
          <w:p w14:paraId="470D97BE" w14:textId="77777777" w:rsidR="00ED5F89" w:rsidRPr="00D9151C" w:rsidRDefault="00ED5F89" w:rsidP="00ED5F89">
            <w:pPr>
              <w:pStyle w:val="Texto"/>
              <w:spacing w:after="0" w:line="240" w:lineRule="auto"/>
              <w:ind w:firstLine="0"/>
              <w:jc w:val="center"/>
              <w:rPr>
                <w:rFonts w:ascii="Verdana" w:hAnsi="Verdana"/>
                <w:b/>
                <w:sz w:val="16"/>
                <w:szCs w:val="16"/>
              </w:rPr>
            </w:pPr>
          </w:p>
        </w:tc>
        <w:tc>
          <w:tcPr>
            <w:tcW w:w="4788" w:type="dxa"/>
            <w:shd w:val="clear" w:color="auto" w:fill="auto"/>
          </w:tcPr>
          <w:p w14:paraId="6F8339B3" w14:textId="77777777" w:rsidR="00ED5F89" w:rsidRPr="00D9151C" w:rsidRDefault="00ED5F89" w:rsidP="00ED5F89">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 </w:t>
            </w:r>
          </w:p>
        </w:tc>
      </w:tr>
      <w:tr w:rsidR="00ED5F89" w:rsidRPr="00D9151C" w14:paraId="6B45976C" w14:textId="77777777" w:rsidTr="008E2E56">
        <w:tc>
          <w:tcPr>
            <w:tcW w:w="4788" w:type="dxa"/>
            <w:shd w:val="clear" w:color="auto" w:fill="auto"/>
          </w:tcPr>
          <w:p w14:paraId="5508131E" w14:textId="77777777" w:rsidR="00ED5F89" w:rsidRPr="00D9151C" w:rsidRDefault="00ED5F89" w:rsidP="00ED5F89">
            <w:pPr>
              <w:pStyle w:val="Texto"/>
              <w:spacing w:after="0" w:line="240" w:lineRule="auto"/>
              <w:ind w:firstLine="0"/>
              <w:rPr>
                <w:rFonts w:ascii="Verdana" w:hAnsi="Verdana"/>
                <w:sz w:val="16"/>
                <w:szCs w:val="16"/>
              </w:rPr>
            </w:pPr>
            <w:bookmarkStart w:id="53" w:name="Artículo_58"/>
            <w:r w:rsidRPr="00D9151C">
              <w:rPr>
                <w:rFonts w:ascii="Verdana" w:hAnsi="Verdana"/>
                <w:b/>
                <w:sz w:val="16"/>
                <w:szCs w:val="16"/>
              </w:rPr>
              <w:lastRenderedPageBreak/>
              <w:t>Artículo 58</w:t>
            </w:r>
            <w:bookmarkEnd w:id="53"/>
            <w:r w:rsidRPr="00D9151C">
              <w:rPr>
                <w:rFonts w:ascii="Verdana" w:hAnsi="Verdana"/>
                <w:b/>
                <w:sz w:val="16"/>
                <w:szCs w:val="16"/>
              </w:rPr>
              <w:t>.-</w:t>
            </w:r>
            <w:r w:rsidRPr="00D9151C">
              <w:rPr>
                <w:rFonts w:ascii="Verdana" w:hAnsi="Verdana"/>
                <w:sz w:val="16"/>
                <w:szCs w:val="16"/>
              </w:rPr>
              <w:t xml:space="preserve"> Sin perjuicio de las obligaciones en materia de transparencia derivadas de las disposiciones aplicables, el Fondo Mexicano del Petróleo y la Secretaría deberán hacer pública mensualmente por medios electrónicos y mantener actualizada, en lo que corresponda a sus atribuciones, la siguiente información:</w:t>
            </w:r>
          </w:p>
        </w:tc>
        <w:tc>
          <w:tcPr>
            <w:tcW w:w="4788" w:type="dxa"/>
            <w:shd w:val="clear" w:color="auto" w:fill="auto"/>
          </w:tcPr>
          <w:p w14:paraId="31D248F4"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58.- </w:t>
            </w:r>
            <w:r w:rsidRPr="00D9151C">
              <w:rPr>
                <w:rFonts w:ascii="Verdana" w:hAnsi="Verdana" w:cs="Times New Roman"/>
                <w:sz w:val="16"/>
                <w:szCs w:val="16"/>
                <w:lang w:val="en-US"/>
              </w:rPr>
              <w:t>Without prejudice to the transparency obligations derived from the applicable provisions, the Mexican Petroleum Fund and the Secretary must make public monthly by electronic means and keep updated, in what corresponds to their attributions, the following information:</w:t>
            </w:r>
          </w:p>
        </w:tc>
      </w:tr>
      <w:tr w:rsidR="00ED5F89" w:rsidRPr="00D9151C" w14:paraId="2206DD63" w14:textId="77777777" w:rsidTr="008E2E56">
        <w:tc>
          <w:tcPr>
            <w:tcW w:w="4788" w:type="dxa"/>
            <w:shd w:val="clear" w:color="auto" w:fill="auto"/>
          </w:tcPr>
          <w:p w14:paraId="67CF01D1"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B85AB3C"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5E2D075" w14:textId="77777777" w:rsidTr="008E2E56">
        <w:tc>
          <w:tcPr>
            <w:tcW w:w="4788" w:type="dxa"/>
            <w:shd w:val="clear" w:color="auto" w:fill="auto"/>
          </w:tcPr>
          <w:p w14:paraId="7C67E877"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Por cada Contrato y de manera agregada:</w:t>
            </w:r>
          </w:p>
        </w:tc>
        <w:tc>
          <w:tcPr>
            <w:tcW w:w="4788" w:type="dxa"/>
            <w:shd w:val="clear" w:color="auto" w:fill="auto"/>
          </w:tcPr>
          <w:p w14:paraId="394E24B4"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For each Contract and in an aggregate way:</w:t>
            </w:r>
          </w:p>
        </w:tc>
      </w:tr>
      <w:tr w:rsidR="00ED5F89" w:rsidRPr="00D9151C" w14:paraId="27439A1D" w14:textId="77777777" w:rsidTr="008E2E56">
        <w:tc>
          <w:tcPr>
            <w:tcW w:w="4788" w:type="dxa"/>
            <w:shd w:val="clear" w:color="auto" w:fill="auto"/>
          </w:tcPr>
          <w:p w14:paraId="6963BB6B"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3219EA70"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17DE5E0E" w14:textId="77777777" w:rsidTr="008E2E56">
        <w:tc>
          <w:tcPr>
            <w:tcW w:w="4788" w:type="dxa"/>
            <w:shd w:val="clear" w:color="auto" w:fill="auto"/>
          </w:tcPr>
          <w:p w14:paraId="677C12B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sz w:val="16"/>
                <w:szCs w:val="16"/>
              </w:rPr>
              <w:tab/>
              <w:t>Volumen producido, por tipo de Hidrocarburo;</w:t>
            </w:r>
          </w:p>
        </w:tc>
        <w:tc>
          <w:tcPr>
            <w:tcW w:w="4788" w:type="dxa"/>
            <w:shd w:val="clear" w:color="auto" w:fill="auto"/>
          </w:tcPr>
          <w:p w14:paraId="1DE5E712"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Volume </w:t>
            </w:r>
            <w:proofErr w:type="gramStart"/>
            <w:r w:rsidRPr="00D9151C">
              <w:rPr>
                <w:rFonts w:ascii="Verdana" w:hAnsi="Verdana" w:cs="Times New Roman"/>
                <w:sz w:val="16"/>
                <w:szCs w:val="16"/>
                <w:lang w:val="en-US"/>
              </w:rPr>
              <w:t>produced,</w:t>
            </w:r>
            <w:proofErr w:type="gramEnd"/>
            <w:r w:rsidRPr="00D9151C">
              <w:rPr>
                <w:rFonts w:ascii="Verdana" w:hAnsi="Verdana" w:cs="Times New Roman"/>
                <w:sz w:val="16"/>
                <w:szCs w:val="16"/>
                <w:lang w:val="en-US"/>
              </w:rPr>
              <w:t xml:space="preserve"> by type of Hydrocarbon;</w:t>
            </w:r>
          </w:p>
        </w:tc>
      </w:tr>
      <w:tr w:rsidR="00ED5F89" w:rsidRPr="00D9151C" w14:paraId="30FA73F6" w14:textId="77777777" w:rsidTr="008E2E56">
        <w:tc>
          <w:tcPr>
            <w:tcW w:w="4788" w:type="dxa"/>
            <w:shd w:val="clear" w:color="auto" w:fill="auto"/>
          </w:tcPr>
          <w:p w14:paraId="48CB019F"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2F0A15FE"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118ACC84" w14:textId="77777777" w:rsidTr="008E2E56">
        <w:tc>
          <w:tcPr>
            <w:tcW w:w="4788" w:type="dxa"/>
            <w:shd w:val="clear" w:color="auto" w:fill="auto"/>
          </w:tcPr>
          <w:p w14:paraId="133F712C"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Ingresos derivados de la comercialización de los Hidrocarburos que realice el Estado;</w:t>
            </w:r>
          </w:p>
        </w:tc>
        <w:tc>
          <w:tcPr>
            <w:tcW w:w="4788" w:type="dxa"/>
            <w:shd w:val="clear" w:color="auto" w:fill="auto"/>
          </w:tcPr>
          <w:p w14:paraId="03E55F6F"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Income derived from the commercial distribution of Hydrocarbons carried out by the State;</w:t>
            </w:r>
          </w:p>
        </w:tc>
      </w:tr>
      <w:tr w:rsidR="00ED5F89" w:rsidRPr="00D9151C" w14:paraId="57573E59" w14:textId="77777777" w:rsidTr="008E2E56">
        <w:tc>
          <w:tcPr>
            <w:tcW w:w="4788" w:type="dxa"/>
            <w:shd w:val="clear" w:color="auto" w:fill="auto"/>
          </w:tcPr>
          <w:p w14:paraId="14D4975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ABF48C3"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7BEAAEF" w14:textId="77777777" w:rsidTr="008E2E56">
        <w:tc>
          <w:tcPr>
            <w:tcW w:w="4788" w:type="dxa"/>
            <w:shd w:val="clear" w:color="auto" w:fill="auto"/>
          </w:tcPr>
          <w:p w14:paraId="48FFD08C"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sz w:val="16"/>
                <w:szCs w:val="16"/>
              </w:rPr>
              <w:tab/>
              <w:t>Monto de las Contraprestaciones pagadas a los Contratistas por Periodo, desagregadas por tipo o concepto de pago;</w:t>
            </w:r>
          </w:p>
        </w:tc>
        <w:tc>
          <w:tcPr>
            <w:tcW w:w="4788" w:type="dxa"/>
            <w:shd w:val="clear" w:color="auto" w:fill="auto"/>
          </w:tcPr>
          <w:p w14:paraId="18F05A23"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Amount of the remunerations paid to the Contractors by period, broken down by type or concept of payment;</w:t>
            </w:r>
          </w:p>
        </w:tc>
      </w:tr>
      <w:tr w:rsidR="00ED5F89" w:rsidRPr="00D9151C" w14:paraId="4663EACE" w14:textId="77777777" w:rsidTr="008E2E56">
        <w:tc>
          <w:tcPr>
            <w:tcW w:w="4788" w:type="dxa"/>
            <w:shd w:val="clear" w:color="auto" w:fill="auto"/>
          </w:tcPr>
          <w:p w14:paraId="48B071D5"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340BDE82"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1996EEF" w14:textId="77777777" w:rsidTr="008E2E56">
        <w:tc>
          <w:tcPr>
            <w:tcW w:w="4788" w:type="dxa"/>
            <w:shd w:val="clear" w:color="auto" w:fill="auto"/>
          </w:tcPr>
          <w:p w14:paraId="0233C8EA"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d)</w:t>
            </w:r>
            <w:r w:rsidRPr="00D9151C">
              <w:rPr>
                <w:rFonts w:ascii="Verdana" w:hAnsi="Verdana"/>
                <w:sz w:val="16"/>
                <w:szCs w:val="16"/>
              </w:rPr>
              <w:tab/>
              <w:t>Ingresos percibidos por el Estado por concepto del pago de Cuotas Contractuales para la Fase Exploratoria;</w:t>
            </w:r>
          </w:p>
        </w:tc>
        <w:tc>
          <w:tcPr>
            <w:tcW w:w="4788" w:type="dxa"/>
            <w:shd w:val="clear" w:color="auto" w:fill="auto"/>
          </w:tcPr>
          <w:p w14:paraId="17AF77F3"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d)</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Income received by the State from the payment of Contractual Quotas for the Exploratory Phase;</w:t>
            </w:r>
          </w:p>
        </w:tc>
      </w:tr>
      <w:tr w:rsidR="00ED5F89" w:rsidRPr="00D9151C" w14:paraId="2D4377D3" w14:textId="77777777" w:rsidTr="008E2E56">
        <w:tc>
          <w:tcPr>
            <w:tcW w:w="4788" w:type="dxa"/>
            <w:shd w:val="clear" w:color="auto" w:fill="auto"/>
          </w:tcPr>
          <w:p w14:paraId="3641A682"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F9DA158"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36CEED17" w14:textId="77777777" w:rsidTr="008E2E56">
        <w:tc>
          <w:tcPr>
            <w:tcW w:w="4788" w:type="dxa"/>
            <w:shd w:val="clear" w:color="auto" w:fill="auto"/>
          </w:tcPr>
          <w:p w14:paraId="10589EBD"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e)</w:t>
            </w:r>
            <w:r w:rsidRPr="00D9151C">
              <w:rPr>
                <w:rFonts w:ascii="Verdana" w:hAnsi="Verdana"/>
                <w:sz w:val="16"/>
                <w:szCs w:val="16"/>
              </w:rPr>
              <w:tab/>
              <w:t>Ingresos percibidos por el Estado por concepto del pago de Regalías;</w:t>
            </w:r>
          </w:p>
        </w:tc>
        <w:tc>
          <w:tcPr>
            <w:tcW w:w="4788" w:type="dxa"/>
            <w:shd w:val="clear" w:color="auto" w:fill="auto"/>
          </w:tcPr>
          <w:p w14:paraId="32CE7E4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e)</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Income received by the State from the payment of Royalties;</w:t>
            </w:r>
          </w:p>
        </w:tc>
      </w:tr>
      <w:tr w:rsidR="00ED5F89" w:rsidRPr="00D9151C" w14:paraId="4A484392" w14:textId="77777777" w:rsidTr="008E2E56">
        <w:tc>
          <w:tcPr>
            <w:tcW w:w="4788" w:type="dxa"/>
            <w:shd w:val="clear" w:color="auto" w:fill="auto"/>
          </w:tcPr>
          <w:p w14:paraId="3B6A64E5"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7BAD815A"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7D5BA8F" w14:textId="77777777" w:rsidTr="008E2E56">
        <w:tc>
          <w:tcPr>
            <w:tcW w:w="4788" w:type="dxa"/>
            <w:shd w:val="clear" w:color="auto" w:fill="auto"/>
          </w:tcPr>
          <w:p w14:paraId="515504D7"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f)</w:t>
            </w:r>
            <w:r w:rsidRPr="00D9151C">
              <w:rPr>
                <w:rFonts w:ascii="Verdana" w:hAnsi="Verdana"/>
                <w:sz w:val="16"/>
                <w:szCs w:val="16"/>
              </w:rPr>
              <w:tab/>
              <w:t>Ingresos percibidos por el Estado por las Contraprestaciones previstas en los Contratos distintas a las señaladas en los incisos d) y e) anteriores, desagregadas por tipo de Contraprestación;</w:t>
            </w:r>
          </w:p>
        </w:tc>
        <w:tc>
          <w:tcPr>
            <w:tcW w:w="4788" w:type="dxa"/>
            <w:shd w:val="clear" w:color="auto" w:fill="auto"/>
          </w:tcPr>
          <w:p w14:paraId="45A78CEA"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f)</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Income received by the State for the remunerations provided for in the Contracts other than those indicated in paragraphs d) and e) above, broken down by type of remuneration;</w:t>
            </w:r>
          </w:p>
        </w:tc>
      </w:tr>
      <w:tr w:rsidR="00ED5F89" w:rsidRPr="00D9151C" w14:paraId="34AB44A9" w14:textId="77777777" w:rsidTr="008E2E56">
        <w:tc>
          <w:tcPr>
            <w:tcW w:w="4788" w:type="dxa"/>
            <w:shd w:val="clear" w:color="auto" w:fill="auto"/>
          </w:tcPr>
          <w:p w14:paraId="6D62D9B6"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4470C30"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601FA4F" w14:textId="77777777" w:rsidTr="008E2E56">
        <w:tc>
          <w:tcPr>
            <w:tcW w:w="4788" w:type="dxa"/>
            <w:shd w:val="clear" w:color="auto" w:fill="auto"/>
          </w:tcPr>
          <w:p w14:paraId="2975DC37"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g)</w:t>
            </w:r>
            <w:r w:rsidRPr="00D9151C">
              <w:rPr>
                <w:rFonts w:ascii="Verdana" w:hAnsi="Verdana"/>
                <w:b/>
                <w:sz w:val="16"/>
                <w:szCs w:val="16"/>
              </w:rPr>
              <w:tab/>
            </w:r>
            <w:r w:rsidRPr="00D9151C">
              <w:rPr>
                <w:rFonts w:ascii="Verdana" w:hAnsi="Verdana"/>
                <w:sz w:val="16"/>
                <w:szCs w:val="16"/>
              </w:rPr>
              <w:t>Los precios Contractuales de los Condensados, del Gas Natural y del Petróleo, para cada Periodo;</w:t>
            </w:r>
          </w:p>
        </w:tc>
        <w:tc>
          <w:tcPr>
            <w:tcW w:w="4788" w:type="dxa"/>
            <w:shd w:val="clear" w:color="auto" w:fill="auto"/>
          </w:tcPr>
          <w:p w14:paraId="298DF523"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g)</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Contractual prices of Condensates, Natural Gas and Petroleum, for each period;</w:t>
            </w:r>
          </w:p>
        </w:tc>
      </w:tr>
      <w:tr w:rsidR="00ED5F89" w:rsidRPr="00D9151C" w14:paraId="30EA06D2" w14:textId="77777777" w:rsidTr="008E2E56">
        <w:tc>
          <w:tcPr>
            <w:tcW w:w="4788" w:type="dxa"/>
            <w:shd w:val="clear" w:color="auto" w:fill="auto"/>
          </w:tcPr>
          <w:p w14:paraId="54EC8430"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097F6F6"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28C3E6B5" w14:textId="77777777" w:rsidTr="008E2E56">
        <w:tc>
          <w:tcPr>
            <w:tcW w:w="4788" w:type="dxa"/>
            <w:shd w:val="clear" w:color="auto" w:fill="auto"/>
          </w:tcPr>
          <w:p w14:paraId="1D147CC2"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h)</w:t>
            </w:r>
            <w:r w:rsidRPr="00D9151C">
              <w:rPr>
                <w:rFonts w:ascii="Verdana" w:hAnsi="Verdana"/>
                <w:sz w:val="16"/>
                <w:szCs w:val="16"/>
              </w:rPr>
              <w:tab/>
              <w:t>Monto de los honorarios fiduciarios cobrados por el Fondo Mexicano del Petróleo;</w:t>
            </w:r>
          </w:p>
        </w:tc>
        <w:tc>
          <w:tcPr>
            <w:tcW w:w="4788" w:type="dxa"/>
            <w:shd w:val="clear" w:color="auto" w:fill="auto"/>
          </w:tcPr>
          <w:p w14:paraId="3602E97B"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h)</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Amount of fiduciary fees charged by the Mexican Petroleum Fund;</w:t>
            </w:r>
          </w:p>
        </w:tc>
      </w:tr>
      <w:tr w:rsidR="00ED5F89" w:rsidRPr="00D9151C" w14:paraId="14E30CEB" w14:textId="77777777" w:rsidTr="008E2E56">
        <w:tc>
          <w:tcPr>
            <w:tcW w:w="4788" w:type="dxa"/>
            <w:shd w:val="clear" w:color="auto" w:fill="auto"/>
          </w:tcPr>
          <w:p w14:paraId="7E766B1E"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1FF85509"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4CC86CAE" w14:textId="77777777" w:rsidTr="008E2E56">
        <w:tc>
          <w:tcPr>
            <w:tcW w:w="4788" w:type="dxa"/>
            <w:shd w:val="clear" w:color="auto" w:fill="auto"/>
          </w:tcPr>
          <w:p w14:paraId="65735442"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sz w:val="16"/>
                <w:szCs w:val="16"/>
              </w:rPr>
              <w:tab/>
              <w:t xml:space="preserve">Casos en los que se haya aplicado un Mecanismo de Ajuste y el resultado </w:t>
            </w:r>
            <w:proofErr w:type="gramStart"/>
            <w:r w:rsidRPr="00D9151C">
              <w:rPr>
                <w:rFonts w:ascii="Verdana" w:hAnsi="Verdana"/>
                <w:sz w:val="16"/>
                <w:szCs w:val="16"/>
              </w:rPr>
              <w:t>del mismo</w:t>
            </w:r>
            <w:proofErr w:type="gramEnd"/>
            <w:r w:rsidRPr="00D9151C">
              <w:rPr>
                <w:rFonts w:ascii="Verdana" w:hAnsi="Verdana"/>
                <w:sz w:val="16"/>
                <w:szCs w:val="16"/>
              </w:rPr>
              <w:t>;</w:t>
            </w:r>
          </w:p>
        </w:tc>
        <w:tc>
          <w:tcPr>
            <w:tcW w:w="4788" w:type="dxa"/>
            <w:shd w:val="clear" w:color="auto" w:fill="auto"/>
          </w:tcPr>
          <w:p w14:paraId="14744D5C" w14:textId="77777777" w:rsidR="00ED5F89" w:rsidRPr="00D9151C" w:rsidRDefault="00ED5F89" w:rsidP="00ED5F89">
            <w:pPr>
              <w:pStyle w:val="Texto"/>
              <w:spacing w:after="0" w:line="240" w:lineRule="auto"/>
              <w:ind w:firstLine="0"/>
              <w:rPr>
                <w:rFonts w:ascii="Verdana" w:hAnsi="Verdana"/>
                <w:b/>
                <w:sz w:val="16"/>
                <w:szCs w:val="16"/>
                <w:lang w:val="en-US"/>
              </w:rPr>
            </w:pPr>
            <w:proofErr w:type="spellStart"/>
            <w:r w:rsidRPr="00D9151C">
              <w:rPr>
                <w:rFonts w:ascii="Verdana" w:hAnsi="Verdana" w:cs="Times New Roman"/>
                <w:b/>
                <w:bCs/>
                <w:sz w:val="16"/>
                <w:szCs w:val="16"/>
                <w:lang w:val="en-US"/>
              </w:rPr>
              <w:t>i</w:t>
            </w:r>
            <w:proofErr w:type="spellEnd"/>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Cases in which an Adjustment Mechanism has been applied and the result thereof;</w:t>
            </w:r>
          </w:p>
        </w:tc>
      </w:tr>
      <w:tr w:rsidR="00ED5F89" w:rsidRPr="00D9151C" w14:paraId="511AB027" w14:textId="77777777" w:rsidTr="008E2E56">
        <w:tc>
          <w:tcPr>
            <w:tcW w:w="4788" w:type="dxa"/>
            <w:shd w:val="clear" w:color="auto" w:fill="auto"/>
          </w:tcPr>
          <w:p w14:paraId="3FFE3A22"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17090BE9"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70B718B5" w14:textId="77777777" w:rsidTr="008E2E56">
        <w:tc>
          <w:tcPr>
            <w:tcW w:w="4788" w:type="dxa"/>
            <w:shd w:val="clear" w:color="auto" w:fill="auto"/>
          </w:tcPr>
          <w:p w14:paraId="07E49F17"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j)</w:t>
            </w:r>
            <w:r w:rsidRPr="00D9151C">
              <w:rPr>
                <w:rFonts w:ascii="Verdana" w:hAnsi="Verdana"/>
                <w:sz w:val="16"/>
                <w:szCs w:val="16"/>
              </w:rPr>
              <w:tab/>
              <w:t>Montos de inversión reportados por los Contratistas;</w:t>
            </w:r>
          </w:p>
        </w:tc>
        <w:tc>
          <w:tcPr>
            <w:tcW w:w="4788" w:type="dxa"/>
            <w:shd w:val="clear" w:color="auto" w:fill="auto"/>
          </w:tcPr>
          <w:p w14:paraId="68B7DD71"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j)</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Investment amounts reported by Contractors;</w:t>
            </w:r>
          </w:p>
        </w:tc>
      </w:tr>
      <w:tr w:rsidR="00ED5F89" w:rsidRPr="00D9151C" w14:paraId="2ACA1761" w14:textId="77777777" w:rsidTr="008E2E56">
        <w:tc>
          <w:tcPr>
            <w:tcW w:w="4788" w:type="dxa"/>
            <w:shd w:val="clear" w:color="auto" w:fill="auto"/>
          </w:tcPr>
          <w:p w14:paraId="3B3BBDBB"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7DEA9103"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2EB22CF0" w14:textId="77777777" w:rsidTr="008E2E56">
        <w:tc>
          <w:tcPr>
            <w:tcW w:w="4788" w:type="dxa"/>
            <w:shd w:val="clear" w:color="auto" w:fill="auto"/>
          </w:tcPr>
          <w:p w14:paraId="25EF9E4F"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k)</w:t>
            </w:r>
            <w:r w:rsidRPr="00D9151C">
              <w:rPr>
                <w:rFonts w:ascii="Verdana" w:hAnsi="Verdana"/>
                <w:sz w:val="16"/>
                <w:szCs w:val="16"/>
              </w:rPr>
              <w:tab/>
              <w:t>Las Asignaciones que hayan sido migradas a Contratos en el mes correspondiente, y</w:t>
            </w:r>
          </w:p>
        </w:tc>
        <w:tc>
          <w:tcPr>
            <w:tcW w:w="4788" w:type="dxa"/>
            <w:shd w:val="clear" w:color="auto" w:fill="auto"/>
          </w:tcPr>
          <w:p w14:paraId="74990DC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k)</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Assignments that have been migrated to Contracts in the corresponding month, and</w:t>
            </w:r>
          </w:p>
        </w:tc>
      </w:tr>
      <w:tr w:rsidR="00ED5F89" w:rsidRPr="00D9151C" w14:paraId="56653714" w14:textId="77777777" w:rsidTr="008E2E56">
        <w:tc>
          <w:tcPr>
            <w:tcW w:w="4788" w:type="dxa"/>
            <w:shd w:val="clear" w:color="auto" w:fill="auto"/>
          </w:tcPr>
          <w:p w14:paraId="0472BC19"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40A6B471"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01AFD7A2" w14:textId="77777777" w:rsidTr="008E2E56">
        <w:tc>
          <w:tcPr>
            <w:tcW w:w="4788" w:type="dxa"/>
            <w:shd w:val="clear" w:color="auto" w:fill="auto"/>
          </w:tcPr>
          <w:p w14:paraId="03FEE6EA"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l)</w:t>
            </w:r>
            <w:r w:rsidRPr="00D9151C">
              <w:rPr>
                <w:rFonts w:ascii="Verdana" w:hAnsi="Verdana"/>
                <w:b/>
                <w:sz w:val="16"/>
                <w:szCs w:val="16"/>
              </w:rPr>
              <w:tab/>
            </w:r>
            <w:r w:rsidRPr="00D9151C">
              <w:rPr>
                <w:rFonts w:ascii="Verdana" w:hAnsi="Verdana"/>
                <w:sz w:val="16"/>
                <w:szCs w:val="16"/>
              </w:rPr>
              <w:t>El pago realizado al Comercializador de cada Contrato que incluya esa figura;</w:t>
            </w:r>
          </w:p>
        </w:tc>
        <w:tc>
          <w:tcPr>
            <w:tcW w:w="4788" w:type="dxa"/>
            <w:shd w:val="clear" w:color="auto" w:fill="auto"/>
          </w:tcPr>
          <w:p w14:paraId="64ED610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l)</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payment made to the Commercial distributor of each Contract that includes that figure;</w:t>
            </w:r>
          </w:p>
        </w:tc>
      </w:tr>
      <w:tr w:rsidR="00ED5F89" w:rsidRPr="00D9151C" w14:paraId="35A7D685" w14:textId="77777777" w:rsidTr="008E2E56">
        <w:tc>
          <w:tcPr>
            <w:tcW w:w="4788" w:type="dxa"/>
            <w:shd w:val="clear" w:color="auto" w:fill="auto"/>
          </w:tcPr>
          <w:p w14:paraId="51F01B05"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3497F5D"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1B3E735" w14:textId="77777777" w:rsidTr="008E2E56">
        <w:tc>
          <w:tcPr>
            <w:tcW w:w="4788" w:type="dxa"/>
            <w:shd w:val="clear" w:color="auto" w:fill="auto"/>
          </w:tcPr>
          <w:p w14:paraId="02DD8DF4" w14:textId="46DA51C9" w:rsidR="00ED5F89" w:rsidRPr="00D9151C" w:rsidRDefault="00ED5F89" w:rsidP="00B10B52">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sz w:val="16"/>
                <w:szCs w:val="16"/>
              </w:rPr>
              <w:tab/>
            </w:r>
            <w:r w:rsidR="00B10B52" w:rsidRPr="00B10B52">
              <w:rPr>
                <w:rFonts w:ascii="Verdana" w:hAnsi="Verdana"/>
                <w:sz w:val="16"/>
                <w:szCs w:val="16"/>
              </w:rPr>
              <w:t xml:space="preserve">Derivado de lo dispuesto en el Título Tercero, por cada una de las </w:t>
            </w:r>
            <w:r w:rsidR="00B10B52" w:rsidRPr="00B10B52">
              <w:rPr>
                <w:rFonts w:ascii="Verdana" w:hAnsi="Verdana"/>
                <w:b/>
                <w:sz w:val="16"/>
                <w:szCs w:val="16"/>
              </w:rPr>
              <w:t>áreas</w:t>
            </w:r>
            <w:r w:rsidR="00B10B52" w:rsidRPr="00B10B52">
              <w:rPr>
                <w:rFonts w:ascii="Verdana" w:hAnsi="Verdana"/>
                <w:sz w:val="16"/>
                <w:szCs w:val="16"/>
              </w:rPr>
              <w:t xml:space="preserve"> definidas en la fracción X del artículo 48 de esta Ley:</w:t>
            </w:r>
          </w:p>
        </w:tc>
        <w:tc>
          <w:tcPr>
            <w:tcW w:w="4788" w:type="dxa"/>
            <w:shd w:val="clear" w:color="auto" w:fill="auto"/>
          </w:tcPr>
          <w:p w14:paraId="089B87C3" w14:textId="40805573" w:rsidR="00ED5F89" w:rsidRPr="00D9151C" w:rsidRDefault="00ED5F89"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10B52" w:rsidRPr="00B10B52">
              <w:rPr>
                <w:rFonts w:ascii="Verdana" w:hAnsi="Verdana" w:cs="Times New Roman"/>
                <w:sz w:val="16"/>
                <w:szCs w:val="16"/>
                <w:lang w:val="en-US"/>
              </w:rPr>
              <w:tab/>
              <w:t>Derived</w:t>
            </w:r>
            <w:proofErr w:type="gramEnd"/>
            <w:r w:rsidR="00B10B52" w:rsidRPr="00B10B52">
              <w:rPr>
                <w:rFonts w:ascii="Verdana" w:hAnsi="Verdana" w:cs="Times New Roman"/>
                <w:sz w:val="16"/>
                <w:szCs w:val="16"/>
                <w:lang w:val="en-US"/>
              </w:rPr>
              <w:t xml:space="preserve"> from the provisions of the Third Title, for each of the </w:t>
            </w:r>
            <w:r w:rsidR="00B10B52" w:rsidRPr="00B10B52">
              <w:rPr>
                <w:rFonts w:ascii="Verdana" w:hAnsi="Verdana" w:cs="Times New Roman"/>
                <w:b/>
                <w:sz w:val="16"/>
                <w:szCs w:val="16"/>
                <w:lang w:val="en-US"/>
              </w:rPr>
              <w:t xml:space="preserve">areas </w:t>
            </w:r>
            <w:r w:rsidR="00B10B52" w:rsidRPr="00B10B52">
              <w:rPr>
                <w:rFonts w:ascii="Verdana" w:hAnsi="Verdana" w:cs="Times New Roman"/>
                <w:sz w:val="16"/>
                <w:szCs w:val="16"/>
                <w:lang w:val="en-US"/>
              </w:rPr>
              <w:t>defined in Section X of Article 48 of this Law:</w:t>
            </w:r>
          </w:p>
        </w:tc>
      </w:tr>
      <w:tr w:rsidR="00ED5F89" w:rsidRPr="00D9151C" w14:paraId="173B17E9" w14:textId="77777777" w:rsidTr="008E2E56">
        <w:tc>
          <w:tcPr>
            <w:tcW w:w="4788" w:type="dxa"/>
            <w:shd w:val="clear" w:color="auto" w:fill="auto"/>
          </w:tcPr>
          <w:p w14:paraId="7DB9C2E5" w14:textId="03070C9D"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Fracción</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reformada</w:t>
            </w:r>
            <w:proofErr w:type="spellEnd"/>
            <w:r>
              <w:rPr>
                <w:rFonts w:ascii="Verdana" w:hAnsi="Verdana"/>
                <w:i/>
                <w:iCs/>
                <w:color w:val="0000FA"/>
                <w:sz w:val="16"/>
                <w:szCs w:val="16"/>
                <w:lang w:val="en-US"/>
              </w:rPr>
              <w:t xml:space="preserve"> DOF 18-03-2025</w:t>
            </w:r>
          </w:p>
        </w:tc>
        <w:tc>
          <w:tcPr>
            <w:tcW w:w="4788" w:type="dxa"/>
            <w:shd w:val="clear" w:color="auto" w:fill="auto"/>
          </w:tcPr>
          <w:p w14:paraId="5A76B643" w14:textId="06D0744C"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Section reformed DOF 18-03-2025</w:t>
            </w:r>
          </w:p>
        </w:tc>
      </w:tr>
      <w:tr w:rsidR="00ED5F89" w:rsidRPr="00D9151C" w14:paraId="1465114E" w14:textId="77777777" w:rsidTr="008E2E56">
        <w:tc>
          <w:tcPr>
            <w:tcW w:w="4788" w:type="dxa"/>
            <w:shd w:val="clear" w:color="auto" w:fill="auto"/>
          </w:tcPr>
          <w:p w14:paraId="51110AE1"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sz w:val="16"/>
                <w:szCs w:val="16"/>
              </w:rPr>
              <w:tab/>
              <w:t>Volumen producido, por tipo de Hidrocarburo;</w:t>
            </w:r>
          </w:p>
        </w:tc>
        <w:tc>
          <w:tcPr>
            <w:tcW w:w="4788" w:type="dxa"/>
            <w:shd w:val="clear" w:color="auto" w:fill="auto"/>
          </w:tcPr>
          <w:p w14:paraId="15DB2D49"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Volume </w:t>
            </w:r>
            <w:proofErr w:type="gramStart"/>
            <w:r w:rsidRPr="00D9151C">
              <w:rPr>
                <w:rFonts w:ascii="Verdana" w:hAnsi="Verdana" w:cs="Times New Roman"/>
                <w:sz w:val="16"/>
                <w:szCs w:val="16"/>
                <w:lang w:val="en-US"/>
              </w:rPr>
              <w:t>produced,</w:t>
            </w:r>
            <w:proofErr w:type="gramEnd"/>
            <w:r w:rsidRPr="00D9151C">
              <w:rPr>
                <w:rFonts w:ascii="Verdana" w:hAnsi="Verdana" w:cs="Times New Roman"/>
                <w:sz w:val="16"/>
                <w:szCs w:val="16"/>
                <w:lang w:val="en-US"/>
              </w:rPr>
              <w:t xml:space="preserve"> by type of hydrocarbon;</w:t>
            </w:r>
          </w:p>
        </w:tc>
      </w:tr>
      <w:tr w:rsidR="00ED5F89" w:rsidRPr="00D9151C" w14:paraId="19C34B88" w14:textId="77777777" w:rsidTr="008E2E56">
        <w:tc>
          <w:tcPr>
            <w:tcW w:w="4788" w:type="dxa"/>
            <w:shd w:val="clear" w:color="auto" w:fill="auto"/>
          </w:tcPr>
          <w:p w14:paraId="04559144" w14:textId="77777777" w:rsidR="00ED5F89" w:rsidRPr="00D9151C" w:rsidRDefault="00ED5F89" w:rsidP="00ED5F89">
            <w:pPr>
              <w:pStyle w:val="Texto"/>
              <w:spacing w:after="0" w:line="240" w:lineRule="auto"/>
              <w:ind w:firstLine="0"/>
              <w:rPr>
                <w:rFonts w:ascii="Verdana" w:hAnsi="Verdana"/>
                <w:b/>
                <w:sz w:val="16"/>
                <w:szCs w:val="16"/>
                <w:lang w:val="en-US"/>
              </w:rPr>
            </w:pPr>
          </w:p>
        </w:tc>
        <w:tc>
          <w:tcPr>
            <w:tcW w:w="4788" w:type="dxa"/>
            <w:shd w:val="clear" w:color="auto" w:fill="auto"/>
          </w:tcPr>
          <w:p w14:paraId="61B28C75"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ED5F89" w:rsidRPr="00D9151C" w14:paraId="26B15715" w14:textId="77777777" w:rsidTr="008E2E56">
        <w:tc>
          <w:tcPr>
            <w:tcW w:w="4788" w:type="dxa"/>
            <w:shd w:val="clear" w:color="auto" w:fill="auto"/>
          </w:tcPr>
          <w:p w14:paraId="743570E0" w14:textId="77777777" w:rsidR="00ED5F89" w:rsidRPr="00D9151C" w:rsidRDefault="00ED5F89" w:rsidP="00ED5F89">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sz w:val="16"/>
                <w:szCs w:val="16"/>
              </w:rPr>
              <w:tab/>
              <w:t>Ingresos derivados de la comercialización de los Hidrocarburos;</w:t>
            </w:r>
          </w:p>
        </w:tc>
        <w:tc>
          <w:tcPr>
            <w:tcW w:w="4788" w:type="dxa"/>
            <w:shd w:val="clear" w:color="auto" w:fill="auto"/>
          </w:tcPr>
          <w:p w14:paraId="413844B9" w14:textId="77777777" w:rsidR="00ED5F89" w:rsidRPr="00D9151C" w:rsidRDefault="00ED5F89" w:rsidP="00ED5F89">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Income derived from the commercial distribution of hydrocarbons;</w:t>
            </w:r>
          </w:p>
        </w:tc>
      </w:tr>
      <w:tr w:rsidR="00ED5F89" w:rsidRPr="00D9151C" w14:paraId="77D40A4C" w14:textId="77777777" w:rsidTr="008E2E56">
        <w:tc>
          <w:tcPr>
            <w:tcW w:w="4788" w:type="dxa"/>
            <w:shd w:val="clear" w:color="auto" w:fill="auto"/>
          </w:tcPr>
          <w:p w14:paraId="7C668D5A" w14:textId="77777777" w:rsidR="00ED5F89" w:rsidRPr="00D9151C" w:rsidRDefault="00ED5F89" w:rsidP="00ED5F89">
            <w:pPr>
              <w:pStyle w:val="Texto"/>
              <w:spacing w:after="0" w:line="240" w:lineRule="auto"/>
              <w:ind w:firstLine="0"/>
              <w:rPr>
                <w:rFonts w:ascii="Verdana" w:hAnsi="Verdana"/>
                <w:sz w:val="16"/>
                <w:szCs w:val="16"/>
                <w:lang w:val="en-US"/>
              </w:rPr>
            </w:pPr>
          </w:p>
        </w:tc>
        <w:tc>
          <w:tcPr>
            <w:tcW w:w="4788" w:type="dxa"/>
            <w:shd w:val="clear" w:color="auto" w:fill="auto"/>
          </w:tcPr>
          <w:p w14:paraId="0549B5E7" w14:textId="77777777" w:rsidR="00ED5F89" w:rsidRPr="00D9151C" w:rsidRDefault="00ED5F89" w:rsidP="00ED5F89">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ED5F89" w:rsidRPr="00D9151C" w14:paraId="5CC3696A" w14:textId="77777777" w:rsidTr="008E2E56">
        <w:tc>
          <w:tcPr>
            <w:tcW w:w="4788" w:type="dxa"/>
            <w:shd w:val="clear" w:color="auto" w:fill="auto"/>
          </w:tcPr>
          <w:p w14:paraId="1C9C0C55" w14:textId="2D7F92E3" w:rsidR="00ED5F89" w:rsidRPr="00D9151C" w:rsidRDefault="00ED5F89" w:rsidP="00B10B52">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sz w:val="16"/>
                <w:szCs w:val="16"/>
              </w:rPr>
              <w:tab/>
            </w:r>
            <w:r w:rsidR="00B10B52" w:rsidRPr="00B10B52">
              <w:rPr>
                <w:rFonts w:ascii="Verdana" w:hAnsi="Verdana"/>
                <w:sz w:val="16"/>
                <w:szCs w:val="16"/>
              </w:rPr>
              <w:t xml:space="preserve">Montos recibidos por concepto </w:t>
            </w:r>
            <w:r w:rsidR="00B10B52" w:rsidRPr="00B10B52">
              <w:rPr>
                <w:rFonts w:ascii="Verdana" w:hAnsi="Verdana"/>
                <w:b/>
                <w:sz w:val="16"/>
                <w:szCs w:val="16"/>
              </w:rPr>
              <w:t>del derecho</w:t>
            </w:r>
            <w:r w:rsidR="00B10B52" w:rsidRPr="00B10B52">
              <w:rPr>
                <w:rFonts w:ascii="Verdana" w:hAnsi="Verdana"/>
                <w:sz w:val="16"/>
                <w:szCs w:val="16"/>
              </w:rPr>
              <w:t>;</w:t>
            </w:r>
          </w:p>
        </w:tc>
        <w:tc>
          <w:tcPr>
            <w:tcW w:w="4788" w:type="dxa"/>
            <w:shd w:val="clear" w:color="auto" w:fill="auto"/>
          </w:tcPr>
          <w:p w14:paraId="2991E322" w14:textId="42D94E9B" w:rsidR="00ED5F89" w:rsidRPr="00D9151C" w:rsidRDefault="00ED5F89"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10B52" w:rsidRPr="00B10B52">
              <w:rPr>
                <w:rFonts w:ascii="Verdana" w:hAnsi="Verdana" w:cs="Times New Roman"/>
                <w:sz w:val="16"/>
                <w:szCs w:val="16"/>
                <w:lang w:val="en-US"/>
              </w:rPr>
              <w:tab/>
              <w:t>Amounts</w:t>
            </w:r>
            <w:proofErr w:type="gramEnd"/>
            <w:r w:rsidR="00B10B52" w:rsidRPr="00B10B52">
              <w:rPr>
                <w:rFonts w:ascii="Verdana" w:hAnsi="Verdana" w:cs="Times New Roman"/>
                <w:sz w:val="16"/>
                <w:szCs w:val="16"/>
                <w:lang w:val="en-US"/>
              </w:rPr>
              <w:t xml:space="preserve"> received for </w:t>
            </w:r>
            <w:r w:rsidR="00B10B52" w:rsidRPr="00B10B52">
              <w:rPr>
                <w:rFonts w:ascii="Verdana" w:hAnsi="Verdana" w:cs="Times New Roman"/>
                <w:b/>
                <w:sz w:val="16"/>
                <w:szCs w:val="16"/>
                <w:lang w:val="en-US"/>
              </w:rPr>
              <w:t>the right</w:t>
            </w:r>
            <w:r w:rsidR="00B10B52" w:rsidRPr="00B10B52">
              <w:rPr>
                <w:rFonts w:ascii="Verdana" w:hAnsi="Verdana" w:cs="Times New Roman"/>
                <w:sz w:val="16"/>
                <w:szCs w:val="16"/>
                <w:lang w:val="en-US"/>
              </w:rPr>
              <w:t>;</w:t>
            </w:r>
          </w:p>
        </w:tc>
      </w:tr>
      <w:tr w:rsidR="00ED5F89" w:rsidRPr="00D9151C" w14:paraId="5974822A" w14:textId="77777777" w:rsidTr="008E2E56">
        <w:tc>
          <w:tcPr>
            <w:tcW w:w="4788" w:type="dxa"/>
            <w:shd w:val="clear" w:color="auto" w:fill="auto"/>
          </w:tcPr>
          <w:p w14:paraId="4FAFEE16" w14:textId="6EF14A09"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Inciso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2B4D8F05" w14:textId="731E2238" w:rsidR="00ED5F89" w:rsidRPr="00B10B52" w:rsidRDefault="00B10B52" w:rsidP="00B10B5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Clause reformed DOF 18-03-2025</w:t>
            </w:r>
            <w:r w:rsidR="00ED5F89" w:rsidRPr="00B10B52">
              <w:rPr>
                <w:rFonts w:ascii="Verdana" w:hAnsi="Verdana" w:cs="Times New Roman"/>
                <w:i/>
                <w:iCs/>
                <w:color w:val="0000FA"/>
                <w:sz w:val="16"/>
                <w:szCs w:val="16"/>
                <w:lang w:val="en-US"/>
              </w:rPr>
              <w:t> </w:t>
            </w:r>
          </w:p>
        </w:tc>
      </w:tr>
      <w:tr w:rsidR="00ED5F89" w:rsidRPr="00D9151C" w14:paraId="24135E7F" w14:textId="77777777" w:rsidTr="008E2E56">
        <w:tc>
          <w:tcPr>
            <w:tcW w:w="4788" w:type="dxa"/>
            <w:shd w:val="clear" w:color="auto" w:fill="auto"/>
          </w:tcPr>
          <w:p w14:paraId="65B26CCF" w14:textId="1232D31A" w:rsidR="00ED5F89" w:rsidRPr="00D9151C" w:rsidRDefault="00ED5F89" w:rsidP="00B10B52">
            <w:pPr>
              <w:pStyle w:val="Texto"/>
              <w:spacing w:after="0" w:line="240" w:lineRule="auto"/>
              <w:ind w:firstLine="0"/>
              <w:rPr>
                <w:rFonts w:ascii="Verdana" w:hAnsi="Verdana"/>
                <w:sz w:val="16"/>
                <w:szCs w:val="16"/>
              </w:rPr>
            </w:pPr>
            <w:r w:rsidRPr="00D9151C">
              <w:rPr>
                <w:rFonts w:ascii="Verdana" w:hAnsi="Verdana"/>
                <w:b/>
                <w:sz w:val="16"/>
                <w:szCs w:val="16"/>
              </w:rPr>
              <w:t>d)</w:t>
            </w:r>
            <w:r w:rsidRPr="00D9151C">
              <w:rPr>
                <w:rFonts w:ascii="Verdana" w:hAnsi="Verdana"/>
                <w:sz w:val="16"/>
                <w:szCs w:val="16"/>
              </w:rPr>
              <w:tab/>
            </w:r>
            <w:r w:rsidR="00B10B52" w:rsidRPr="00B10B52">
              <w:rPr>
                <w:rFonts w:ascii="Verdana" w:hAnsi="Verdana"/>
                <w:sz w:val="16"/>
                <w:szCs w:val="16"/>
              </w:rPr>
              <w:t xml:space="preserve">Montos de las inversiones reportadas por </w:t>
            </w:r>
            <w:r w:rsidR="00B10B52" w:rsidRPr="00B10B52">
              <w:rPr>
                <w:rFonts w:ascii="Verdana" w:hAnsi="Verdana"/>
                <w:b/>
                <w:sz w:val="16"/>
                <w:szCs w:val="16"/>
              </w:rPr>
              <w:t>el</w:t>
            </w:r>
            <w:r w:rsidR="00B10B52" w:rsidRPr="00B10B52">
              <w:rPr>
                <w:rFonts w:ascii="Verdana" w:hAnsi="Verdana"/>
                <w:sz w:val="16"/>
                <w:szCs w:val="16"/>
              </w:rPr>
              <w:t xml:space="preserve"> Asignatario, y</w:t>
            </w:r>
          </w:p>
        </w:tc>
        <w:tc>
          <w:tcPr>
            <w:tcW w:w="4788" w:type="dxa"/>
            <w:shd w:val="clear" w:color="auto" w:fill="auto"/>
          </w:tcPr>
          <w:p w14:paraId="09051C17" w14:textId="25A9790F" w:rsidR="00ED5F89" w:rsidRPr="00D9151C" w:rsidRDefault="00ED5F89"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d</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00B10B52" w:rsidRPr="00B10B52">
              <w:rPr>
                <w:rFonts w:ascii="Verdana" w:hAnsi="Verdana" w:cs="Times New Roman"/>
                <w:b/>
                <w:sz w:val="16"/>
                <w:szCs w:val="16"/>
                <w:lang w:val="en-US"/>
              </w:rPr>
              <w:tab/>
            </w:r>
            <w:r w:rsidR="00B10B52" w:rsidRPr="00B10B52">
              <w:rPr>
                <w:rFonts w:ascii="Verdana" w:hAnsi="Verdana" w:cs="Times New Roman"/>
                <w:sz w:val="16"/>
                <w:szCs w:val="16"/>
                <w:lang w:val="en-US"/>
              </w:rPr>
              <w:t>Amounts</w:t>
            </w:r>
            <w:proofErr w:type="gramEnd"/>
            <w:r w:rsidR="00B10B52" w:rsidRPr="00B10B52">
              <w:rPr>
                <w:rFonts w:ascii="Verdana" w:hAnsi="Verdana" w:cs="Times New Roman"/>
                <w:sz w:val="16"/>
                <w:szCs w:val="16"/>
                <w:lang w:val="en-US"/>
              </w:rPr>
              <w:t xml:space="preserve"> of investments reported by </w:t>
            </w:r>
            <w:r w:rsidR="00B10B52" w:rsidRPr="00B10B52">
              <w:rPr>
                <w:rFonts w:ascii="Verdana" w:hAnsi="Verdana" w:cs="Times New Roman"/>
                <w:b/>
                <w:sz w:val="16"/>
                <w:szCs w:val="16"/>
                <w:lang w:val="en-US"/>
              </w:rPr>
              <w:t xml:space="preserve">the </w:t>
            </w:r>
            <w:r w:rsidR="00B10B52" w:rsidRPr="00B10B52">
              <w:rPr>
                <w:rFonts w:ascii="Verdana" w:hAnsi="Verdana" w:cs="Times New Roman"/>
                <w:sz w:val="16"/>
                <w:szCs w:val="16"/>
                <w:lang w:val="en-US"/>
              </w:rPr>
              <w:t>Assignee, and</w:t>
            </w:r>
          </w:p>
        </w:tc>
      </w:tr>
      <w:tr w:rsidR="00B10B52" w:rsidRPr="00D9151C" w14:paraId="3E6C2F07" w14:textId="77777777" w:rsidTr="008E2E56">
        <w:tc>
          <w:tcPr>
            <w:tcW w:w="4788" w:type="dxa"/>
            <w:shd w:val="clear" w:color="auto" w:fill="auto"/>
          </w:tcPr>
          <w:p w14:paraId="161CF433" w14:textId="5F4F81CA" w:rsidR="00B10B52" w:rsidRPr="00B10B52" w:rsidRDefault="00B10B52" w:rsidP="00B10B5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Inciso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6FD0F5A2" w14:textId="2A69E132" w:rsidR="00B10B52" w:rsidRPr="00B10B52" w:rsidRDefault="00B10B52" w:rsidP="00B10B5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Clause reformed DOF 18-03-2025</w:t>
            </w:r>
            <w:r w:rsidRPr="00B10B52">
              <w:rPr>
                <w:rFonts w:ascii="Verdana" w:hAnsi="Verdana" w:cs="Times New Roman"/>
                <w:i/>
                <w:iCs/>
                <w:color w:val="0000FA"/>
                <w:sz w:val="16"/>
                <w:szCs w:val="16"/>
                <w:lang w:val="en-US"/>
              </w:rPr>
              <w:t> </w:t>
            </w:r>
          </w:p>
        </w:tc>
      </w:tr>
      <w:tr w:rsidR="00B10B52" w:rsidRPr="00D9151C" w14:paraId="52D55A0A" w14:textId="77777777" w:rsidTr="008E2E56">
        <w:tc>
          <w:tcPr>
            <w:tcW w:w="4788" w:type="dxa"/>
            <w:shd w:val="clear" w:color="auto" w:fill="auto"/>
          </w:tcPr>
          <w:p w14:paraId="5754FE07"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e)</w:t>
            </w:r>
            <w:r w:rsidRPr="00D9151C">
              <w:rPr>
                <w:rFonts w:ascii="Verdana" w:hAnsi="Verdana"/>
                <w:sz w:val="16"/>
                <w:szCs w:val="16"/>
              </w:rPr>
              <w:tab/>
              <w:t>Montos de los costos deducibles y los efectivamente deducidos por los Asignatarios en el periodo;</w:t>
            </w:r>
          </w:p>
        </w:tc>
        <w:tc>
          <w:tcPr>
            <w:tcW w:w="4788" w:type="dxa"/>
            <w:shd w:val="clear" w:color="auto" w:fill="auto"/>
          </w:tcPr>
          <w:p w14:paraId="72A22E41"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e)</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Amounts of deductible costs and those effectively deducted by the Assignees in the period;</w:t>
            </w:r>
          </w:p>
        </w:tc>
      </w:tr>
      <w:tr w:rsidR="00B10B52" w:rsidRPr="00D9151C" w14:paraId="77D16AD1" w14:textId="77777777" w:rsidTr="008E2E56">
        <w:tc>
          <w:tcPr>
            <w:tcW w:w="4788" w:type="dxa"/>
            <w:shd w:val="clear" w:color="auto" w:fill="auto"/>
          </w:tcPr>
          <w:p w14:paraId="5DEC1729"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45415E74"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4CDE356E" w14:textId="77777777" w:rsidTr="008E2E56">
        <w:tc>
          <w:tcPr>
            <w:tcW w:w="4788" w:type="dxa"/>
            <w:shd w:val="clear" w:color="auto" w:fill="auto"/>
          </w:tcPr>
          <w:p w14:paraId="37FBDC99" w14:textId="7C678A70"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sz w:val="16"/>
                <w:szCs w:val="16"/>
              </w:rPr>
              <w:tab/>
            </w:r>
            <w:r w:rsidRPr="00B10B52">
              <w:rPr>
                <w:rFonts w:ascii="Verdana" w:hAnsi="Verdana"/>
                <w:sz w:val="16"/>
                <w:szCs w:val="16"/>
              </w:rPr>
              <w:t>De manera agregada, el monto del impuesto sobre la renta pagado por los Contratistas, y en su caso, el monto de las devoluciones efectuadas;</w:t>
            </w:r>
          </w:p>
        </w:tc>
        <w:tc>
          <w:tcPr>
            <w:tcW w:w="4788" w:type="dxa"/>
            <w:shd w:val="clear" w:color="auto" w:fill="auto"/>
          </w:tcPr>
          <w:p w14:paraId="544A990C" w14:textId="2B36F1B6"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B10B52">
              <w:rPr>
                <w:rFonts w:ascii="Verdana" w:hAnsi="Verdana" w:cs="Times New Roman"/>
                <w:sz w:val="16"/>
                <w:szCs w:val="16"/>
                <w:lang w:val="en-US"/>
              </w:rPr>
              <w:tab/>
              <w:t>In addition, the amount of income tax paid by the Contractors, and where applicable, the amount of refunds made;</w:t>
            </w:r>
          </w:p>
        </w:tc>
      </w:tr>
      <w:tr w:rsidR="00B10B52" w:rsidRPr="00D9151C" w14:paraId="25D91BFC" w14:textId="77777777" w:rsidTr="008E2E56">
        <w:tc>
          <w:tcPr>
            <w:tcW w:w="4788" w:type="dxa"/>
            <w:shd w:val="clear" w:color="auto" w:fill="auto"/>
          </w:tcPr>
          <w:p w14:paraId="03B48F29" w14:textId="0104BA00" w:rsidR="00B10B52" w:rsidRPr="00B10B52" w:rsidRDefault="00B10B52" w:rsidP="00B10B52">
            <w:pPr>
              <w:pStyle w:val="Texto"/>
              <w:spacing w:after="0" w:line="240" w:lineRule="auto"/>
              <w:ind w:firstLine="0"/>
              <w:jc w:val="right"/>
              <w:rPr>
                <w:rFonts w:ascii="Verdana" w:hAnsi="Verdana"/>
                <w:bCs/>
                <w:i/>
                <w:iCs/>
                <w:color w:val="0000FA"/>
                <w:sz w:val="16"/>
                <w:szCs w:val="16"/>
                <w:lang w:val="en-US"/>
              </w:rPr>
            </w:pPr>
            <w:proofErr w:type="spellStart"/>
            <w:r>
              <w:rPr>
                <w:rFonts w:ascii="Verdana" w:hAnsi="Verdana"/>
                <w:bCs/>
                <w:i/>
                <w:iCs/>
                <w:color w:val="0000FA"/>
                <w:sz w:val="16"/>
                <w:szCs w:val="16"/>
                <w:lang w:val="en-US"/>
              </w:rPr>
              <w:t>Fracción</w:t>
            </w:r>
            <w:proofErr w:type="spellEnd"/>
            <w:r>
              <w:rPr>
                <w:rFonts w:ascii="Verdana" w:hAnsi="Verdana"/>
                <w:bCs/>
                <w:i/>
                <w:iCs/>
                <w:color w:val="0000FA"/>
                <w:sz w:val="16"/>
                <w:szCs w:val="16"/>
                <w:lang w:val="en-US"/>
              </w:rPr>
              <w:t xml:space="preserve"> </w:t>
            </w:r>
            <w:proofErr w:type="spellStart"/>
            <w:r>
              <w:rPr>
                <w:rFonts w:ascii="Verdana" w:hAnsi="Verdana"/>
                <w:bCs/>
                <w:i/>
                <w:iCs/>
                <w:color w:val="0000FA"/>
                <w:sz w:val="16"/>
                <w:szCs w:val="16"/>
                <w:lang w:val="en-US"/>
              </w:rPr>
              <w:t>reformada</w:t>
            </w:r>
            <w:proofErr w:type="spellEnd"/>
            <w:r>
              <w:rPr>
                <w:rFonts w:ascii="Verdana" w:hAnsi="Verdana"/>
                <w:bCs/>
                <w:i/>
                <w:iCs/>
                <w:color w:val="0000FA"/>
                <w:sz w:val="16"/>
                <w:szCs w:val="16"/>
                <w:lang w:val="en-US"/>
              </w:rPr>
              <w:t xml:space="preserve"> DOF 18-03-2025</w:t>
            </w:r>
          </w:p>
        </w:tc>
        <w:tc>
          <w:tcPr>
            <w:tcW w:w="4788" w:type="dxa"/>
            <w:shd w:val="clear" w:color="auto" w:fill="auto"/>
          </w:tcPr>
          <w:p w14:paraId="40E4D556" w14:textId="0DD1AE69" w:rsidR="00B10B52" w:rsidRPr="00B10B52" w:rsidRDefault="00B10B52" w:rsidP="00B10B52">
            <w:pPr>
              <w:pStyle w:val="Texto"/>
              <w:spacing w:after="0" w:line="240" w:lineRule="auto"/>
              <w:ind w:firstLine="0"/>
              <w:jc w:val="right"/>
              <w:rPr>
                <w:rFonts w:ascii="Verdana" w:hAnsi="Verdana"/>
                <w:bCs/>
                <w:i/>
                <w:iCs/>
                <w:color w:val="0000FA"/>
                <w:sz w:val="16"/>
                <w:szCs w:val="16"/>
                <w:lang w:val="en-US"/>
              </w:rPr>
            </w:pPr>
            <w:r>
              <w:rPr>
                <w:rFonts w:ascii="Verdana" w:hAnsi="Verdana" w:cs="Times New Roman"/>
                <w:bCs/>
                <w:i/>
                <w:iCs/>
                <w:color w:val="0000FA"/>
                <w:sz w:val="16"/>
                <w:szCs w:val="16"/>
                <w:lang w:val="en-US"/>
              </w:rPr>
              <w:t>Section reformed 18-03-2025</w:t>
            </w:r>
          </w:p>
        </w:tc>
      </w:tr>
      <w:tr w:rsidR="00B10B52" w:rsidRPr="00D9151C" w14:paraId="1DE17456" w14:textId="77777777" w:rsidTr="008E2E56">
        <w:tc>
          <w:tcPr>
            <w:tcW w:w="4788" w:type="dxa"/>
            <w:shd w:val="clear" w:color="auto" w:fill="auto"/>
          </w:tcPr>
          <w:p w14:paraId="151360ED"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sz w:val="16"/>
                <w:szCs w:val="16"/>
              </w:rPr>
              <w:tab/>
              <w:t>Los convenios o bases de coordinación que se celebren en términos de la presente Ley;</w:t>
            </w:r>
          </w:p>
        </w:tc>
        <w:tc>
          <w:tcPr>
            <w:tcW w:w="4788" w:type="dxa"/>
            <w:shd w:val="clear" w:color="auto" w:fill="auto"/>
          </w:tcPr>
          <w:p w14:paraId="237A176D"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coordination agreements or criteria that are celebrated under the terms of this Law;</w:t>
            </w:r>
          </w:p>
        </w:tc>
      </w:tr>
      <w:tr w:rsidR="00B10B52" w:rsidRPr="00D9151C" w14:paraId="2D1C041F" w14:textId="77777777" w:rsidTr="008E2E56">
        <w:tc>
          <w:tcPr>
            <w:tcW w:w="4788" w:type="dxa"/>
            <w:shd w:val="clear" w:color="auto" w:fill="auto"/>
          </w:tcPr>
          <w:p w14:paraId="6D38C282"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358AE911"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3533C006" w14:textId="77777777" w:rsidTr="008E2E56">
        <w:tc>
          <w:tcPr>
            <w:tcW w:w="4788" w:type="dxa"/>
            <w:shd w:val="clear" w:color="auto" w:fill="auto"/>
          </w:tcPr>
          <w:p w14:paraId="26D6F606"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sz w:val="16"/>
                <w:szCs w:val="16"/>
              </w:rPr>
              <w:tab/>
              <w:t>Los lineamientos que emitan conforme a lo dispuesto en esta Ley y en los Contratos;</w:t>
            </w:r>
          </w:p>
        </w:tc>
        <w:tc>
          <w:tcPr>
            <w:tcW w:w="4788" w:type="dxa"/>
            <w:shd w:val="clear" w:color="auto" w:fill="auto"/>
          </w:tcPr>
          <w:p w14:paraId="1FA91913"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guidelines issued pursuant to the provisions of this Law and in the Contracts;</w:t>
            </w:r>
          </w:p>
        </w:tc>
      </w:tr>
      <w:tr w:rsidR="00B10B52" w:rsidRPr="00D9151C" w14:paraId="0A224D6E" w14:textId="77777777" w:rsidTr="008E2E56">
        <w:tc>
          <w:tcPr>
            <w:tcW w:w="4788" w:type="dxa"/>
            <w:shd w:val="clear" w:color="auto" w:fill="auto"/>
          </w:tcPr>
          <w:p w14:paraId="1D5A8305"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34610C51"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188899E5" w14:textId="77777777" w:rsidTr="008E2E56">
        <w:tc>
          <w:tcPr>
            <w:tcW w:w="4788" w:type="dxa"/>
            <w:shd w:val="clear" w:color="auto" w:fill="auto"/>
          </w:tcPr>
          <w:p w14:paraId="61012BCF"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sz w:val="16"/>
                <w:szCs w:val="16"/>
              </w:rPr>
              <w:tab/>
              <w:t>Respecto de cada Contrato, en su caso:</w:t>
            </w:r>
          </w:p>
        </w:tc>
        <w:tc>
          <w:tcPr>
            <w:tcW w:w="4788" w:type="dxa"/>
            <w:shd w:val="clear" w:color="auto" w:fill="auto"/>
          </w:tcPr>
          <w:p w14:paraId="04FA7C8B"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Regarding each Contract, if applicable:</w:t>
            </w:r>
          </w:p>
        </w:tc>
      </w:tr>
      <w:tr w:rsidR="00B10B52" w:rsidRPr="00D9151C" w14:paraId="2B3A677C" w14:textId="77777777" w:rsidTr="008E2E56">
        <w:tc>
          <w:tcPr>
            <w:tcW w:w="4788" w:type="dxa"/>
            <w:shd w:val="clear" w:color="auto" w:fill="auto"/>
          </w:tcPr>
          <w:p w14:paraId="4B849EE9"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39D13DBE"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512817D7" w14:textId="77777777" w:rsidTr="008E2E56">
        <w:tc>
          <w:tcPr>
            <w:tcW w:w="4788" w:type="dxa"/>
            <w:shd w:val="clear" w:color="auto" w:fill="auto"/>
          </w:tcPr>
          <w:p w14:paraId="7AA0C221"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a)</w:t>
            </w:r>
            <w:r w:rsidRPr="00D9151C">
              <w:rPr>
                <w:rFonts w:ascii="Verdana" w:hAnsi="Verdana"/>
                <w:b/>
                <w:sz w:val="16"/>
                <w:szCs w:val="16"/>
              </w:rPr>
              <w:tab/>
            </w:r>
            <w:r w:rsidRPr="00D9151C">
              <w:rPr>
                <w:rFonts w:ascii="Verdana" w:hAnsi="Verdana"/>
                <w:sz w:val="16"/>
                <w:szCs w:val="16"/>
              </w:rPr>
              <w:t>Los conceptos y los montos correspondientes a los costos, gastos o deducciones considerados improcedentes en términos del Contrato;</w:t>
            </w:r>
          </w:p>
        </w:tc>
        <w:tc>
          <w:tcPr>
            <w:tcW w:w="4788" w:type="dxa"/>
            <w:shd w:val="clear" w:color="auto" w:fill="auto"/>
          </w:tcPr>
          <w:p w14:paraId="04447423"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a)</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concepts and amounts corresponding to the costs, expenses or deductions considered inappropriate under the terms of the Contract;</w:t>
            </w:r>
          </w:p>
        </w:tc>
      </w:tr>
      <w:tr w:rsidR="00B10B52" w:rsidRPr="00D9151C" w14:paraId="1C3DD705" w14:textId="77777777" w:rsidTr="008E2E56">
        <w:tc>
          <w:tcPr>
            <w:tcW w:w="4788" w:type="dxa"/>
            <w:shd w:val="clear" w:color="auto" w:fill="auto"/>
          </w:tcPr>
          <w:p w14:paraId="0A2764A2" w14:textId="77777777" w:rsidR="00B10B52" w:rsidRPr="00D9151C" w:rsidRDefault="00B10B52" w:rsidP="00B10B52">
            <w:pPr>
              <w:pStyle w:val="Texto"/>
              <w:spacing w:after="0" w:line="240" w:lineRule="auto"/>
              <w:ind w:firstLine="0"/>
              <w:rPr>
                <w:rFonts w:ascii="Verdana" w:hAnsi="Verdana"/>
                <w:b/>
                <w:sz w:val="16"/>
                <w:szCs w:val="16"/>
                <w:lang w:val="en-US"/>
              </w:rPr>
            </w:pPr>
          </w:p>
        </w:tc>
        <w:tc>
          <w:tcPr>
            <w:tcW w:w="4788" w:type="dxa"/>
            <w:shd w:val="clear" w:color="auto" w:fill="auto"/>
          </w:tcPr>
          <w:p w14:paraId="244C3FF1"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B10B52" w:rsidRPr="00D9151C" w14:paraId="5202866E" w14:textId="77777777" w:rsidTr="008E2E56">
        <w:tc>
          <w:tcPr>
            <w:tcW w:w="4788" w:type="dxa"/>
            <w:shd w:val="clear" w:color="auto" w:fill="auto"/>
          </w:tcPr>
          <w:p w14:paraId="0B6EA5D3"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b)</w:t>
            </w:r>
            <w:r w:rsidRPr="00D9151C">
              <w:rPr>
                <w:rFonts w:ascii="Verdana" w:hAnsi="Verdana"/>
                <w:b/>
                <w:sz w:val="16"/>
                <w:szCs w:val="16"/>
              </w:rPr>
              <w:tab/>
            </w:r>
            <w:r w:rsidRPr="00D9151C">
              <w:rPr>
                <w:rFonts w:ascii="Verdana" w:hAnsi="Verdana"/>
                <w:sz w:val="16"/>
                <w:szCs w:val="16"/>
              </w:rPr>
              <w:t>Los resultados definitivos de las auditorías que se practiquen en términos del artículo 37, apartado B, fracción VII, de esta Ley;</w:t>
            </w:r>
          </w:p>
        </w:tc>
        <w:tc>
          <w:tcPr>
            <w:tcW w:w="4788" w:type="dxa"/>
            <w:shd w:val="clear" w:color="auto" w:fill="auto"/>
          </w:tcPr>
          <w:p w14:paraId="2EDC3C50"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b)</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w:t>
            </w:r>
            <w:proofErr w:type="gramStart"/>
            <w:r w:rsidRPr="00D9151C">
              <w:rPr>
                <w:rFonts w:ascii="Verdana" w:hAnsi="Verdana" w:cs="Times New Roman"/>
                <w:sz w:val="16"/>
                <w:szCs w:val="16"/>
                <w:lang w:val="en-US"/>
              </w:rPr>
              <w:t>final results</w:t>
            </w:r>
            <w:proofErr w:type="gramEnd"/>
            <w:r w:rsidRPr="00D9151C">
              <w:rPr>
                <w:rFonts w:ascii="Verdana" w:hAnsi="Verdana" w:cs="Times New Roman"/>
                <w:sz w:val="16"/>
                <w:szCs w:val="16"/>
                <w:lang w:val="en-US"/>
              </w:rPr>
              <w:t xml:space="preserve"> of the audits carried out under the terms of article 37, section B, section VII, of this Law;</w:t>
            </w:r>
          </w:p>
        </w:tc>
      </w:tr>
      <w:tr w:rsidR="00B10B52" w:rsidRPr="00D9151C" w14:paraId="329CD510" w14:textId="77777777" w:rsidTr="008E2E56">
        <w:tc>
          <w:tcPr>
            <w:tcW w:w="4788" w:type="dxa"/>
            <w:shd w:val="clear" w:color="auto" w:fill="auto"/>
          </w:tcPr>
          <w:p w14:paraId="45EBFABC"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08FED0CC"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55A6661C" w14:textId="77777777" w:rsidTr="008E2E56">
        <w:tc>
          <w:tcPr>
            <w:tcW w:w="4788" w:type="dxa"/>
            <w:shd w:val="clear" w:color="auto" w:fill="auto"/>
          </w:tcPr>
          <w:p w14:paraId="45A68E12" w14:textId="5D7BCD9C"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c)</w:t>
            </w:r>
            <w:r w:rsidRPr="00D9151C">
              <w:rPr>
                <w:rFonts w:ascii="Verdana" w:hAnsi="Verdana"/>
                <w:sz w:val="16"/>
                <w:szCs w:val="16"/>
              </w:rPr>
              <w:tab/>
            </w:r>
            <w:r w:rsidRPr="00B10B52">
              <w:rPr>
                <w:rFonts w:ascii="Verdana" w:hAnsi="Verdana"/>
                <w:sz w:val="16"/>
                <w:szCs w:val="16"/>
              </w:rPr>
              <w:tab/>
              <w:t>Los casos en que se haya ejercido la función a que se refiere el artículo 37, apartado B, fracción X, de esta Ley, así como el reporte obtenido de la Se</w:t>
            </w:r>
            <w:r w:rsidRPr="00B10B52">
              <w:rPr>
                <w:rFonts w:ascii="Verdana" w:hAnsi="Verdana"/>
                <w:b/>
                <w:sz w:val="16"/>
                <w:szCs w:val="16"/>
              </w:rPr>
              <w:t>cretaría de Energía</w:t>
            </w:r>
            <w:r w:rsidRPr="00B10B52">
              <w:rPr>
                <w:rFonts w:ascii="Verdana" w:hAnsi="Verdana"/>
                <w:sz w:val="16"/>
                <w:szCs w:val="16"/>
              </w:rPr>
              <w:t>;</w:t>
            </w:r>
          </w:p>
        </w:tc>
        <w:tc>
          <w:tcPr>
            <w:tcW w:w="4788" w:type="dxa"/>
            <w:shd w:val="clear" w:color="auto" w:fill="auto"/>
          </w:tcPr>
          <w:p w14:paraId="21A5186A" w14:textId="718BBCF3"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c</w:t>
            </w:r>
            <w:proofErr w:type="gramStart"/>
            <w:r w:rsidRPr="00D9151C">
              <w:rPr>
                <w:rFonts w:ascii="Verdana" w:hAnsi="Verdana" w:cs="Times New Roman"/>
                <w:b/>
                <w:bCs/>
                <w:sz w:val="16"/>
                <w:szCs w:val="16"/>
                <w:lang w:val="en-US"/>
              </w:rPr>
              <w:t>)</w:t>
            </w:r>
            <w:r w:rsidRPr="00D9151C">
              <w:rPr>
                <w:rFonts w:ascii="Times New Roman" w:hAnsi="Times New Roman" w:cs="Times New Roman"/>
                <w:sz w:val="16"/>
                <w:szCs w:val="16"/>
                <w:lang w:val="en-US"/>
              </w:rPr>
              <w:t> </w:t>
            </w:r>
            <w:r w:rsidRPr="00B10B52">
              <w:rPr>
                <w:rFonts w:ascii="Verdana" w:hAnsi="Verdana" w:cs="Times New Roman"/>
                <w:sz w:val="16"/>
                <w:szCs w:val="16"/>
                <w:lang w:val="en-US"/>
              </w:rPr>
              <w:tab/>
              <w:t>The</w:t>
            </w:r>
            <w:proofErr w:type="gramEnd"/>
            <w:r w:rsidRPr="00B10B52">
              <w:rPr>
                <w:rFonts w:ascii="Verdana" w:hAnsi="Verdana" w:cs="Times New Roman"/>
                <w:sz w:val="16"/>
                <w:szCs w:val="16"/>
                <w:lang w:val="en-US"/>
              </w:rPr>
              <w:t xml:space="preserve"> cases in which the function referred to in article 37, part B, section X, of this Law has been exercised, as well as the report obtained from the </w:t>
            </w:r>
            <w:r w:rsidRPr="00B10B52">
              <w:rPr>
                <w:rFonts w:ascii="Verdana" w:hAnsi="Verdana" w:cs="Times New Roman"/>
                <w:b/>
                <w:bCs/>
                <w:sz w:val="16"/>
                <w:szCs w:val="16"/>
                <w:lang w:val="en-US"/>
              </w:rPr>
              <w:t>Secretary of Energy;</w:t>
            </w:r>
          </w:p>
        </w:tc>
      </w:tr>
      <w:tr w:rsidR="00B10B52" w:rsidRPr="00D9151C" w14:paraId="2C0A82E4" w14:textId="77777777" w:rsidTr="008E2E56">
        <w:tc>
          <w:tcPr>
            <w:tcW w:w="4788" w:type="dxa"/>
            <w:shd w:val="clear" w:color="auto" w:fill="auto"/>
          </w:tcPr>
          <w:p w14:paraId="6BA82493" w14:textId="79B26250" w:rsidR="00B10B52" w:rsidRPr="00B10B52" w:rsidRDefault="00B10B52" w:rsidP="00B10B52">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Inciso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2C900487" w14:textId="23E7438D" w:rsidR="00B10B52" w:rsidRPr="00B10B52" w:rsidRDefault="00B10B52" w:rsidP="00B10B52">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Clause reformed DOF 18-03-2025</w:t>
            </w:r>
          </w:p>
        </w:tc>
      </w:tr>
      <w:tr w:rsidR="00B10B52" w:rsidRPr="00D9151C" w14:paraId="4FBF67CB" w14:textId="77777777" w:rsidTr="008E2E56">
        <w:tc>
          <w:tcPr>
            <w:tcW w:w="4788" w:type="dxa"/>
            <w:shd w:val="clear" w:color="auto" w:fill="auto"/>
          </w:tcPr>
          <w:p w14:paraId="2A4C221F"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d)</w:t>
            </w:r>
            <w:r w:rsidRPr="00D9151C">
              <w:rPr>
                <w:rFonts w:ascii="Verdana" w:hAnsi="Verdana"/>
                <w:sz w:val="16"/>
                <w:szCs w:val="16"/>
              </w:rPr>
              <w:tab/>
              <w:t>Los casos en que se haya ejercido la función a que se refiere el artículo 37, apartado A, fracción VII, y apartado B, fracción XI, de esta Ley, y</w:t>
            </w:r>
          </w:p>
        </w:tc>
        <w:tc>
          <w:tcPr>
            <w:tcW w:w="4788" w:type="dxa"/>
            <w:shd w:val="clear" w:color="auto" w:fill="auto"/>
          </w:tcPr>
          <w:p w14:paraId="45C5C911"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d)</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cases in which the function referred to in article 37, section A, section VII, and section B, section XI, of this Law has been exercised, and</w:t>
            </w:r>
          </w:p>
        </w:tc>
      </w:tr>
      <w:tr w:rsidR="00B10B52" w:rsidRPr="00D9151C" w14:paraId="46FFFA1C" w14:textId="77777777" w:rsidTr="008E2E56">
        <w:tc>
          <w:tcPr>
            <w:tcW w:w="4788" w:type="dxa"/>
            <w:shd w:val="clear" w:color="auto" w:fill="auto"/>
          </w:tcPr>
          <w:p w14:paraId="7CFDAFAF"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2B49BDB8"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1FA81567" w14:textId="77777777" w:rsidTr="008E2E56">
        <w:tc>
          <w:tcPr>
            <w:tcW w:w="4788" w:type="dxa"/>
            <w:shd w:val="clear" w:color="auto" w:fill="auto"/>
          </w:tcPr>
          <w:p w14:paraId="652ADBD6"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b/>
                <w:sz w:val="16"/>
                <w:szCs w:val="16"/>
              </w:rPr>
              <w:t>e)</w:t>
            </w:r>
            <w:r w:rsidRPr="00D9151C">
              <w:rPr>
                <w:rFonts w:ascii="Verdana" w:hAnsi="Verdana"/>
                <w:sz w:val="16"/>
                <w:szCs w:val="16"/>
              </w:rPr>
              <w:tab/>
              <w:t>Los montos de los créditos fiscales firmes determinados a los Asignatarios con motivo de las revisiones que se practiquen en términos de lo dispuesto por el artículo 42 y demás aplicables del Código Fiscal de la Federación respecto al cumplimiento del pago de los derechos previstos en el Título Tercero de esta Ley y, en su caso, los montos de las multas que se les impongan.</w:t>
            </w:r>
          </w:p>
        </w:tc>
        <w:tc>
          <w:tcPr>
            <w:tcW w:w="4788" w:type="dxa"/>
            <w:shd w:val="clear" w:color="auto" w:fill="auto"/>
          </w:tcPr>
          <w:p w14:paraId="38408E83"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e)</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amounts of the firm tax credits determined to the Assignees due to the reviews carried out under the terms of the provisions of article 42 and other applicable ones of the Federal Tax Code regarding the fulfillment of the payment of the rights provided for in the Third Title of this Law and, where appropriate, the amounts of the fines imposed on them.</w:t>
            </w:r>
          </w:p>
        </w:tc>
      </w:tr>
      <w:tr w:rsidR="00B10B52" w:rsidRPr="00D9151C" w14:paraId="768A1D7E" w14:textId="77777777" w:rsidTr="008E2E56">
        <w:tc>
          <w:tcPr>
            <w:tcW w:w="4788" w:type="dxa"/>
            <w:shd w:val="clear" w:color="auto" w:fill="auto"/>
          </w:tcPr>
          <w:p w14:paraId="0E49D3C8"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414E5E72"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02D7E42E" w14:textId="77777777" w:rsidTr="008E2E56">
        <w:tc>
          <w:tcPr>
            <w:tcW w:w="4788" w:type="dxa"/>
            <w:shd w:val="clear" w:color="auto" w:fill="auto"/>
          </w:tcPr>
          <w:p w14:paraId="2B9A6210" w14:textId="3F27747C" w:rsidR="00B10B52" w:rsidRPr="00D9151C" w:rsidRDefault="002F1B3C" w:rsidP="002F1B3C">
            <w:pPr>
              <w:pStyle w:val="Texto"/>
              <w:spacing w:after="0" w:line="240" w:lineRule="auto"/>
              <w:ind w:firstLine="0"/>
              <w:rPr>
                <w:rFonts w:ascii="Verdana" w:hAnsi="Verdana"/>
                <w:sz w:val="16"/>
                <w:szCs w:val="16"/>
              </w:rPr>
            </w:pPr>
            <w:r w:rsidRPr="002F1B3C">
              <w:rPr>
                <w:rFonts w:ascii="Verdana" w:hAnsi="Verdana"/>
                <w:sz w:val="16"/>
                <w:szCs w:val="16"/>
              </w:rPr>
              <w:t xml:space="preserve">Para dar cumplimiento a lo dispuesto en este artículo, el Fondo Mexicano del Petróleo y la Secretaría </w:t>
            </w:r>
            <w:r w:rsidRPr="002F1B3C">
              <w:rPr>
                <w:rFonts w:ascii="Verdana" w:hAnsi="Verdana"/>
                <w:b/>
                <w:sz w:val="16"/>
                <w:szCs w:val="16"/>
              </w:rPr>
              <w:t>deben coordinarse</w:t>
            </w:r>
            <w:r w:rsidRPr="002F1B3C">
              <w:rPr>
                <w:rFonts w:ascii="Verdana" w:hAnsi="Verdana"/>
                <w:sz w:val="16"/>
                <w:szCs w:val="16"/>
              </w:rPr>
              <w:t xml:space="preserve"> con la Secretaría de Energía y el Servicio de Administración Tributaria.</w:t>
            </w:r>
          </w:p>
        </w:tc>
        <w:tc>
          <w:tcPr>
            <w:tcW w:w="4788" w:type="dxa"/>
            <w:shd w:val="clear" w:color="auto" w:fill="auto"/>
          </w:tcPr>
          <w:p w14:paraId="5CB0B9E1" w14:textId="2B60E632" w:rsidR="00B10B52" w:rsidRPr="00D9151C" w:rsidRDefault="002F1B3C" w:rsidP="002F1B3C">
            <w:pPr>
              <w:pStyle w:val="Texto"/>
              <w:spacing w:after="0" w:line="240" w:lineRule="auto"/>
              <w:ind w:firstLine="0"/>
              <w:rPr>
                <w:rFonts w:ascii="Verdana" w:hAnsi="Verdana"/>
                <w:sz w:val="16"/>
                <w:szCs w:val="16"/>
                <w:lang w:val="en-US"/>
              </w:rPr>
            </w:pPr>
            <w:proofErr w:type="gramStart"/>
            <w:r w:rsidRPr="002F1B3C">
              <w:rPr>
                <w:rFonts w:ascii="Verdana" w:hAnsi="Verdana" w:cs="Times New Roman"/>
                <w:sz w:val="16"/>
                <w:szCs w:val="16"/>
                <w:lang w:val="en-US"/>
              </w:rPr>
              <w:t>In order to</w:t>
            </w:r>
            <w:proofErr w:type="gramEnd"/>
            <w:r w:rsidRPr="002F1B3C">
              <w:rPr>
                <w:rFonts w:ascii="Verdana" w:hAnsi="Verdana" w:cs="Times New Roman"/>
                <w:sz w:val="16"/>
                <w:szCs w:val="16"/>
                <w:lang w:val="en-US"/>
              </w:rPr>
              <w:t xml:space="preserve"> comply with the provisions of this article, the Mexican Petroleum Fund and the Secretary </w:t>
            </w:r>
            <w:r w:rsidRPr="002F1B3C">
              <w:rPr>
                <w:rFonts w:ascii="Verdana" w:hAnsi="Verdana" w:cs="Times New Roman"/>
                <w:b/>
                <w:sz w:val="16"/>
                <w:szCs w:val="16"/>
                <w:lang w:val="en-US"/>
              </w:rPr>
              <w:t xml:space="preserve">must coordinate </w:t>
            </w:r>
            <w:r w:rsidRPr="002F1B3C">
              <w:rPr>
                <w:rFonts w:ascii="Verdana" w:hAnsi="Verdana" w:cs="Times New Roman"/>
                <w:sz w:val="16"/>
                <w:szCs w:val="16"/>
                <w:lang w:val="en-US"/>
              </w:rPr>
              <w:t>with the Secretary of Energy and the Tax Administration Service.</w:t>
            </w:r>
          </w:p>
        </w:tc>
      </w:tr>
      <w:tr w:rsidR="00B10B52" w:rsidRPr="00D9151C" w14:paraId="2A439397" w14:textId="77777777" w:rsidTr="002F1B3C">
        <w:trPr>
          <w:trHeight w:val="90"/>
        </w:trPr>
        <w:tc>
          <w:tcPr>
            <w:tcW w:w="4788" w:type="dxa"/>
            <w:shd w:val="clear" w:color="auto" w:fill="auto"/>
          </w:tcPr>
          <w:p w14:paraId="2F595A5B" w14:textId="627DFF15"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Párrafo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11EC1DE5" w14:textId="22B85B89"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Paragraph reformed DOF 18-03-2025</w:t>
            </w:r>
          </w:p>
        </w:tc>
      </w:tr>
      <w:tr w:rsidR="00B10B52" w:rsidRPr="00D9151C" w14:paraId="3CAA57F6" w14:textId="77777777" w:rsidTr="008E2E56">
        <w:tc>
          <w:tcPr>
            <w:tcW w:w="4788" w:type="dxa"/>
            <w:shd w:val="clear" w:color="auto" w:fill="auto"/>
          </w:tcPr>
          <w:p w14:paraId="7D81C093"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sz w:val="16"/>
                <w:szCs w:val="16"/>
              </w:rPr>
              <w:t>Para los efectos de este artículo, la publicación de la información en materia fiscal constituye una excepción a lo previsto en el artículo 69 del Código Fiscal de la Federación.</w:t>
            </w:r>
          </w:p>
        </w:tc>
        <w:tc>
          <w:tcPr>
            <w:tcW w:w="4788" w:type="dxa"/>
            <w:shd w:val="clear" w:color="auto" w:fill="auto"/>
          </w:tcPr>
          <w:p w14:paraId="75C5B47F"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For the purposes of this article, the publication of information on tax matters constitutes an exception to the provisions of article 69 of the Federal Tax Code.</w:t>
            </w:r>
          </w:p>
        </w:tc>
      </w:tr>
      <w:tr w:rsidR="00B10B52" w:rsidRPr="00D9151C" w14:paraId="770B842F" w14:textId="77777777" w:rsidTr="008E2E56">
        <w:tc>
          <w:tcPr>
            <w:tcW w:w="4788" w:type="dxa"/>
            <w:shd w:val="clear" w:color="auto" w:fill="auto"/>
          </w:tcPr>
          <w:p w14:paraId="6DFD3A87"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26BB35CB"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36A9C5C9" w14:textId="77777777" w:rsidTr="008E2E56">
        <w:tc>
          <w:tcPr>
            <w:tcW w:w="4788" w:type="dxa"/>
            <w:shd w:val="clear" w:color="auto" w:fill="auto"/>
          </w:tcPr>
          <w:p w14:paraId="0FDAFE4E" w14:textId="77777777" w:rsidR="00B10B52" w:rsidRPr="00D9151C" w:rsidRDefault="00B10B52" w:rsidP="00B10B52">
            <w:pPr>
              <w:pStyle w:val="Texto"/>
              <w:spacing w:after="0" w:line="240" w:lineRule="auto"/>
              <w:ind w:firstLine="0"/>
              <w:rPr>
                <w:rFonts w:ascii="Verdana" w:hAnsi="Verdana"/>
                <w:sz w:val="16"/>
                <w:szCs w:val="16"/>
              </w:rPr>
            </w:pPr>
            <w:bookmarkStart w:id="54" w:name="Artículo_59"/>
            <w:r w:rsidRPr="00D9151C">
              <w:rPr>
                <w:rFonts w:ascii="Verdana" w:hAnsi="Verdana"/>
                <w:b/>
                <w:sz w:val="16"/>
                <w:szCs w:val="16"/>
              </w:rPr>
              <w:t>Artículo 59</w:t>
            </w:r>
            <w:bookmarkEnd w:id="54"/>
            <w:r w:rsidRPr="00D9151C">
              <w:rPr>
                <w:rFonts w:ascii="Verdana" w:hAnsi="Verdana"/>
                <w:b/>
                <w:sz w:val="16"/>
                <w:szCs w:val="16"/>
              </w:rPr>
              <w:t>.-</w:t>
            </w:r>
            <w:r w:rsidRPr="00D9151C">
              <w:rPr>
                <w:rFonts w:ascii="Verdana" w:hAnsi="Verdana"/>
                <w:sz w:val="16"/>
                <w:szCs w:val="16"/>
              </w:rPr>
              <w:t xml:space="preserve"> Los recursos que ingresen al Fondo Mexicano del Petróleo se considerarán federales y quedarán sujetos a las facultades de fiscalización de las autoridades federales, conforme a las disposiciones jurídicas aplicables.</w:t>
            </w:r>
          </w:p>
        </w:tc>
        <w:tc>
          <w:tcPr>
            <w:tcW w:w="4788" w:type="dxa"/>
            <w:shd w:val="clear" w:color="auto" w:fill="auto"/>
          </w:tcPr>
          <w:p w14:paraId="5F5ABA4B"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59.- </w:t>
            </w:r>
            <w:r w:rsidRPr="00D9151C">
              <w:rPr>
                <w:rFonts w:ascii="Verdana" w:hAnsi="Verdana" w:cs="Times New Roman"/>
                <w:sz w:val="16"/>
                <w:szCs w:val="16"/>
                <w:lang w:val="en-US"/>
              </w:rPr>
              <w:t>The resources that enter the Mexican Petroleum Fund will be considered federal and will be subject to the control powers of the federal authorities, pursuant to the applicable legal provisions.</w:t>
            </w:r>
          </w:p>
        </w:tc>
      </w:tr>
      <w:tr w:rsidR="00B10B52" w:rsidRPr="00D9151C" w14:paraId="47E4B6B0" w14:textId="77777777" w:rsidTr="008E2E56">
        <w:tc>
          <w:tcPr>
            <w:tcW w:w="4788" w:type="dxa"/>
            <w:shd w:val="clear" w:color="auto" w:fill="auto"/>
          </w:tcPr>
          <w:p w14:paraId="2A157122"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13A1F946"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603FE68D" w14:textId="77777777" w:rsidTr="008E2E56">
        <w:tc>
          <w:tcPr>
            <w:tcW w:w="4788" w:type="dxa"/>
            <w:shd w:val="clear" w:color="auto" w:fill="auto"/>
          </w:tcPr>
          <w:p w14:paraId="2C4169FC"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sz w:val="16"/>
                <w:szCs w:val="16"/>
              </w:rPr>
              <w:t>Con el objeto de garantizar que los recursos del Fondo Mexicano del Petróleo se utilicen para los fines autorizados, se deberán establecer procedimientos y mecanismos de control, seguimiento y registro de operaciones claros y transparentes, para que la Secretaría y demás autoridades fiscalizadoras puedan verificarlas periódicamente, conforme a las disposiciones jurídicas aplicables.</w:t>
            </w:r>
          </w:p>
        </w:tc>
        <w:tc>
          <w:tcPr>
            <w:tcW w:w="4788" w:type="dxa"/>
            <w:shd w:val="clear" w:color="auto" w:fill="auto"/>
          </w:tcPr>
          <w:p w14:paraId="648BBF89" w14:textId="77777777" w:rsidR="00B10B52" w:rsidRPr="00D9151C" w:rsidRDefault="00B10B52" w:rsidP="00B10B52">
            <w:pPr>
              <w:pStyle w:val="Texto"/>
              <w:spacing w:after="0" w:line="240" w:lineRule="auto"/>
              <w:ind w:firstLine="0"/>
              <w:rPr>
                <w:rFonts w:ascii="Verdana" w:hAnsi="Verdana"/>
                <w:sz w:val="16"/>
                <w:szCs w:val="16"/>
                <w:lang w:val="en-US"/>
              </w:rPr>
            </w:pPr>
            <w:proofErr w:type="gramStart"/>
            <w:r w:rsidRPr="00D9151C">
              <w:rPr>
                <w:rFonts w:ascii="Verdana" w:hAnsi="Verdana" w:cs="Times New Roman"/>
                <w:sz w:val="16"/>
                <w:szCs w:val="16"/>
                <w:lang w:val="en-US"/>
              </w:rPr>
              <w:t>In order to</w:t>
            </w:r>
            <w:proofErr w:type="gramEnd"/>
            <w:r w:rsidRPr="00D9151C">
              <w:rPr>
                <w:rFonts w:ascii="Verdana" w:hAnsi="Verdana" w:cs="Times New Roman"/>
                <w:sz w:val="16"/>
                <w:szCs w:val="16"/>
                <w:lang w:val="en-US"/>
              </w:rPr>
              <w:t xml:space="preserve"> guarantee that the resources of the Mexican Petroleum Fund are used for the authorized purposes, procedures and mechanisms for control, monitoring and recording of clear and transparent operations must be established, so that the Secretary and other supervisory authorities can verify them periodically, pursuant to the applicable legal provisions.</w:t>
            </w:r>
          </w:p>
        </w:tc>
      </w:tr>
      <w:tr w:rsidR="00B10B52" w:rsidRPr="00D9151C" w14:paraId="3BA3DE80" w14:textId="77777777" w:rsidTr="008E2E56">
        <w:tc>
          <w:tcPr>
            <w:tcW w:w="4788" w:type="dxa"/>
            <w:shd w:val="clear" w:color="auto" w:fill="auto"/>
          </w:tcPr>
          <w:p w14:paraId="0E7C8BC3"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5B0A77D4"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22900173" w14:textId="77777777" w:rsidTr="008E2E56">
        <w:tc>
          <w:tcPr>
            <w:tcW w:w="4788" w:type="dxa"/>
            <w:shd w:val="clear" w:color="auto" w:fill="auto"/>
          </w:tcPr>
          <w:p w14:paraId="189BB037" w14:textId="77777777" w:rsidR="00B10B52" w:rsidRPr="00D9151C" w:rsidRDefault="00B10B52" w:rsidP="00B10B52">
            <w:pPr>
              <w:pStyle w:val="Texto"/>
              <w:spacing w:after="0" w:line="240" w:lineRule="auto"/>
              <w:ind w:firstLine="0"/>
              <w:rPr>
                <w:rFonts w:ascii="Verdana" w:hAnsi="Verdana"/>
                <w:sz w:val="16"/>
                <w:szCs w:val="16"/>
              </w:rPr>
            </w:pPr>
            <w:bookmarkStart w:id="55" w:name="Artículo_60"/>
            <w:r w:rsidRPr="00D9151C">
              <w:rPr>
                <w:rFonts w:ascii="Verdana" w:hAnsi="Verdana"/>
                <w:b/>
                <w:sz w:val="16"/>
                <w:szCs w:val="16"/>
              </w:rPr>
              <w:t>Artículo 60</w:t>
            </w:r>
            <w:bookmarkEnd w:id="55"/>
            <w:r w:rsidRPr="00D9151C">
              <w:rPr>
                <w:rFonts w:ascii="Verdana" w:hAnsi="Verdana"/>
                <w:b/>
                <w:sz w:val="16"/>
                <w:szCs w:val="16"/>
              </w:rPr>
              <w:t>.-</w:t>
            </w:r>
            <w:r w:rsidRPr="00D9151C">
              <w:rPr>
                <w:rFonts w:ascii="Verdana" w:hAnsi="Verdana"/>
                <w:sz w:val="16"/>
                <w:szCs w:val="16"/>
              </w:rPr>
              <w:t xml:space="preserve"> En el caso de que se identifiquen irregularidades en el manejo de los recursos del Fondo </w:t>
            </w:r>
            <w:r w:rsidRPr="00D9151C">
              <w:rPr>
                <w:rFonts w:ascii="Verdana" w:hAnsi="Verdana"/>
                <w:sz w:val="16"/>
                <w:szCs w:val="16"/>
              </w:rPr>
              <w:lastRenderedPageBreak/>
              <w:t>Mexicano del Petróleo, se aplicarán las sanciones señaladas en las disposiciones jurídicas aplicables.</w:t>
            </w:r>
          </w:p>
        </w:tc>
        <w:tc>
          <w:tcPr>
            <w:tcW w:w="4788" w:type="dxa"/>
            <w:shd w:val="clear" w:color="auto" w:fill="auto"/>
          </w:tcPr>
          <w:p w14:paraId="27C3EE0C"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 xml:space="preserve">Article 60.- </w:t>
            </w:r>
            <w:proofErr w:type="gramStart"/>
            <w:r w:rsidRPr="00D9151C">
              <w:rPr>
                <w:rFonts w:ascii="Verdana" w:hAnsi="Verdana" w:cs="Times New Roman"/>
                <w:sz w:val="16"/>
                <w:szCs w:val="16"/>
                <w:lang w:val="en-US"/>
              </w:rPr>
              <w:t>In the event that</w:t>
            </w:r>
            <w:proofErr w:type="gramEnd"/>
            <w:r w:rsidRPr="00D9151C">
              <w:rPr>
                <w:rFonts w:ascii="Verdana" w:hAnsi="Verdana" w:cs="Times New Roman"/>
                <w:sz w:val="16"/>
                <w:szCs w:val="16"/>
                <w:lang w:val="en-US"/>
              </w:rPr>
              <w:t xml:space="preserve"> irregularities are identified in the management of the resources of the </w:t>
            </w:r>
            <w:r w:rsidRPr="00D9151C">
              <w:rPr>
                <w:rFonts w:ascii="Verdana" w:hAnsi="Verdana" w:cs="Times New Roman"/>
                <w:sz w:val="16"/>
                <w:szCs w:val="16"/>
                <w:lang w:val="en-US"/>
              </w:rPr>
              <w:lastRenderedPageBreak/>
              <w:t>Mexican Petroleum Fund, the sanctions indicated in the applicable legal provisions will be applied.</w:t>
            </w:r>
          </w:p>
        </w:tc>
      </w:tr>
      <w:tr w:rsidR="00B10B52" w:rsidRPr="00D9151C" w14:paraId="21A2C836" w14:textId="77777777" w:rsidTr="008E2E56">
        <w:tc>
          <w:tcPr>
            <w:tcW w:w="4788" w:type="dxa"/>
            <w:shd w:val="clear" w:color="auto" w:fill="auto"/>
          </w:tcPr>
          <w:p w14:paraId="0994705F"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1EA7ACF4"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495E4229" w14:textId="77777777" w:rsidTr="008E2E56">
        <w:tc>
          <w:tcPr>
            <w:tcW w:w="4788" w:type="dxa"/>
            <w:shd w:val="clear" w:color="auto" w:fill="auto"/>
          </w:tcPr>
          <w:p w14:paraId="7CE7829A" w14:textId="0F6119B1" w:rsidR="00B10B52" w:rsidRPr="00D9151C" w:rsidRDefault="00B10B52" w:rsidP="002F1B3C">
            <w:pPr>
              <w:pStyle w:val="Texto"/>
              <w:spacing w:after="0" w:line="240" w:lineRule="auto"/>
              <w:ind w:firstLine="0"/>
              <w:rPr>
                <w:rFonts w:ascii="Verdana" w:hAnsi="Verdana"/>
                <w:sz w:val="16"/>
                <w:szCs w:val="16"/>
              </w:rPr>
            </w:pPr>
            <w:bookmarkStart w:id="56" w:name="Artículo_61"/>
            <w:r w:rsidRPr="00D9151C">
              <w:rPr>
                <w:rFonts w:ascii="Verdana" w:hAnsi="Verdana"/>
                <w:b/>
                <w:sz w:val="16"/>
                <w:szCs w:val="16"/>
              </w:rPr>
              <w:t>Artículo 61</w:t>
            </w:r>
            <w:bookmarkEnd w:id="56"/>
            <w:r w:rsidRPr="00D9151C">
              <w:rPr>
                <w:rFonts w:ascii="Verdana" w:hAnsi="Verdana"/>
                <w:b/>
                <w:sz w:val="16"/>
                <w:szCs w:val="16"/>
              </w:rPr>
              <w:t>.-</w:t>
            </w:r>
            <w:r w:rsidRPr="00D9151C">
              <w:rPr>
                <w:rFonts w:ascii="Verdana" w:hAnsi="Verdana"/>
                <w:sz w:val="16"/>
                <w:szCs w:val="16"/>
              </w:rPr>
              <w:t xml:space="preserve"> </w:t>
            </w:r>
            <w:r w:rsidR="002F1B3C" w:rsidRPr="002F1B3C">
              <w:rPr>
                <w:rFonts w:ascii="Verdana" w:hAnsi="Verdana"/>
                <w:sz w:val="16"/>
                <w:szCs w:val="16"/>
              </w:rPr>
              <w:t xml:space="preserve">La Secretaría </w:t>
            </w:r>
            <w:r w:rsidR="002F1B3C" w:rsidRPr="002F1B3C">
              <w:rPr>
                <w:rFonts w:ascii="Verdana" w:hAnsi="Verdana"/>
                <w:b/>
                <w:sz w:val="16"/>
                <w:szCs w:val="16"/>
              </w:rPr>
              <w:t>debe incluir</w:t>
            </w:r>
            <w:r w:rsidR="002F1B3C" w:rsidRPr="002F1B3C">
              <w:rPr>
                <w:rFonts w:ascii="Verdana" w:hAnsi="Verdana"/>
                <w:sz w:val="16"/>
                <w:szCs w:val="16"/>
              </w:rPr>
              <w:t xml:space="preserve"> en la Cuenta de la Hacienda Pública Federal y en los Informes trimestrales sobre la situación económica, las </w:t>
            </w:r>
            <w:proofErr w:type="gramStart"/>
            <w:r w:rsidR="002F1B3C" w:rsidRPr="002F1B3C">
              <w:rPr>
                <w:rFonts w:ascii="Verdana" w:hAnsi="Verdana"/>
                <w:sz w:val="16"/>
                <w:szCs w:val="16"/>
              </w:rPr>
              <w:t>finanzas públicas y la deuda pública</w:t>
            </w:r>
            <w:proofErr w:type="gramEnd"/>
            <w:r w:rsidR="002F1B3C" w:rsidRPr="002F1B3C">
              <w:rPr>
                <w:rFonts w:ascii="Verdana" w:hAnsi="Verdana"/>
                <w:sz w:val="16"/>
                <w:szCs w:val="16"/>
              </w:rPr>
              <w:t>, los ingresos obtenidos por el Estado Mexicano que deriven de los Contratos y del derecho a que se refiere la presente Ley.</w:t>
            </w:r>
          </w:p>
        </w:tc>
        <w:tc>
          <w:tcPr>
            <w:tcW w:w="4788" w:type="dxa"/>
            <w:shd w:val="clear" w:color="auto" w:fill="auto"/>
          </w:tcPr>
          <w:p w14:paraId="588A369E" w14:textId="1B2366D5" w:rsidR="00B10B52" w:rsidRPr="00D9151C" w:rsidRDefault="00B10B52"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61.- </w:t>
            </w:r>
            <w:r w:rsidR="002F1B3C" w:rsidRPr="002F1B3C">
              <w:rPr>
                <w:rFonts w:ascii="Verdana" w:hAnsi="Verdana" w:cs="Times New Roman"/>
                <w:sz w:val="16"/>
                <w:szCs w:val="16"/>
                <w:lang w:val="en-US"/>
              </w:rPr>
              <w:t xml:space="preserve">The Secretary </w:t>
            </w:r>
            <w:r w:rsidR="002F1B3C" w:rsidRPr="002F1B3C">
              <w:rPr>
                <w:rFonts w:ascii="Verdana" w:hAnsi="Verdana" w:cs="Times New Roman"/>
                <w:b/>
                <w:sz w:val="16"/>
                <w:szCs w:val="16"/>
                <w:lang w:val="en-US"/>
              </w:rPr>
              <w:t xml:space="preserve">must include </w:t>
            </w:r>
            <w:r w:rsidR="002F1B3C" w:rsidRPr="002F1B3C">
              <w:rPr>
                <w:rFonts w:ascii="Verdana" w:hAnsi="Verdana" w:cs="Times New Roman"/>
                <w:sz w:val="16"/>
                <w:szCs w:val="16"/>
                <w:lang w:val="en-US"/>
              </w:rPr>
              <w:t>in the account of the Federal Public Treasury (SHCP) and in the quarterly reports on the economic situation, public finances and public debt, the income obtained by the Mexican State that derives from the Contracts and the right referred to in this Law.</w:t>
            </w:r>
          </w:p>
        </w:tc>
      </w:tr>
      <w:tr w:rsidR="00B10B52" w:rsidRPr="00D9151C" w14:paraId="58738C0F" w14:textId="77777777" w:rsidTr="008E2E56">
        <w:tc>
          <w:tcPr>
            <w:tcW w:w="4788" w:type="dxa"/>
            <w:shd w:val="clear" w:color="auto" w:fill="auto"/>
          </w:tcPr>
          <w:p w14:paraId="401CF4EA" w14:textId="4192ED6B"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31EC7C91" w14:textId="18EB2116"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B10B52" w:rsidRPr="00D9151C" w14:paraId="5E40F6D2" w14:textId="77777777" w:rsidTr="008E2E56">
        <w:tc>
          <w:tcPr>
            <w:tcW w:w="4788" w:type="dxa"/>
            <w:shd w:val="clear" w:color="auto" w:fill="auto"/>
          </w:tcPr>
          <w:p w14:paraId="63D0FCEE" w14:textId="77777777" w:rsidR="00B10B52" w:rsidRPr="00D9151C" w:rsidRDefault="00B10B52" w:rsidP="00B10B52">
            <w:pPr>
              <w:pStyle w:val="Texto"/>
              <w:spacing w:after="0" w:line="240" w:lineRule="auto"/>
              <w:ind w:firstLine="0"/>
              <w:jc w:val="center"/>
              <w:rPr>
                <w:rFonts w:ascii="Verdana" w:hAnsi="Verdana"/>
                <w:b/>
                <w:sz w:val="16"/>
                <w:szCs w:val="16"/>
              </w:rPr>
            </w:pPr>
            <w:r w:rsidRPr="00D9151C">
              <w:rPr>
                <w:rFonts w:ascii="Verdana" w:hAnsi="Verdana"/>
                <w:b/>
                <w:sz w:val="16"/>
                <w:szCs w:val="16"/>
              </w:rPr>
              <w:t>TÍTULO SEXTO</w:t>
            </w:r>
          </w:p>
        </w:tc>
        <w:tc>
          <w:tcPr>
            <w:tcW w:w="4788" w:type="dxa"/>
            <w:shd w:val="clear" w:color="auto" w:fill="auto"/>
          </w:tcPr>
          <w:p w14:paraId="63841C5D" w14:textId="77777777" w:rsidR="00B10B52" w:rsidRPr="00D9151C" w:rsidRDefault="00B10B52" w:rsidP="00B10B52">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SIXTH TITLE</w:t>
            </w:r>
          </w:p>
        </w:tc>
      </w:tr>
      <w:tr w:rsidR="00B10B52" w:rsidRPr="00D9151C" w14:paraId="14FC0B0C" w14:textId="77777777" w:rsidTr="008E2E56">
        <w:tc>
          <w:tcPr>
            <w:tcW w:w="4788" w:type="dxa"/>
            <w:shd w:val="clear" w:color="auto" w:fill="auto"/>
          </w:tcPr>
          <w:p w14:paraId="7D49CAB9" w14:textId="77777777" w:rsidR="00B10B52" w:rsidRPr="00D9151C" w:rsidRDefault="00B10B52" w:rsidP="00B10B52">
            <w:pPr>
              <w:pStyle w:val="Texto"/>
              <w:spacing w:after="0" w:line="240" w:lineRule="auto"/>
              <w:ind w:firstLine="0"/>
              <w:jc w:val="center"/>
              <w:rPr>
                <w:rFonts w:ascii="Verdana" w:hAnsi="Verdana"/>
                <w:b/>
                <w:sz w:val="16"/>
                <w:szCs w:val="16"/>
              </w:rPr>
            </w:pPr>
            <w:r w:rsidRPr="00D9151C">
              <w:rPr>
                <w:rFonts w:ascii="Verdana" w:hAnsi="Verdana"/>
                <w:b/>
                <w:sz w:val="16"/>
                <w:szCs w:val="16"/>
              </w:rPr>
              <w:t>DISPOSICIONES FINALES</w:t>
            </w:r>
          </w:p>
        </w:tc>
        <w:tc>
          <w:tcPr>
            <w:tcW w:w="4788" w:type="dxa"/>
            <w:shd w:val="clear" w:color="auto" w:fill="auto"/>
          </w:tcPr>
          <w:p w14:paraId="12F325C1" w14:textId="77777777" w:rsidR="00B10B52" w:rsidRPr="00D9151C" w:rsidRDefault="00B10B52" w:rsidP="00B10B52">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FINAL PROVISIONS</w:t>
            </w:r>
          </w:p>
        </w:tc>
      </w:tr>
      <w:tr w:rsidR="00B10B52" w:rsidRPr="00D9151C" w14:paraId="7875578B" w14:textId="77777777" w:rsidTr="008E2E56">
        <w:tc>
          <w:tcPr>
            <w:tcW w:w="4788" w:type="dxa"/>
            <w:shd w:val="clear" w:color="auto" w:fill="auto"/>
          </w:tcPr>
          <w:p w14:paraId="24408C19" w14:textId="77777777" w:rsidR="00B10B52" w:rsidRPr="00D9151C" w:rsidRDefault="00B10B52" w:rsidP="00B10B52">
            <w:pPr>
              <w:pStyle w:val="Texto"/>
              <w:spacing w:after="0" w:line="240" w:lineRule="auto"/>
              <w:ind w:firstLine="0"/>
              <w:jc w:val="center"/>
              <w:rPr>
                <w:rFonts w:ascii="Verdana" w:hAnsi="Verdana"/>
                <w:sz w:val="16"/>
                <w:szCs w:val="16"/>
              </w:rPr>
            </w:pPr>
          </w:p>
        </w:tc>
        <w:tc>
          <w:tcPr>
            <w:tcW w:w="4788" w:type="dxa"/>
            <w:shd w:val="clear" w:color="auto" w:fill="auto"/>
          </w:tcPr>
          <w:p w14:paraId="5B4B7286" w14:textId="77777777" w:rsidR="00B10B52" w:rsidRPr="00D9151C" w:rsidRDefault="00B10B52" w:rsidP="00B10B52">
            <w:pPr>
              <w:pStyle w:val="Texto"/>
              <w:spacing w:after="0" w:line="240" w:lineRule="auto"/>
              <w:ind w:firstLine="0"/>
              <w:jc w:val="center"/>
              <w:rPr>
                <w:rFonts w:ascii="Verdana" w:hAnsi="Verdana"/>
                <w:sz w:val="16"/>
                <w:szCs w:val="16"/>
              </w:rPr>
            </w:pPr>
            <w:r w:rsidRPr="00D9151C">
              <w:rPr>
                <w:rFonts w:ascii="Verdana" w:hAnsi="Verdana" w:cs="Times New Roman"/>
                <w:sz w:val="16"/>
                <w:szCs w:val="16"/>
              </w:rPr>
              <w:t> </w:t>
            </w:r>
          </w:p>
        </w:tc>
      </w:tr>
      <w:tr w:rsidR="00B10B52" w:rsidRPr="00D9151C" w14:paraId="6461AB6E" w14:textId="77777777" w:rsidTr="008E2E56">
        <w:tc>
          <w:tcPr>
            <w:tcW w:w="4788" w:type="dxa"/>
            <w:shd w:val="clear" w:color="auto" w:fill="auto"/>
          </w:tcPr>
          <w:p w14:paraId="48AC59AB" w14:textId="473B283C" w:rsidR="00B10B52" w:rsidRPr="00D9151C" w:rsidRDefault="00B10B52" w:rsidP="002F1B3C">
            <w:pPr>
              <w:pStyle w:val="Texto"/>
              <w:spacing w:after="0" w:line="240" w:lineRule="auto"/>
              <w:ind w:firstLine="0"/>
              <w:rPr>
                <w:rFonts w:ascii="Verdana" w:hAnsi="Verdana"/>
                <w:sz w:val="16"/>
                <w:szCs w:val="16"/>
              </w:rPr>
            </w:pPr>
            <w:bookmarkStart w:id="57" w:name="Artículo_62"/>
            <w:r w:rsidRPr="00D9151C">
              <w:rPr>
                <w:rFonts w:ascii="Verdana" w:hAnsi="Verdana"/>
                <w:b/>
                <w:sz w:val="16"/>
                <w:szCs w:val="16"/>
              </w:rPr>
              <w:t>Artículo 62</w:t>
            </w:r>
            <w:bookmarkEnd w:id="57"/>
            <w:r w:rsidRPr="00D9151C">
              <w:rPr>
                <w:rFonts w:ascii="Verdana" w:hAnsi="Verdana"/>
                <w:b/>
                <w:sz w:val="16"/>
                <w:szCs w:val="16"/>
              </w:rPr>
              <w:t>.-</w:t>
            </w:r>
            <w:r w:rsidRPr="00D9151C">
              <w:rPr>
                <w:rFonts w:ascii="Verdana" w:hAnsi="Verdana"/>
                <w:sz w:val="16"/>
                <w:szCs w:val="16"/>
              </w:rPr>
              <w:t xml:space="preserve"> </w:t>
            </w:r>
            <w:r w:rsidR="002F1B3C" w:rsidRPr="002F1B3C">
              <w:rPr>
                <w:rFonts w:ascii="Verdana" w:hAnsi="Verdana"/>
                <w:sz w:val="16"/>
                <w:szCs w:val="16"/>
              </w:rPr>
              <w:t xml:space="preserve">Los servidores públicos de la Secretaría responsables de determinar y verificar las condiciones económicas relativas a los términos fiscales, así como los servidores públicos de la Secretaría de Energía responsables de adjudicar las Asignaciones o del diseño técnico de los Contratos, así como de los lineamientos técnicos que </w:t>
            </w:r>
            <w:r w:rsidR="002F1B3C" w:rsidRPr="002F1B3C">
              <w:rPr>
                <w:rFonts w:ascii="Verdana" w:hAnsi="Verdana"/>
                <w:b/>
                <w:sz w:val="16"/>
                <w:szCs w:val="16"/>
              </w:rPr>
              <w:t>deben</w:t>
            </w:r>
            <w:r w:rsidR="002F1B3C" w:rsidRPr="002F1B3C">
              <w:rPr>
                <w:rFonts w:ascii="Verdana" w:hAnsi="Verdana"/>
                <w:sz w:val="16"/>
                <w:szCs w:val="16"/>
              </w:rPr>
              <w:t xml:space="preserve"> observarse en el proceso de licitación de dichos contratos, </w:t>
            </w:r>
            <w:r w:rsidR="002F1B3C" w:rsidRPr="002F1B3C">
              <w:rPr>
                <w:rFonts w:ascii="Verdana" w:hAnsi="Verdana"/>
                <w:b/>
                <w:sz w:val="16"/>
                <w:szCs w:val="16"/>
              </w:rPr>
              <w:t>deben contar</w:t>
            </w:r>
            <w:r w:rsidR="002F1B3C" w:rsidRPr="002F1B3C">
              <w:rPr>
                <w:rFonts w:ascii="Verdana" w:hAnsi="Verdana"/>
                <w:sz w:val="16"/>
                <w:szCs w:val="16"/>
              </w:rPr>
              <w:t xml:space="preserve">, en términos de los lineamientos que emita la Secretaría, con seguros, fianzas o cauciones, que cubran el monto de la indemnización por los daños que cause su actuación en el ejercicio de sus atribuciones, </w:t>
            </w:r>
            <w:r w:rsidR="002F1B3C" w:rsidRPr="002F1B3C">
              <w:rPr>
                <w:rFonts w:ascii="Verdana" w:hAnsi="Verdana"/>
                <w:b/>
                <w:sz w:val="16"/>
                <w:szCs w:val="16"/>
              </w:rPr>
              <w:t xml:space="preserve">y </w:t>
            </w:r>
            <w:r w:rsidR="002F1B3C" w:rsidRPr="002F1B3C">
              <w:rPr>
                <w:rFonts w:ascii="Verdana" w:hAnsi="Verdana"/>
                <w:sz w:val="16"/>
                <w:szCs w:val="16"/>
              </w:rPr>
              <w:t xml:space="preserve">seguros para asumir los servicios de defensa y asistencia legal de dichos servidores públicos. Dichos seguros, fianzas o cauciones no </w:t>
            </w:r>
            <w:r w:rsidR="002F1B3C" w:rsidRPr="002F1B3C">
              <w:rPr>
                <w:rFonts w:ascii="Verdana" w:hAnsi="Verdana"/>
                <w:b/>
                <w:sz w:val="16"/>
                <w:szCs w:val="16"/>
              </w:rPr>
              <w:t>forman</w:t>
            </w:r>
            <w:r w:rsidR="002F1B3C" w:rsidRPr="002F1B3C">
              <w:rPr>
                <w:rFonts w:ascii="Verdana" w:hAnsi="Verdana"/>
                <w:sz w:val="16"/>
                <w:szCs w:val="16"/>
              </w:rPr>
              <w:t xml:space="preserve"> parte de las prestaciones de los servidores públicos mencionados.</w:t>
            </w:r>
          </w:p>
        </w:tc>
        <w:tc>
          <w:tcPr>
            <w:tcW w:w="4788" w:type="dxa"/>
            <w:shd w:val="clear" w:color="auto" w:fill="auto"/>
          </w:tcPr>
          <w:p w14:paraId="16F8DDCC" w14:textId="43836A20" w:rsidR="00B10B52" w:rsidRPr="00D9151C" w:rsidRDefault="00B10B52"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62.- </w:t>
            </w:r>
            <w:r w:rsidR="002F1B3C" w:rsidRPr="002F1B3C">
              <w:rPr>
                <w:rFonts w:ascii="Verdana" w:hAnsi="Verdana" w:cs="Times New Roman"/>
                <w:sz w:val="16"/>
                <w:szCs w:val="16"/>
                <w:lang w:val="en-US"/>
              </w:rPr>
              <w:t xml:space="preserve">The public servants of the Secretary responsible for determining and verifying the economic conditions relating to fiscal terms, as well as public servants of the Secretary of Energy responsible for awarding the Assignments or the technical design of the Contracts, as well as the technical guidelines that </w:t>
            </w:r>
            <w:r w:rsidR="002F1B3C" w:rsidRPr="002F1B3C">
              <w:rPr>
                <w:rFonts w:ascii="Verdana" w:hAnsi="Verdana" w:cs="Times New Roman"/>
                <w:b/>
                <w:sz w:val="16"/>
                <w:szCs w:val="16"/>
                <w:lang w:val="en-US"/>
              </w:rPr>
              <w:t xml:space="preserve">must </w:t>
            </w:r>
            <w:r w:rsidR="002F1B3C" w:rsidRPr="002F1B3C">
              <w:rPr>
                <w:rFonts w:ascii="Verdana" w:hAnsi="Verdana" w:cs="Times New Roman"/>
                <w:sz w:val="16"/>
                <w:szCs w:val="16"/>
                <w:lang w:val="en-US"/>
              </w:rPr>
              <w:t xml:space="preserve">be observed in the bidding process of said contracts, </w:t>
            </w:r>
            <w:r w:rsidR="002F1B3C" w:rsidRPr="002F1B3C">
              <w:rPr>
                <w:rFonts w:ascii="Verdana" w:hAnsi="Verdana" w:cs="Times New Roman"/>
                <w:b/>
                <w:sz w:val="16"/>
                <w:szCs w:val="16"/>
                <w:lang w:val="en-US"/>
              </w:rPr>
              <w:t>must have,</w:t>
            </w:r>
            <w:r w:rsidR="002F1B3C" w:rsidRPr="002F1B3C">
              <w:rPr>
                <w:rFonts w:ascii="Verdana" w:hAnsi="Verdana" w:cs="Times New Roman"/>
                <w:sz w:val="16"/>
                <w:szCs w:val="16"/>
                <w:lang w:val="en-US"/>
              </w:rPr>
              <w:t xml:space="preserve"> under the terms of the guidelines issued the Secretary, insurance, bonds or guarantees, that cover the amount of compensation for damages caused by their actions in the exercise of their powers, </w:t>
            </w:r>
            <w:r w:rsidR="002F1B3C" w:rsidRPr="002F1B3C">
              <w:rPr>
                <w:rFonts w:ascii="Verdana" w:hAnsi="Verdana" w:cs="Times New Roman"/>
                <w:b/>
                <w:sz w:val="16"/>
                <w:szCs w:val="16"/>
                <w:lang w:val="en-US"/>
              </w:rPr>
              <w:t xml:space="preserve">and </w:t>
            </w:r>
            <w:r w:rsidR="002F1B3C" w:rsidRPr="002F1B3C">
              <w:rPr>
                <w:rFonts w:ascii="Verdana" w:hAnsi="Verdana" w:cs="Times New Roman"/>
                <w:sz w:val="16"/>
                <w:szCs w:val="16"/>
                <w:lang w:val="en-US"/>
              </w:rPr>
              <w:t xml:space="preserve">insurance to assume the defense and legal assistance services of said public servants. Said insurance, bonds or guarantees </w:t>
            </w:r>
            <w:r w:rsidR="002F1B3C" w:rsidRPr="002F1B3C">
              <w:rPr>
                <w:rFonts w:ascii="Verdana" w:hAnsi="Verdana" w:cs="Times New Roman"/>
                <w:b/>
                <w:sz w:val="16"/>
                <w:szCs w:val="16"/>
                <w:lang w:val="en-US"/>
              </w:rPr>
              <w:t xml:space="preserve">are not </w:t>
            </w:r>
            <w:r w:rsidR="002F1B3C" w:rsidRPr="002F1B3C">
              <w:rPr>
                <w:rFonts w:ascii="Verdana" w:hAnsi="Verdana" w:cs="Times New Roman"/>
                <w:sz w:val="16"/>
                <w:szCs w:val="16"/>
                <w:lang w:val="en-US"/>
              </w:rPr>
              <w:t xml:space="preserve">part of the benefits of the </w:t>
            </w:r>
            <w:proofErr w:type="gramStart"/>
            <w:r w:rsidR="002F1B3C" w:rsidRPr="002F1B3C">
              <w:rPr>
                <w:rFonts w:ascii="Verdana" w:hAnsi="Verdana" w:cs="Times New Roman"/>
                <w:sz w:val="16"/>
                <w:szCs w:val="16"/>
                <w:lang w:val="en-US"/>
              </w:rPr>
              <w:t>aforementioned public</w:t>
            </w:r>
            <w:proofErr w:type="gramEnd"/>
            <w:r w:rsidR="002F1B3C" w:rsidRPr="002F1B3C">
              <w:rPr>
                <w:rFonts w:ascii="Verdana" w:hAnsi="Verdana" w:cs="Times New Roman"/>
                <w:sz w:val="16"/>
                <w:szCs w:val="16"/>
                <w:lang w:val="en-US"/>
              </w:rPr>
              <w:t xml:space="preserve"> servants.</w:t>
            </w:r>
          </w:p>
        </w:tc>
      </w:tr>
      <w:tr w:rsidR="00B10B52" w:rsidRPr="00D9151C" w14:paraId="06E0D299" w14:textId="77777777" w:rsidTr="008E2E56">
        <w:tc>
          <w:tcPr>
            <w:tcW w:w="4788" w:type="dxa"/>
            <w:shd w:val="clear" w:color="auto" w:fill="auto"/>
          </w:tcPr>
          <w:p w14:paraId="11FA9060" w14:textId="6B3CAA0F"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54817E8D" w14:textId="2B0C368A" w:rsidR="00B10B52" w:rsidRPr="002F1B3C" w:rsidRDefault="002F1B3C" w:rsidP="002F1B3C">
            <w:pPr>
              <w:pStyle w:val="Texto"/>
              <w:spacing w:after="0" w:line="240" w:lineRule="auto"/>
              <w:ind w:firstLine="0"/>
              <w:jc w:val="right"/>
              <w:rPr>
                <w:rFonts w:ascii="Verdana" w:hAnsi="Verdana"/>
                <w:i/>
                <w:iCs/>
                <w:color w:val="0000FA"/>
                <w:sz w:val="16"/>
                <w:szCs w:val="16"/>
                <w:lang w:val="en-US"/>
              </w:rPr>
            </w:pPr>
            <w:r>
              <w:rPr>
                <w:rFonts w:ascii="Verdana" w:hAnsi="Verdana" w:cs="Times New Roman"/>
                <w:i/>
                <w:iCs/>
                <w:color w:val="0000FA"/>
                <w:sz w:val="16"/>
                <w:szCs w:val="16"/>
                <w:lang w:val="en-US"/>
              </w:rPr>
              <w:t>Article reformed DOF 18-03-2025</w:t>
            </w:r>
          </w:p>
        </w:tc>
      </w:tr>
      <w:tr w:rsidR="00B10B52" w:rsidRPr="00D9151C" w14:paraId="7356D06F" w14:textId="77777777" w:rsidTr="008E2E56">
        <w:tc>
          <w:tcPr>
            <w:tcW w:w="4788" w:type="dxa"/>
            <w:shd w:val="clear" w:color="auto" w:fill="auto"/>
          </w:tcPr>
          <w:p w14:paraId="79FBF638"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sz w:val="16"/>
                <w:szCs w:val="16"/>
              </w:rPr>
              <w:t>Para tal fin, la Secretaría y la Secretaría de Energía crearán anualmente las provisiones presupuestarias correspondientes en su presupuesto de gasto de operación.</w:t>
            </w:r>
          </w:p>
        </w:tc>
        <w:tc>
          <w:tcPr>
            <w:tcW w:w="4788" w:type="dxa"/>
            <w:shd w:val="clear" w:color="auto" w:fill="auto"/>
          </w:tcPr>
          <w:p w14:paraId="5221BCDA"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To this end, the Secretary and the Secretary of Energy will annually create the corresponding budgetary provisions in their operating expense budget.</w:t>
            </w:r>
          </w:p>
        </w:tc>
      </w:tr>
      <w:tr w:rsidR="00B10B52" w:rsidRPr="00D9151C" w14:paraId="063C96E6" w14:textId="77777777" w:rsidTr="008E2E56">
        <w:tc>
          <w:tcPr>
            <w:tcW w:w="4788" w:type="dxa"/>
            <w:shd w:val="clear" w:color="auto" w:fill="auto"/>
          </w:tcPr>
          <w:p w14:paraId="648718F9"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2DD602F7"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736D6FA0" w14:textId="77777777" w:rsidTr="008E2E56">
        <w:tc>
          <w:tcPr>
            <w:tcW w:w="4788" w:type="dxa"/>
            <w:shd w:val="clear" w:color="auto" w:fill="auto"/>
          </w:tcPr>
          <w:p w14:paraId="5D75AEE0"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sz w:val="16"/>
                <w:szCs w:val="16"/>
              </w:rPr>
              <w:t>En los casos en que derivado de resolución administrativa o penal firme se haya demostrado la actuación dolosa o de mala fe del servidor público, o la comisión de actos ilícitos, se cancelarán de manera definitiva los apoyos y se procederá en términos de las disposiciones legales aplicables para exigir el reintegro de los apoyos que hubieran sido pagados.</w:t>
            </w:r>
          </w:p>
        </w:tc>
        <w:tc>
          <w:tcPr>
            <w:tcW w:w="4788" w:type="dxa"/>
            <w:shd w:val="clear" w:color="auto" w:fill="auto"/>
          </w:tcPr>
          <w:p w14:paraId="06C29F7F"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In </w:t>
            </w:r>
            <w:proofErr w:type="gramStart"/>
            <w:r w:rsidRPr="00D9151C">
              <w:rPr>
                <w:rFonts w:ascii="Verdana" w:hAnsi="Verdana" w:cs="Times New Roman"/>
                <w:sz w:val="16"/>
                <w:szCs w:val="16"/>
                <w:lang w:val="en-US"/>
              </w:rPr>
              <w:t>the cases</w:t>
            </w:r>
            <w:proofErr w:type="gramEnd"/>
            <w:r w:rsidRPr="00D9151C">
              <w:rPr>
                <w:rFonts w:ascii="Verdana" w:hAnsi="Verdana" w:cs="Times New Roman"/>
                <w:sz w:val="16"/>
                <w:szCs w:val="16"/>
                <w:lang w:val="en-US"/>
              </w:rPr>
              <w:t xml:space="preserve"> in which, </w:t>
            </w:r>
            <w:proofErr w:type="gramStart"/>
            <w:r w:rsidRPr="00D9151C">
              <w:rPr>
                <w:rFonts w:ascii="Verdana" w:hAnsi="Verdana" w:cs="Times New Roman"/>
                <w:sz w:val="16"/>
                <w:szCs w:val="16"/>
                <w:lang w:val="en-US"/>
              </w:rPr>
              <w:t>as a result of</w:t>
            </w:r>
            <w:proofErr w:type="gramEnd"/>
            <w:r w:rsidRPr="00D9151C">
              <w:rPr>
                <w:rFonts w:ascii="Verdana" w:hAnsi="Verdana" w:cs="Times New Roman"/>
                <w:sz w:val="16"/>
                <w:szCs w:val="16"/>
                <w:lang w:val="en-US"/>
              </w:rPr>
              <w:t xml:space="preserve"> a final administrative or criminal resolution, the fraudulent or bad faith action of the public servant has been demonstrated, or the commission of illicit acts, the support will be definitively </w:t>
            </w:r>
            <w:proofErr w:type="gramStart"/>
            <w:r w:rsidRPr="00D9151C">
              <w:rPr>
                <w:rFonts w:ascii="Verdana" w:hAnsi="Verdana" w:cs="Times New Roman"/>
                <w:sz w:val="16"/>
                <w:szCs w:val="16"/>
                <w:lang w:val="en-US"/>
              </w:rPr>
              <w:t>canceled</w:t>
            </w:r>
            <w:proofErr w:type="gramEnd"/>
            <w:r w:rsidRPr="00D9151C">
              <w:rPr>
                <w:rFonts w:ascii="Verdana" w:hAnsi="Verdana" w:cs="Times New Roman"/>
                <w:sz w:val="16"/>
                <w:szCs w:val="16"/>
                <w:lang w:val="en-US"/>
              </w:rPr>
              <w:t xml:space="preserve"> and the applicable legal provisions will proceed. to demand the reimbursement of the support that had been paid.</w:t>
            </w:r>
          </w:p>
        </w:tc>
      </w:tr>
      <w:tr w:rsidR="00B10B52" w:rsidRPr="00D9151C" w14:paraId="460973DB" w14:textId="77777777" w:rsidTr="008E2E56">
        <w:tc>
          <w:tcPr>
            <w:tcW w:w="4788" w:type="dxa"/>
            <w:shd w:val="clear" w:color="auto" w:fill="auto"/>
          </w:tcPr>
          <w:p w14:paraId="48603892" w14:textId="77777777" w:rsidR="00B10B52" w:rsidRPr="00D9151C" w:rsidRDefault="00B10B52" w:rsidP="00B10B52">
            <w:pPr>
              <w:pStyle w:val="Texto"/>
              <w:spacing w:after="0" w:line="240" w:lineRule="auto"/>
              <w:ind w:firstLine="0"/>
              <w:rPr>
                <w:rFonts w:ascii="Verdana" w:hAnsi="Verdana"/>
                <w:sz w:val="16"/>
                <w:szCs w:val="16"/>
                <w:lang w:val="en-US"/>
              </w:rPr>
            </w:pPr>
          </w:p>
        </w:tc>
        <w:tc>
          <w:tcPr>
            <w:tcW w:w="4788" w:type="dxa"/>
            <w:shd w:val="clear" w:color="auto" w:fill="auto"/>
          </w:tcPr>
          <w:p w14:paraId="2E672529" w14:textId="77777777" w:rsidR="00B10B52" w:rsidRPr="00D9151C" w:rsidRDefault="00B10B52" w:rsidP="00B10B52">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B10B52" w:rsidRPr="00D9151C" w14:paraId="3100856D" w14:textId="77777777" w:rsidTr="008E2E56">
        <w:tc>
          <w:tcPr>
            <w:tcW w:w="4788" w:type="dxa"/>
            <w:shd w:val="clear" w:color="auto" w:fill="auto"/>
          </w:tcPr>
          <w:p w14:paraId="73AE69DA" w14:textId="77777777" w:rsidR="00B10B52" w:rsidRPr="00D9151C" w:rsidRDefault="00B10B52" w:rsidP="00B10B52">
            <w:pPr>
              <w:pStyle w:val="Texto"/>
              <w:spacing w:after="0" w:line="240" w:lineRule="auto"/>
              <w:ind w:firstLine="0"/>
              <w:rPr>
                <w:rFonts w:ascii="Verdana" w:hAnsi="Verdana"/>
                <w:sz w:val="16"/>
                <w:szCs w:val="16"/>
              </w:rPr>
            </w:pPr>
            <w:bookmarkStart w:id="58" w:name="Artículo_63"/>
            <w:r w:rsidRPr="00D9151C">
              <w:rPr>
                <w:rFonts w:ascii="Verdana" w:hAnsi="Verdana"/>
                <w:b/>
                <w:sz w:val="16"/>
                <w:szCs w:val="16"/>
              </w:rPr>
              <w:t>Artículo 63</w:t>
            </w:r>
            <w:bookmarkEnd w:id="58"/>
            <w:r w:rsidRPr="00D9151C">
              <w:rPr>
                <w:rFonts w:ascii="Verdana" w:hAnsi="Verdana"/>
                <w:b/>
                <w:sz w:val="16"/>
                <w:szCs w:val="16"/>
              </w:rPr>
              <w:t>.-</w:t>
            </w:r>
            <w:r w:rsidRPr="00D9151C">
              <w:rPr>
                <w:rFonts w:ascii="Verdana" w:hAnsi="Verdana"/>
                <w:sz w:val="16"/>
                <w:szCs w:val="16"/>
              </w:rPr>
              <w:t xml:space="preserve"> La Secretaría podrá instruir al Servicio de Administración Tributaria la realización de las auditorías y visitas a que se refiere la fracción VII del apartado B del artículo 37 de esta Ley.</w:t>
            </w:r>
          </w:p>
        </w:tc>
        <w:tc>
          <w:tcPr>
            <w:tcW w:w="4788" w:type="dxa"/>
            <w:shd w:val="clear" w:color="auto" w:fill="auto"/>
          </w:tcPr>
          <w:p w14:paraId="051FD379" w14:textId="77777777" w:rsidR="00B10B52" w:rsidRPr="00D9151C" w:rsidRDefault="00B10B52" w:rsidP="00B10B52">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63.- </w:t>
            </w:r>
            <w:r w:rsidRPr="00D9151C">
              <w:rPr>
                <w:rFonts w:ascii="Verdana" w:hAnsi="Verdana" w:cs="Times New Roman"/>
                <w:sz w:val="16"/>
                <w:szCs w:val="16"/>
                <w:lang w:val="en-US"/>
              </w:rPr>
              <w:t>The Secretary may instruct the Tax Administration Service to carry out the audits and visits referred to in section VII of section B of article 37 of this Law.</w:t>
            </w:r>
          </w:p>
        </w:tc>
      </w:tr>
      <w:tr w:rsidR="00B10B52" w:rsidRPr="00D9151C" w14:paraId="7BA8FA2C" w14:textId="77777777" w:rsidTr="008E2E56">
        <w:tc>
          <w:tcPr>
            <w:tcW w:w="4788" w:type="dxa"/>
            <w:shd w:val="clear" w:color="auto" w:fill="auto"/>
          </w:tcPr>
          <w:p w14:paraId="7C0B7079" w14:textId="77777777" w:rsidR="00B10B52" w:rsidRPr="00D9151C" w:rsidRDefault="00B10B52" w:rsidP="00B10B52">
            <w:pPr>
              <w:pStyle w:val="PlainText"/>
              <w:jc w:val="right"/>
              <w:rPr>
                <w:rFonts w:ascii="Verdana" w:eastAsia="MS Mincho" w:hAnsi="Verdana"/>
                <w:i/>
                <w:iCs/>
                <w:color w:val="0000FF"/>
                <w:sz w:val="16"/>
                <w:szCs w:val="16"/>
                <w:lang w:val="es-MX"/>
              </w:rPr>
            </w:pPr>
            <w:r w:rsidRPr="00D9151C">
              <w:rPr>
                <w:rFonts w:ascii="Verdana" w:eastAsia="MS Mincho" w:hAnsi="Verdana"/>
                <w:i/>
                <w:iCs/>
                <w:color w:val="0000FF"/>
                <w:sz w:val="16"/>
                <w:szCs w:val="16"/>
                <w:lang w:val="es-MX"/>
              </w:rPr>
              <w:t>Artículo reformado DOF 07-12-2016</w:t>
            </w:r>
          </w:p>
        </w:tc>
        <w:tc>
          <w:tcPr>
            <w:tcW w:w="4788" w:type="dxa"/>
            <w:shd w:val="clear" w:color="auto" w:fill="auto"/>
          </w:tcPr>
          <w:p w14:paraId="5DE6D5E7" w14:textId="77777777" w:rsidR="00B10B52" w:rsidRPr="00D9151C" w:rsidRDefault="00B10B52" w:rsidP="00B10B52">
            <w:pPr>
              <w:pStyle w:val="PlainText"/>
              <w:jc w:val="right"/>
              <w:rPr>
                <w:rFonts w:ascii="Verdana" w:eastAsia="MS Mincho" w:hAnsi="Verdana"/>
                <w:i/>
                <w:iCs/>
                <w:color w:val="0000FF"/>
                <w:sz w:val="16"/>
                <w:szCs w:val="16"/>
                <w:lang w:val="es-MX"/>
              </w:rPr>
            </w:pPr>
            <w:proofErr w:type="spellStart"/>
            <w:r w:rsidRPr="00D9151C">
              <w:rPr>
                <w:rFonts w:ascii="Verdana" w:hAnsi="Verdana" w:cs="Times New Roman"/>
                <w:i/>
                <w:iCs/>
                <w:color w:val="0000FF"/>
                <w:sz w:val="16"/>
                <w:szCs w:val="16"/>
              </w:rPr>
              <w:t>Article</w:t>
            </w:r>
            <w:proofErr w:type="spellEnd"/>
            <w:r w:rsidRPr="00D9151C">
              <w:rPr>
                <w:rFonts w:ascii="Verdana" w:hAnsi="Verdana" w:cs="Times New Roman"/>
                <w:i/>
                <w:iCs/>
                <w:color w:val="0000FF"/>
                <w:sz w:val="16"/>
                <w:szCs w:val="16"/>
              </w:rPr>
              <w:t xml:space="preserve"> </w:t>
            </w:r>
            <w:proofErr w:type="spellStart"/>
            <w:r w:rsidRPr="00D9151C">
              <w:rPr>
                <w:rFonts w:ascii="Verdana" w:hAnsi="Verdana" w:cs="Times New Roman"/>
                <w:i/>
                <w:iCs/>
                <w:color w:val="0000FF"/>
                <w:sz w:val="16"/>
                <w:szCs w:val="16"/>
              </w:rPr>
              <w:t>reformed</w:t>
            </w:r>
            <w:proofErr w:type="spellEnd"/>
            <w:r w:rsidRPr="00D9151C">
              <w:rPr>
                <w:rFonts w:ascii="Verdana" w:hAnsi="Verdana" w:cs="Times New Roman"/>
                <w:i/>
                <w:iCs/>
                <w:color w:val="0000FF"/>
                <w:sz w:val="16"/>
                <w:szCs w:val="16"/>
              </w:rPr>
              <w:t xml:space="preserve"> DOF 07-12-2016</w:t>
            </w:r>
          </w:p>
        </w:tc>
      </w:tr>
      <w:tr w:rsidR="00B10B52" w:rsidRPr="00D9151C" w14:paraId="28AAC1D3" w14:textId="77777777" w:rsidTr="008E2E56">
        <w:tc>
          <w:tcPr>
            <w:tcW w:w="4788" w:type="dxa"/>
            <w:shd w:val="clear" w:color="auto" w:fill="auto"/>
          </w:tcPr>
          <w:p w14:paraId="1C926279" w14:textId="77777777" w:rsidR="00B10B52" w:rsidRPr="00D9151C" w:rsidRDefault="00B10B52" w:rsidP="00B10B52">
            <w:pPr>
              <w:pStyle w:val="Texto"/>
              <w:spacing w:after="0" w:line="240" w:lineRule="auto"/>
              <w:ind w:firstLine="0"/>
              <w:rPr>
                <w:rFonts w:ascii="Verdana" w:hAnsi="Verdana"/>
                <w:sz w:val="16"/>
                <w:szCs w:val="16"/>
              </w:rPr>
            </w:pPr>
          </w:p>
        </w:tc>
        <w:tc>
          <w:tcPr>
            <w:tcW w:w="4788" w:type="dxa"/>
            <w:shd w:val="clear" w:color="auto" w:fill="auto"/>
          </w:tcPr>
          <w:p w14:paraId="36D8726E" w14:textId="77777777" w:rsidR="00B10B52" w:rsidRPr="00D9151C" w:rsidRDefault="00B10B52" w:rsidP="00B10B52">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B10B52" w:rsidRPr="00D9151C" w14:paraId="125E9815" w14:textId="77777777" w:rsidTr="008E2E56">
        <w:tc>
          <w:tcPr>
            <w:tcW w:w="4788" w:type="dxa"/>
            <w:shd w:val="clear" w:color="auto" w:fill="auto"/>
          </w:tcPr>
          <w:p w14:paraId="39DA89A7" w14:textId="0860530F" w:rsidR="00B10B52" w:rsidRPr="00D9151C" w:rsidRDefault="00B10B52" w:rsidP="002F1B3C">
            <w:pPr>
              <w:pStyle w:val="Texto"/>
              <w:spacing w:after="0" w:line="240" w:lineRule="auto"/>
              <w:ind w:firstLine="0"/>
              <w:rPr>
                <w:rFonts w:ascii="Verdana" w:hAnsi="Verdana"/>
                <w:sz w:val="16"/>
                <w:szCs w:val="16"/>
              </w:rPr>
            </w:pPr>
            <w:bookmarkStart w:id="59" w:name="Artículo_64"/>
            <w:r w:rsidRPr="00D9151C">
              <w:rPr>
                <w:rFonts w:ascii="Verdana" w:hAnsi="Verdana"/>
                <w:b/>
                <w:sz w:val="16"/>
                <w:szCs w:val="16"/>
              </w:rPr>
              <w:t>Artículo 64</w:t>
            </w:r>
            <w:bookmarkEnd w:id="59"/>
            <w:r w:rsidRPr="00D9151C">
              <w:rPr>
                <w:rFonts w:ascii="Verdana" w:hAnsi="Verdana"/>
                <w:b/>
                <w:sz w:val="16"/>
                <w:szCs w:val="16"/>
              </w:rPr>
              <w:t>.-</w:t>
            </w:r>
            <w:r w:rsidRPr="00D9151C">
              <w:rPr>
                <w:rFonts w:ascii="Verdana" w:hAnsi="Verdana"/>
                <w:sz w:val="16"/>
                <w:szCs w:val="16"/>
              </w:rPr>
              <w:t xml:space="preserve"> </w:t>
            </w:r>
            <w:r w:rsidR="002F1B3C" w:rsidRPr="002F1B3C">
              <w:rPr>
                <w:rFonts w:ascii="Verdana" w:hAnsi="Verdana"/>
                <w:sz w:val="16"/>
                <w:szCs w:val="16"/>
              </w:rPr>
              <w:t xml:space="preserve">Para los efectos de esta Ley, así como para la Ley del Impuesto sobre la Renta se considera que se constituye establecimiento permanente cuando un residente en el extranjero realice las actividades a que se refiere la Ley </w:t>
            </w:r>
            <w:r w:rsidR="002F1B3C" w:rsidRPr="002F1B3C">
              <w:rPr>
                <w:rFonts w:ascii="Verdana" w:hAnsi="Verdana"/>
                <w:b/>
                <w:sz w:val="16"/>
                <w:szCs w:val="16"/>
              </w:rPr>
              <w:t>del Sector</w:t>
            </w:r>
            <w:r w:rsidR="002F1B3C" w:rsidRPr="002F1B3C">
              <w:rPr>
                <w:rFonts w:ascii="Verdana" w:hAnsi="Verdana"/>
                <w:sz w:val="16"/>
                <w:szCs w:val="16"/>
              </w:rPr>
              <w:t xml:space="preserve"> Hidrocarburos, en territorio nacional o en la zona económica exclusiva sobre la cual México tenga derecho, en un periodo que sume en conjunto más de </w:t>
            </w:r>
            <w:r w:rsidR="002F1B3C" w:rsidRPr="002F1B3C">
              <w:rPr>
                <w:rFonts w:ascii="Verdana" w:hAnsi="Verdana"/>
                <w:b/>
                <w:sz w:val="16"/>
                <w:szCs w:val="16"/>
              </w:rPr>
              <w:t>30</w:t>
            </w:r>
            <w:r w:rsidR="002F1B3C" w:rsidRPr="002F1B3C">
              <w:rPr>
                <w:rFonts w:ascii="Verdana" w:hAnsi="Verdana"/>
                <w:sz w:val="16"/>
                <w:szCs w:val="16"/>
              </w:rPr>
              <w:t xml:space="preserve"> días en cualquier periodo de </w:t>
            </w:r>
            <w:r w:rsidR="002F1B3C" w:rsidRPr="002F1B3C">
              <w:rPr>
                <w:rFonts w:ascii="Verdana" w:hAnsi="Verdana"/>
                <w:b/>
                <w:sz w:val="16"/>
                <w:szCs w:val="16"/>
              </w:rPr>
              <w:t>12</w:t>
            </w:r>
            <w:r w:rsidR="002F1B3C" w:rsidRPr="002F1B3C">
              <w:rPr>
                <w:rFonts w:ascii="Verdana" w:hAnsi="Verdana"/>
                <w:sz w:val="16"/>
                <w:szCs w:val="16"/>
              </w:rPr>
              <w:t xml:space="preserve"> meses.</w:t>
            </w:r>
          </w:p>
        </w:tc>
        <w:tc>
          <w:tcPr>
            <w:tcW w:w="4788" w:type="dxa"/>
            <w:shd w:val="clear" w:color="auto" w:fill="auto"/>
          </w:tcPr>
          <w:p w14:paraId="0FDFA8E2" w14:textId="354D0F79" w:rsidR="00B10B52" w:rsidRPr="00D9151C" w:rsidRDefault="00B10B52"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Article 64.- </w:t>
            </w:r>
            <w:r w:rsidR="002F1B3C" w:rsidRPr="002F1B3C">
              <w:rPr>
                <w:rFonts w:ascii="Verdana" w:hAnsi="Verdana" w:cs="Times New Roman"/>
                <w:sz w:val="16"/>
                <w:szCs w:val="16"/>
                <w:lang w:val="en-US"/>
              </w:rPr>
              <w:t xml:space="preserve">For the purposes of this Law, as well as for the Income Tax Law, a permanent establishment is considered to be established when a foreign resident carries out the activities referred to in the </w:t>
            </w:r>
            <w:r w:rsidR="002F1B3C" w:rsidRPr="002F1B3C">
              <w:rPr>
                <w:rFonts w:ascii="Verdana" w:hAnsi="Verdana" w:cs="Times New Roman"/>
                <w:b/>
                <w:bCs/>
                <w:sz w:val="16"/>
                <w:szCs w:val="16"/>
                <w:lang w:val="en-US"/>
              </w:rPr>
              <w:t>Hydrocarbons Sector Law</w:t>
            </w:r>
            <w:r w:rsidR="002F1B3C" w:rsidRPr="002F1B3C">
              <w:rPr>
                <w:rFonts w:ascii="Verdana" w:hAnsi="Verdana" w:cs="Times New Roman"/>
                <w:sz w:val="16"/>
                <w:szCs w:val="16"/>
                <w:lang w:val="en-US"/>
              </w:rPr>
              <w:t xml:space="preserve">, in national territory or in the exclusive economic zone to which Mexico has rights, in a period that totals more than </w:t>
            </w:r>
            <w:r w:rsidR="002F1B3C" w:rsidRPr="002F1B3C">
              <w:rPr>
                <w:rFonts w:ascii="Verdana" w:hAnsi="Verdana" w:cs="Times New Roman"/>
                <w:b/>
                <w:bCs/>
                <w:sz w:val="16"/>
                <w:szCs w:val="16"/>
                <w:lang w:val="en-US"/>
              </w:rPr>
              <w:t>30</w:t>
            </w:r>
            <w:r w:rsidR="002F1B3C" w:rsidRPr="002F1B3C">
              <w:rPr>
                <w:rFonts w:ascii="Verdana" w:hAnsi="Verdana" w:cs="Times New Roman"/>
                <w:sz w:val="16"/>
                <w:szCs w:val="16"/>
                <w:lang w:val="en-US"/>
              </w:rPr>
              <w:t xml:space="preserve"> days in any 12-month period.</w:t>
            </w:r>
          </w:p>
        </w:tc>
      </w:tr>
      <w:tr w:rsidR="002F1B3C" w:rsidRPr="00D9151C" w14:paraId="5D07976F" w14:textId="77777777" w:rsidTr="008E2E56">
        <w:tc>
          <w:tcPr>
            <w:tcW w:w="4788" w:type="dxa"/>
            <w:shd w:val="clear" w:color="auto" w:fill="auto"/>
          </w:tcPr>
          <w:p w14:paraId="51FD1706" w14:textId="1A9C97C8" w:rsidR="002F1B3C" w:rsidRPr="00D9151C" w:rsidRDefault="002F1B3C" w:rsidP="002F1B3C">
            <w:pPr>
              <w:pStyle w:val="Texto"/>
              <w:spacing w:after="0" w:line="240" w:lineRule="auto"/>
              <w:ind w:firstLine="0"/>
              <w:jc w:val="right"/>
              <w:rPr>
                <w:rFonts w:ascii="Verdana" w:hAnsi="Verdan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75692043" w14:textId="77DB7CC8" w:rsidR="002F1B3C" w:rsidRPr="00D9151C" w:rsidRDefault="002F1B3C" w:rsidP="002F1B3C">
            <w:pPr>
              <w:pStyle w:val="Texto"/>
              <w:spacing w:after="0" w:line="240" w:lineRule="auto"/>
              <w:ind w:firstLine="0"/>
              <w:jc w:val="right"/>
              <w:rPr>
                <w:rFonts w:ascii="Verdana" w:hAnsi="Verdana"/>
                <w:sz w:val="16"/>
                <w:szCs w:val="16"/>
                <w:lang w:val="en-US"/>
              </w:rPr>
            </w:pPr>
            <w:r>
              <w:rPr>
                <w:rFonts w:ascii="Verdana" w:hAnsi="Verdana" w:cs="Times New Roman"/>
                <w:i/>
                <w:iCs/>
                <w:color w:val="0000FA"/>
                <w:sz w:val="16"/>
                <w:szCs w:val="16"/>
                <w:lang w:val="en-US"/>
              </w:rPr>
              <w:t>Article reformed DOF 18-03-2025</w:t>
            </w:r>
          </w:p>
        </w:tc>
      </w:tr>
      <w:tr w:rsidR="002F1B3C" w:rsidRPr="00D9151C" w14:paraId="701D449B" w14:textId="77777777" w:rsidTr="008E2E56">
        <w:tc>
          <w:tcPr>
            <w:tcW w:w="4788" w:type="dxa"/>
            <w:shd w:val="clear" w:color="auto" w:fill="auto"/>
          </w:tcPr>
          <w:p w14:paraId="07496926" w14:textId="2ED9C9C8"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sz w:val="16"/>
                <w:szCs w:val="16"/>
              </w:rPr>
              <w:t>Para los efectos del cómputo del periodo a que se refiere el párrafo anterior, se considerarán dentro del mismo las actividades que se realicen por una parte relacionada del residente en el extranjero, siempre que las actividades sean idénticas o similares, o formen parte de un mismo proyec</w:t>
            </w:r>
            <w:r>
              <w:rPr>
                <w:rFonts w:ascii="Verdana" w:hAnsi="Verdana"/>
                <w:sz w:val="16"/>
                <w:szCs w:val="16"/>
              </w:rPr>
              <w:t>to</w:t>
            </w:r>
            <w:r w:rsidRPr="00D9151C">
              <w:rPr>
                <w:rFonts w:ascii="Verdana" w:hAnsi="Verdana"/>
                <w:sz w:val="16"/>
                <w:szCs w:val="16"/>
              </w:rPr>
              <w:t xml:space="preserve">. Son partes relacionadas las señaladas en el artículo 179 de la Ley del Impuesto </w:t>
            </w:r>
            <w:r w:rsidRPr="00D9151C">
              <w:rPr>
                <w:rFonts w:ascii="Verdana" w:hAnsi="Verdana"/>
                <w:sz w:val="16"/>
                <w:szCs w:val="16"/>
              </w:rPr>
              <w:lastRenderedPageBreak/>
              <w:t>sobre la Renta.</w:t>
            </w:r>
          </w:p>
        </w:tc>
        <w:tc>
          <w:tcPr>
            <w:tcW w:w="4788" w:type="dxa"/>
            <w:shd w:val="clear" w:color="auto" w:fill="auto"/>
          </w:tcPr>
          <w:p w14:paraId="265398E5"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lastRenderedPageBreak/>
              <w:t>For the purposes of calculating the period referred to in the preceding paragraph, the activities carried out by a related party of the resident abroad will be considered within it, provided that the activities are identical or similar, or are part of the same draft. Related parties are those indicated in article 179 of the Law of Income Tax.</w:t>
            </w:r>
          </w:p>
        </w:tc>
      </w:tr>
      <w:tr w:rsidR="002F1B3C" w:rsidRPr="00D9151C" w14:paraId="40AF386F" w14:textId="77777777" w:rsidTr="008E2E56">
        <w:tc>
          <w:tcPr>
            <w:tcW w:w="4788" w:type="dxa"/>
            <w:shd w:val="clear" w:color="auto" w:fill="auto"/>
          </w:tcPr>
          <w:p w14:paraId="2DDDF016"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3650468C"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1F677552" w14:textId="77777777" w:rsidTr="008E2E56">
        <w:tc>
          <w:tcPr>
            <w:tcW w:w="4788" w:type="dxa"/>
            <w:shd w:val="clear" w:color="auto" w:fill="auto"/>
          </w:tcPr>
          <w:p w14:paraId="1D14D06B"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sz w:val="16"/>
                <w:szCs w:val="16"/>
              </w:rPr>
              <w:t>El residente en el extranjero que constituya establecimiento permanente en el país, en términos de lo dispuesto en este artículo, pagará el impuesto sobre la renta que se cause de conformidad con la ley de la materia.</w:t>
            </w:r>
          </w:p>
        </w:tc>
        <w:tc>
          <w:tcPr>
            <w:tcW w:w="4788" w:type="dxa"/>
            <w:shd w:val="clear" w:color="auto" w:fill="auto"/>
          </w:tcPr>
          <w:p w14:paraId="428C6765"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resident abroad who constitutes a permanent establishment in the country, under the terms of the provisions of this article, will pay the income tax that is caused pursuant to the law on the matter.</w:t>
            </w:r>
          </w:p>
        </w:tc>
      </w:tr>
      <w:tr w:rsidR="002F1B3C" w:rsidRPr="00D9151C" w14:paraId="50062691" w14:textId="77777777" w:rsidTr="008E2E56">
        <w:tc>
          <w:tcPr>
            <w:tcW w:w="4788" w:type="dxa"/>
            <w:shd w:val="clear" w:color="auto" w:fill="auto"/>
          </w:tcPr>
          <w:p w14:paraId="5F0C8648"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7E885A89"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619CC0F2" w14:textId="77777777" w:rsidTr="008E2E56">
        <w:tc>
          <w:tcPr>
            <w:tcW w:w="4788" w:type="dxa"/>
            <w:shd w:val="clear" w:color="auto" w:fill="auto"/>
          </w:tcPr>
          <w:p w14:paraId="170258A1" w14:textId="45CF58C3" w:rsidR="002F1B3C" w:rsidRPr="00D9151C" w:rsidRDefault="002F1B3C" w:rsidP="002F1B3C">
            <w:pPr>
              <w:pStyle w:val="Texto"/>
              <w:spacing w:after="0" w:line="240" w:lineRule="auto"/>
              <w:ind w:firstLine="0"/>
              <w:rPr>
                <w:rFonts w:ascii="Verdana" w:hAnsi="Verdana"/>
                <w:sz w:val="16"/>
                <w:szCs w:val="16"/>
              </w:rPr>
            </w:pPr>
            <w:r w:rsidRPr="002F1B3C">
              <w:rPr>
                <w:rFonts w:ascii="Verdana" w:hAnsi="Verdana"/>
                <w:sz w:val="16"/>
                <w:szCs w:val="16"/>
              </w:rPr>
              <w:t xml:space="preserve">Los ingresos por sueldos, salarios y remuneraciones similares que obtengan residentes en el extranjero, que se paguen por residentes en el extranjero sin establecimiento permanente en el país o, que teniéndolo no se relacionen con dicho establecimiento, respecto de un empleo relacionado con las actividades de los Contratistas o Asignatarios a los que se refiere la Ley </w:t>
            </w:r>
            <w:r w:rsidRPr="002F1B3C">
              <w:rPr>
                <w:rFonts w:ascii="Verdana" w:hAnsi="Verdana"/>
                <w:b/>
                <w:sz w:val="16"/>
                <w:szCs w:val="16"/>
              </w:rPr>
              <w:t>del Sector</w:t>
            </w:r>
            <w:r w:rsidRPr="002F1B3C">
              <w:rPr>
                <w:rFonts w:ascii="Verdana" w:hAnsi="Verdana"/>
                <w:sz w:val="16"/>
                <w:szCs w:val="16"/>
              </w:rPr>
              <w:t xml:space="preserve"> Hidrocarburos, realizado en territorio nacional o en la zona económica exclusiva sobre la cual México tenga derecho, en un plazo que exceda de </w:t>
            </w:r>
            <w:r w:rsidRPr="002F1B3C">
              <w:rPr>
                <w:rFonts w:ascii="Verdana" w:hAnsi="Verdana"/>
                <w:b/>
                <w:sz w:val="16"/>
                <w:szCs w:val="16"/>
              </w:rPr>
              <w:t>30</w:t>
            </w:r>
            <w:r w:rsidRPr="002F1B3C">
              <w:rPr>
                <w:rFonts w:ascii="Verdana" w:hAnsi="Verdana"/>
                <w:sz w:val="16"/>
                <w:szCs w:val="16"/>
              </w:rPr>
              <w:t xml:space="preserve"> días en cualquier período de </w:t>
            </w:r>
            <w:r w:rsidRPr="002F1B3C">
              <w:rPr>
                <w:rFonts w:ascii="Verdana" w:hAnsi="Verdana"/>
                <w:b/>
                <w:sz w:val="16"/>
                <w:szCs w:val="16"/>
              </w:rPr>
              <w:t>12</w:t>
            </w:r>
            <w:r w:rsidRPr="002F1B3C">
              <w:rPr>
                <w:rFonts w:ascii="Verdana" w:hAnsi="Verdana"/>
                <w:sz w:val="16"/>
                <w:szCs w:val="16"/>
              </w:rPr>
              <w:t xml:space="preserve"> meses, </w:t>
            </w:r>
            <w:r w:rsidRPr="002F1B3C">
              <w:rPr>
                <w:rFonts w:ascii="Verdana" w:hAnsi="Verdana"/>
                <w:b/>
                <w:sz w:val="16"/>
                <w:szCs w:val="16"/>
              </w:rPr>
              <w:t>están</w:t>
            </w:r>
            <w:r w:rsidRPr="002F1B3C">
              <w:rPr>
                <w:rFonts w:ascii="Verdana" w:hAnsi="Verdana"/>
                <w:sz w:val="16"/>
                <w:szCs w:val="16"/>
              </w:rPr>
              <w:t xml:space="preserve"> gravados de conformidad con el artículo 154 de la Ley del Impuesto sobre la Renta.</w:t>
            </w:r>
          </w:p>
        </w:tc>
        <w:tc>
          <w:tcPr>
            <w:tcW w:w="4788" w:type="dxa"/>
            <w:shd w:val="clear" w:color="auto" w:fill="auto"/>
          </w:tcPr>
          <w:p w14:paraId="500EC4B2" w14:textId="4E0EECCD" w:rsidR="002F1B3C" w:rsidRPr="00D9151C" w:rsidRDefault="002F1B3C" w:rsidP="002F1B3C">
            <w:pPr>
              <w:pStyle w:val="Texto"/>
              <w:spacing w:after="0" w:line="240" w:lineRule="auto"/>
              <w:ind w:firstLine="0"/>
              <w:rPr>
                <w:rFonts w:ascii="Verdana" w:hAnsi="Verdana"/>
                <w:sz w:val="16"/>
                <w:szCs w:val="16"/>
                <w:lang w:val="en-US"/>
              </w:rPr>
            </w:pPr>
            <w:r w:rsidRPr="002F1B3C">
              <w:rPr>
                <w:rFonts w:ascii="Verdana" w:hAnsi="Verdana" w:cs="Times New Roman"/>
                <w:sz w:val="16"/>
                <w:szCs w:val="16"/>
                <w:lang w:val="en-US"/>
              </w:rPr>
              <w:t xml:space="preserve">Income from wages, salaries and similar remunerations obtained by residents abroad, paid by residents abroad without a permanent establishment in the country or, having one, are not related to said establishment, with respect to employment related to the activities of the Contractors or Assignees to which it refers to the Law </w:t>
            </w:r>
            <w:r w:rsidRPr="002F1B3C">
              <w:rPr>
                <w:rFonts w:ascii="Verdana" w:hAnsi="Verdana" w:cs="Times New Roman"/>
                <w:b/>
                <w:sz w:val="16"/>
                <w:szCs w:val="16"/>
                <w:lang w:val="en-US"/>
              </w:rPr>
              <w:t>of the Hydrocarbon Sector,</w:t>
            </w:r>
            <w:r w:rsidRPr="002F1B3C">
              <w:rPr>
                <w:rFonts w:ascii="Verdana" w:hAnsi="Verdana" w:cs="Times New Roman"/>
                <w:sz w:val="16"/>
                <w:szCs w:val="16"/>
                <w:lang w:val="en-US"/>
              </w:rPr>
              <w:t xml:space="preserve"> carried out in national territory or in the exclusive economic zone over which Mexico has rights, within a period exceeding </w:t>
            </w:r>
            <w:r w:rsidRPr="002F1B3C">
              <w:rPr>
                <w:rFonts w:ascii="Verdana" w:hAnsi="Verdana" w:cs="Times New Roman"/>
                <w:b/>
                <w:sz w:val="16"/>
                <w:szCs w:val="16"/>
                <w:lang w:val="en-US"/>
              </w:rPr>
              <w:t xml:space="preserve">30 days in any 12 month </w:t>
            </w:r>
            <w:r w:rsidRPr="002F1B3C">
              <w:rPr>
                <w:rFonts w:ascii="Verdana" w:hAnsi="Verdana" w:cs="Times New Roman"/>
                <w:sz w:val="16"/>
                <w:szCs w:val="16"/>
                <w:lang w:val="en-US"/>
              </w:rPr>
              <w:t xml:space="preserve">period, </w:t>
            </w:r>
            <w:r w:rsidRPr="002F1B3C">
              <w:rPr>
                <w:rFonts w:ascii="Verdana" w:hAnsi="Verdana" w:cs="Times New Roman"/>
                <w:b/>
                <w:sz w:val="16"/>
                <w:szCs w:val="16"/>
                <w:lang w:val="en-US"/>
              </w:rPr>
              <w:t xml:space="preserve">are </w:t>
            </w:r>
            <w:r w:rsidRPr="002F1B3C">
              <w:rPr>
                <w:rFonts w:ascii="Verdana" w:hAnsi="Verdana" w:cs="Times New Roman"/>
                <w:sz w:val="16"/>
                <w:szCs w:val="16"/>
                <w:lang w:val="en-US"/>
              </w:rPr>
              <w:t>taxed in accordance with Article 154 of the Law of Income Tax.</w:t>
            </w:r>
          </w:p>
        </w:tc>
      </w:tr>
      <w:tr w:rsidR="002F1B3C" w:rsidRPr="00D9151C" w14:paraId="0FE79990" w14:textId="77777777" w:rsidTr="008E2E56">
        <w:tc>
          <w:tcPr>
            <w:tcW w:w="4788" w:type="dxa"/>
            <w:shd w:val="clear" w:color="auto" w:fill="auto"/>
          </w:tcPr>
          <w:p w14:paraId="55A2ED69" w14:textId="0DF7E72F" w:rsidR="002F1B3C" w:rsidRPr="00D9151C" w:rsidRDefault="002F1B3C" w:rsidP="002F1B3C">
            <w:pPr>
              <w:pStyle w:val="Texto"/>
              <w:spacing w:after="0" w:line="240" w:lineRule="auto"/>
              <w:ind w:firstLine="0"/>
              <w:jc w:val="right"/>
              <w:rPr>
                <w:rFonts w:ascii="Verdana" w:hAnsi="Verdana"/>
                <w:sz w:val="16"/>
                <w:szCs w:val="16"/>
                <w:lang w:val="en-US"/>
              </w:rPr>
            </w:pPr>
            <w:proofErr w:type="spellStart"/>
            <w:r>
              <w:rPr>
                <w:rFonts w:ascii="Verdana" w:hAnsi="Verdana"/>
                <w:i/>
                <w:iCs/>
                <w:color w:val="0000FA"/>
                <w:sz w:val="16"/>
                <w:szCs w:val="16"/>
                <w:lang w:val="en-US"/>
              </w:rPr>
              <w:t>Artículo</w:t>
            </w:r>
            <w:proofErr w:type="spellEnd"/>
            <w:r>
              <w:rPr>
                <w:rFonts w:ascii="Verdana" w:hAnsi="Verdana"/>
                <w:i/>
                <w:iCs/>
                <w:color w:val="0000FA"/>
                <w:sz w:val="16"/>
                <w:szCs w:val="16"/>
                <w:lang w:val="en-US"/>
              </w:rPr>
              <w:t xml:space="preserve"> </w:t>
            </w:r>
            <w:proofErr w:type="spellStart"/>
            <w:r>
              <w:rPr>
                <w:rFonts w:ascii="Verdana" w:hAnsi="Verdana"/>
                <w:i/>
                <w:iCs/>
                <w:color w:val="0000FA"/>
                <w:sz w:val="16"/>
                <w:szCs w:val="16"/>
                <w:lang w:val="en-US"/>
              </w:rPr>
              <w:t>reformado</w:t>
            </w:r>
            <w:proofErr w:type="spellEnd"/>
            <w:r>
              <w:rPr>
                <w:rFonts w:ascii="Verdana" w:hAnsi="Verdana"/>
                <w:i/>
                <w:iCs/>
                <w:color w:val="0000FA"/>
                <w:sz w:val="16"/>
                <w:szCs w:val="16"/>
                <w:lang w:val="en-US"/>
              </w:rPr>
              <w:t xml:space="preserve"> DOF 18-03-2025</w:t>
            </w:r>
          </w:p>
        </w:tc>
        <w:tc>
          <w:tcPr>
            <w:tcW w:w="4788" w:type="dxa"/>
            <w:shd w:val="clear" w:color="auto" w:fill="auto"/>
          </w:tcPr>
          <w:p w14:paraId="667ACBC1" w14:textId="364F70C8" w:rsidR="002F1B3C" w:rsidRPr="00D9151C" w:rsidRDefault="002F1B3C" w:rsidP="002F1B3C">
            <w:pPr>
              <w:pStyle w:val="Texto"/>
              <w:spacing w:after="0" w:line="240" w:lineRule="auto"/>
              <w:ind w:firstLine="0"/>
              <w:jc w:val="right"/>
              <w:rPr>
                <w:rFonts w:ascii="Verdana" w:hAnsi="Verdana"/>
                <w:sz w:val="16"/>
                <w:szCs w:val="16"/>
                <w:lang w:val="en-US"/>
              </w:rPr>
            </w:pPr>
            <w:r>
              <w:rPr>
                <w:rFonts w:ascii="Verdana" w:hAnsi="Verdana" w:cs="Times New Roman"/>
                <w:i/>
                <w:iCs/>
                <w:color w:val="0000FA"/>
                <w:sz w:val="16"/>
                <w:szCs w:val="16"/>
                <w:lang w:val="en-US"/>
              </w:rPr>
              <w:t>Article reformed DOF 18-03-2025</w:t>
            </w:r>
          </w:p>
        </w:tc>
      </w:tr>
      <w:tr w:rsidR="002F1B3C" w:rsidRPr="00D9151C" w14:paraId="15A79C21" w14:textId="77777777" w:rsidTr="008E2E56">
        <w:tc>
          <w:tcPr>
            <w:tcW w:w="4788" w:type="dxa"/>
            <w:shd w:val="clear" w:color="auto" w:fill="auto"/>
          </w:tcPr>
          <w:p w14:paraId="42FAD2BF" w14:textId="77777777" w:rsidR="002F1B3C" w:rsidRPr="00D9151C" w:rsidRDefault="002F1B3C" w:rsidP="002F1B3C">
            <w:pPr>
              <w:pStyle w:val="Texto"/>
              <w:spacing w:after="0" w:line="240" w:lineRule="auto"/>
              <w:ind w:firstLine="0"/>
              <w:rPr>
                <w:rFonts w:ascii="Verdana" w:hAnsi="Verdana"/>
                <w:sz w:val="16"/>
                <w:szCs w:val="16"/>
              </w:rPr>
            </w:pPr>
            <w:bookmarkStart w:id="60" w:name="DISPOSICIONES_TRANSITORIAS_DE_LA_LEY"/>
            <w:r w:rsidRPr="00D9151C">
              <w:rPr>
                <w:rFonts w:ascii="Verdana" w:hAnsi="Verdana"/>
                <w:b/>
                <w:sz w:val="16"/>
                <w:szCs w:val="16"/>
              </w:rPr>
              <w:t>ARTÍCULO SEGUNDO</w:t>
            </w:r>
            <w:bookmarkEnd w:id="60"/>
            <w:r w:rsidRPr="00D9151C">
              <w:rPr>
                <w:rFonts w:ascii="Verdana" w:hAnsi="Verdana"/>
                <w:b/>
                <w:sz w:val="16"/>
                <w:szCs w:val="16"/>
              </w:rPr>
              <w:t>.</w:t>
            </w:r>
            <w:r w:rsidRPr="00D9151C">
              <w:rPr>
                <w:rFonts w:ascii="Verdana" w:hAnsi="Verdana"/>
                <w:sz w:val="16"/>
                <w:szCs w:val="16"/>
              </w:rPr>
              <w:t xml:space="preserve"> Se establecen las siguientes disposiciones transitorias de la Ley de Ingresos sobre Hidrocarburos:</w:t>
            </w:r>
          </w:p>
        </w:tc>
        <w:tc>
          <w:tcPr>
            <w:tcW w:w="4788" w:type="dxa"/>
            <w:shd w:val="clear" w:color="auto" w:fill="auto"/>
          </w:tcPr>
          <w:p w14:paraId="2B73D463"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SECOND ARTICLE. </w:t>
            </w:r>
            <w:r w:rsidRPr="00D9151C">
              <w:rPr>
                <w:rFonts w:ascii="Verdana" w:hAnsi="Verdana" w:cs="Times New Roman"/>
                <w:sz w:val="16"/>
                <w:szCs w:val="16"/>
                <w:lang w:val="en-US"/>
              </w:rPr>
              <w:t>The following transitional provisions of the Law of Revenue from Hydrocarbons are established:</w:t>
            </w:r>
          </w:p>
        </w:tc>
      </w:tr>
      <w:tr w:rsidR="002F1B3C" w:rsidRPr="00D9151C" w14:paraId="0F83AE8D" w14:textId="77777777" w:rsidTr="008E2E56">
        <w:tc>
          <w:tcPr>
            <w:tcW w:w="4788" w:type="dxa"/>
            <w:shd w:val="clear" w:color="auto" w:fill="auto"/>
          </w:tcPr>
          <w:p w14:paraId="5A1D6060" w14:textId="77777777" w:rsidR="002F1B3C" w:rsidRPr="00D9151C" w:rsidRDefault="002F1B3C" w:rsidP="002F1B3C">
            <w:pPr>
              <w:pStyle w:val="Texto"/>
              <w:spacing w:after="0" w:line="240" w:lineRule="auto"/>
              <w:ind w:firstLine="0"/>
              <w:rPr>
                <w:rFonts w:ascii="Verdana" w:hAnsi="Verdana"/>
                <w:b/>
                <w:sz w:val="16"/>
                <w:szCs w:val="16"/>
                <w:u w:val="single"/>
                <w:lang w:val="en-US"/>
              </w:rPr>
            </w:pPr>
          </w:p>
        </w:tc>
        <w:tc>
          <w:tcPr>
            <w:tcW w:w="4788" w:type="dxa"/>
            <w:shd w:val="clear" w:color="auto" w:fill="auto"/>
          </w:tcPr>
          <w:p w14:paraId="34071A2B" w14:textId="77777777" w:rsidR="002F1B3C" w:rsidRPr="00D9151C" w:rsidRDefault="002F1B3C" w:rsidP="002F1B3C">
            <w:pPr>
              <w:pStyle w:val="Texto"/>
              <w:spacing w:after="0" w:line="240" w:lineRule="auto"/>
              <w:ind w:firstLine="0"/>
              <w:rPr>
                <w:rFonts w:ascii="Verdana" w:hAnsi="Verdana"/>
                <w:b/>
                <w:sz w:val="16"/>
                <w:szCs w:val="16"/>
                <w:u w:val="single"/>
                <w:lang w:val="en-US"/>
              </w:rPr>
            </w:pPr>
            <w:r w:rsidRPr="00D9151C">
              <w:rPr>
                <w:rFonts w:ascii="Verdana" w:hAnsi="Verdana" w:cs="Times New Roman"/>
                <w:b/>
                <w:bCs/>
                <w:sz w:val="16"/>
                <w:szCs w:val="16"/>
                <w:lang w:val="en-US"/>
              </w:rPr>
              <w:t> </w:t>
            </w:r>
          </w:p>
        </w:tc>
      </w:tr>
      <w:tr w:rsidR="002F1B3C" w:rsidRPr="00D9151C" w14:paraId="2FB3C68E" w14:textId="77777777" w:rsidTr="008E2E56">
        <w:tc>
          <w:tcPr>
            <w:tcW w:w="4788" w:type="dxa"/>
            <w:shd w:val="clear" w:color="auto" w:fill="auto"/>
          </w:tcPr>
          <w:p w14:paraId="49CC2346"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La presente Ley entrará en vigor al día siguiente de su publicación en el Diario Oficial de la Federación, salvo lo dispuesto en el Título Tercero de la Ley de Ingresos sobre Hidrocarburos, y demás disposiciones relacionadas con dicho Título, que entrarán en vigor el 1 de enero de 2015.</w:t>
            </w:r>
          </w:p>
        </w:tc>
        <w:tc>
          <w:tcPr>
            <w:tcW w:w="4788" w:type="dxa"/>
            <w:shd w:val="clear" w:color="auto" w:fill="auto"/>
          </w:tcPr>
          <w:p w14:paraId="37721C48"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This Law shall enter into force the day following its publication in the Official Daily of the Federation, except as provided in the Third Title of the Law of Revenue from Hydrocarbons, and other provisions related to said Title, which shall enter into force on 1 January 2015.</w:t>
            </w:r>
          </w:p>
        </w:tc>
      </w:tr>
      <w:tr w:rsidR="002F1B3C" w:rsidRPr="00D9151C" w14:paraId="02CD0A09" w14:textId="77777777" w:rsidTr="008E2E56">
        <w:tc>
          <w:tcPr>
            <w:tcW w:w="4788" w:type="dxa"/>
            <w:shd w:val="clear" w:color="auto" w:fill="auto"/>
          </w:tcPr>
          <w:p w14:paraId="1ED50B9B" w14:textId="77777777" w:rsidR="002F1B3C" w:rsidRPr="00D9151C" w:rsidRDefault="002F1B3C" w:rsidP="002F1B3C">
            <w:pPr>
              <w:pStyle w:val="Texto"/>
              <w:spacing w:after="0" w:line="240" w:lineRule="auto"/>
              <w:ind w:firstLine="0"/>
              <w:rPr>
                <w:rFonts w:ascii="Verdana" w:hAnsi="Verdana"/>
                <w:b/>
                <w:sz w:val="16"/>
                <w:szCs w:val="16"/>
                <w:lang w:val="en-US"/>
              </w:rPr>
            </w:pPr>
          </w:p>
        </w:tc>
        <w:tc>
          <w:tcPr>
            <w:tcW w:w="4788" w:type="dxa"/>
            <w:shd w:val="clear" w:color="auto" w:fill="auto"/>
          </w:tcPr>
          <w:p w14:paraId="6E2B00DD"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w:t>
            </w:r>
          </w:p>
        </w:tc>
      </w:tr>
      <w:tr w:rsidR="002F1B3C" w:rsidRPr="00D9151C" w14:paraId="7932DF78" w14:textId="77777777" w:rsidTr="008E2E56">
        <w:tc>
          <w:tcPr>
            <w:tcW w:w="4788" w:type="dxa"/>
            <w:shd w:val="clear" w:color="auto" w:fill="auto"/>
          </w:tcPr>
          <w:p w14:paraId="0F06B68B"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Durante el ejercicio fiscal 2014, Petróleos Mexicanos y sus organismos subsidiarios pagarán los derechos previstos en los artículos 254 a 261 de la Ley Federal de Derechos vigentes en tal ejercicio por las actividades que realicen al amparo de sus Asignaciones. A partir del 1 de enero de 2015, pagarán los derechos previstos en el Título Tercero de la Ley de Ingresos sobre Hidrocarburos.</w:t>
            </w:r>
          </w:p>
        </w:tc>
        <w:tc>
          <w:tcPr>
            <w:tcW w:w="4788" w:type="dxa"/>
            <w:shd w:val="clear" w:color="auto" w:fill="auto"/>
          </w:tcPr>
          <w:p w14:paraId="0F95999D"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During fiscal year 2014, Petróleos </w:t>
            </w:r>
            <w:proofErr w:type="spellStart"/>
            <w:r w:rsidRPr="00D9151C">
              <w:rPr>
                <w:rFonts w:ascii="Verdana" w:hAnsi="Verdana" w:cs="Times New Roman"/>
                <w:sz w:val="16"/>
                <w:szCs w:val="16"/>
                <w:lang w:val="en-US"/>
              </w:rPr>
              <w:t>Mexicanos</w:t>
            </w:r>
            <w:proofErr w:type="spellEnd"/>
            <w:r w:rsidRPr="00D9151C">
              <w:rPr>
                <w:rFonts w:ascii="Verdana" w:hAnsi="Verdana" w:cs="Times New Roman"/>
                <w:sz w:val="16"/>
                <w:szCs w:val="16"/>
                <w:lang w:val="en-US"/>
              </w:rPr>
              <w:t xml:space="preserve"> and its subsidiary entities will pay for the rights provided in articles 254 to 261 of the Federal Law of Fees in force in such fiscal year for the activities they carry out under their Assignments. As of January 1, 2015, they will pay for the rights provided for in Third Title of the Law of Revenue from Hydrocarbons.</w:t>
            </w:r>
          </w:p>
        </w:tc>
      </w:tr>
      <w:tr w:rsidR="002F1B3C" w:rsidRPr="00D9151C" w14:paraId="51C43C38" w14:textId="77777777" w:rsidTr="008E2E56">
        <w:tc>
          <w:tcPr>
            <w:tcW w:w="4788" w:type="dxa"/>
            <w:shd w:val="clear" w:color="auto" w:fill="auto"/>
          </w:tcPr>
          <w:p w14:paraId="2FB3EAB7"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24404C84"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6C57744E" w14:textId="77777777" w:rsidTr="008E2E56">
        <w:tc>
          <w:tcPr>
            <w:tcW w:w="4788" w:type="dxa"/>
            <w:shd w:val="clear" w:color="auto" w:fill="auto"/>
          </w:tcPr>
          <w:p w14:paraId="70470922"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III.</w:t>
            </w:r>
            <w:r w:rsidRPr="00D9151C">
              <w:rPr>
                <w:rFonts w:ascii="Verdana" w:hAnsi="Verdana"/>
                <w:b/>
                <w:sz w:val="16"/>
                <w:szCs w:val="16"/>
              </w:rPr>
              <w:tab/>
            </w:r>
            <w:r w:rsidRPr="00D9151C">
              <w:rPr>
                <w:rFonts w:ascii="Verdana" w:hAnsi="Verdana"/>
                <w:sz w:val="16"/>
                <w:szCs w:val="16"/>
              </w:rPr>
              <w:t>Petróleos Mexicanos y sus organismos subsidiarios podrán solicitar y obtener la migración a Contratos de las Asignaciones que se les adjudiquen en términos del sexto transitorio del Decreto por el que se reforman y adicionan diversas disposiciones de la Constitución Política de los Estados Unidos Mexicanos, en Materia de Energía, publicado en el Diario Oficial de la Federación el 20 de diciembre de 2013; de ser el caso, por las actividades de Exploración y Extracción de Hidrocarburos derivadas de estos Contratos pagarán, durante el ejercicio fiscal de 2014, derechos conforme a los artículos 254 a 261 de la Ley Federal de Derechos vigentes en dicho ejercicio fiscal. A partir del ejercicio fiscal 2015, Petróleos Mexicanos y sus organismos subsidiarios cubrirán al Estado, respecto de los Contratos referidos y los demás que sean resultado de migración a partir del ejercicio 2015, los pagos que se determinen en el Contrato conforme al Título Segundo de la Ley de Ingresos sobre Hidrocarburos.</w:t>
            </w:r>
          </w:p>
        </w:tc>
        <w:tc>
          <w:tcPr>
            <w:tcW w:w="4788" w:type="dxa"/>
            <w:shd w:val="clear" w:color="auto" w:fill="auto"/>
          </w:tcPr>
          <w:p w14:paraId="7036408E"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III.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Pemex and its subsidiary entities may request and obtain the migration to Contracts of the Assignments that are awarded to them under the terms of the sixth transitory Decree by which various provisions of the Political Constitution of the United Mexican States are reformed and added, in Matters of Energy, published in the Official Daily of the Federation on December 20, 2013; when this is the case, for the activities of Exploration and Extraction of Hydrocarbons derived from these Contracts, will pay, during the fiscal year 2014, rights pursuant to articles 254 to 261 of the Federal Law of Rights in force in said fiscal year. As of fiscal year 2015, Pemex and its subsidiary entities will cover the State, with respect to the </w:t>
            </w:r>
            <w:proofErr w:type="gramStart"/>
            <w:r w:rsidRPr="00D9151C">
              <w:rPr>
                <w:rFonts w:ascii="Verdana" w:hAnsi="Verdana" w:cs="Times New Roman"/>
                <w:sz w:val="16"/>
                <w:szCs w:val="16"/>
                <w:lang w:val="en-US"/>
              </w:rPr>
              <w:t>aforementioned Contracts</w:t>
            </w:r>
            <w:proofErr w:type="gramEnd"/>
            <w:r w:rsidRPr="00D9151C">
              <w:rPr>
                <w:rFonts w:ascii="Verdana" w:hAnsi="Verdana" w:cs="Times New Roman"/>
                <w:sz w:val="16"/>
                <w:szCs w:val="16"/>
                <w:lang w:val="en-US"/>
              </w:rPr>
              <w:t xml:space="preserve"> and others that are the result of migration from fiscal year 2015, the payments that are determined in the Contract pursuant to the Second Title of the Law of Revenue from Hydrocarbons.</w:t>
            </w:r>
          </w:p>
        </w:tc>
      </w:tr>
      <w:tr w:rsidR="002F1B3C" w:rsidRPr="00D9151C" w14:paraId="4E3E87A9" w14:textId="77777777" w:rsidTr="008E2E56">
        <w:tc>
          <w:tcPr>
            <w:tcW w:w="4788" w:type="dxa"/>
            <w:shd w:val="clear" w:color="auto" w:fill="auto"/>
          </w:tcPr>
          <w:p w14:paraId="7215C3C0"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4803A0D9"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33E5AD4B" w14:textId="77777777" w:rsidTr="008E2E56">
        <w:tc>
          <w:tcPr>
            <w:tcW w:w="4788" w:type="dxa"/>
            <w:shd w:val="clear" w:color="auto" w:fill="auto"/>
          </w:tcPr>
          <w:p w14:paraId="4FE74EA3"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IV.</w:t>
            </w:r>
            <w:r w:rsidRPr="00D9151C">
              <w:rPr>
                <w:rFonts w:ascii="Verdana" w:hAnsi="Verdana"/>
                <w:b/>
                <w:sz w:val="16"/>
                <w:szCs w:val="16"/>
              </w:rPr>
              <w:tab/>
            </w:r>
            <w:r w:rsidRPr="00D9151C">
              <w:rPr>
                <w:rFonts w:ascii="Verdana" w:hAnsi="Verdana"/>
                <w:sz w:val="16"/>
                <w:szCs w:val="16"/>
              </w:rPr>
              <w:t xml:space="preserve">Todos los pagos que deban realizarse al amparo de una Asignación o Contrato por las actividades realizadas durante el ejercicio fiscal 2014, se enterarán a la Tesorería de la Federación. Para las </w:t>
            </w:r>
            <w:r w:rsidRPr="00D9151C">
              <w:rPr>
                <w:rFonts w:ascii="Verdana" w:hAnsi="Verdana"/>
                <w:sz w:val="16"/>
                <w:szCs w:val="16"/>
              </w:rPr>
              <w:lastRenderedPageBreak/>
              <w:t>actividades realizadas a partir del 1 de enero de 2015, los pagos correspondientes deberán entregarse al Fondo Mexicano del Petróleo para la Estabilización y el Desarrollo.</w:t>
            </w:r>
          </w:p>
        </w:tc>
        <w:tc>
          <w:tcPr>
            <w:tcW w:w="4788" w:type="dxa"/>
            <w:shd w:val="clear" w:color="auto" w:fill="auto"/>
          </w:tcPr>
          <w:p w14:paraId="77C0A0CC"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IV.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All payments that must be made under an Assignment or Contract for activities carried out during fiscal year 2014 will be reported to the Federation Treasury. For activities carried out as of January 1, </w:t>
            </w:r>
            <w:r w:rsidRPr="00D9151C">
              <w:rPr>
                <w:rFonts w:ascii="Verdana" w:hAnsi="Verdana" w:cs="Times New Roman"/>
                <w:sz w:val="16"/>
                <w:szCs w:val="16"/>
                <w:lang w:val="en-US"/>
              </w:rPr>
              <w:lastRenderedPageBreak/>
              <w:t>2015, the corresponding payments must be delivered to the Mexican Petroleum Fund for Stabilization and Development.</w:t>
            </w:r>
          </w:p>
        </w:tc>
      </w:tr>
      <w:tr w:rsidR="002F1B3C" w:rsidRPr="00D9151C" w14:paraId="27EF3994" w14:textId="77777777" w:rsidTr="008E2E56">
        <w:tc>
          <w:tcPr>
            <w:tcW w:w="4788" w:type="dxa"/>
            <w:shd w:val="clear" w:color="auto" w:fill="auto"/>
          </w:tcPr>
          <w:p w14:paraId="0D35E167"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6714E703"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0B4427B7" w14:textId="77777777" w:rsidTr="008E2E56">
        <w:tc>
          <w:tcPr>
            <w:tcW w:w="4788" w:type="dxa"/>
            <w:shd w:val="clear" w:color="auto" w:fill="auto"/>
          </w:tcPr>
          <w:p w14:paraId="1F80B44A"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V.</w:t>
            </w:r>
            <w:r w:rsidRPr="00D9151C">
              <w:rPr>
                <w:rFonts w:ascii="Verdana" w:hAnsi="Verdana"/>
                <w:b/>
                <w:sz w:val="16"/>
                <w:szCs w:val="16"/>
              </w:rPr>
              <w:tab/>
            </w:r>
            <w:r w:rsidRPr="00D9151C">
              <w:rPr>
                <w:rFonts w:ascii="Verdana" w:hAnsi="Verdana"/>
                <w:sz w:val="16"/>
                <w:szCs w:val="16"/>
              </w:rPr>
              <w:t>Sin perjuicio de lo dispuesto en las fracciones anteriores, durante el ejercicio fiscal 2014 Petróleos Mexicanos y sus organismos subsidiarios estarán sujetos al régimen fiscal previsto en la Ley de Ingresos de la Federación para el Ejercicio Fiscal 2014. A partir del ejercicio fiscal 2015, no se establecerá en la Ley de Ingresos de la Federación correspondiente dicho régimen fiscal, por lo que Petróleos Mexicanos y sus organismos subsidiarios estarán sujetos a la Ley del Impuesto Sobre la Renta.</w:t>
            </w:r>
          </w:p>
        </w:tc>
        <w:tc>
          <w:tcPr>
            <w:tcW w:w="4788" w:type="dxa"/>
            <w:shd w:val="clear" w:color="auto" w:fill="auto"/>
          </w:tcPr>
          <w:p w14:paraId="27914656"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Notwithstanding the provisions of the preceding sections, during fiscal year 2014 Pemex and its subsidiary entities will be subject to the tax regime provided in the Federal Income Law for Fiscal Year 2014. As of fiscal year 2015, no will </w:t>
            </w:r>
            <w:proofErr w:type="gramStart"/>
            <w:r w:rsidRPr="00D9151C">
              <w:rPr>
                <w:rFonts w:ascii="Verdana" w:hAnsi="Verdana" w:cs="Times New Roman"/>
                <w:sz w:val="16"/>
                <w:szCs w:val="16"/>
                <w:lang w:val="en-US"/>
              </w:rPr>
              <w:t>establish</w:t>
            </w:r>
            <w:proofErr w:type="gramEnd"/>
            <w:r w:rsidRPr="00D9151C">
              <w:rPr>
                <w:rFonts w:ascii="Verdana" w:hAnsi="Verdana" w:cs="Times New Roman"/>
                <w:sz w:val="16"/>
                <w:szCs w:val="16"/>
                <w:lang w:val="en-US"/>
              </w:rPr>
              <w:t xml:space="preserve"> in the Income Law of the corresponding Federation said tax regime, for which Pemex and its subsidiary entities will be subject to the Law of Income Tax.</w:t>
            </w:r>
          </w:p>
        </w:tc>
      </w:tr>
      <w:tr w:rsidR="002F1B3C" w:rsidRPr="00D9151C" w14:paraId="3A0F61E3" w14:textId="77777777" w:rsidTr="008E2E56">
        <w:tc>
          <w:tcPr>
            <w:tcW w:w="4788" w:type="dxa"/>
            <w:shd w:val="clear" w:color="auto" w:fill="auto"/>
          </w:tcPr>
          <w:p w14:paraId="50B43C1F"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2D734449"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23BF866C" w14:textId="77777777" w:rsidTr="008E2E56">
        <w:tc>
          <w:tcPr>
            <w:tcW w:w="4788" w:type="dxa"/>
            <w:shd w:val="clear" w:color="auto" w:fill="auto"/>
          </w:tcPr>
          <w:p w14:paraId="7B2B123C"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VI.</w:t>
            </w:r>
            <w:r w:rsidRPr="00D9151C">
              <w:rPr>
                <w:rFonts w:ascii="Verdana" w:hAnsi="Verdana"/>
                <w:b/>
                <w:sz w:val="16"/>
                <w:szCs w:val="16"/>
              </w:rPr>
              <w:tab/>
            </w:r>
            <w:r w:rsidRPr="00D9151C">
              <w:rPr>
                <w:rFonts w:ascii="Verdana" w:hAnsi="Verdana"/>
                <w:sz w:val="16"/>
                <w:szCs w:val="16"/>
              </w:rPr>
              <w:t>La Cámara de Diputados realizará las previsiones presupuestales necesarias para el cumplimiento de lo dispuesto en la Ley de Ingresos sobre Hidrocarburos.</w:t>
            </w:r>
          </w:p>
        </w:tc>
        <w:tc>
          <w:tcPr>
            <w:tcW w:w="4788" w:type="dxa"/>
            <w:shd w:val="clear" w:color="auto" w:fill="auto"/>
          </w:tcPr>
          <w:p w14:paraId="3E6780A8"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The Chamber of Deputies will make the necessary budgetary provisions for compliance with the provisions of the Law of Revenue from Hydrocarbons.</w:t>
            </w:r>
          </w:p>
        </w:tc>
      </w:tr>
      <w:tr w:rsidR="002F1B3C" w:rsidRPr="00D9151C" w14:paraId="344C34BD" w14:textId="77777777" w:rsidTr="008E2E56">
        <w:tc>
          <w:tcPr>
            <w:tcW w:w="4788" w:type="dxa"/>
            <w:shd w:val="clear" w:color="auto" w:fill="auto"/>
          </w:tcPr>
          <w:p w14:paraId="0594AB77" w14:textId="77777777" w:rsidR="002F1B3C" w:rsidRPr="00D9151C" w:rsidRDefault="002F1B3C" w:rsidP="002F1B3C">
            <w:pPr>
              <w:pStyle w:val="Texto"/>
              <w:spacing w:after="0" w:line="240" w:lineRule="auto"/>
              <w:ind w:firstLine="0"/>
              <w:rPr>
                <w:rFonts w:ascii="Verdana" w:hAnsi="Verdana"/>
                <w:sz w:val="16"/>
                <w:szCs w:val="16"/>
                <w:lang w:val="en-US"/>
              </w:rPr>
            </w:pPr>
          </w:p>
        </w:tc>
        <w:tc>
          <w:tcPr>
            <w:tcW w:w="4788" w:type="dxa"/>
            <w:shd w:val="clear" w:color="auto" w:fill="auto"/>
          </w:tcPr>
          <w:p w14:paraId="3382999F" w14:textId="77777777" w:rsidR="002F1B3C" w:rsidRPr="00D9151C" w:rsidRDefault="002F1B3C" w:rsidP="002F1B3C">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2F1B3C" w:rsidRPr="00D9151C" w14:paraId="2A7AE319" w14:textId="77777777" w:rsidTr="008E2E56">
        <w:tc>
          <w:tcPr>
            <w:tcW w:w="4788" w:type="dxa"/>
            <w:shd w:val="clear" w:color="auto" w:fill="auto"/>
          </w:tcPr>
          <w:p w14:paraId="6A90178A" w14:textId="77777777" w:rsidR="002F1B3C" w:rsidRPr="00D9151C" w:rsidRDefault="002F1B3C" w:rsidP="002F1B3C">
            <w:pPr>
              <w:pStyle w:val="Texto"/>
              <w:spacing w:after="0" w:line="240" w:lineRule="auto"/>
              <w:ind w:firstLine="0"/>
              <w:rPr>
                <w:rFonts w:ascii="Verdana" w:hAnsi="Verdana"/>
                <w:sz w:val="16"/>
                <w:szCs w:val="16"/>
              </w:rPr>
            </w:pPr>
            <w:r w:rsidRPr="00D9151C">
              <w:rPr>
                <w:rFonts w:ascii="Verdana" w:hAnsi="Verdana"/>
                <w:b/>
                <w:sz w:val="16"/>
                <w:szCs w:val="16"/>
              </w:rPr>
              <w:t>VII.</w:t>
            </w:r>
            <w:r w:rsidRPr="00D9151C">
              <w:rPr>
                <w:rFonts w:ascii="Verdana" w:hAnsi="Verdana"/>
                <w:b/>
                <w:sz w:val="16"/>
                <w:szCs w:val="16"/>
              </w:rPr>
              <w:tab/>
            </w:r>
            <w:r w:rsidRPr="00D9151C">
              <w:rPr>
                <w:rFonts w:ascii="Verdana" w:hAnsi="Verdana"/>
                <w:sz w:val="16"/>
                <w:szCs w:val="16"/>
              </w:rPr>
              <w:t>Para los efectos de las fracciones I y II del artículo 41 y los incisos a) y b) de la fracción I del artículo 42 de la Ley de Ingresos sobre Hidrocarburos, en lugar de aplicar los porcentajes contenidos en dichos preceptos, durante los ejercicios fiscales 2015 al 2018 se aplicarán los siguientes porcentajes:</w:t>
            </w:r>
          </w:p>
        </w:tc>
        <w:tc>
          <w:tcPr>
            <w:tcW w:w="4788" w:type="dxa"/>
            <w:shd w:val="clear" w:color="auto" w:fill="auto"/>
          </w:tcPr>
          <w:p w14:paraId="34E40404" w14:textId="77777777" w:rsidR="002F1B3C" w:rsidRPr="00D9151C" w:rsidRDefault="002F1B3C" w:rsidP="002F1B3C">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VII.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For the purposes of sections I and II of article 41 and sections a) and b) of section I of article 42 of the Law of Revenue from Hydrocarbons, instead of applying the percentages contained in said provisions, during fiscal years 2015 as of 2018 the following percentages will apply:</w:t>
            </w:r>
          </w:p>
        </w:tc>
      </w:tr>
    </w:tbl>
    <w:p w14:paraId="47670129" w14:textId="77777777" w:rsidR="00232BED" w:rsidRPr="00D9151C" w:rsidRDefault="00232BED" w:rsidP="00232BED">
      <w:pPr>
        <w:pStyle w:val="Texto"/>
        <w:spacing w:after="0" w:line="240" w:lineRule="auto"/>
        <w:ind w:left="1008" w:hanging="720"/>
        <w:rPr>
          <w:rFonts w:ascii="Verdana" w:hAnsi="Verdana"/>
          <w:sz w:val="16"/>
          <w:szCs w:val="16"/>
          <w:lang w:val="en-US"/>
        </w:rPr>
      </w:pPr>
    </w:p>
    <w:tbl>
      <w:tblPr>
        <w:tblW w:w="0" w:type="auto"/>
        <w:jc w:val="center"/>
        <w:tblLayout w:type="fixed"/>
        <w:tblLook w:val="0000" w:firstRow="0" w:lastRow="0" w:firstColumn="0" w:lastColumn="0" w:noHBand="0" w:noVBand="0"/>
      </w:tblPr>
      <w:tblGrid>
        <w:gridCol w:w="1856"/>
        <w:gridCol w:w="1657"/>
      </w:tblGrid>
      <w:tr w:rsidR="000F6E60" w:rsidRPr="00D9151C" w14:paraId="656B3343" w14:textId="77777777" w:rsidTr="00EF6392">
        <w:tblPrEx>
          <w:tblCellMar>
            <w:top w:w="0" w:type="dxa"/>
            <w:bottom w:w="0" w:type="dxa"/>
          </w:tblCellMar>
        </w:tblPrEx>
        <w:trPr>
          <w:trHeight w:val="20"/>
          <w:jc w:val="center"/>
        </w:trPr>
        <w:tc>
          <w:tcPr>
            <w:tcW w:w="1856" w:type="dxa"/>
            <w:tcBorders>
              <w:top w:val="single" w:sz="6" w:space="0" w:color="auto"/>
              <w:left w:val="single" w:sz="6" w:space="0" w:color="auto"/>
              <w:bottom w:val="single" w:sz="6" w:space="0" w:color="auto"/>
              <w:right w:val="single" w:sz="6" w:space="0" w:color="auto"/>
            </w:tcBorders>
          </w:tcPr>
          <w:p w14:paraId="55A45BE2"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Ejercicio</w:t>
            </w:r>
            <w:r w:rsidR="00232BED" w:rsidRPr="00D9151C">
              <w:rPr>
                <w:rFonts w:ascii="Verdana" w:hAnsi="Verdana"/>
                <w:sz w:val="16"/>
                <w:szCs w:val="16"/>
              </w:rPr>
              <w:t xml:space="preserve"> </w:t>
            </w:r>
            <w:r w:rsidRPr="00D9151C">
              <w:rPr>
                <w:rFonts w:ascii="Verdana" w:hAnsi="Verdana"/>
                <w:sz w:val="16"/>
                <w:szCs w:val="16"/>
              </w:rPr>
              <w:t>Fiscal</w:t>
            </w:r>
          </w:p>
        </w:tc>
        <w:tc>
          <w:tcPr>
            <w:tcW w:w="1657" w:type="dxa"/>
            <w:tcBorders>
              <w:top w:val="single" w:sz="6" w:space="0" w:color="auto"/>
              <w:left w:val="single" w:sz="6" w:space="0" w:color="auto"/>
              <w:bottom w:val="single" w:sz="6" w:space="0" w:color="auto"/>
              <w:right w:val="single" w:sz="6" w:space="0" w:color="auto"/>
            </w:tcBorders>
          </w:tcPr>
          <w:p w14:paraId="1D65CCB6"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Porcentaje</w:t>
            </w:r>
          </w:p>
        </w:tc>
      </w:tr>
      <w:tr w:rsidR="000F6E60" w:rsidRPr="00D9151C" w14:paraId="007777DE" w14:textId="77777777" w:rsidTr="00EF6392">
        <w:tblPrEx>
          <w:tblCellMar>
            <w:top w:w="0" w:type="dxa"/>
            <w:bottom w:w="0" w:type="dxa"/>
          </w:tblCellMar>
        </w:tblPrEx>
        <w:trPr>
          <w:trHeight w:val="20"/>
          <w:jc w:val="center"/>
        </w:trPr>
        <w:tc>
          <w:tcPr>
            <w:tcW w:w="1856" w:type="dxa"/>
            <w:tcBorders>
              <w:top w:val="single" w:sz="6" w:space="0" w:color="auto"/>
              <w:left w:val="single" w:sz="6" w:space="0" w:color="auto"/>
              <w:bottom w:val="single" w:sz="6" w:space="0" w:color="auto"/>
              <w:right w:val="single" w:sz="6" w:space="0" w:color="auto"/>
            </w:tcBorders>
          </w:tcPr>
          <w:p w14:paraId="5C9A86AD"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2015</w:t>
            </w:r>
          </w:p>
        </w:tc>
        <w:tc>
          <w:tcPr>
            <w:tcW w:w="1657" w:type="dxa"/>
            <w:tcBorders>
              <w:top w:val="single" w:sz="6" w:space="0" w:color="auto"/>
              <w:left w:val="single" w:sz="6" w:space="0" w:color="auto"/>
              <w:bottom w:val="single" w:sz="6" w:space="0" w:color="auto"/>
              <w:right w:val="single" w:sz="6" w:space="0" w:color="auto"/>
            </w:tcBorders>
          </w:tcPr>
          <w:p w14:paraId="2F2D85EC"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10.600%</w:t>
            </w:r>
          </w:p>
        </w:tc>
      </w:tr>
      <w:tr w:rsidR="000F6E60" w:rsidRPr="00D9151C" w14:paraId="50E4ECC1" w14:textId="77777777" w:rsidTr="00EF6392">
        <w:tblPrEx>
          <w:tblCellMar>
            <w:top w:w="0" w:type="dxa"/>
            <w:bottom w:w="0" w:type="dxa"/>
          </w:tblCellMar>
        </w:tblPrEx>
        <w:trPr>
          <w:trHeight w:val="20"/>
          <w:jc w:val="center"/>
        </w:trPr>
        <w:tc>
          <w:tcPr>
            <w:tcW w:w="1856" w:type="dxa"/>
            <w:tcBorders>
              <w:top w:val="single" w:sz="6" w:space="0" w:color="auto"/>
              <w:left w:val="single" w:sz="6" w:space="0" w:color="auto"/>
              <w:bottom w:val="single" w:sz="6" w:space="0" w:color="auto"/>
              <w:right w:val="single" w:sz="6" w:space="0" w:color="auto"/>
            </w:tcBorders>
          </w:tcPr>
          <w:p w14:paraId="023E3DEB"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2016</w:t>
            </w:r>
          </w:p>
        </w:tc>
        <w:tc>
          <w:tcPr>
            <w:tcW w:w="1657" w:type="dxa"/>
            <w:tcBorders>
              <w:top w:val="single" w:sz="6" w:space="0" w:color="auto"/>
              <w:left w:val="single" w:sz="6" w:space="0" w:color="auto"/>
              <w:bottom w:val="single" w:sz="6" w:space="0" w:color="auto"/>
              <w:right w:val="single" w:sz="6" w:space="0" w:color="auto"/>
            </w:tcBorders>
          </w:tcPr>
          <w:p w14:paraId="28DA11AD"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11.075%</w:t>
            </w:r>
          </w:p>
        </w:tc>
      </w:tr>
      <w:tr w:rsidR="000F6E60" w:rsidRPr="00D9151C" w14:paraId="3394F6EF" w14:textId="77777777" w:rsidTr="00EF6392">
        <w:tblPrEx>
          <w:tblCellMar>
            <w:top w:w="0" w:type="dxa"/>
            <w:bottom w:w="0" w:type="dxa"/>
          </w:tblCellMar>
        </w:tblPrEx>
        <w:trPr>
          <w:trHeight w:val="20"/>
          <w:jc w:val="center"/>
        </w:trPr>
        <w:tc>
          <w:tcPr>
            <w:tcW w:w="1856" w:type="dxa"/>
            <w:tcBorders>
              <w:top w:val="single" w:sz="6" w:space="0" w:color="auto"/>
              <w:left w:val="single" w:sz="6" w:space="0" w:color="auto"/>
              <w:bottom w:val="single" w:sz="6" w:space="0" w:color="auto"/>
              <w:right w:val="single" w:sz="6" w:space="0" w:color="auto"/>
            </w:tcBorders>
          </w:tcPr>
          <w:p w14:paraId="795B7D91"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2017</w:t>
            </w:r>
          </w:p>
        </w:tc>
        <w:tc>
          <w:tcPr>
            <w:tcW w:w="1657" w:type="dxa"/>
            <w:tcBorders>
              <w:top w:val="single" w:sz="6" w:space="0" w:color="auto"/>
              <w:left w:val="single" w:sz="6" w:space="0" w:color="auto"/>
              <w:bottom w:val="single" w:sz="6" w:space="0" w:color="auto"/>
              <w:right w:val="single" w:sz="6" w:space="0" w:color="auto"/>
            </w:tcBorders>
          </w:tcPr>
          <w:p w14:paraId="45ED16EA"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11.550%</w:t>
            </w:r>
          </w:p>
        </w:tc>
      </w:tr>
      <w:tr w:rsidR="000F6E60" w:rsidRPr="00D9151C" w14:paraId="30E53609" w14:textId="77777777" w:rsidTr="00EF6392">
        <w:tblPrEx>
          <w:tblCellMar>
            <w:top w:w="0" w:type="dxa"/>
            <w:bottom w:w="0" w:type="dxa"/>
          </w:tblCellMar>
        </w:tblPrEx>
        <w:trPr>
          <w:trHeight w:val="20"/>
          <w:jc w:val="center"/>
        </w:trPr>
        <w:tc>
          <w:tcPr>
            <w:tcW w:w="1856" w:type="dxa"/>
            <w:tcBorders>
              <w:top w:val="single" w:sz="6" w:space="0" w:color="auto"/>
              <w:left w:val="single" w:sz="6" w:space="0" w:color="auto"/>
              <w:bottom w:val="single" w:sz="6" w:space="0" w:color="auto"/>
              <w:right w:val="single" w:sz="6" w:space="0" w:color="auto"/>
            </w:tcBorders>
          </w:tcPr>
          <w:p w14:paraId="74D20630"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2018</w:t>
            </w:r>
          </w:p>
        </w:tc>
        <w:tc>
          <w:tcPr>
            <w:tcW w:w="1657" w:type="dxa"/>
            <w:tcBorders>
              <w:top w:val="single" w:sz="6" w:space="0" w:color="auto"/>
              <w:left w:val="single" w:sz="6" w:space="0" w:color="auto"/>
              <w:bottom w:val="single" w:sz="6" w:space="0" w:color="auto"/>
              <w:right w:val="single" w:sz="6" w:space="0" w:color="auto"/>
            </w:tcBorders>
          </w:tcPr>
          <w:p w14:paraId="384457B3"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12.025%</w:t>
            </w:r>
          </w:p>
        </w:tc>
      </w:tr>
    </w:tbl>
    <w:p w14:paraId="6456C019" w14:textId="77777777" w:rsidR="005F008D" w:rsidRPr="00D9151C" w:rsidRDefault="005F008D" w:rsidP="005F008D">
      <w:pPr>
        <w:ind w:left="1008" w:hanging="720"/>
        <w:jc w:val="both"/>
        <w:rPr>
          <w:sz w:val="16"/>
          <w:szCs w:val="16"/>
          <w:lang w:val="en-US" w:eastAsia="en-US"/>
        </w:rPr>
      </w:pPr>
    </w:p>
    <w:tbl>
      <w:tblPr>
        <w:tblW w:w="0" w:type="auto"/>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51"/>
        <w:gridCol w:w="1670"/>
      </w:tblGrid>
      <w:tr w:rsidR="005F008D" w:rsidRPr="00D9151C" w14:paraId="5CA61344" w14:textId="77777777" w:rsidTr="00D03C79">
        <w:trPr>
          <w:trHeight w:val="20"/>
          <w:jc w:val="center"/>
        </w:trPr>
        <w:tc>
          <w:tcPr>
            <w:tcW w:w="1851" w:type="dxa"/>
            <w:tcBorders>
              <w:top w:val="single" w:sz="6" w:space="0" w:color="000000"/>
              <w:left w:val="single" w:sz="6" w:space="0" w:color="000000"/>
              <w:bottom w:val="single" w:sz="6" w:space="0" w:color="auto"/>
              <w:right w:val="single" w:sz="6" w:space="0" w:color="auto"/>
            </w:tcBorders>
            <w:tcMar>
              <w:top w:w="0" w:type="dxa"/>
              <w:left w:w="101" w:type="dxa"/>
              <w:bottom w:w="0" w:type="dxa"/>
              <w:right w:w="101" w:type="dxa"/>
            </w:tcMar>
            <w:hideMark/>
          </w:tcPr>
          <w:p w14:paraId="6F146E33" w14:textId="77777777" w:rsidR="005F008D" w:rsidRPr="00D9151C" w:rsidRDefault="005F008D">
            <w:pPr>
              <w:jc w:val="center"/>
              <w:rPr>
                <w:sz w:val="16"/>
                <w:szCs w:val="16"/>
              </w:rPr>
            </w:pPr>
            <w:r w:rsidRPr="00D9151C">
              <w:rPr>
                <w:rFonts w:ascii="Verdana" w:hAnsi="Verdana"/>
                <w:sz w:val="16"/>
                <w:szCs w:val="16"/>
              </w:rPr>
              <w:t xml:space="preserve">Fiscal </w:t>
            </w:r>
            <w:proofErr w:type="spellStart"/>
            <w:r w:rsidRPr="00D9151C">
              <w:rPr>
                <w:rFonts w:ascii="Verdana" w:hAnsi="Verdana"/>
                <w:sz w:val="16"/>
                <w:szCs w:val="16"/>
              </w:rPr>
              <w:t>exercise</w:t>
            </w:r>
            <w:proofErr w:type="spellEnd"/>
          </w:p>
        </w:tc>
        <w:tc>
          <w:tcPr>
            <w:tcW w:w="1670" w:type="dxa"/>
            <w:tcBorders>
              <w:top w:val="single" w:sz="6" w:space="0" w:color="000000"/>
              <w:left w:val="single" w:sz="6" w:space="0" w:color="auto"/>
              <w:bottom w:val="single" w:sz="6" w:space="0" w:color="auto"/>
              <w:right w:val="single" w:sz="6" w:space="0" w:color="000000"/>
            </w:tcBorders>
            <w:tcMar>
              <w:top w:w="0" w:type="dxa"/>
              <w:left w:w="101" w:type="dxa"/>
              <w:bottom w:w="0" w:type="dxa"/>
              <w:right w:w="101" w:type="dxa"/>
            </w:tcMar>
            <w:hideMark/>
          </w:tcPr>
          <w:p w14:paraId="7DD482AD" w14:textId="77777777" w:rsidR="005F008D" w:rsidRPr="00D9151C" w:rsidRDefault="005F008D">
            <w:pPr>
              <w:jc w:val="center"/>
              <w:rPr>
                <w:sz w:val="16"/>
                <w:szCs w:val="16"/>
              </w:rPr>
            </w:pPr>
            <w:proofErr w:type="spellStart"/>
            <w:r w:rsidRPr="00D9151C">
              <w:rPr>
                <w:rFonts w:ascii="Verdana" w:hAnsi="Verdana"/>
                <w:sz w:val="16"/>
                <w:szCs w:val="16"/>
              </w:rPr>
              <w:t>Percentage</w:t>
            </w:r>
            <w:proofErr w:type="spellEnd"/>
          </w:p>
        </w:tc>
      </w:tr>
      <w:tr w:rsidR="005F008D" w:rsidRPr="00D9151C" w14:paraId="4738DB37" w14:textId="77777777" w:rsidTr="00D03C79">
        <w:trPr>
          <w:trHeight w:val="20"/>
          <w:jc w:val="center"/>
        </w:trPr>
        <w:tc>
          <w:tcPr>
            <w:tcW w:w="1851"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6A3E119C" w14:textId="77777777" w:rsidR="005F008D" w:rsidRPr="00D9151C" w:rsidRDefault="005F008D">
            <w:pPr>
              <w:jc w:val="center"/>
              <w:rPr>
                <w:sz w:val="16"/>
                <w:szCs w:val="16"/>
              </w:rPr>
            </w:pPr>
            <w:r w:rsidRPr="00D9151C">
              <w:rPr>
                <w:rFonts w:ascii="Verdana" w:hAnsi="Verdana"/>
                <w:sz w:val="16"/>
                <w:szCs w:val="16"/>
              </w:rPr>
              <w:t>2015.</w:t>
            </w:r>
          </w:p>
        </w:tc>
        <w:tc>
          <w:tcPr>
            <w:tcW w:w="167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6A367BD0" w14:textId="77777777" w:rsidR="005F008D" w:rsidRPr="00D9151C" w:rsidRDefault="005F008D">
            <w:pPr>
              <w:jc w:val="center"/>
              <w:rPr>
                <w:sz w:val="16"/>
                <w:szCs w:val="16"/>
              </w:rPr>
            </w:pPr>
            <w:r w:rsidRPr="00D9151C">
              <w:rPr>
                <w:rFonts w:ascii="Verdana" w:hAnsi="Verdana"/>
                <w:sz w:val="16"/>
                <w:szCs w:val="16"/>
              </w:rPr>
              <w:t>10.600%</w:t>
            </w:r>
          </w:p>
        </w:tc>
      </w:tr>
      <w:tr w:rsidR="005F008D" w:rsidRPr="00D9151C" w14:paraId="388882B8" w14:textId="77777777" w:rsidTr="00D03C79">
        <w:trPr>
          <w:trHeight w:val="20"/>
          <w:jc w:val="center"/>
        </w:trPr>
        <w:tc>
          <w:tcPr>
            <w:tcW w:w="1851"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6B3EA219" w14:textId="77777777" w:rsidR="005F008D" w:rsidRPr="00D9151C" w:rsidRDefault="005F008D">
            <w:pPr>
              <w:jc w:val="center"/>
              <w:rPr>
                <w:sz w:val="16"/>
                <w:szCs w:val="16"/>
              </w:rPr>
            </w:pPr>
            <w:r w:rsidRPr="00D9151C">
              <w:rPr>
                <w:rFonts w:ascii="Verdana" w:hAnsi="Verdana"/>
                <w:sz w:val="16"/>
                <w:szCs w:val="16"/>
              </w:rPr>
              <w:t>2016</w:t>
            </w:r>
          </w:p>
        </w:tc>
        <w:tc>
          <w:tcPr>
            <w:tcW w:w="167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5CDD801B" w14:textId="77777777" w:rsidR="005F008D" w:rsidRPr="00D9151C" w:rsidRDefault="005F008D">
            <w:pPr>
              <w:jc w:val="center"/>
              <w:rPr>
                <w:sz w:val="16"/>
                <w:szCs w:val="16"/>
              </w:rPr>
            </w:pPr>
            <w:r w:rsidRPr="00D9151C">
              <w:rPr>
                <w:rFonts w:ascii="Verdana" w:hAnsi="Verdana"/>
                <w:sz w:val="16"/>
                <w:szCs w:val="16"/>
              </w:rPr>
              <w:t>11.075%</w:t>
            </w:r>
          </w:p>
        </w:tc>
      </w:tr>
      <w:tr w:rsidR="005F008D" w:rsidRPr="00D9151C" w14:paraId="0FBC7685" w14:textId="77777777" w:rsidTr="00D03C79">
        <w:trPr>
          <w:trHeight w:val="20"/>
          <w:jc w:val="center"/>
        </w:trPr>
        <w:tc>
          <w:tcPr>
            <w:tcW w:w="1851"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680BB0CC" w14:textId="77777777" w:rsidR="005F008D" w:rsidRPr="00D9151C" w:rsidRDefault="005F008D">
            <w:pPr>
              <w:jc w:val="center"/>
              <w:rPr>
                <w:sz w:val="16"/>
                <w:szCs w:val="16"/>
              </w:rPr>
            </w:pPr>
            <w:r w:rsidRPr="00D9151C">
              <w:rPr>
                <w:rFonts w:ascii="Verdana" w:hAnsi="Verdana"/>
                <w:sz w:val="16"/>
                <w:szCs w:val="16"/>
              </w:rPr>
              <w:t>2017</w:t>
            </w:r>
          </w:p>
        </w:tc>
        <w:tc>
          <w:tcPr>
            <w:tcW w:w="167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238A67CA" w14:textId="77777777" w:rsidR="005F008D" w:rsidRPr="00D9151C" w:rsidRDefault="005F008D">
            <w:pPr>
              <w:jc w:val="center"/>
              <w:rPr>
                <w:sz w:val="16"/>
                <w:szCs w:val="16"/>
              </w:rPr>
            </w:pPr>
            <w:r w:rsidRPr="00D9151C">
              <w:rPr>
                <w:rFonts w:ascii="Verdana" w:hAnsi="Verdana"/>
                <w:sz w:val="16"/>
                <w:szCs w:val="16"/>
              </w:rPr>
              <w:t>11</w:t>
            </w:r>
            <w:r w:rsidR="00D03C79" w:rsidRPr="00D9151C">
              <w:rPr>
                <w:rFonts w:ascii="Verdana" w:hAnsi="Verdana"/>
                <w:sz w:val="16"/>
                <w:szCs w:val="16"/>
              </w:rPr>
              <w:t>.</w:t>
            </w:r>
            <w:r w:rsidRPr="00D9151C">
              <w:rPr>
                <w:rFonts w:ascii="Verdana" w:hAnsi="Verdana"/>
                <w:sz w:val="16"/>
                <w:szCs w:val="16"/>
              </w:rPr>
              <w:t>550%</w:t>
            </w:r>
          </w:p>
        </w:tc>
      </w:tr>
      <w:tr w:rsidR="005F008D" w:rsidRPr="00D9151C" w14:paraId="266D1163" w14:textId="77777777" w:rsidTr="00D03C79">
        <w:trPr>
          <w:trHeight w:val="20"/>
          <w:jc w:val="center"/>
        </w:trPr>
        <w:tc>
          <w:tcPr>
            <w:tcW w:w="1851" w:type="dxa"/>
            <w:tcBorders>
              <w:top w:val="single" w:sz="6" w:space="0" w:color="auto"/>
              <w:left w:val="single" w:sz="6" w:space="0" w:color="000000"/>
              <w:bottom w:val="single" w:sz="6" w:space="0" w:color="000000"/>
              <w:right w:val="single" w:sz="6" w:space="0" w:color="auto"/>
            </w:tcBorders>
            <w:tcMar>
              <w:top w:w="0" w:type="dxa"/>
              <w:left w:w="101" w:type="dxa"/>
              <w:bottom w:w="0" w:type="dxa"/>
              <w:right w:w="101" w:type="dxa"/>
            </w:tcMar>
            <w:hideMark/>
          </w:tcPr>
          <w:p w14:paraId="4C1B8064" w14:textId="77777777" w:rsidR="005F008D" w:rsidRPr="00D9151C" w:rsidRDefault="005F008D">
            <w:pPr>
              <w:jc w:val="center"/>
              <w:rPr>
                <w:sz w:val="16"/>
                <w:szCs w:val="16"/>
              </w:rPr>
            </w:pPr>
            <w:r w:rsidRPr="00D9151C">
              <w:rPr>
                <w:rFonts w:ascii="Verdana" w:hAnsi="Verdana"/>
                <w:sz w:val="16"/>
                <w:szCs w:val="16"/>
              </w:rPr>
              <w:t>2018</w:t>
            </w:r>
          </w:p>
        </w:tc>
        <w:tc>
          <w:tcPr>
            <w:tcW w:w="1670" w:type="dxa"/>
            <w:tcBorders>
              <w:top w:val="single" w:sz="6" w:space="0" w:color="auto"/>
              <w:left w:val="single" w:sz="6" w:space="0" w:color="auto"/>
              <w:bottom w:val="single" w:sz="6" w:space="0" w:color="000000"/>
              <w:right w:val="single" w:sz="6" w:space="0" w:color="000000"/>
            </w:tcBorders>
            <w:tcMar>
              <w:top w:w="0" w:type="dxa"/>
              <w:left w:w="101" w:type="dxa"/>
              <w:bottom w:w="0" w:type="dxa"/>
              <w:right w:w="101" w:type="dxa"/>
            </w:tcMar>
            <w:hideMark/>
          </w:tcPr>
          <w:p w14:paraId="56195F62" w14:textId="77777777" w:rsidR="005F008D" w:rsidRPr="00D9151C" w:rsidRDefault="005F008D">
            <w:pPr>
              <w:jc w:val="center"/>
              <w:rPr>
                <w:sz w:val="16"/>
                <w:szCs w:val="16"/>
              </w:rPr>
            </w:pPr>
            <w:r w:rsidRPr="00D9151C">
              <w:rPr>
                <w:rFonts w:ascii="Verdana" w:hAnsi="Verdana"/>
                <w:sz w:val="16"/>
                <w:szCs w:val="16"/>
              </w:rPr>
              <w:t>12.025%</w:t>
            </w:r>
          </w:p>
        </w:tc>
      </w:tr>
    </w:tbl>
    <w:p w14:paraId="4140D430" w14:textId="77777777" w:rsidR="005F008D" w:rsidRPr="00D9151C" w:rsidRDefault="005F008D" w:rsidP="005F008D">
      <w:pPr>
        <w:ind w:firstLine="288"/>
        <w:jc w:val="both"/>
        <w:rPr>
          <w:sz w:val="16"/>
          <w:szCs w:val="16"/>
        </w:rPr>
      </w:pPr>
      <w:r w:rsidRPr="00D9151C">
        <w:rPr>
          <w:rFonts w:ascii="Verdana" w:hAnsi="Verdana"/>
          <w:sz w:val="16"/>
          <w:szCs w:val="16"/>
        </w:rPr>
        <w:t> </w:t>
      </w:r>
    </w:p>
    <w:p w14:paraId="6F190B61" w14:textId="77777777" w:rsidR="005F008D" w:rsidRPr="00D9151C" w:rsidRDefault="005F008D" w:rsidP="00232BED">
      <w:pPr>
        <w:pStyle w:val="Texto"/>
        <w:spacing w:after="0" w:line="240" w:lineRule="auto"/>
        <w:rPr>
          <w:rFonts w:ascii="Verdana" w:hAnsi="Verdana"/>
          <w:sz w:val="16"/>
          <w:szCs w:val="16"/>
        </w:rPr>
      </w:pPr>
    </w:p>
    <w:p w14:paraId="2ED66F31" w14:textId="77777777" w:rsidR="005F008D" w:rsidRPr="00D9151C" w:rsidRDefault="005F008D" w:rsidP="00232BED">
      <w:pPr>
        <w:pStyle w:val="Texto"/>
        <w:spacing w:after="0" w:line="240" w:lineRule="auto"/>
        <w:rPr>
          <w:rFonts w:ascii="Verdana" w:hAnsi="Verdana"/>
          <w:sz w:val="16"/>
          <w:szCs w:val="16"/>
        </w:rPr>
      </w:pPr>
    </w:p>
    <w:tbl>
      <w:tblPr>
        <w:tblW w:w="5000" w:type="pct"/>
        <w:tblLook w:val="04A0" w:firstRow="1" w:lastRow="0" w:firstColumn="1" w:lastColumn="0" w:noHBand="0" w:noVBand="1"/>
      </w:tblPr>
      <w:tblGrid>
        <w:gridCol w:w="4788"/>
        <w:gridCol w:w="4788"/>
      </w:tblGrid>
      <w:tr w:rsidR="00A3369D" w:rsidRPr="00D9151C" w14:paraId="21306D69" w14:textId="77777777" w:rsidTr="00D03C79">
        <w:tc>
          <w:tcPr>
            <w:tcW w:w="4788" w:type="dxa"/>
            <w:shd w:val="clear" w:color="auto" w:fill="auto"/>
          </w:tcPr>
          <w:p w14:paraId="73747474" w14:textId="77777777" w:rsidR="00A3369D" w:rsidRPr="00D9151C" w:rsidRDefault="00A3369D" w:rsidP="003D3407">
            <w:pPr>
              <w:pStyle w:val="Texto"/>
              <w:spacing w:after="0" w:line="240" w:lineRule="auto"/>
              <w:ind w:firstLine="0"/>
              <w:rPr>
                <w:rFonts w:ascii="Verdana" w:hAnsi="Verdana"/>
                <w:b/>
                <w:sz w:val="16"/>
                <w:szCs w:val="16"/>
              </w:rPr>
            </w:pPr>
            <w:r w:rsidRPr="00D9151C">
              <w:rPr>
                <w:rFonts w:ascii="Verdana" w:hAnsi="Verdana"/>
                <w:b/>
                <w:sz w:val="16"/>
                <w:szCs w:val="16"/>
              </w:rPr>
              <w:t>VIII.</w:t>
            </w:r>
            <w:r w:rsidRPr="00D9151C">
              <w:rPr>
                <w:rFonts w:ascii="Verdana" w:hAnsi="Verdana"/>
                <w:sz w:val="16"/>
                <w:szCs w:val="16"/>
              </w:rPr>
              <w:t xml:space="preserve"> Para los efectos de los artículos 39</w:t>
            </w:r>
            <w:r w:rsidRPr="00D9151C">
              <w:rPr>
                <w:rFonts w:ascii="Verdana" w:hAnsi="Verdana"/>
                <w:sz w:val="16"/>
                <w:szCs w:val="16"/>
                <w:lang w:val="es-ES_tradnl"/>
              </w:rPr>
              <w:t xml:space="preserve"> y 42 de la Ley de Ingresos sobre Hidrocarburos, en lugar de aplicar la tasa contenida en el citado artículo 39, durante los ejercicios fiscales 2015 al 2018 se aplicarán las siguientes tasas</w:t>
            </w:r>
          </w:p>
        </w:tc>
        <w:tc>
          <w:tcPr>
            <w:tcW w:w="4788" w:type="dxa"/>
            <w:shd w:val="clear" w:color="auto" w:fill="auto"/>
          </w:tcPr>
          <w:p w14:paraId="55A4752F" w14:textId="77777777" w:rsidR="00A3369D" w:rsidRPr="00D9151C" w:rsidRDefault="005F008D" w:rsidP="003D3407">
            <w:pPr>
              <w:pStyle w:val="Texto"/>
              <w:spacing w:after="0" w:line="240" w:lineRule="auto"/>
              <w:ind w:firstLine="0"/>
              <w:rPr>
                <w:rFonts w:ascii="Verdana" w:hAnsi="Verdana"/>
                <w:sz w:val="16"/>
                <w:szCs w:val="16"/>
                <w:lang w:val="en-US"/>
              </w:rPr>
            </w:pPr>
            <w:r w:rsidRPr="00D9151C">
              <w:rPr>
                <w:rFonts w:ascii="Verdana" w:hAnsi="Verdana" w:cs="Times New Roman"/>
                <w:b/>
                <w:bCs/>
                <w:sz w:val="16"/>
                <w:szCs w:val="16"/>
                <w:lang w:val="en-US"/>
              </w:rPr>
              <w:t xml:space="preserve">VIII. </w:t>
            </w:r>
            <w:r w:rsidRPr="00D9151C">
              <w:rPr>
                <w:rFonts w:ascii="Verdana" w:hAnsi="Verdana" w:cs="Times New Roman"/>
                <w:sz w:val="16"/>
                <w:szCs w:val="16"/>
                <w:lang w:val="en-US"/>
              </w:rPr>
              <w:t xml:space="preserve">For the purposes of articles 39 and 42 of the </w:t>
            </w:r>
            <w:r w:rsidR="00D03C79" w:rsidRPr="00D9151C">
              <w:rPr>
                <w:rFonts w:ascii="Verdana" w:hAnsi="Verdana" w:cs="Times New Roman"/>
                <w:sz w:val="16"/>
                <w:szCs w:val="16"/>
                <w:lang w:val="en-US"/>
              </w:rPr>
              <w:t>Law of Revenue from Hydrocarbons</w:t>
            </w:r>
            <w:r w:rsidRPr="00D9151C">
              <w:rPr>
                <w:rFonts w:ascii="Verdana" w:hAnsi="Verdana" w:cs="Times New Roman"/>
                <w:sz w:val="16"/>
                <w:szCs w:val="16"/>
                <w:lang w:val="en-US"/>
              </w:rPr>
              <w:t xml:space="preserve">, instead of applying the rate contained in the </w:t>
            </w:r>
            <w:proofErr w:type="gramStart"/>
            <w:r w:rsidRPr="00D9151C">
              <w:rPr>
                <w:rFonts w:ascii="Verdana" w:hAnsi="Verdana" w:cs="Times New Roman"/>
                <w:sz w:val="16"/>
                <w:szCs w:val="16"/>
                <w:lang w:val="en-US"/>
              </w:rPr>
              <w:t>aforementioned article</w:t>
            </w:r>
            <w:proofErr w:type="gramEnd"/>
            <w:r w:rsidRPr="00D9151C">
              <w:rPr>
                <w:rFonts w:ascii="Verdana" w:hAnsi="Verdana" w:cs="Times New Roman"/>
                <w:sz w:val="16"/>
                <w:szCs w:val="16"/>
                <w:lang w:val="en-US"/>
              </w:rPr>
              <w:t xml:space="preserve"> 39, during fiscal years 2015 to 2018 the following rates will be applied</w:t>
            </w:r>
          </w:p>
        </w:tc>
      </w:tr>
    </w:tbl>
    <w:p w14:paraId="59E206BF" w14:textId="77777777" w:rsidR="00232BED" w:rsidRPr="00D9151C" w:rsidRDefault="00232BED" w:rsidP="00232BED">
      <w:pPr>
        <w:pStyle w:val="Texto"/>
        <w:spacing w:after="0" w:line="240" w:lineRule="auto"/>
        <w:ind w:left="1008" w:hanging="720"/>
        <w:rPr>
          <w:rFonts w:ascii="Verdana" w:hAnsi="Verdana"/>
          <w:sz w:val="16"/>
          <w:szCs w:val="16"/>
          <w:lang w:val="es-ES_tradnl"/>
        </w:rPr>
      </w:pPr>
    </w:p>
    <w:tbl>
      <w:tblPr>
        <w:tblW w:w="0" w:type="auto"/>
        <w:tblInd w:w="2489" w:type="dxa"/>
        <w:tblLayout w:type="fixed"/>
        <w:tblLook w:val="0000" w:firstRow="0" w:lastRow="0" w:firstColumn="0" w:lastColumn="0" w:noHBand="0" w:noVBand="0"/>
      </w:tblPr>
      <w:tblGrid>
        <w:gridCol w:w="2080"/>
        <w:gridCol w:w="2126"/>
      </w:tblGrid>
      <w:tr w:rsidR="000F6E60" w:rsidRPr="00D9151C" w14:paraId="6AECC9A2" w14:textId="77777777">
        <w:tblPrEx>
          <w:tblCellMar>
            <w:top w:w="0" w:type="dxa"/>
            <w:bottom w:w="0" w:type="dxa"/>
          </w:tblCellMar>
        </w:tblPrEx>
        <w:trPr>
          <w:cantSplit/>
        </w:trPr>
        <w:tc>
          <w:tcPr>
            <w:tcW w:w="2080" w:type="dxa"/>
            <w:tcBorders>
              <w:top w:val="single" w:sz="6" w:space="0" w:color="auto"/>
              <w:left w:val="single" w:sz="6" w:space="0" w:color="auto"/>
              <w:bottom w:val="single" w:sz="6" w:space="0" w:color="auto"/>
              <w:right w:val="single" w:sz="6" w:space="0" w:color="auto"/>
            </w:tcBorders>
          </w:tcPr>
          <w:p w14:paraId="4F29B0AB"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Ejercicio Fiscal</w:t>
            </w:r>
          </w:p>
        </w:tc>
        <w:tc>
          <w:tcPr>
            <w:tcW w:w="2126" w:type="dxa"/>
            <w:tcBorders>
              <w:top w:val="single" w:sz="6" w:space="0" w:color="auto"/>
              <w:left w:val="single" w:sz="6" w:space="0" w:color="auto"/>
              <w:bottom w:val="single" w:sz="6" w:space="0" w:color="auto"/>
              <w:right w:val="single" w:sz="6" w:space="0" w:color="auto"/>
            </w:tcBorders>
          </w:tcPr>
          <w:p w14:paraId="0D6B5D73"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Tasa</w:t>
            </w:r>
          </w:p>
        </w:tc>
      </w:tr>
      <w:tr w:rsidR="000F6E60" w:rsidRPr="00D9151C" w14:paraId="43810BA7" w14:textId="77777777">
        <w:tblPrEx>
          <w:tblCellMar>
            <w:top w:w="0" w:type="dxa"/>
            <w:bottom w:w="0" w:type="dxa"/>
          </w:tblCellMar>
        </w:tblPrEx>
        <w:trPr>
          <w:cantSplit/>
        </w:trPr>
        <w:tc>
          <w:tcPr>
            <w:tcW w:w="2080" w:type="dxa"/>
            <w:tcBorders>
              <w:top w:val="single" w:sz="6" w:space="0" w:color="auto"/>
              <w:left w:val="single" w:sz="6" w:space="0" w:color="auto"/>
              <w:bottom w:val="single" w:sz="6" w:space="0" w:color="auto"/>
              <w:right w:val="single" w:sz="6" w:space="0" w:color="auto"/>
            </w:tcBorders>
          </w:tcPr>
          <w:p w14:paraId="19004949"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2015</w:t>
            </w:r>
          </w:p>
        </w:tc>
        <w:tc>
          <w:tcPr>
            <w:tcW w:w="2126" w:type="dxa"/>
            <w:tcBorders>
              <w:top w:val="single" w:sz="6" w:space="0" w:color="auto"/>
              <w:left w:val="single" w:sz="6" w:space="0" w:color="auto"/>
              <w:bottom w:val="single" w:sz="6" w:space="0" w:color="auto"/>
              <w:right w:val="single" w:sz="6" w:space="0" w:color="auto"/>
            </w:tcBorders>
          </w:tcPr>
          <w:p w14:paraId="3B082BB1"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70.00%</w:t>
            </w:r>
          </w:p>
        </w:tc>
      </w:tr>
      <w:tr w:rsidR="000F6E60" w:rsidRPr="00D9151C" w14:paraId="107AA92B" w14:textId="77777777">
        <w:tblPrEx>
          <w:tblCellMar>
            <w:top w:w="0" w:type="dxa"/>
            <w:bottom w:w="0" w:type="dxa"/>
          </w:tblCellMar>
        </w:tblPrEx>
        <w:trPr>
          <w:cantSplit/>
        </w:trPr>
        <w:tc>
          <w:tcPr>
            <w:tcW w:w="2080" w:type="dxa"/>
            <w:tcBorders>
              <w:top w:val="single" w:sz="6" w:space="0" w:color="auto"/>
              <w:left w:val="single" w:sz="6" w:space="0" w:color="auto"/>
              <w:bottom w:val="single" w:sz="6" w:space="0" w:color="auto"/>
              <w:right w:val="single" w:sz="6" w:space="0" w:color="auto"/>
            </w:tcBorders>
          </w:tcPr>
          <w:p w14:paraId="48A8E427"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2016</w:t>
            </w:r>
          </w:p>
        </w:tc>
        <w:tc>
          <w:tcPr>
            <w:tcW w:w="2126" w:type="dxa"/>
            <w:tcBorders>
              <w:top w:val="single" w:sz="6" w:space="0" w:color="auto"/>
              <w:left w:val="single" w:sz="6" w:space="0" w:color="auto"/>
              <w:bottom w:val="single" w:sz="6" w:space="0" w:color="auto"/>
              <w:right w:val="single" w:sz="6" w:space="0" w:color="auto"/>
            </w:tcBorders>
          </w:tcPr>
          <w:p w14:paraId="124587E2"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68.75%</w:t>
            </w:r>
          </w:p>
        </w:tc>
      </w:tr>
      <w:tr w:rsidR="000F6E60" w:rsidRPr="00D9151C" w14:paraId="1AF68C8F" w14:textId="77777777">
        <w:tblPrEx>
          <w:tblCellMar>
            <w:top w:w="0" w:type="dxa"/>
            <w:bottom w:w="0" w:type="dxa"/>
          </w:tblCellMar>
        </w:tblPrEx>
        <w:trPr>
          <w:cantSplit/>
        </w:trPr>
        <w:tc>
          <w:tcPr>
            <w:tcW w:w="2080" w:type="dxa"/>
            <w:tcBorders>
              <w:top w:val="single" w:sz="6" w:space="0" w:color="auto"/>
              <w:left w:val="single" w:sz="6" w:space="0" w:color="auto"/>
              <w:bottom w:val="single" w:sz="6" w:space="0" w:color="auto"/>
              <w:right w:val="single" w:sz="6" w:space="0" w:color="auto"/>
            </w:tcBorders>
          </w:tcPr>
          <w:p w14:paraId="4CB895B6"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2017</w:t>
            </w:r>
          </w:p>
        </w:tc>
        <w:tc>
          <w:tcPr>
            <w:tcW w:w="2126" w:type="dxa"/>
            <w:tcBorders>
              <w:top w:val="single" w:sz="6" w:space="0" w:color="auto"/>
              <w:left w:val="single" w:sz="6" w:space="0" w:color="auto"/>
              <w:bottom w:val="single" w:sz="6" w:space="0" w:color="auto"/>
              <w:right w:val="single" w:sz="6" w:space="0" w:color="auto"/>
            </w:tcBorders>
          </w:tcPr>
          <w:p w14:paraId="60543EB5"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67.50%</w:t>
            </w:r>
          </w:p>
        </w:tc>
      </w:tr>
      <w:tr w:rsidR="000F6E60" w:rsidRPr="00D9151C" w14:paraId="7586ACCB" w14:textId="77777777">
        <w:tblPrEx>
          <w:tblCellMar>
            <w:top w:w="0" w:type="dxa"/>
            <w:bottom w:w="0" w:type="dxa"/>
          </w:tblCellMar>
        </w:tblPrEx>
        <w:trPr>
          <w:cantSplit/>
        </w:trPr>
        <w:tc>
          <w:tcPr>
            <w:tcW w:w="2080" w:type="dxa"/>
            <w:tcBorders>
              <w:top w:val="single" w:sz="6" w:space="0" w:color="auto"/>
              <w:left w:val="single" w:sz="6" w:space="0" w:color="auto"/>
              <w:bottom w:val="single" w:sz="6" w:space="0" w:color="auto"/>
              <w:right w:val="single" w:sz="6" w:space="0" w:color="auto"/>
            </w:tcBorders>
          </w:tcPr>
          <w:p w14:paraId="7F7B0583"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2018</w:t>
            </w:r>
          </w:p>
        </w:tc>
        <w:tc>
          <w:tcPr>
            <w:tcW w:w="2126" w:type="dxa"/>
            <w:tcBorders>
              <w:top w:val="single" w:sz="6" w:space="0" w:color="auto"/>
              <w:left w:val="single" w:sz="6" w:space="0" w:color="auto"/>
              <w:bottom w:val="single" w:sz="6" w:space="0" w:color="auto"/>
              <w:right w:val="single" w:sz="6" w:space="0" w:color="auto"/>
            </w:tcBorders>
          </w:tcPr>
          <w:p w14:paraId="2D8F824E" w14:textId="77777777" w:rsidR="000F6E60" w:rsidRPr="00D9151C" w:rsidRDefault="000F6E60" w:rsidP="00232BED">
            <w:pPr>
              <w:pStyle w:val="Texto"/>
              <w:spacing w:after="0" w:line="240" w:lineRule="auto"/>
              <w:ind w:firstLine="0"/>
              <w:jc w:val="center"/>
              <w:rPr>
                <w:rFonts w:ascii="Verdana" w:hAnsi="Verdana"/>
                <w:sz w:val="16"/>
                <w:szCs w:val="16"/>
              </w:rPr>
            </w:pPr>
            <w:r w:rsidRPr="00D9151C">
              <w:rPr>
                <w:rFonts w:ascii="Verdana" w:hAnsi="Verdana"/>
                <w:sz w:val="16"/>
                <w:szCs w:val="16"/>
              </w:rPr>
              <w:t>66.25%</w:t>
            </w:r>
          </w:p>
        </w:tc>
      </w:tr>
    </w:tbl>
    <w:p w14:paraId="4A9FEC5E" w14:textId="77777777" w:rsidR="000F6E60" w:rsidRPr="00D9151C" w:rsidRDefault="000F6E60" w:rsidP="00232BED">
      <w:pPr>
        <w:pStyle w:val="Texto"/>
        <w:spacing w:after="0" w:line="240" w:lineRule="auto"/>
        <w:rPr>
          <w:rFonts w:ascii="Verdana" w:hAnsi="Verdana"/>
          <w:sz w:val="16"/>
          <w:szCs w:val="16"/>
        </w:rPr>
      </w:pPr>
    </w:p>
    <w:p w14:paraId="743BBF77" w14:textId="77777777" w:rsidR="005F008D" w:rsidRPr="00D9151C" w:rsidRDefault="005F008D" w:rsidP="005F008D">
      <w:pPr>
        <w:ind w:left="1008" w:hanging="720"/>
        <w:jc w:val="both"/>
        <w:rPr>
          <w:sz w:val="16"/>
          <w:szCs w:val="16"/>
        </w:rPr>
      </w:pPr>
    </w:p>
    <w:tbl>
      <w:tblPr>
        <w:tblW w:w="0" w:type="auto"/>
        <w:tblInd w:w="244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60"/>
        <w:gridCol w:w="2160"/>
      </w:tblGrid>
      <w:tr w:rsidR="005F008D" w:rsidRPr="00D9151C" w14:paraId="30C37401" w14:textId="77777777" w:rsidTr="00D03C79">
        <w:tc>
          <w:tcPr>
            <w:tcW w:w="2160" w:type="dxa"/>
            <w:tcBorders>
              <w:top w:val="single" w:sz="6" w:space="0" w:color="000000"/>
              <w:left w:val="single" w:sz="6" w:space="0" w:color="000000"/>
              <w:bottom w:val="single" w:sz="6" w:space="0" w:color="auto"/>
              <w:right w:val="single" w:sz="6" w:space="0" w:color="auto"/>
            </w:tcBorders>
            <w:tcMar>
              <w:top w:w="0" w:type="dxa"/>
              <w:left w:w="101" w:type="dxa"/>
              <w:bottom w:w="0" w:type="dxa"/>
              <w:right w:w="101" w:type="dxa"/>
            </w:tcMar>
            <w:hideMark/>
          </w:tcPr>
          <w:p w14:paraId="332D38F5" w14:textId="77777777" w:rsidR="005F008D" w:rsidRPr="00D9151C" w:rsidRDefault="005F008D">
            <w:pPr>
              <w:jc w:val="center"/>
              <w:rPr>
                <w:sz w:val="16"/>
                <w:szCs w:val="16"/>
              </w:rPr>
            </w:pPr>
            <w:r w:rsidRPr="00D9151C">
              <w:rPr>
                <w:rFonts w:ascii="Verdana" w:hAnsi="Verdana"/>
                <w:sz w:val="16"/>
                <w:szCs w:val="16"/>
              </w:rPr>
              <w:t xml:space="preserve">Fiscal </w:t>
            </w:r>
            <w:proofErr w:type="spellStart"/>
            <w:r w:rsidRPr="00D9151C">
              <w:rPr>
                <w:rFonts w:ascii="Verdana" w:hAnsi="Verdana"/>
                <w:sz w:val="16"/>
                <w:szCs w:val="16"/>
              </w:rPr>
              <w:t>exercise</w:t>
            </w:r>
            <w:proofErr w:type="spellEnd"/>
          </w:p>
        </w:tc>
        <w:tc>
          <w:tcPr>
            <w:tcW w:w="2160" w:type="dxa"/>
            <w:tcBorders>
              <w:top w:val="single" w:sz="6" w:space="0" w:color="000000"/>
              <w:left w:val="single" w:sz="6" w:space="0" w:color="auto"/>
              <w:bottom w:val="single" w:sz="6" w:space="0" w:color="auto"/>
              <w:right w:val="single" w:sz="6" w:space="0" w:color="000000"/>
            </w:tcBorders>
            <w:tcMar>
              <w:top w:w="0" w:type="dxa"/>
              <w:left w:w="101" w:type="dxa"/>
              <w:bottom w:w="0" w:type="dxa"/>
              <w:right w:w="101" w:type="dxa"/>
            </w:tcMar>
            <w:hideMark/>
          </w:tcPr>
          <w:p w14:paraId="68EEEB3D" w14:textId="77777777" w:rsidR="005F008D" w:rsidRPr="00D9151C" w:rsidRDefault="005F008D">
            <w:pPr>
              <w:jc w:val="center"/>
              <w:rPr>
                <w:sz w:val="16"/>
                <w:szCs w:val="16"/>
              </w:rPr>
            </w:pPr>
            <w:proofErr w:type="spellStart"/>
            <w:r w:rsidRPr="00D9151C">
              <w:rPr>
                <w:rFonts w:ascii="Verdana" w:hAnsi="Verdana"/>
                <w:sz w:val="16"/>
                <w:szCs w:val="16"/>
              </w:rPr>
              <w:t>Rate</w:t>
            </w:r>
            <w:proofErr w:type="spellEnd"/>
          </w:p>
        </w:tc>
      </w:tr>
      <w:tr w:rsidR="005F008D" w:rsidRPr="00D9151C" w14:paraId="062A3ADA" w14:textId="77777777" w:rsidTr="00D03C79">
        <w:tc>
          <w:tcPr>
            <w:tcW w:w="2160"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554612F8" w14:textId="77777777" w:rsidR="005F008D" w:rsidRPr="00D9151C" w:rsidRDefault="005F008D">
            <w:pPr>
              <w:jc w:val="center"/>
              <w:rPr>
                <w:sz w:val="16"/>
                <w:szCs w:val="16"/>
              </w:rPr>
            </w:pPr>
            <w:r w:rsidRPr="00D9151C">
              <w:rPr>
                <w:rFonts w:ascii="Verdana" w:hAnsi="Verdana"/>
                <w:sz w:val="16"/>
                <w:szCs w:val="16"/>
              </w:rPr>
              <w:t>2015.</w:t>
            </w:r>
          </w:p>
        </w:tc>
        <w:tc>
          <w:tcPr>
            <w:tcW w:w="216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7C528E4E" w14:textId="77777777" w:rsidR="005F008D" w:rsidRPr="00D9151C" w:rsidRDefault="005F008D">
            <w:pPr>
              <w:jc w:val="center"/>
              <w:rPr>
                <w:sz w:val="16"/>
                <w:szCs w:val="16"/>
              </w:rPr>
            </w:pPr>
            <w:r w:rsidRPr="00D9151C">
              <w:rPr>
                <w:rFonts w:ascii="Verdana" w:hAnsi="Verdana"/>
                <w:sz w:val="16"/>
                <w:szCs w:val="16"/>
              </w:rPr>
              <w:t>70.00%</w:t>
            </w:r>
          </w:p>
        </w:tc>
      </w:tr>
      <w:tr w:rsidR="005F008D" w:rsidRPr="00D9151C" w14:paraId="039FF68F" w14:textId="77777777" w:rsidTr="00D03C79">
        <w:tc>
          <w:tcPr>
            <w:tcW w:w="2160"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1D20820F" w14:textId="77777777" w:rsidR="005F008D" w:rsidRPr="00D9151C" w:rsidRDefault="005F008D">
            <w:pPr>
              <w:jc w:val="center"/>
              <w:rPr>
                <w:sz w:val="16"/>
                <w:szCs w:val="16"/>
              </w:rPr>
            </w:pPr>
            <w:r w:rsidRPr="00D9151C">
              <w:rPr>
                <w:rFonts w:ascii="Verdana" w:hAnsi="Verdana"/>
                <w:sz w:val="16"/>
                <w:szCs w:val="16"/>
              </w:rPr>
              <w:t>2016</w:t>
            </w:r>
          </w:p>
        </w:tc>
        <w:tc>
          <w:tcPr>
            <w:tcW w:w="216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032A2A28" w14:textId="77777777" w:rsidR="005F008D" w:rsidRPr="00D9151C" w:rsidRDefault="005F008D">
            <w:pPr>
              <w:jc w:val="center"/>
              <w:rPr>
                <w:sz w:val="16"/>
                <w:szCs w:val="16"/>
              </w:rPr>
            </w:pPr>
            <w:r w:rsidRPr="00D9151C">
              <w:rPr>
                <w:rFonts w:ascii="Verdana" w:hAnsi="Verdana"/>
                <w:sz w:val="16"/>
                <w:szCs w:val="16"/>
              </w:rPr>
              <w:t>68.75%</w:t>
            </w:r>
          </w:p>
        </w:tc>
      </w:tr>
      <w:tr w:rsidR="005F008D" w:rsidRPr="00D9151C" w14:paraId="082952DC" w14:textId="77777777" w:rsidTr="00D03C79">
        <w:tc>
          <w:tcPr>
            <w:tcW w:w="2160" w:type="dxa"/>
            <w:tcBorders>
              <w:top w:val="single" w:sz="6" w:space="0" w:color="auto"/>
              <w:left w:val="single" w:sz="6" w:space="0" w:color="000000"/>
              <w:bottom w:val="single" w:sz="6" w:space="0" w:color="auto"/>
              <w:right w:val="single" w:sz="6" w:space="0" w:color="auto"/>
            </w:tcBorders>
            <w:tcMar>
              <w:top w:w="0" w:type="dxa"/>
              <w:left w:w="101" w:type="dxa"/>
              <w:bottom w:w="0" w:type="dxa"/>
              <w:right w:w="101" w:type="dxa"/>
            </w:tcMar>
            <w:hideMark/>
          </w:tcPr>
          <w:p w14:paraId="2AC27E01" w14:textId="77777777" w:rsidR="005F008D" w:rsidRPr="00D9151C" w:rsidRDefault="005F008D">
            <w:pPr>
              <w:jc w:val="center"/>
              <w:rPr>
                <w:sz w:val="16"/>
                <w:szCs w:val="16"/>
              </w:rPr>
            </w:pPr>
            <w:r w:rsidRPr="00D9151C">
              <w:rPr>
                <w:rFonts w:ascii="Verdana" w:hAnsi="Verdana"/>
                <w:sz w:val="16"/>
                <w:szCs w:val="16"/>
              </w:rPr>
              <w:t>2017</w:t>
            </w:r>
          </w:p>
        </w:tc>
        <w:tc>
          <w:tcPr>
            <w:tcW w:w="2160" w:type="dxa"/>
            <w:tcBorders>
              <w:top w:val="single" w:sz="6" w:space="0" w:color="auto"/>
              <w:left w:val="single" w:sz="6" w:space="0" w:color="auto"/>
              <w:bottom w:val="single" w:sz="6" w:space="0" w:color="auto"/>
              <w:right w:val="single" w:sz="6" w:space="0" w:color="000000"/>
            </w:tcBorders>
            <w:tcMar>
              <w:top w:w="0" w:type="dxa"/>
              <w:left w:w="101" w:type="dxa"/>
              <w:bottom w:w="0" w:type="dxa"/>
              <w:right w:w="101" w:type="dxa"/>
            </w:tcMar>
            <w:hideMark/>
          </w:tcPr>
          <w:p w14:paraId="0268C3B9" w14:textId="77777777" w:rsidR="005F008D" w:rsidRPr="00D9151C" w:rsidRDefault="005F008D">
            <w:pPr>
              <w:jc w:val="center"/>
              <w:rPr>
                <w:sz w:val="16"/>
                <w:szCs w:val="16"/>
              </w:rPr>
            </w:pPr>
            <w:r w:rsidRPr="00D9151C">
              <w:rPr>
                <w:rFonts w:ascii="Verdana" w:hAnsi="Verdana"/>
                <w:sz w:val="16"/>
                <w:szCs w:val="16"/>
              </w:rPr>
              <w:t>67.50%</w:t>
            </w:r>
          </w:p>
        </w:tc>
      </w:tr>
      <w:tr w:rsidR="005F008D" w:rsidRPr="00D9151C" w14:paraId="1868D367" w14:textId="77777777" w:rsidTr="00D03C79">
        <w:tc>
          <w:tcPr>
            <w:tcW w:w="2160" w:type="dxa"/>
            <w:tcBorders>
              <w:top w:val="single" w:sz="6" w:space="0" w:color="auto"/>
              <w:left w:val="single" w:sz="6" w:space="0" w:color="000000"/>
              <w:bottom w:val="single" w:sz="6" w:space="0" w:color="000000"/>
              <w:right w:val="single" w:sz="6" w:space="0" w:color="auto"/>
            </w:tcBorders>
            <w:tcMar>
              <w:top w:w="0" w:type="dxa"/>
              <w:left w:w="101" w:type="dxa"/>
              <w:bottom w:w="0" w:type="dxa"/>
              <w:right w:w="101" w:type="dxa"/>
            </w:tcMar>
            <w:hideMark/>
          </w:tcPr>
          <w:p w14:paraId="345C7810" w14:textId="77777777" w:rsidR="005F008D" w:rsidRPr="00D9151C" w:rsidRDefault="005F008D">
            <w:pPr>
              <w:jc w:val="center"/>
              <w:rPr>
                <w:sz w:val="16"/>
                <w:szCs w:val="16"/>
              </w:rPr>
            </w:pPr>
            <w:r w:rsidRPr="00D9151C">
              <w:rPr>
                <w:rFonts w:ascii="Verdana" w:hAnsi="Verdana"/>
                <w:sz w:val="16"/>
                <w:szCs w:val="16"/>
              </w:rPr>
              <w:t>2018</w:t>
            </w:r>
          </w:p>
        </w:tc>
        <w:tc>
          <w:tcPr>
            <w:tcW w:w="2160" w:type="dxa"/>
            <w:tcBorders>
              <w:top w:val="single" w:sz="6" w:space="0" w:color="auto"/>
              <w:left w:val="single" w:sz="6" w:space="0" w:color="auto"/>
              <w:bottom w:val="single" w:sz="6" w:space="0" w:color="000000"/>
              <w:right w:val="single" w:sz="6" w:space="0" w:color="000000"/>
            </w:tcBorders>
            <w:tcMar>
              <w:top w:w="0" w:type="dxa"/>
              <w:left w:w="101" w:type="dxa"/>
              <w:bottom w:w="0" w:type="dxa"/>
              <w:right w:w="101" w:type="dxa"/>
            </w:tcMar>
            <w:hideMark/>
          </w:tcPr>
          <w:p w14:paraId="5A76BE21" w14:textId="77777777" w:rsidR="005F008D" w:rsidRPr="00D9151C" w:rsidRDefault="005F008D">
            <w:pPr>
              <w:jc w:val="center"/>
              <w:rPr>
                <w:sz w:val="16"/>
                <w:szCs w:val="16"/>
              </w:rPr>
            </w:pPr>
            <w:r w:rsidRPr="00D9151C">
              <w:rPr>
                <w:rFonts w:ascii="Verdana" w:hAnsi="Verdana"/>
                <w:sz w:val="16"/>
                <w:szCs w:val="16"/>
              </w:rPr>
              <w:t>66.25%</w:t>
            </w:r>
          </w:p>
        </w:tc>
      </w:tr>
    </w:tbl>
    <w:p w14:paraId="0882E0FA" w14:textId="77777777" w:rsidR="005F008D" w:rsidRPr="00D9151C" w:rsidRDefault="005F008D" w:rsidP="005F008D">
      <w:pPr>
        <w:ind w:firstLine="288"/>
        <w:jc w:val="both"/>
        <w:rPr>
          <w:sz w:val="16"/>
          <w:szCs w:val="16"/>
        </w:rPr>
      </w:pPr>
      <w:r w:rsidRPr="00D9151C">
        <w:rPr>
          <w:rFonts w:ascii="Verdana" w:hAnsi="Verdana"/>
          <w:sz w:val="16"/>
          <w:szCs w:val="16"/>
        </w:rPr>
        <w:t> </w:t>
      </w:r>
    </w:p>
    <w:p w14:paraId="1FFD8008" w14:textId="77777777" w:rsidR="005F008D" w:rsidRPr="00D9151C" w:rsidRDefault="005F008D" w:rsidP="00232BED">
      <w:pPr>
        <w:pStyle w:val="Texto"/>
        <w:spacing w:after="0" w:line="240" w:lineRule="auto"/>
        <w:rPr>
          <w:rFonts w:ascii="Verdana" w:hAnsi="Verdana"/>
          <w:sz w:val="16"/>
          <w:szCs w:val="16"/>
        </w:rPr>
      </w:pPr>
    </w:p>
    <w:tbl>
      <w:tblPr>
        <w:tblW w:w="5000" w:type="pct"/>
        <w:tblLook w:val="04A0" w:firstRow="1" w:lastRow="0" w:firstColumn="1" w:lastColumn="0" w:noHBand="0" w:noVBand="1"/>
      </w:tblPr>
      <w:tblGrid>
        <w:gridCol w:w="4800"/>
        <w:gridCol w:w="4776"/>
      </w:tblGrid>
      <w:tr w:rsidR="00CE7EB4" w:rsidRPr="00D9151C" w14:paraId="52F9634E" w14:textId="77777777" w:rsidTr="00CE7EB4">
        <w:tc>
          <w:tcPr>
            <w:tcW w:w="3406" w:type="dxa"/>
            <w:shd w:val="clear" w:color="auto" w:fill="auto"/>
          </w:tcPr>
          <w:p w14:paraId="5B2588FF"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b/>
                <w:sz w:val="16"/>
                <w:szCs w:val="16"/>
              </w:rPr>
              <w:t>IX.</w:t>
            </w:r>
            <w:r w:rsidRPr="00D9151C">
              <w:rPr>
                <w:rFonts w:ascii="Verdana" w:hAnsi="Verdana"/>
                <w:b/>
                <w:sz w:val="16"/>
                <w:szCs w:val="16"/>
              </w:rPr>
              <w:tab/>
            </w:r>
            <w:r w:rsidRPr="00D9151C">
              <w:rPr>
                <w:rFonts w:ascii="Verdana" w:hAnsi="Verdana"/>
                <w:sz w:val="16"/>
                <w:szCs w:val="16"/>
              </w:rPr>
              <w:t xml:space="preserve">El Gobierno Federal deberá, a través de la banca de desarrollo, establecer vehículos o mecanismos </w:t>
            </w:r>
            <w:r w:rsidRPr="00D9151C">
              <w:rPr>
                <w:rFonts w:ascii="Verdana" w:hAnsi="Verdana"/>
                <w:sz w:val="16"/>
                <w:szCs w:val="16"/>
              </w:rPr>
              <w:lastRenderedPageBreak/>
              <w:t>de financiamiento, incluyendo fondos, fideicomisos y/o sociedades, pudiendo contar con la participación del sector privado, que permitan a cualquier persona física o moral, invertir recursos para financiar las actividades de reconocimiento, exploración, extracción, transporte, almacenamiento, comercialización, distribución y actividades conexas relacionadas con la industria de hidrocarburos que se realicen en los términos previstos en la Ley de Hidrocarburos y la Ley de Ingresos sobre Hidrocarburos. Asimismo, el Gobierno Federal podrá establecer mecanismos o instrumentos financieros para asegurar la estabilidad y certeza de los elementos económicos de los actos a que se refiere esta ley.</w:t>
            </w:r>
          </w:p>
        </w:tc>
        <w:tc>
          <w:tcPr>
            <w:tcW w:w="3389" w:type="dxa"/>
            <w:shd w:val="clear" w:color="auto" w:fill="auto"/>
          </w:tcPr>
          <w:p w14:paraId="4A059386" w14:textId="77777777" w:rsidR="00CE7EB4" w:rsidRPr="00D9151C" w:rsidRDefault="00CE7EB4"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lastRenderedPageBreak/>
              <w:t>IX.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Federal Government must, through the development bank, establish financing vehicles or </w:t>
            </w:r>
            <w:r w:rsidRPr="00D9151C">
              <w:rPr>
                <w:rFonts w:ascii="Verdana" w:hAnsi="Verdana" w:cs="Times New Roman"/>
                <w:sz w:val="16"/>
                <w:szCs w:val="16"/>
                <w:lang w:val="en-US"/>
              </w:rPr>
              <w:lastRenderedPageBreak/>
              <w:t xml:space="preserve">mechanisms, including funds, trusts and/or companies, being able to count on the participation of the private sector, which allow any individual or legal entity to invest resources to finance the activities of recognition, exploration, extraction, transportation, storage, commercial distribution, distribution and related activities related to the hydrocarbon industry that are carried out under the terms provided in the Law of Hydrocarbons and the Law of Revenue from Hydrocarbons. Furthermore, the Federal Government may establish financial mechanisms or instruments to ensure </w:t>
            </w:r>
            <w:proofErr w:type="gramStart"/>
            <w:r w:rsidRPr="00D9151C">
              <w:rPr>
                <w:rFonts w:ascii="Verdana" w:hAnsi="Verdana" w:cs="Times New Roman"/>
                <w:sz w:val="16"/>
                <w:szCs w:val="16"/>
                <w:lang w:val="en-US"/>
              </w:rPr>
              <w:t>the stability</w:t>
            </w:r>
            <w:proofErr w:type="gramEnd"/>
            <w:r w:rsidRPr="00D9151C">
              <w:rPr>
                <w:rFonts w:ascii="Verdana" w:hAnsi="Verdana" w:cs="Times New Roman"/>
                <w:sz w:val="16"/>
                <w:szCs w:val="16"/>
                <w:lang w:val="en-US"/>
              </w:rPr>
              <w:t xml:space="preserve"> and certainty of the economic elements of the acts referred to in this law. </w:t>
            </w:r>
          </w:p>
        </w:tc>
      </w:tr>
      <w:tr w:rsidR="00CE7EB4" w:rsidRPr="00D9151C" w14:paraId="57547481" w14:textId="77777777" w:rsidTr="00CE7EB4">
        <w:tc>
          <w:tcPr>
            <w:tcW w:w="3406" w:type="dxa"/>
            <w:shd w:val="clear" w:color="auto" w:fill="auto"/>
          </w:tcPr>
          <w:p w14:paraId="44638931"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3992FF2F"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3CAB8EA8" w14:textId="77777777" w:rsidTr="00CE7EB4">
        <w:tc>
          <w:tcPr>
            <w:tcW w:w="3406" w:type="dxa"/>
            <w:shd w:val="clear" w:color="auto" w:fill="auto"/>
          </w:tcPr>
          <w:p w14:paraId="5E066F2C"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sz w:val="16"/>
                <w:szCs w:val="16"/>
              </w:rPr>
              <w:t>El vehículo financiero especializado del Estado Mexicano a que se refiere el artículo 16 de la Ley de Hidrocarburos podrá recibir recursos de los vehículos o mecanismos de financiamiento que se establezcan conforme a lo dispuesto en el párrafo primero de esta fracción. Lo anterior, sin perjuicio de otros recursos que se aprueben para los mismos fines en el Presupuesto de Egresos de la Federación y de las demás fuentes de financiamiento previstas en la Constitución y demás disposiciones jurídicas aplicables.</w:t>
            </w:r>
          </w:p>
        </w:tc>
        <w:tc>
          <w:tcPr>
            <w:tcW w:w="3389" w:type="dxa"/>
            <w:shd w:val="clear" w:color="auto" w:fill="auto"/>
          </w:tcPr>
          <w:p w14:paraId="37E3E3EB"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specialized financial vehicle of the Mexican State referred to in article 16 of the Law of Hydrocarbons may receive resources from the financing vehicles or mechanisms established pursuant to the provisions of the first paragraph of this section. The foregoing, without prejudice to other resources that are approved for the same purposes in the expenditure budget of the Federation and other sources of financing provided for in the Constitution and other applicable legal provisions.</w:t>
            </w:r>
          </w:p>
        </w:tc>
      </w:tr>
      <w:tr w:rsidR="00CE7EB4" w:rsidRPr="00D9151C" w14:paraId="70160617" w14:textId="77777777" w:rsidTr="00CE7EB4">
        <w:tc>
          <w:tcPr>
            <w:tcW w:w="3406" w:type="dxa"/>
            <w:shd w:val="clear" w:color="auto" w:fill="auto"/>
          </w:tcPr>
          <w:p w14:paraId="1C8C862B"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5603EFDE"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1C48A2AD" w14:textId="77777777" w:rsidTr="00CE7EB4">
        <w:tc>
          <w:tcPr>
            <w:tcW w:w="3406" w:type="dxa"/>
            <w:shd w:val="clear" w:color="auto" w:fill="auto"/>
          </w:tcPr>
          <w:p w14:paraId="17F49685"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b/>
                <w:sz w:val="16"/>
                <w:szCs w:val="16"/>
              </w:rPr>
              <w:t>X.</w:t>
            </w:r>
            <w:r w:rsidRPr="00D9151C">
              <w:rPr>
                <w:rFonts w:ascii="Verdana" w:hAnsi="Verdana"/>
                <w:b/>
                <w:sz w:val="16"/>
                <w:szCs w:val="16"/>
              </w:rPr>
              <w:tab/>
            </w:r>
            <w:r w:rsidRPr="00D9151C">
              <w:rPr>
                <w:rFonts w:ascii="Verdana" w:hAnsi="Verdana"/>
                <w:sz w:val="16"/>
                <w:szCs w:val="16"/>
              </w:rPr>
              <w:t>Para efectos de lo dispuesto en el artículo 45 de la Ley de Hidrocarburos, la Comisión Nacional Bancaria y de Valores, conforme a las facultades establecidas en las fracciones III, IV y V del artículo 4 de la Ley de la Comisión Nacional Bancaria y de Valores para normar el registro de operaciones, la estimación de activos, obligaciones y responsabilidades y la revelación de información, revisará el marco jurídico aplicable y, en su caso, realizará las adecuaciones que procedan a la normatividad aplicable, conforme a sus facultades legales, para el reporte para efectos contables y financieros de las Asignaciones o Contratos, así como los beneficios esperados de los mismos.</w:t>
            </w:r>
          </w:p>
        </w:tc>
        <w:tc>
          <w:tcPr>
            <w:tcW w:w="3389" w:type="dxa"/>
            <w:shd w:val="clear" w:color="auto" w:fill="auto"/>
          </w:tcPr>
          <w:p w14:paraId="1D3F3107" w14:textId="77777777" w:rsidR="00CE7EB4" w:rsidRPr="00D9151C" w:rsidRDefault="00CE7EB4"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X.</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For purposes of the provisions of article 45 of the Law of Hydrocarbons, the National Banking and Securities Commission, pursuant to the powers established in sections III, IV and V of article 4 of the Law of the National Banking and Securities Commission To regulate the registry of operations, the estimation of assets, obligations and responsibilities and the disclosure of information, it will review the applicable legal framework and, where appropriate, make the appropriate adjustments to the applicable regulations, pursuant to its legal powers, for the Report for accounting and financial purposes of the Assignments or Contracts, as well as the expected benefits thereof.</w:t>
            </w:r>
          </w:p>
        </w:tc>
      </w:tr>
      <w:tr w:rsidR="00CE7EB4" w:rsidRPr="00D9151C" w14:paraId="42096F4C" w14:textId="77777777" w:rsidTr="00CE7EB4">
        <w:tc>
          <w:tcPr>
            <w:tcW w:w="3406" w:type="dxa"/>
            <w:shd w:val="clear" w:color="auto" w:fill="auto"/>
          </w:tcPr>
          <w:p w14:paraId="2995851D"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68208133"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1382CA73" w14:textId="77777777" w:rsidTr="00CE7EB4">
        <w:tc>
          <w:tcPr>
            <w:tcW w:w="3406" w:type="dxa"/>
            <w:shd w:val="clear" w:color="auto" w:fill="auto"/>
          </w:tcPr>
          <w:p w14:paraId="7EFF946B"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sz w:val="16"/>
                <w:szCs w:val="16"/>
              </w:rPr>
              <w:t>Las adecuaciones señaladas deberán considerar, al menos, la obligación de los Asignatarios y Contratistas de entregar el reporte referido al Fondo Mexicano del Petróleo y a la Secretaría, así como notificar a ambos los eventos relevantes que, en términos de las disposiciones aplicables, deban informarse. Lo dispuesto en este párrafo deberá preverse como una obligación a cargo de los Asignatarios y Contratistas en las Asignaciones o Contratos respectivos.</w:t>
            </w:r>
          </w:p>
        </w:tc>
        <w:tc>
          <w:tcPr>
            <w:tcW w:w="3389" w:type="dxa"/>
            <w:shd w:val="clear" w:color="auto" w:fill="auto"/>
          </w:tcPr>
          <w:p w14:paraId="2DEDB699"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The </w:t>
            </w:r>
            <w:proofErr w:type="gramStart"/>
            <w:r w:rsidRPr="00D9151C">
              <w:rPr>
                <w:rFonts w:ascii="Verdana" w:hAnsi="Verdana" w:cs="Times New Roman"/>
                <w:sz w:val="16"/>
                <w:szCs w:val="16"/>
                <w:lang w:val="en-US"/>
              </w:rPr>
              <w:t>aforementioned adjustments</w:t>
            </w:r>
            <w:proofErr w:type="gramEnd"/>
            <w:r w:rsidRPr="00D9151C">
              <w:rPr>
                <w:rFonts w:ascii="Verdana" w:hAnsi="Verdana" w:cs="Times New Roman"/>
                <w:sz w:val="16"/>
                <w:szCs w:val="16"/>
                <w:lang w:val="en-US"/>
              </w:rPr>
              <w:t xml:space="preserve"> must consider, at least, the obligation of the Assignees and Contractors to deliver the report referred to the Mexican Petroleum Fund and the Secretary, as well as notify </w:t>
            </w:r>
            <w:proofErr w:type="gramStart"/>
            <w:r w:rsidRPr="00D9151C">
              <w:rPr>
                <w:rFonts w:ascii="Verdana" w:hAnsi="Verdana" w:cs="Times New Roman"/>
                <w:sz w:val="16"/>
                <w:szCs w:val="16"/>
                <w:lang w:val="en-US"/>
              </w:rPr>
              <w:t>both of the relevant</w:t>
            </w:r>
            <w:proofErr w:type="gramEnd"/>
            <w:r w:rsidRPr="00D9151C">
              <w:rPr>
                <w:rFonts w:ascii="Verdana" w:hAnsi="Verdana" w:cs="Times New Roman"/>
                <w:sz w:val="16"/>
                <w:szCs w:val="16"/>
                <w:lang w:val="en-US"/>
              </w:rPr>
              <w:t xml:space="preserve"> events that, under the terms of the applicable provisions, must be reported. The provisions of this paragraph shall be foreseen as an obligation in charge of the Assignees and Contractors in the respective Assignments or Contracts.</w:t>
            </w:r>
          </w:p>
        </w:tc>
      </w:tr>
      <w:tr w:rsidR="00CE7EB4" w:rsidRPr="00D9151C" w14:paraId="7FAB4DB6" w14:textId="77777777" w:rsidTr="00CE7EB4">
        <w:tc>
          <w:tcPr>
            <w:tcW w:w="3406" w:type="dxa"/>
            <w:shd w:val="clear" w:color="auto" w:fill="auto"/>
          </w:tcPr>
          <w:p w14:paraId="1B9D6077"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7F8A8207"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19F3D810" w14:textId="77777777" w:rsidTr="00CE7EB4">
        <w:tc>
          <w:tcPr>
            <w:tcW w:w="3406" w:type="dxa"/>
            <w:shd w:val="clear" w:color="auto" w:fill="auto"/>
          </w:tcPr>
          <w:p w14:paraId="69D13307"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b/>
                <w:sz w:val="16"/>
                <w:szCs w:val="16"/>
              </w:rPr>
              <w:t xml:space="preserve">ARTÍCULOS TERCERO A OCTAVO. </w:t>
            </w:r>
            <w:r w:rsidRPr="00D9151C">
              <w:rPr>
                <w:rFonts w:ascii="Verdana" w:hAnsi="Verdana"/>
                <w:sz w:val="16"/>
                <w:szCs w:val="16"/>
              </w:rPr>
              <w:t>………</w:t>
            </w:r>
          </w:p>
        </w:tc>
        <w:tc>
          <w:tcPr>
            <w:tcW w:w="3389" w:type="dxa"/>
            <w:shd w:val="clear" w:color="auto" w:fill="auto"/>
          </w:tcPr>
          <w:p w14:paraId="199F93BF" w14:textId="77777777" w:rsidR="00CE7EB4" w:rsidRPr="00D9151C" w:rsidRDefault="00CE7EB4" w:rsidP="00D03C79">
            <w:pPr>
              <w:pStyle w:val="Texto"/>
              <w:spacing w:after="0" w:line="240" w:lineRule="auto"/>
              <w:ind w:firstLine="0"/>
              <w:jc w:val="center"/>
              <w:rPr>
                <w:rFonts w:ascii="Verdana" w:hAnsi="Verdana"/>
                <w:b/>
                <w:sz w:val="16"/>
                <w:szCs w:val="16"/>
              </w:rPr>
            </w:pPr>
            <w:r w:rsidRPr="00D9151C">
              <w:rPr>
                <w:rFonts w:ascii="Verdana" w:hAnsi="Verdana" w:cs="Times New Roman"/>
                <w:b/>
                <w:bCs/>
                <w:sz w:val="16"/>
                <w:szCs w:val="16"/>
              </w:rPr>
              <w:t xml:space="preserve">THIRD TO EIGHTH ARTICLES. </w:t>
            </w:r>
            <w:r w:rsidRPr="00D9151C">
              <w:rPr>
                <w:rFonts w:ascii="Verdana" w:hAnsi="Verdana" w:cs="Times New Roman"/>
                <w:sz w:val="16"/>
                <w:szCs w:val="16"/>
              </w:rPr>
              <w:t>………</w:t>
            </w:r>
          </w:p>
        </w:tc>
      </w:tr>
      <w:tr w:rsidR="00CE7EB4" w:rsidRPr="00D9151C" w14:paraId="7F6DC6A1" w14:textId="77777777" w:rsidTr="00CE7EB4">
        <w:tc>
          <w:tcPr>
            <w:tcW w:w="3406" w:type="dxa"/>
            <w:shd w:val="clear" w:color="auto" w:fill="auto"/>
          </w:tcPr>
          <w:p w14:paraId="3AB490D7" w14:textId="77777777" w:rsidR="00CE7EB4" w:rsidRPr="00D9151C" w:rsidRDefault="00CE7EB4" w:rsidP="003D3407">
            <w:pPr>
              <w:pStyle w:val="Texto"/>
              <w:spacing w:after="0" w:line="240" w:lineRule="auto"/>
              <w:ind w:firstLine="0"/>
              <w:rPr>
                <w:rFonts w:ascii="Verdana" w:hAnsi="Verdana"/>
                <w:sz w:val="16"/>
                <w:szCs w:val="16"/>
              </w:rPr>
            </w:pPr>
          </w:p>
        </w:tc>
        <w:tc>
          <w:tcPr>
            <w:tcW w:w="3389" w:type="dxa"/>
            <w:shd w:val="clear" w:color="auto" w:fill="auto"/>
          </w:tcPr>
          <w:p w14:paraId="3C255655"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CE7EB4" w:rsidRPr="00D9151C" w14:paraId="2924FCD1" w14:textId="77777777" w:rsidTr="00CE7EB4">
        <w:tc>
          <w:tcPr>
            <w:tcW w:w="3406" w:type="dxa"/>
            <w:shd w:val="clear" w:color="auto" w:fill="auto"/>
          </w:tcPr>
          <w:p w14:paraId="316A00D5" w14:textId="77777777" w:rsidR="00CE7EB4" w:rsidRPr="00D9151C" w:rsidRDefault="00CE7EB4" w:rsidP="003D3407">
            <w:pPr>
              <w:pStyle w:val="ANOTACION"/>
              <w:spacing w:before="0" w:after="0" w:line="240" w:lineRule="auto"/>
              <w:rPr>
                <w:rFonts w:ascii="Verdana" w:hAnsi="Verdana" w:cs="Arial"/>
                <w:sz w:val="16"/>
                <w:szCs w:val="16"/>
              </w:rPr>
            </w:pPr>
            <w:bookmarkStart w:id="61" w:name="TRANSITORIOS_DEL_DECRETO"/>
            <w:r w:rsidRPr="00D9151C">
              <w:rPr>
                <w:rFonts w:ascii="Verdana" w:hAnsi="Verdana" w:cs="Arial"/>
                <w:sz w:val="16"/>
                <w:szCs w:val="16"/>
              </w:rPr>
              <w:t>TRANSITORIOS</w:t>
            </w:r>
            <w:bookmarkEnd w:id="61"/>
          </w:p>
        </w:tc>
        <w:tc>
          <w:tcPr>
            <w:tcW w:w="3389" w:type="dxa"/>
            <w:shd w:val="clear" w:color="auto" w:fill="auto"/>
          </w:tcPr>
          <w:p w14:paraId="4AAEA60C" w14:textId="77777777" w:rsidR="00CE7EB4" w:rsidRPr="00D9151C" w:rsidRDefault="00CE7EB4" w:rsidP="003D3407">
            <w:pPr>
              <w:pStyle w:val="ANOTACION"/>
              <w:spacing w:before="0" w:after="0" w:line="240" w:lineRule="auto"/>
              <w:rPr>
                <w:rFonts w:ascii="Verdana" w:hAnsi="Verdana" w:cs="Arial"/>
                <w:sz w:val="16"/>
                <w:szCs w:val="16"/>
              </w:rPr>
            </w:pPr>
            <w:r w:rsidRPr="00D9151C">
              <w:rPr>
                <w:rFonts w:ascii="Verdana" w:hAnsi="Verdana"/>
                <w:bCs/>
                <w:sz w:val="16"/>
                <w:szCs w:val="16"/>
              </w:rPr>
              <w:t>TRANSITIONAL ARTICLES</w:t>
            </w:r>
          </w:p>
        </w:tc>
      </w:tr>
      <w:tr w:rsidR="00CE7EB4" w:rsidRPr="00D9151C" w14:paraId="27FEDFEB" w14:textId="77777777" w:rsidTr="00CE7EB4">
        <w:tc>
          <w:tcPr>
            <w:tcW w:w="3406" w:type="dxa"/>
            <w:shd w:val="clear" w:color="auto" w:fill="auto"/>
          </w:tcPr>
          <w:p w14:paraId="0B03AB55" w14:textId="77777777" w:rsidR="00CE7EB4" w:rsidRPr="00D9151C" w:rsidRDefault="00CE7EB4" w:rsidP="003D3407">
            <w:pPr>
              <w:pStyle w:val="ANOTACION"/>
              <w:spacing w:before="0" w:after="0" w:line="240" w:lineRule="auto"/>
              <w:rPr>
                <w:rFonts w:ascii="Verdana" w:hAnsi="Verdana" w:cs="Arial"/>
                <w:sz w:val="16"/>
                <w:szCs w:val="16"/>
              </w:rPr>
            </w:pPr>
          </w:p>
        </w:tc>
        <w:tc>
          <w:tcPr>
            <w:tcW w:w="3389" w:type="dxa"/>
            <w:shd w:val="clear" w:color="auto" w:fill="auto"/>
          </w:tcPr>
          <w:p w14:paraId="26D08158" w14:textId="77777777" w:rsidR="00CE7EB4" w:rsidRPr="00D9151C" w:rsidRDefault="00CE7EB4" w:rsidP="003D3407">
            <w:pPr>
              <w:pStyle w:val="ANOTACION"/>
              <w:spacing w:before="0" w:after="0" w:line="240" w:lineRule="auto"/>
              <w:rPr>
                <w:rFonts w:ascii="Verdana" w:hAnsi="Verdana" w:cs="Arial"/>
                <w:sz w:val="16"/>
                <w:szCs w:val="16"/>
              </w:rPr>
            </w:pPr>
            <w:r w:rsidRPr="00D9151C">
              <w:rPr>
                <w:rFonts w:ascii="Verdana" w:hAnsi="Verdana"/>
                <w:bCs/>
                <w:sz w:val="16"/>
                <w:szCs w:val="16"/>
              </w:rPr>
              <w:t> </w:t>
            </w:r>
          </w:p>
        </w:tc>
      </w:tr>
      <w:tr w:rsidR="00CE7EB4" w:rsidRPr="00D9151C" w14:paraId="03A9A311" w14:textId="77777777" w:rsidTr="00CE7EB4">
        <w:tc>
          <w:tcPr>
            <w:tcW w:w="3406" w:type="dxa"/>
            <w:shd w:val="clear" w:color="auto" w:fill="auto"/>
          </w:tcPr>
          <w:p w14:paraId="77E0F0C4" w14:textId="77777777" w:rsidR="00CE7EB4" w:rsidRPr="00D9151C" w:rsidRDefault="00CE7EB4" w:rsidP="003D3407">
            <w:pPr>
              <w:pStyle w:val="Texto"/>
              <w:spacing w:after="0" w:line="240" w:lineRule="auto"/>
              <w:ind w:firstLine="0"/>
              <w:rPr>
                <w:rFonts w:ascii="Verdana" w:hAnsi="Verdana"/>
                <w:sz w:val="16"/>
                <w:szCs w:val="16"/>
              </w:rPr>
            </w:pPr>
            <w:bookmarkStart w:id="62" w:name="Primero"/>
            <w:r w:rsidRPr="00D9151C">
              <w:rPr>
                <w:rFonts w:ascii="Verdana" w:hAnsi="Verdana"/>
                <w:b/>
                <w:sz w:val="16"/>
                <w:szCs w:val="16"/>
              </w:rPr>
              <w:t>Primero</w:t>
            </w:r>
            <w:bookmarkEnd w:id="62"/>
            <w:r w:rsidRPr="00D9151C">
              <w:rPr>
                <w:rFonts w:ascii="Verdana" w:hAnsi="Verdana"/>
                <w:b/>
                <w:sz w:val="16"/>
                <w:szCs w:val="16"/>
              </w:rPr>
              <w:t xml:space="preserve">. </w:t>
            </w:r>
            <w:r w:rsidRPr="00D9151C">
              <w:rPr>
                <w:rFonts w:ascii="Verdana" w:hAnsi="Verdana"/>
                <w:sz w:val="16"/>
                <w:szCs w:val="16"/>
              </w:rPr>
              <w:t>El presente Decreto entrará en vigor al día siguiente de su publicación en el Diario Oficial de la Federación.</w:t>
            </w:r>
          </w:p>
        </w:tc>
        <w:tc>
          <w:tcPr>
            <w:tcW w:w="3389" w:type="dxa"/>
            <w:shd w:val="clear" w:color="auto" w:fill="auto"/>
          </w:tcPr>
          <w:p w14:paraId="0B818A77" w14:textId="77777777" w:rsidR="00CE7EB4" w:rsidRPr="00D9151C" w:rsidRDefault="00CE7EB4"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First. </w:t>
            </w:r>
            <w:r w:rsidRPr="00D9151C">
              <w:rPr>
                <w:rFonts w:ascii="Verdana" w:hAnsi="Verdana" w:cs="Times New Roman"/>
                <w:sz w:val="16"/>
                <w:szCs w:val="16"/>
                <w:lang w:val="en-US"/>
              </w:rPr>
              <w:t>This Decree shall enter into force the day after its publication in the Official Daily of the Federation.</w:t>
            </w:r>
          </w:p>
        </w:tc>
      </w:tr>
      <w:tr w:rsidR="00CE7EB4" w:rsidRPr="00D9151C" w14:paraId="54A20474" w14:textId="77777777" w:rsidTr="00CE7EB4">
        <w:tc>
          <w:tcPr>
            <w:tcW w:w="3406" w:type="dxa"/>
            <w:shd w:val="clear" w:color="auto" w:fill="auto"/>
          </w:tcPr>
          <w:p w14:paraId="1DE1809F"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6F100523"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206907F3" w14:textId="77777777" w:rsidTr="00CE7EB4">
        <w:tc>
          <w:tcPr>
            <w:tcW w:w="3406" w:type="dxa"/>
            <w:shd w:val="clear" w:color="auto" w:fill="auto"/>
          </w:tcPr>
          <w:p w14:paraId="6691AFFA" w14:textId="77777777" w:rsidR="00CE7EB4" w:rsidRPr="00D9151C" w:rsidRDefault="00CE7EB4" w:rsidP="003D3407">
            <w:pPr>
              <w:pStyle w:val="Texto"/>
              <w:spacing w:after="0" w:line="240" w:lineRule="auto"/>
              <w:ind w:firstLine="0"/>
              <w:rPr>
                <w:rFonts w:ascii="Verdana" w:hAnsi="Verdana"/>
                <w:sz w:val="16"/>
                <w:szCs w:val="16"/>
              </w:rPr>
            </w:pPr>
            <w:bookmarkStart w:id="63" w:name="Segundo"/>
            <w:r w:rsidRPr="00D9151C">
              <w:rPr>
                <w:rFonts w:ascii="Verdana" w:hAnsi="Verdana"/>
                <w:b/>
                <w:sz w:val="16"/>
                <w:szCs w:val="16"/>
              </w:rPr>
              <w:t>Segundo</w:t>
            </w:r>
            <w:bookmarkEnd w:id="63"/>
            <w:r w:rsidRPr="00D9151C">
              <w:rPr>
                <w:rFonts w:ascii="Verdana" w:hAnsi="Verdana"/>
                <w:b/>
                <w:sz w:val="16"/>
                <w:szCs w:val="16"/>
              </w:rPr>
              <w:t xml:space="preserve">. </w:t>
            </w:r>
            <w:r w:rsidRPr="00D9151C">
              <w:rPr>
                <w:rFonts w:ascii="Verdana" w:hAnsi="Verdana"/>
                <w:sz w:val="16"/>
                <w:szCs w:val="16"/>
              </w:rPr>
              <w:t>Durante los ejercicios 2015, 2016, 2017 y 2018 se está a lo siguiente:</w:t>
            </w:r>
          </w:p>
        </w:tc>
        <w:tc>
          <w:tcPr>
            <w:tcW w:w="3389" w:type="dxa"/>
            <w:shd w:val="clear" w:color="auto" w:fill="auto"/>
          </w:tcPr>
          <w:p w14:paraId="7E1901DA" w14:textId="77777777" w:rsidR="00CE7EB4" w:rsidRPr="00D9151C" w:rsidRDefault="00CE7EB4" w:rsidP="003D3407">
            <w:pPr>
              <w:pStyle w:val="Texto"/>
              <w:spacing w:after="0" w:line="240" w:lineRule="auto"/>
              <w:ind w:firstLine="0"/>
              <w:rPr>
                <w:rFonts w:ascii="Verdana" w:hAnsi="Verdana"/>
                <w:b/>
                <w:sz w:val="16"/>
                <w:szCs w:val="16"/>
                <w:lang w:val="en-US"/>
              </w:rPr>
            </w:pPr>
            <w:r w:rsidRPr="00D9151C">
              <w:rPr>
                <w:rFonts w:ascii="Verdana" w:hAnsi="Verdana" w:cs="Times New Roman"/>
                <w:b/>
                <w:bCs/>
                <w:sz w:val="16"/>
                <w:szCs w:val="16"/>
                <w:lang w:val="en-US"/>
              </w:rPr>
              <w:t xml:space="preserve">Second. </w:t>
            </w:r>
            <w:r w:rsidRPr="00D9151C">
              <w:rPr>
                <w:rFonts w:ascii="Verdana" w:hAnsi="Verdana" w:cs="Times New Roman"/>
                <w:sz w:val="16"/>
                <w:szCs w:val="16"/>
                <w:lang w:val="en-US"/>
              </w:rPr>
              <w:t>During the financial years 2015, 2016, 2017 and 2018 the following is being done:</w:t>
            </w:r>
          </w:p>
        </w:tc>
      </w:tr>
      <w:tr w:rsidR="00CE7EB4" w:rsidRPr="00D9151C" w14:paraId="15589E45" w14:textId="77777777" w:rsidTr="00CE7EB4">
        <w:tc>
          <w:tcPr>
            <w:tcW w:w="3406" w:type="dxa"/>
            <w:shd w:val="clear" w:color="auto" w:fill="auto"/>
          </w:tcPr>
          <w:p w14:paraId="7862C393"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7FF5D77C"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2615E614" w14:textId="77777777" w:rsidTr="00CE7EB4">
        <w:tc>
          <w:tcPr>
            <w:tcW w:w="3406" w:type="dxa"/>
            <w:shd w:val="clear" w:color="auto" w:fill="auto"/>
          </w:tcPr>
          <w:p w14:paraId="03BC780A" w14:textId="77777777" w:rsidR="00CE7EB4" w:rsidRPr="00D9151C" w:rsidRDefault="00CE7EB4" w:rsidP="003D3407">
            <w:pPr>
              <w:pStyle w:val="ROMANOS"/>
              <w:spacing w:after="0" w:line="240" w:lineRule="auto"/>
              <w:ind w:left="0" w:firstLine="0"/>
              <w:rPr>
                <w:rFonts w:ascii="Verdana" w:hAnsi="Verdana"/>
                <w:sz w:val="16"/>
                <w:szCs w:val="16"/>
              </w:rPr>
            </w:pPr>
            <w:r w:rsidRPr="00D9151C">
              <w:rPr>
                <w:rFonts w:ascii="Verdana" w:hAnsi="Verdana"/>
                <w:b/>
                <w:sz w:val="16"/>
                <w:szCs w:val="16"/>
              </w:rPr>
              <w:t>I.</w:t>
            </w:r>
            <w:r w:rsidRPr="00D9151C">
              <w:rPr>
                <w:rFonts w:ascii="Verdana" w:hAnsi="Verdana"/>
                <w:b/>
                <w:sz w:val="16"/>
                <w:szCs w:val="16"/>
              </w:rPr>
              <w:tab/>
            </w:r>
            <w:r w:rsidRPr="00D9151C">
              <w:rPr>
                <w:rFonts w:ascii="Verdana" w:hAnsi="Verdana"/>
                <w:sz w:val="16"/>
                <w:szCs w:val="16"/>
              </w:rPr>
              <w:t xml:space="preserve">Cuando los ingresos observados totales del Fondo Mexicano del Petróleo para la Estabilización y el Desarrollo en el ejercicio correspondiente sean superiores a los ingresos estimados para el mismo año de que se trate, en ambos casos descontando los pagos establecidos en la fracción I del artículo 16 de la Ley del </w:t>
            </w:r>
            <w:r w:rsidRPr="00D9151C">
              <w:rPr>
                <w:rFonts w:ascii="Verdana" w:hAnsi="Verdana"/>
                <w:sz w:val="16"/>
                <w:szCs w:val="16"/>
              </w:rPr>
              <w:lastRenderedPageBreak/>
              <w:t>Fondo Mexicano del Petróleo para la Estabilización y el Desarrollo y los rendimientos de la Reserva del Fondo, el Gobierno Federal entregará a las entidades federativas y municipios, con cargo al Presupuesto de Egresos de la Federación del siguiente ejercicio fiscal, una cantidad equivalente al monto que les correspondería como participaciones de considerar participable, en términos de la Ley de Ingresos del año de que se trate, el monto que resulte de descontar del excedente que se registre entre los ingresos observados y los ingresos estimados, la diferencia existente entre el monto observado correspondiente a la transferencia del Fondo Mexicano del Petróleo a que se refiere el artículo 93 de la Ley Federal de Presupuesto y Responsabilidad Hacendaria y la estimación por el mismo concepto contenida en la Ley de Ingresos de la Federación del año de que se trate.</w:t>
            </w:r>
          </w:p>
        </w:tc>
        <w:tc>
          <w:tcPr>
            <w:tcW w:w="3389" w:type="dxa"/>
            <w:shd w:val="clear" w:color="auto" w:fill="auto"/>
          </w:tcPr>
          <w:p w14:paraId="7055C93C" w14:textId="77777777" w:rsidR="00CE7EB4" w:rsidRPr="00D9151C" w:rsidRDefault="00CE7EB4" w:rsidP="003D3407">
            <w:pPr>
              <w:pStyle w:val="ROMANOS"/>
              <w:spacing w:after="0" w:line="240" w:lineRule="auto"/>
              <w:ind w:left="0" w:firstLine="0"/>
              <w:rPr>
                <w:rFonts w:ascii="Verdana" w:hAnsi="Verdana"/>
                <w:b/>
                <w:sz w:val="16"/>
                <w:szCs w:val="16"/>
                <w:lang w:val="en-US"/>
              </w:rPr>
            </w:pPr>
            <w:r w:rsidRPr="00D9151C">
              <w:rPr>
                <w:rFonts w:ascii="Verdana" w:hAnsi="Verdana" w:cs="Times New Roman"/>
                <w:b/>
                <w:bCs/>
                <w:sz w:val="16"/>
                <w:szCs w:val="16"/>
                <w:lang w:val="en-US"/>
              </w:rPr>
              <w:lastRenderedPageBreak/>
              <w:t>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 xml:space="preserve">When the total observed income of the Mexican Petroleum Fund for Stabilization and Development in the corresponding year is higher than the estimated income for the same year in question, in both cases discounting the payments established in section I of article 16 of the Law of the Mexican Petroleum Fund for </w:t>
            </w:r>
            <w:r w:rsidRPr="00D9151C">
              <w:rPr>
                <w:rFonts w:ascii="Verdana" w:hAnsi="Verdana" w:cs="Times New Roman"/>
                <w:sz w:val="16"/>
                <w:szCs w:val="16"/>
                <w:lang w:val="en-US"/>
              </w:rPr>
              <w:lastRenderedPageBreak/>
              <w:t>Stabilization and Development and the yields of the Fund Reserve, the Federal Government will deliver to the states and municipalities, charged to the Expenditure Budget of the Federation for the following fiscal year, an equivalent amount to the amount that would correspond to them as participations to be considered participable, under the terms of the Income Law of the year in question, the amount that results from discounting the surplus that is recorded between the observed income and the estimated income, the difference between the observed amount corresponding to the transfer of the Mexican Petroleum Fund referred to Article 93 of the Federal Budget and Fiscal Responsibility Law and the estimate for the same concept contained in the Income Law of the Federation for the year in question.</w:t>
            </w:r>
          </w:p>
        </w:tc>
      </w:tr>
      <w:tr w:rsidR="00CE7EB4" w:rsidRPr="00D9151C" w14:paraId="3528C639" w14:textId="77777777" w:rsidTr="00CE7EB4">
        <w:tc>
          <w:tcPr>
            <w:tcW w:w="3406" w:type="dxa"/>
            <w:shd w:val="clear" w:color="auto" w:fill="auto"/>
          </w:tcPr>
          <w:p w14:paraId="31285AAB" w14:textId="77777777" w:rsidR="00CE7EB4" w:rsidRPr="00D9151C" w:rsidRDefault="00CE7EB4" w:rsidP="003D3407">
            <w:pPr>
              <w:pStyle w:val="ROMANOS"/>
              <w:spacing w:after="0" w:line="240" w:lineRule="auto"/>
              <w:ind w:left="0" w:firstLine="0"/>
              <w:rPr>
                <w:rFonts w:ascii="Verdana" w:hAnsi="Verdana"/>
                <w:b/>
                <w:sz w:val="16"/>
                <w:szCs w:val="16"/>
                <w:lang w:val="en-US"/>
              </w:rPr>
            </w:pPr>
          </w:p>
        </w:tc>
        <w:tc>
          <w:tcPr>
            <w:tcW w:w="3389" w:type="dxa"/>
            <w:shd w:val="clear" w:color="auto" w:fill="auto"/>
          </w:tcPr>
          <w:p w14:paraId="742B1DF2" w14:textId="77777777" w:rsidR="00CE7EB4" w:rsidRPr="00D9151C" w:rsidRDefault="00CE7EB4" w:rsidP="003D3407">
            <w:pPr>
              <w:pStyle w:val="ROMANOS"/>
              <w:spacing w:after="0" w:line="240" w:lineRule="auto"/>
              <w:ind w:left="0" w:firstLine="0"/>
              <w:rPr>
                <w:rFonts w:ascii="Verdana" w:hAnsi="Verdana"/>
                <w:b/>
                <w:sz w:val="16"/>
                <w:szCs w:val="16"/>
                <w:lang w:val="en-US"/>
              </w:rPr>
            </w:pPr>
            <w:r w:rsidRPr="00D9151C">
              <w:rPr>
                <w:rFonts w:ascii="Verdana" w:hAnsi="Verdana" w:cs="Times New Roman"/>
                <w:b/>
                <w:bCs/>
                <w:sz w:val="16"/>
                <w:szCs w:val="16"/>
                <w:lang w:val="en-US"/>
              </w:rPr>
              <w:t> </w:t>
            </w:r>
          </w:p>
        </w:tc>
      </w:tr>
      <w:tr w:rsidR="00CE7EB4" w:rsidRPr="00D9151C" w14:paraId="76CC4492" w14:textId="77777777" w:rsidTr="00CE7EB4">
        <w:tc>
          <w:tcPr>
            <w:tcW w:w="3406" w:type="dxa"/>
            <w:shd w:val="clear" w:color="auto" w:fill="auto"/>
          </w:tcPr>
          <w:p w14:paraId="7849558A" w14:textId="77777777" w:rsidR="00CE7EB4" w:rsidRPr="00D9151C" w:rsidRDefault="00CE7EB4" w:rsidP="003D3407">
            <w:pPr>
              <w:pStyle w:val="ROMANOS"/>
              <w:spacing w:after="0" w:line="240" w:lineRule="auto"/>
              <w:ind w:left="0" w:firstLine="0"/>
              <w:rPr>
                <w:rFonts w:ascii="Verdana" w:hAnsi="Verdana"/>
                <w:sz w:val="16"/>
                <w:szCs w:val="16"/>
              </w:rPr>
            </w:pPr>
            <w:r w:rsidRPr="00D9151C">
              <w:rPr>
                <w:rFonts w:ascii="Verdana" w:hAnsi="Verdana"/>
                <w:b/>
                <w:sz w:val="16"/>
                <w:szCs w:val="16"/>
              </w:rPr>
              <w:t>II.</w:t>
            </w:r>
            <w:r w:rsidRPr="00D9151C">
              <w:rPr>
                <w:rFonts w:ascii="Verdana" w:hAnsi="Verdana"/>
                <w:b/>
                <w:sz w:val="16"/>
                <w:szCs w:val="16"/>
              </w:rPr>
              <w:tab/>
            </w:r>
            <w:r w:rsidRPr="00D9151C">
              <w:rPr>
                <w:rFonts w:ascii="Verdana" w:hAnsi="Verdana"/>
                <w:sz w:val="16"/>
                <w:szCs w:val="16"/>
              </w:rPr>
              <w:t>Cuando los recursos recibidos por las entidades federativas y los municipios procedentes de los ingresos que, en términos de este Decreto, se integran a la Recaudación Federal Participable conforme a lo dispuesto en el párrafo tercero del artículo 2o. de la Ley de Coordinación Fiscal, sean menores a las que hubieran recibido de haber aplicado a las asignaciones vigentes en el año que corresponda, las disposiciones de la Ley Federal de Derechos y la Ley de Coordinación Fiscal vigentes hasta antes de la entrada en vigor de este Decreto, el Gobierno Federal entregará a las entidades federativas y los municipios, con cargo al Presupuesto de Egresos de la Federación del siguiente ejercicio fiscal, una cantidad equivalente a la diferencia entre el monto que les hubiera correspondido como participaciones conforme a las disposiciones citadas, y el monto efectivamente observado conforme a lo dispuesto en el párrafo tercero del artículo 2o. de la Ley de Coordinación Fiscal.</w:t>
            </w:r>
          </w:p>
        </w:tc>
        <w:tc>
          <w:tcPr>
            <w:tcW w:w="3389" w:type="dxa"/>
            <w:shd w:val="clear" w:color="auto" w:fill="auto"/>
          </w:tcPr>
          <w:p w14:paraId="3063915C" w14:textId="77777777" w:rsidR="00CE7EB4" w:rsidRPr="00D9151C" w:rsidRDefault="00CE7EB4" w:rsidP="003D3407">
            <w:pPr>
              <w:pStyle w:val="ROMANOS"/>
              <w:spacing w:after="0" w:line="240" w:lineRule="auto"/>
              <w:ind w:left="0" w:firstLine="0"/>
              <w:rPr>
                <w:rFonts w:ascii="Verdana" w:hAnsi="Verdana"/>
                <w:b/>
                <w:sz w:val="16"/>
                <w:szCs w:val="16"/>
                <w:lang w:val="en-US"/>
              </w:rPr>
            </w:pPr>
            <w:r w:rsidRPr="00D9151C">
              <w:rPr>
                <w:rFonts w:ascii="Verdana" w:hAnsi="Verdana" w:cs="Times New Roman"/>
                <w:b/>
                <w:bCs/>
                <w:sz w:val="16"/>
                <w:szCs w:val="16"/>
                <w:lang w:val="en-US"/>
              </w:rPr>
              <w:t>II.</w:t>
            </w:r>
            <w:r w:rsidRPr="00D9151C">
              <w:rPr>
                <w:rFonts w:ascii="Times New Roman" w:hAnsi="Times New Roman" w:cs="Times New Roman"/>
                <w:sz w:val="16"/>
                <w:szCs w:val="16"/>
                <w:lang w:val="en-US"/>
              </w:rPr>
              <w:t> </w:t>
            </w:r>
            <w:r w:rsidRPr="00D9151C">
              <w:rPr>
                <w:rFonts w:ascii="Verdana" w:hAnsi="Verdana" w:cs="Times New Roman"/>
                <w:sz w:val="16"/>
                <w:szCs w:val="16"/>
                <w:lang w:val="en-US"/>
              </w:rPr>
              <w:t>When the resources received by the states and municipalities from the income that, under the terms of this Decree, are included in the Participable Federal Revenue pursuant to the provisions of the third paragraph of article 2. of the Fiscal Coordination Law, are less than those they would have received had they applied to the assignments in force in the corresponding year, the provisions of the Federal Law of Rights and the Fiscal Coordination Law in force until before the entry into force of this Decree, the Federal Government will deliver to the states and municipalities, charged to the Expenditure Budget of the Federation for the following fiscal year, an amount equivalent to the difference between the amount that would have corresponded to them as shares pursuant to the aforementioned provisions, and the amount actually observed pursuant to the provisions of the third paragraph of article 2. of the Fiscal Coordination Law.</w:t>
            </w:r>
          </w:p>
        </w:tc>
      </w:tr>
      <w:tr w:rsidR="00CE7EB4" w:rsidRPr="00D9151C" w14:paraId="0F9D0506" w14:textId="77777777" w:rsidTr="00CE7EB4">
        <w:tc>
          <w:tcPr>
            <w:tcW w:w="3406" w:type="dxa"/>
            <w:shd w:val="clear" w:color="auto" w:fill="auto"/>
          </w:tcPr>
          <w:p w14:paraId="156F8031" w14:textId="77777777" w:rsidR="00CE7EB4" w:rsidRPr="00D9151C" w:rsidRDefault="00CE7EB4" w:rsidP="003D3407">
            <w:pPr>
              <w:pStyle w:val="ROMANOS"/>
              <w:spacing w:after="0" w:line="240" w:lineRule="auto"/>
              <w:ind w:left="0" w:firstLine="0"/>
              <w:rPr>
                <w:rFonts w:ascii="Verdana" w:hAnsi="Verdana"/>
                <w:sz w:val="16"/>
                <w:szCs w:val="16"/>
                <w:lang w:val="en-US"/>
              </w:rPr>
            </w:pPr>
          </w:p>
        </w:tc>
        <w:tc>
          <w:tcPr>
            <w:tcW w:w="3389" w:type="dxa"/>
            <w:shd w:val="clear" w:color="auto" w:fill="auto"/>
          </w:tcPr>
          <w:p w14:paraId="719581AF" w14:textId="77777777" w:rsidR="00CE7EB4" w:rsidRPr="00D9151C" w:rsidRDefault="00CE7EB4" w:rsidP="003D3407">
            <w:pPr>
              <w:pStyle w:val="ROMANOS"/>
              <w:spacing w:after="0" w:line="240" w:lineRule="auto"/>
              <w:ind w:left="0"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46F5B936" w14:textId="77777777" w:rsidTr="00CE7EB4">
        <w:tc>
          <w:tcPr>
            <w:tcW w:w="3406" w:type="dxa"/>
            <w:shd w:val="clear" w:color="auto" w:fill="auto"/>
          </w:tcPr>
          <w:p w14:paraId="15D660C5"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sz w:val="16"/>
                <w:szCs w:val="16"/>
              </w:rPr>
              <w:t>Los recursos que se entreguen a las entidades federativas y municipios en términos de la fracción I de este transitorio no podrán ser mayores a 11,800 millones de pesos en el ejercicio correspondiente. El Gobierno Federal realizará la entrega de los recursos que procedan conforme a las fracciones I y II anteriores a más tardar en el mes de febrero del ejercicio siguiente al que corresponda.</w:t>
            </w:r>
          </w:p>
        </w:tc>
        <w:tc>
          <w:tcPr>
            <w:tcW w:w="3389" w:type="dxa"/>
            <w:shd w:val="clear" w:color="auto" w:fill="auto"/>
          </w:tcPr>
          <w:p w14:paraId="5C4B11C6"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The resources that are delivered to the states and municipalities under the terms of section I of this transitory may not exceed 11,800 million pesos in the corresponding fiscal year. The Federal Government will deliver the resources that proceed pursuant to sections I and II above at the latest in February of the fiscal year following the corresponding one.</w:t>
            </w:r>
          </w:p>
        </w:tc>
      </w:tr>
      <w:tr w:rsidR="00CE7EB4" w:rsidRPr="00D9151C" w14:paraId="5CA592E2" w14:textId="77777777" w:rsidTr="00CE7EB4">
        <w:tc>
          <w:tcPr>
            <w:tcW w:w="3406" w:type="dxa"/>
            <w:shd w:val="clear" w:color="auto" w:fill="auto"/>
          </w:tcPr>
          <w:p w14:paraId="5BCF361D" w14:textId="77777777" w:rsidR="00CE7EB4" w:rsidRPr="00D9151C" w:rsidRDefault="00CE7EB4" w:rsidP="003D3407">
            <w:pPr>
              <w:pStyle w:val="Texto"/>
              <w:spacing w:after="0" w:line="240" w:lineRule="auto"/>
              <w:ind w:firstLine="0"/>
              <w:rPr>
                <w:rFonts w:ascii="Verdana" w:hAnsi="Verdana"/>
                <w:sz w:val="16"/>
                <w:szCs w:val="16"/>
                <w:lang w:val="en-US"/>
              </w:rPr>
            </w:pPr>
          </w:p>
        </w:tc>
        <w:tc>
          <w:tcPr>
            <w:tcW w:w="3389" w:type="dxa"/>
            <w:shd w:val="clear" w:color="auto" w:fill="auto"/>
          </w:tcPr>
          <w:p w14:paraId="375BED26" w14:textId="77777777" w:rsidR="00CE7EB4" w:rsidRPr="00D9151C"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w:t>
            </w:r>
          </w:p>
        </w:tc>
      </w:tr>
      <w:tr w:rsidR="00CE7EB4" w:rsidRPr="00D9151C" w14:paraId="70631AC4" w14:textId="77777777" w:rsidTr="00CE7EB4">
        <w:tc>
          <w:tcPr>
            <w:tcW w:w="3406" w:type="dxa"/>
            <w:shd w:val="clear" w:color="auto" w:fill="auto"/>
          </w:tcPr>
          <w:p w14:paraId="5700DE43" w14:textId="77777777" w:rsidR="00CE7EB4" w:rsidRPr="00D9151C" w:rsidRDefault="00CE7EB4" w:rsidP="003D3407">
            <w:pPr>
              <w:pStyle w:val="Texto"/>
              <w:spacing w:after="0" w:line="240" w:lineRule="auto"/>
              <w:ind w:firstLine="0"/>
              <w:rPr>
                <w:rFonts w:ascii="Verdana" w:hAnsi="Verdana"/>
                <w:b/>
                <w:sz w:val="16"/>
                <w:szCs w:val="16"/>
              </w:rPr>
            </w:pPr>
            <w:r w:rsidRPr="00D9151C">
              <w:rPr>
                <w:rFonts w:ascii="Verdana" w:hAnsi="Verdana"/>
                <w:sz w:val="16"/>
                <w:szCs w:val="16"/>
              </w:rPr>
              <w:t xml:space="preserve">México, D.F., a 5 de agosto de 2014.- </w:t>
            </w:r>
            <w:proofErr w:type="spellStart"/>
            <w:r w:rsidRPr="00D9151C">
              <w:rPr>
                <w:rFonts w:ascii="Verdana" w:hAnsi="Verdana"/>
                <w:sz w:val="16"/>
                <w:szCs w:val="16"/>
              </w:rPr>
              <w:t>Dip</w:t>
            </w:r>
            <w:proofErr w:type="spellEnd"/>
            <w:r w:rsidRPr="00D9151C">
              <w:rPr>
                <w:rFonts w:ascii="Verdana" w:hAnsi="Verdana"/>
                <w:sz w:val="16"/>
                <w:szCs w:val="16"/>
              </w:rPr>
              <w:t xml:space="preserve">. </w:t>
            </w:r>
            <w:r w:rsidRPr="00D9151C">
              <w:rPr>
                <w:rFonts w:ascii="Verdana" w:hAnsi="Verdana"/>
                <w:b/>
                <w:sz w:val="16"/>
                <w:szCs w:val="16"/>
              </w:rPr>
              <w:t>José González Morfín</w:t>
            </w:r>
            <w:r w:rsidRPr="00D9151C">
              <w:rPr>
                <w:rFonts w:ascii="Verdana" w:hAnsi="Verdana"/>
                <w:sz w:val="16"/>
                <w:szCs w:val="16"/>
              </w:rPr>
              <w:t xml:space="preserve">, </w:t>
            </w:r>
            <w:proofErr w:type="gramStart"/>
            <w:r w:rsidRPr="00D9151C">
              <w:rPr>
                <w:rFonts w:ascii="Verdana" w:hAnsi="Verdana"/>
                <w:sz w:val="16"/>
                <w:szCs w:val="16"/>
              </w:rPr>
              <w:t>Presidente.-</w:t>
            </w:r>
            <w:proofErr w:type="gramEnd"/>
            <w:r w:rsidRPr="00D9151C">
              <w:rPr>
                <w:rFonts w:ascii="Verdana" w:hAnsi="Verdana"/>
                <w:sz w:val="16"/>
                <w:szCs w:val="16"/>
              </w:rPr>
              <w:t xml:space="preserve"> Sen. </w:t>
            </w:r>
            <w:r w:rsidRPr="00D9151C">
              <w:rPr>
                <w:rFonts w:ascii="Verdana" w:hAnsi="Verdana"/>
                <w:b/>
                <w:sz w:val="16"/>
                <w:szCs w:val="16"/>
              </w:rPr>
              <w:t>Raúl Cervantes Andrade</w:t>
            </w:r>
            <w:r w:rsidRPr="00D9151C">
              <w:rPr>
                <w:rFonts w:ascii="Verdana" w:hAnsi="Verdana"/>
                <w:sz w:val="16"/>
                <w:szCs w:val="16"/>
              </w:rPr>
              <w:t xml:space="preserve">, </w:t>
            </w:r>
            <w:proofErr w:type="gramStart"/>
            <w:r w:rsidRPr="00D9151C">
              <w:rPr>
                <w:rFonts w:ascii="Verdana" w:hAnsi="Verdana"/>
                <w:sz w:val="16"/>
                <w:szCs w:val="16"/>
              </w:rPr>
              <w:t>Presidente.-</w:t>
            </w:r>
            <w:proofErr w:type="gramEnd"/>
            <w:r w:rsidRPr="00D9151C">
              <w:rPr>
                <w:rFonts w:ascii="Verdana" w:hAnsi="Verdana"/>
                <w:sz w:val="16"/>
                <w:szCs w:val="16"/>
              </w:rPr>
              <w:t xml:space="preserve"> </w:t>
            </w:r>
            <w:proofErr w:type="spellStart"/>
            <w:r w:rsidRPr="00D9151C">
              <w:rPr>
                <w:rFonts w:ascii="Verdana" w:hAnsi="Verdana"/>
                <w:sz w:val="16"/>
                <w:szCs w:val="16"/>
              </w:rPr>
              <w:t>Dip</w:t>
            </w:r>
            <w:proofErr w:type="spellEnd"/>
            <w:r w:rsidRPr="00D9151C">
              <w:rPr>
                <w:rFonts w:ascii="Verdana" w:hAnsi="Verdana"/>
                <w:sz w:val="16"/>
                <w:szCs w:val="16"/>
              </w:rPr>
              <w:t xml:space="preserve">. </w:t>
            </w:r>
            <w:r w:rsidRPr="00D9151C">
              <w:rPr>
                <w:rFonts w:ascii="Verdana" w:hAnsi="Verdana"/>
                <w:b/>
                <w:sz w:val="16"/>
                <w:szCs w:val="16"/>
              </w:rPr>
              <w:t>Javier Orozco Gómez</w:t>
            </w:r>
            <w:r w:rsidRPr="00D9151C">
              <w:rPr>
                <w:rFonts w:ascii="Verdana" w:hAnsi="Verdana"/>
                <w:sz w:val="16"/>
                <w:szCs w:val="16"/>
              </w:rPr>
              <w:t xml:space="preserve">, </w:t>
            </w:r>
            <w:proofErr w:type="gramStart"/>
            <w:r w:rsidRPr="00D9151C">
              <w:rPr>
                <w:rFonts w:ascii="Verdana" w:hAnsi="Verdana"/>
                <w:sz w:val="16"/>
                <w:szCs w:val="16"/>
              </w:rPr>
              <w:t>Secretario.-</w:t>
            </w:r>
            <w:proofErr w:type="gramEnd"/>
            <w:r w:rsidRPr="00D9151C">
              <w:rPr>
                <w:rFonts w:ascii="Verdana" w:hAnsi="Verdana"/>
                <w:sz w:val="16"/>
                <w:szCs w:val="16"/>
              </w:rPr>
              <w:t xml:space="preserve"> Sen. </w:t>
            </w:r>
            <w:r w:rsidRPr="00D9151C">
              <w:rPr>
                <w:rFonts w:ascii="Verdana" w:hAnsi="Verdana"/>
                <w:b/>
                <w:sz w:val="16"/>
                <w:szCs w:val="16"/>
              </w:rPr>
              <w:t>Rosa Adriana Díaz Lizama</w:t>
            </w:r>
            <w:r w:rsidRPr="00D9151C">
              <w:rPr>
                <w:rFonts w:ascii="Verdana" w:hAnsi="Verdana"/>
                <w:sz w:val="16"/>
                <w:szCs w:val="16"/>
              </w:rPr>
              <w:t xml:space="preserve">, </w:t>
            </w:r>
            <w:proofErr w:type="gramStart"/>
            <w:r w:rsidRPr="00D9151C">
              <w:rPr>
                <w:rFonts w:ascii="Verdana" w:hAnsi="Verdana"/>
                <w:sz w:val="16"/>
                <w:szCs w:val="16"/>
              </w:rPr>
              <w:t>Secretaria.-</w:t>
            </w:r>
            <w:proofErr w:type="gramEnd"/>
            <w:r w:rsidRPr="00D9151C">
              <w:rPr>
                <w:rFonts w:ascii="Verdana" w:hAnsi="Verdana"/>
                <w:sz w:val="16"/>
                <w:szCs w:val="16"/>
              </w:rPr>
              <w:t xml:space="preserve"> Rúbricas.</w:t>
            </w:r>
            <w:r w:rsidRPr="00D9151C">
              <w:rPr>
                <w:rFonts w:ascii="Verdana" w:hAnsi="Verdana"/>
                <w:b/>
                <w:sz w:val="16"/>
                <w:szCs w:val="16"/>
              </w:rPr>
              <w:t>"</w:t>
            </w:r>
          </w:p>
        </w:tc>
        <w:tc>
          <w:tcPr>
            <w:tcW w:w="3389" w:type="dxa"/>
            <w:shd w:val="clear" w:color="auto" w:fill="auto"/>
          </w:tcPr>
          <w:p w14:paraId="575B9B56"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cs="Times New Roman"/>
                <w:sz w:val="16"/>
                <w:szCs w:val="16"/>
                <w:lang w:val="es-MX"/>
              </w:rPr>
              <w:t xml:space="preserve">México, DF, August 5, 2014.- </w:t>
            </w:r>
            <w:proofErr w:type="spellStart"/>
            <w:r w:rsidRPr="00D9151C">
              <w:rPr>
                <w:rFonts w:ascii="Verdana" w:hAnsi="Verdana" w:cs="Times New Roman"/>
                <w:sz w:val="16"/>
                <w:szCs w:val="16"/>
                <w:lang w:val="es-MX"/>
              </w:rPr>
              <w:t>Dip</w:t>
            </w:r>
            <w:proofErr w:type="spellEnd"/>
            <w:r w:rsidRPr="00D9151C">
              <w:rPr>
                <w:rFonts w:ascii="Verdana" w:hAnsi="Verdana" w:cs="Times New Roman"/>
                <w:sz w:val="16"/>
                <w:szCs w:val="16"/>
                <w:lang w:val="es-MX"/>
              </w:rPr>
              <w:t xml:space="preserve">. </w:t>
            </w:r>
            <w:r w:rsidRPr="00D9151C">
              <w:rPr>
                <w:rFonts w:ascii="Verdana" w:hAnsi="Verdana" w:cs="Times New Roman"/>
                <w:b/>
                <w:bCs/>
                <w:sz w:val="16"/>
                <w:szCs w:val="16"/>
                <w:lang w:val="es-MX"/>
              </w:rPr>
              <w:t>José González Morfín,</w:t>
            </w:r>
            <w:r w:rsidRPr="00D9151C">
              <w:rPr>
                <w:rFonts w:ascii="Verdana" w:hAnsi="Verdana" w:cs="Times New Roman"/>
                <w:sz w:val="16"/>
                <w:szCs w:val="16"/>
                <w:lang w:val="es-MX"/>
              </w:rPr>
              <w:t xml:space="preserve"> </w:t>
            </w:r>
            <w:proofErr w:type="spellStart"/>
            <w:proofErr w:type="gramStart"/>
            <w:r w:rsidRPr="00D9151C">
              <w:rPr>
                <w:rFonts w:ascii="Verdana" w:hAnsi="Verdana" w:cs="Times New Roman"/>
                <w:sz w:val="16"/>
                <w:szCs w:val="16"/>
                <w:lang w:val="es-MX"/>
              </w:rPr>
              <w:t>President</w:t>
            </w:r>
            <w:proofErr w:type="spellEnd"/>
            <w:r w:rsidRPr="00D9151C">
              <w:rPr>
                <w:rFonts w:ascii="Verdana" w:hAnsi="Verdana" w:cs="Times New Roman"/>
                <w:sz w:val="16"/>
                <w:szCs w:val="16"/>
                <w:lang w:val="es-MX"/>
              </w:rPr>
              <w:t>.-</w:t>
            </w:r>
            <w:proofErr w:type="gramEnd"/>
            <w:r w:rsidRPr="00D9151C">
              <w:rPr>
                <w:rFonts w:ascii="Verdana" w:hAnsi="Verdana" w:cs="Times New Roman"/>
                <w:sz w:val="16"/>
                <w:szCs w:val="16"/>
                <w:lang w:val="es-MX"/>
              </w:rPr>
              <w:t xml:space="preserve"> Sen. </w:t>
            </w:r>
            <w:r w:rsidRPr="00D9151C">
              <w:rPr>
                <w:rFonts w:ascii="Verdana" w:hAnsi="Verdana" w:cs="Times New Roman"/>
                <w:b/>
                <w:bCs/>
                <w:sz w:val="16"/>
                <w:szCs w:val="16"/>
                <w:lang w:val="es-MX"/>
              </w:rPr>
              <w:t>Raúl Cervantes Andrade,</w:t>
            </w:r>
            <w:r w:rsidRPr="00D9151C">
              <w:rPr>
                <w:rFonts w:ascii="Verdana" w:hAnsi="Verdana" w:cs="Times New Roman"/>
                <w:sz w:val="16"/>
                <w:szCs w:val="16"/>
                <w:lang w:val="es-MX"/>
              </w:rPr>
              <w:t xml:space="preserve"> </w:t>
            </w:r>
            <w:proofErr w:type="spellStart"/>
            <w:proofErr w:type="gramStart"/>
            <w:r w:rsidRPr="00D9151C">
              <w:rPr>
                <w:rFonts w:ascii="Verdana" w:hAnsi="Verdana" w:cs="Times New Roman"/>
                <w:sz w:val="16"/>
                <w:szCs w:val="16"/>
                <w:lang w:val="es-MX"/>
              </w:rPr>
              <w:t>President</w:t>
            </w:r>
            <w:proofErr w:type="spellEnd"/>
            <w:r w:rsidRPr="00D9151C">
              <w:rPr>
                <w:rFonts w:ascii="Verdana" w:hAnsi="Verdana" w:cs="Times New Roman"/>
                <w:sz w:val="16"/>
                <w:szCs w:val="16"/>
                <w:lang w:val="es-MX"/>
              </w:rPr>
              <w:t>.-</w:t>
            </w:r>
            <w:proofErr w:type="gramEnd"/>
            <w:r w:rsidRPr="00D9151C">
              <w:rPr>
                <w:rFonts w:ascii="Verdana" w:hAnsi="Verdana" w:cs="Times New Roman"/>
                <w:sz w:val="16"/>
                <w:szCs w:val="16"/>
                <w:lang w:val="es-MX"/>
              </w:rPr>
              <w:t xml:space="preserve"> </w:t>
            </w:r>
            <w:proofErr w:type="spellStart"/>
            <w:r w:rsidRPr="00D9151C">
              <w:rPr>
                <w:rFonts w:ascii="Verdana" w:hAnsi="Verdana" w:cs="Times New Roman"/>
                <w:sz w:val="16"/>
                <w:szCs w:val="16"/>
                <w:lang w:val="es-MX"/>
              </w:rPr>
              <w:t>Dip</w:t>
            </w:r>
            <w:proofErr w:type="spellEnd"/>
            <w:r w:rsidRPr="00D9151C">
              <w:rPr>
                <w:rFonts w:ascii="Verdana" w:hAnsi="Verdana" w:cs="Times New Roman"/>
                <w:sz w:val="16"/>
                <w:szCs w:val="16"/>
                <w:lang w:val="es-MX"/>
              </w:rPr>
              <w:t xml:space="preserve">. </w:t>
            </w:r>
            <w:r w:rsidRPr="00D9151C">
              <w:rPr>
                <w:rFonts w:ascii="Verdana" w:hAnsi="Verdana" w:cs="Times New Roman"/>
                <w:b/>
                <w:bCs/>
                <w:sz w:val="16"/>
                <w:szCs w:val="16"/>
                <w:lang w:val="es-MX"/>
              </w:rPr>
              <w:t>Javier Orozco Gómez,</w:t>
            </w:r>
            <w:r w:rsidRPr="00D9151C">
              <w:rPr>
                <w:rFonts w:ascii="Verdana" w:hAnsi="Verdana" w:cs="Times New Roman"/>
                <w:sz w:val="16"/>
                <w:szCs w:val="16"/>
                <w:lang w:val="es-MX"/>
              </w:rPr>
              <w:t xml:space="preserve"> </w:t>
            </w:r>
            <w:proofErr w:type="spellStart"/>
            <w:proofErr w:type="gramStart"/>
            <w:r w:rsidRPr="00D9151C">
              <w:rPr>
                <w:rFonts w:ascii="Verdana" w:hAnsi="Verdana" w:cs="Times New Roman"/>
                <w:sz w:val="16"/>
                <w:szCs w:val="16"/>
                <w:lang w:val="es-MX"/>
              </w:rPr>
              <w:t>Secretary</w:t>
            </w:r>
            <w:proofErr w:type="spellEnd"/>
            <w:r w:rsidRPr="00D9151C">
              <w:rPr>
                <w:rFonts w:ascii="Verdana" w:hAnsi="Verdana" w:cs="Times New Roman"/>
                <w:sz w:val="16"/>
                <w:szCs w:val="16"/>
                <w:lang w:val="es-MX"/>
              </w:rPr>
              <w:t>.-</w:t>
            </w:r>
            <w:proofErr w:type="gramEnd"/>
            <w:r w:rsidRPr="00D9151C">
              <w:rPr>
                <w:rFonts w:ascii="Verdana" w:hAnsi="Verdana" w:cs="Times New Roman"/>
                <w:sz w:val="16"/>
                <w:szCs w:val="16"/>
                <w:lang w:val="es-MX"/>
              </w:rPr>
              <w:t xml:space="preserve"> Sen. </w:t>
            </w:r>
            <w:r w:rsidRPr="00D9151C">
              <w:rPr>
                <w:rFonts w:ascii="Verdana" w:hAnsi="Verdana" w:cs="Times New Roman"/>
                <w:b/>
                <w:bCs/>
                <w:sz w:val="16"/>
                <w:szCs w:val="16"/>
                <w:lang w:val="es-MX"/>
              </w:rPr>
              <w:t>Rosa Adriana Díaz Lizama,</w:t>
            </w:r>
            <w:r w:rsidRPr="00D9151C">
              <w:rPr>
                <w:rFonts w:ascii="Verdana" w:hAnsi="Verdana" w:cs="Times New Roman"/>
                <w:sz w:val="16"/>
                <w:szCs w:val="16"/>
                <w:lang w:val="es-MX"/>
              </w:rPr>
              <w:t xml:space="preserve"> </w:t>
            </w:r>
            <w:proofErr w:type="spellStart"/>
            <w:proofErr w:type="gramStart"/>
            <w:r w:rsidRPr="00D9151C">
              <w:rPr>
                <w:rFonts w:ascii="Verdana" w:hAnsi="Verdana" w:cs="Times New Roman"/>
                <w:sz w:val="16"/>
                <w:szCs w:val="16"/>
                <w:lang w:val="es-MX"/>
              </w:rPr>
              <w:t>Secretary</w:t>
            </w:r>
            <w:proofErr w:type="spellEnd"/>
            <w:r w:rsidRPr="00D9151C">
              <w:rPr>
                <w:rFonts w:ascii="Verdana" w:hAnsi="Verdana" w:cs="Times New Roman"/>
                <w:sz w:val="16"/>
                <w:szCs w:val="16"/>
                <w:lang w:val="es-MX"/>
              </w:rPr>
              <w:t>.-</w:t>
            </w:r>
            <w:proofErr w:type="gramEnd"/>
            <w:r w:rsidRPr="00D9151C">
              <w:rPr>
                <w:rFonts w:ascii="Verdana" w:hAnsi="Verdana" w:cs="Times New Roman"/>
                <w:sz w:val="16"/>
                <w:szCs w:val="16"/>
                <w:lang w:val="es-MX"/>
              </w:rPr>
              <w:t xml:space="preserve"> </w:t>
            </w:r>
            <w:proofErr w:type="spellStart"/>
            <w:r w:rsidRPr="00D9151C">
              <w:rPr>
                <w:rFonts w:ascii="Verdana" w:hAnsi="Verdana" w:cs="Times New Roman"/>
                <w:sz w:val="16"/>
                <w:szCs w:val="16"/>
                <w:lang w:val="es-MX"/>
              </w:rPr>
              <w:t>Signed</w:t>
            </w:r>
            <w:proofErr w:type="spellEnd"/>
            <w:r w:rsidRPr="00D9151C">
              <w:rPr>
                <w:rFonts w:ascii="Verdana" w:hAnsi="Verdana" w:cs="Times New Roman"/>
                <w:sz w:val="16"/>
                <w:szCs w:val="16"/>
              </w:rPr>
              <w:t xml:space="preserve">. </w:t>
            </w:r>
            <w:r w:rsidRPr="00D9151C">
              <w:rPr>
                <w:rFonts w:ascii="Verdana" w:hAnsi="Verdana" w:cs="Times New Roman"/>
                <w:b/>
                <w:bCs/>
                <w:sz w:val="16"/>
                <w:szCs w:val="16"/>
              </w:rPr>
              <w:t>"</w:t>
            </w:r>
          </w:p>
        </w:tc>
      </w:tr>
      <w:tr w:rsidR="00CE7EB4" w:rsidRPr="00D9151C" w14:paraId="614F077E" w14:textId="77777777" w:rsidTr="00CE7EB4">
        <w:tc>
          <w:tcPr>
            <w:tcW w:w="3406" w:type="dxa"/>
            <w:shd w:val="clear" w:color="auto" w:fill="auto"/>
          </w:tcPr>
          <w:p w14:paraId="2506B9F4" w14:textId="77777777" w:rsidR="00CE7EB4" w:rsidRPr="00D9151C" w:rsidRDefault="00CE7EB4" w:rsidP="003D3407">
            <w:pPr>
              <w:pStyle w:val="Texto"/>
              <w:spacing w:after="0" w:line="240" w:lineRule="auto"/>
              <w:ind w:firstLine="0"/>
              <w:rPr>
                <w:rFonts w:ascii="Verdana" w:hAnsi="Verdana"/>
                <w:sz w:val="16"/>
                <w:szCs w:val="16"/>
              </w:rPr>
            </w:pPr>
          </w:p>
        </w:tc>
        <w:tc>
          <w:tcPr>
            <w:tcW w:w="3389" w:type="dxa"/>
            <w:shd w:val="clear" w:color="auto" w:fill="auto"/>
          </w:tcPr>
          <w:p w14:paraId="0E189D16"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cs="Times New Roman"/>
                <w:sz w:val="16"/>
                <w:szCs w:val="16"/>
              </w:rPr>
              <w:t> </w:t>
            </w:r>
          </w:p>
        </w:tc>
      </w:tr>
      <w:tr w:rsidR="00CE7EB4" w:rsidRPr="003D3407" w14:paraId="6B5E134E" w14:textId="77777777" w:rsidTr="00CE7EB4">
        <w:tc>
          <w:tcPr>
            <w:tcW w:w="3406" w:type="dxa"/>
            <w:shd w:val="clear" w:color="auto" w:fill="auto"/>
          </w:tcPr>
          <w:p w14:paraId="2FDF56F3" w14:textId="77777777" w:rsidR="00CE7EB4" w:rsidRPr="00D9151C" w:rsidRDefault="00CE7EB4" w:rsidP="003D3407">
            <w:pPr>
              <w:pStyle w:val="Texto"/>
              <w:spacing w:after="0" w:line="240" w:lineRule="auto"/>
              <w:ind w:firstLine="0"/>
              <w:rPr>
                <w:rFonts w:ascii="Verdana" w:hAnsi="Verdana"/>
                <w:sz w:val="16"/>
                <w:szCs w:val="16"/>
              </w:rPr>
            </w:pPr>
            <w:r w:rsidRPr="00D9151C">
              <w:rPr>
                <w:rFonts w:ascii="Verdana" w:hAnsi="Verdana"/>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once de agosto de dos mil </w:t>
            </w:r>
            <w:proofErr w:type="gramStart"/>
            <w:r w:rsidRPr="00D9151C">
              <w:rPr>
                <w:rFonts w:ascii="Verdana" w:hAnsi="Verdana"/>
                <w:sz w:val="16"/>
                <w:szCs w:val="16"/>
              </w:rPr>
              <w:t>catorce.-</w:t>
            </w:r>
            <w:proofErr w:type="gramEnd"/>
            <w:r w:rsidRPr="00D9151C">
              <w:rPr>
                <w:rFonts w:ascii="Verdana" w:hAnsi="Verdana"/>
                <w:sz w:val="16"/>
                <w:szCs w:val="16"/>
              </w:rPr>
              <w:t xml:space="preserve"> </w:t>
            </w:r>
            <w:r w:rsidRPr="00D9151C">
              <w:rPr>
                <w:rFonts w:ascii="Verdana" w:hAnsi="Verdana"/>
                <w:b/>
                <w:sz w:val="16"/>
                <w:szCs w:val="16"/>
              </w:rPr>
              <w:t xml:space="preserve">Enrique Peña </w:t>
            </w:r>
            <w:proofErr w:type="gramStart"/>
            <w:r w:rsidRPr="00D9151C">
              <w:rPr>
                <w:rFonts w:ascii="Verdana" w:hAnsi="Verdana"/>
                <w:b/>
                <w:sz w:val="16"/>
                <w:szCs w:val="16"/>
              </w:rPr>
              <w:t>Nie</w:t>
            </w:r>
            <w:r w:rsidR="00B67D9E">
              <w:rPr>
                <w:rFonts w:ascii="Verdana" w:hAnsi="Verdana"/>
                <w:b/>
                <w:sz w:val="16"/>
                <w:szCs w:val="16"/>
              </w:rPr>
              <w:t>to</w:t>
            </w:r>
            <w:r w:rsidRPr="00D9151C">
              <w:rPr>
                <w:rFonts w:ascii="Verdana" w:hAnsi="Verdana"/>
                <w:b/>
                <w:sz w:val="16"/>
                <w:szCs w:val="16"/>
              </w:rPr>
              <w:t>.</w:t>
            </w:r>
            <w:r w:rsidRPr="00D9151C">
              <w:rPr>
                <w:rFonts w:ascii="Verdana" w:hAnsi="Verdana"/>
                <w:sz w:val="16"/>
                <w:szCs w:val="16"/>
              </w:rPr>
              <w:t>-</w:t>
            </w:r>
            <w:proofErr w:type="gramEnd"/>
            <w:r w:rsidRPr="00D9151C">
              <w:rPr>
                <w:rFonts w:ascii="Verdana" w:hAnsi="Verdana"/>
                <w:sz w:val="16"/>
                <w:szCs w:val="16"/>
              </w:rPr>
              <w:t xml:space="preserve"> </w:t>
            </w:r>
            <w:proofErr w:type="gramStart"/>
            <w:r w:rsidRPr="00D9151C">
              <w:rPr>
                <w:rFonts w:ascii="Verdana" w:hAnsi="Verdana"/>
                <w:sz w:val="16"/>
                <w:szCs w:val="16"/>
              </w:rPr>
              <w:t>Rúbrica.-</w:t>
            </w:r>
            <w:proofErr w:type="gramEnd"/>
            <w:r w:rsidRPr="00D9151C">
              <w:rPr>
                <w:rFonts w:ascii="Verdana" w:hAnsi="Verdana"/>
                <w:sz w:val="16"/>
                <w:szCs w:val="16"/>
              </w:rPr>
              <w:t xml:space="preserve"> El </w:t>
            </w:r>
            <w:proofErr w:type="gramStart"/>
            <w:r w:rsidRPr="00D9151C">
              <w:rPr>
                <w:rFonts w:ascii="Verdana" w:hAnsi="Verdana"/>
                <w:sz w:val="16"/>
                <w:szCs w:val="16"/>
              </w:rPr>
              <w:t>Secretario</w:t>
            </w:r>
            <w:proofErr w:type="gramEnd"/>
            <w:r w:rsidRPr="00D9151C">
              <w:rPr>
                <w:rFonts w:ascii="Verdana" w:hAnsi="Verdana"/>
                <w:sz w:val="16"/>
                <w:szCs w:val="16"/>
              </w:rPr>
              <w:t xml:space="preserve"> de Gobernación, </w:t>
            </w:r>
            <w:r w:rsidRPr="00D9151C">
              <w:rPr>
                <w:rFonts w:ascii="Verdana" w:hAnsi="Verdana"/>
                <w:b/>
                <w:sz w:val="16"/>
                <w:szCs w:val="16"/>
              </w:rPr>
              <w:t xml:space="preserve">Miguel Ángel Osorio </w:t>
            </w:r>
            <w:proofErr w:type="gramStart"/>
            <w:r w:rsidRPr="00D9151C">
              <w:rPr>
                <w:rFonts w:ascii="Verdana" w:hAnsi="Verdana"/>
                <w:b/>
                <w:sz w:val="16"/>
                <w:szCs w:val="16"/>
              </w:rPr>
              <w:t>Chong</w:t>
            </w:r>
            <w:r w:rsidRPr="00D9151C">
              <w:rPr>
                <w:rFonts w:ascii="Verdana" w:hAnsi="Verdana"/>
                <w:sz w:val="16"/>
                <w:szCs w:val="16"/>
              </w:rPr>
              <w:t>.-</w:t>
            </w:r>
            <w:proofErr w:type="gramEnd"/>
            <w:r w:rsidRPr="00D9151C">
              <w:rPr>
                <w:rFonts w:ascii="Verdana" w:hAnsi="Verdana"/>
                <w:sz w:val="16"/>
                <w:szCs w:val="16"/>
              </w:rPr>
              <w:t xml:space="preserve"> Rúbrica.</w:t>
            </w:r>
          </w:p>
        </w:tc>
        <w:tc>
          <w:tcPr>
            <w:tcW w:w="3389" w:type="dxa"/>
            <w:shd w:val="clear" w:color="auto" w:fill="auto"/>
          </w:tcPr>
          <w:p w14:paraId="26176A84" w14:textId="77777777" w:rsidR="00CE7EB4" w:rsidRPr="003D3407" w:rsidRDefault="00CE7EB4" w:rsidP="003D3407">
            <w:pPr>
              <w:pStyle w:val="Texto"/>
              <w:spacing w:after="0" w:line="240" w:lineRule="auto"/>
              <w:ind w:firstLine="0"/>
              <w:rPr>
                <w:rFonts w:ascii="Verdana" w:hAnsi="Verdana"/>
                <w:sz w:val="16"/>
                <w:szCs w:val="16"/>
                <w:lang w:val="en-US"/>
              </w:rPr>
            </w:pPr>
            <w:r w:rsidRPr="00D9151C">
              <w:rPr>
                <w:rFonts w:ascii="Verdana" w:hAnsi="Verdana" w:cs="Times New Roman"/>
                <w:sz w:val="16"/>
                <w:szCs w:val="16"/>
                <w:lang w:val="en-US"/>
              </w:rPr>
              <w:t xml:space="preserve">In compliance with the provisions of section I of Article 89 of the Political Constitution of the United Mexican States, and for its due publication and observance, I issue this Decree at the Residence of the Federal Executive Power, in Mexico City, Federal District, August 11, two thousand and fourteen.- </w:t>
            </w:r>
            <w:r w:rsidRPr="00D9151C">
              <w:rPr>
                <w:rFonts w:ascii="Verdana" w:hAnsi="Verdana" w:cs="Times New Roman"/>
                <w:b/>
                <w:bCs/>
                <w:sz w:val="16"/>
                <w:szCs w:val="16"/>
                <w:lang w:val="en-US"/>
              </w:rPr>
              <w:t xml:space="preserve">Enrique Peña </w:t>
            </w:r>
            <w:r w:rsidRPr="00B67D9E">
              <w:rPr>
                <w:rFonts w:ascii="Verdana" w:hAnsi="Verdana" w:cs="Times New Roman"/>
                <w:b/>
                <w:bCs/>
                <w:sz w:val="16"/>
                <w:szCs w:val="16"/>
                <w:lang w:val="en-US"/>
              </w:rPr>
              <w:t>Nieto</w:t>
            </w:r>
            <w:r w:rsidRPr="00D9151C">
              <w:rPr>
                <w:rFonts w:ascii="Verdana" w:hAnsi="Verdana" w:cs="Times New Roman"/>
                <w:sz w:val="16"/>
                <w:szCs w:val="16"/>
                <w:lang w:val="en-US"/>
              </w:rPr>
              <w:t xml:space="preserve">.- Signature.- The Secretary of the Interior, </w:t>
            </w:r>
            <w:r w:rsidRPr="00D9151C">
              <w:rPr>
                <w:rFonts w:ascii="Verdana" w:hAnsi="Verdana" w:cs="Times New Roman"/>
                <w:b/>
                <w:bCs/>
                <w:sz w:val="16"/>
                <w:szCs w:val="16"/>
                <w:lang w:val="en-US"/>
              </w:rPr>
              <w:t xml:space="preserve">Miguel Ángel Osorio </w:t>
            </w:r>
            <w:r w:rsidRPr="00D9151C">
              <w:rPr>
                <w:rFonts w:ascii="Verdana" w:hAnsi="Verdana" w:cs="Times New Roman"/>
                <w:sz w:val="16"/>
                <w:szCs w:val="16"/>
                <w:lang w:val="en-US"/>
              </w:rPr>
              <w:t>Chong.- Signed.</w:t>
            </w:r>
          </w:p>
        </w:tc>
      </w:tr>
    </w:tbl>
    <w:p w14:paraId="131790DF" w14:textId="77777777" w:rsidR="0058464F" w:rsidRDefault="0058464F" w:rsidP="00261659">
      <w:pPr>
        <w:pStyle w:val="texto0"/>
        <w:spacing w:after="0" w:line="240" w:lineRule="auto"/>
        <w:ind w:firstLine="0"/>
        <w:rPr>
          <w:rFonts w:ascii="Verdana" w:hAnsi="Verdana" w:cs="Tahoma"/>
          <w:b/>
          <w:bCs/>
          <w:color w:val="008000"/>
          <w:sz w:val="16"/>
          <w:szCs w:val="16"/>
          <w:lang w:val="en-US"/>
        </w:rPr>
      </w:pPr>
    </w:p>
    <w:p w14:paraId="5AE588CF" w14:textId="77777777" w:rsidR="0068764D" w:rsidRDefault="0068764D" w:rsidP="0068764D">
      <w:pPr>
        <w:pStyle w:val="texto0"/>
        <w:spacing w:after="0" w:line="240" w:lineRule="auto"/>
        <w:ind w:firstLine="0"/>
        <w:jc w:val="center"/>
        <w:rPr>
          <w:rFonts w:ascii="Verdana" w:hAnsi="Verdana" w:cs="Tahoma"/>
          <w:b/>
          <w:bCs/>
          <w:color w:val="008000"/>
          <w:sz w:val="16"/>
          <w:szCs w:val="16"/>
          <w:lang w:val="en-US"/>
        </w:rPr>
      </w:pPr>
    </w:p>
    <w:p w14:paraId="4AC90482" w14:textId="77777777" w:rsidR="0068764D" w:rsidRDefault="0068764D" w:rsidP="0068764D">
      <w:pPr>
        <w:pStyle w:val="texto0"/>
        <w:spacing w:after="0" w:line="240" w:lineRule="auto"/>
        <w:ind w:firstLine="0"/>
        <w:jc w:val="center"/>
        <w:rPr>
          <w:rFonts w:ascii="Verdana" w:hAnsi="Verdana" w:cs="Tahoma"/>
          <w:b/>
          <w:bCs/>
          <w:color w:val="008000"/>
          <w:sz w:val="16"/>
          <w:szCs w:val="16"/>
          <w:lang w:val="en-US"/>
        </w:rPr>
      </w:pPr>
    </w:p>
    <w:p w14:paraId="5F7C141A" w14:textId="77777777" w:rsidR="0068764D" w:rsidRDefault="0068764D" w:rsidP="0068764D">
      <w:pPr>
        <w:pStyle w:val="texto0"/>
        <w:spacing w:after="0" w:line="240" w:lineRule="auto"/>
        <w:ind w:firstLine="0"/>
        <w:jc w:val="center"/>
        <w:rPr>
          <w:rFonts w:ascii="Verdana" w:hAnsi="Verdana" w:cs="Tahoma"/>
          <w:b/>
          <w:bCs/>
          <w:color w:val="008000"/>
          <w:sz w:val="16"/>
          <w:szCs w:val="16"/>
          <w:lang w:val="en-US"/>
        </w:rPr>
      </w:pPr>
    </w:p>
    <w:p w14:paraId="581B3AB9" w14:textId="1CBED19C" w:rsidR="0068764D" w:rsidRDefault="0068764D" w:rsidP="0068764D">
      <w:pPr>
        <w:pStyle w:val="texto0"/>
        <w:spacing w:after="0" w:line="240" w:lineRule="auto"/>
        <w:ind w:firstLine="0"/>
        <w:jc w:val="center"/>
        <w:rPr>
          <w:rFonts w:ascii="Verdana" w:hAnsi="Verdana" w:cs="Tahoma"/>
          <w:b/>
          <w:bCs/>
          <w:color w:val="008000"/>
          <w:sz w:val="16"/>
          <w:szCs w:val="16"/>
          <w:lang w:val="en-US"/>
        </w:rPr>
      </w:pPr>
      <w:r>
        <w:rPr>
          <w:rFonts w:ascii="Verdana" w:hAnsi="Verdana" w:cs="Tahoma"/>
          <w:b/>
          <w:bCs/>
          <w:color w:val="008000"/>
          <w:sz w:val="16"/>
          <w:szCs w:val="16"/>
          <w:lang w:val="en-US"/>
        </w:rPr>
        <w:lastRenderedPageBreak/>
        <w:t>REFORM PUBLISHED MARCH 18, 2025</w:t>
      </w:r>
    </w:p>
    <w:p w14:paraId="09D7A271" w14:textId="77777777" w:rsidR="0068764D" w:rsidRDefault="0068764D" w:rsidP="0068764D">
      <w:pPr>
        <w:pStyle w:val="texto0"/>
        <w:spacing w:after="0" w:line="240" w:lineRule="auto"/>
        <w:ind w:firstLine="0"/>
        <w:rPr>
          <w:rFonts w:ascii="Verdana" w:hAnsi="Verdana" w:cs="Tahoma"/>
          <w:b/>
          <w:bCs/>
          <w:color w:val="008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48"/>
      </w:tblGrid>
      <w:tr w:rsidR="0068764D" w:rsidRPr="0068764D" w14:paraId="739AD0CB" w14:textId="77777777" w:rsidTr="0068764D">
        <w:trPr>
          <w:trHeight w:val="800"/>
        </w:trPr>
        <w:tc>
          <w:tcPr>
            <w:tcW w:w="4702" w:type="dxa"/>
            <w:hideMark/>
          </w:tcPr>
          <w:p w14:paraId="3904B1D7" w14:textId="77777777" w:rsidR="0068764D" w:rsidRPr="0068764D" w:rsidRDefault="0068764D" w:rsidP="0068764D">
            <w:pPr>
              <w:pStyle w:val="texto0"/>
              <w:rPr>
                <w:rFonts w:ascii="Verdana" w:hAnsi="Verdana" w:cs="Tahoma"/>
                <w:b/>
                <w:color w:val="000000" w:themeColor="text1"/>
                <w:sz w:val="16"/>
                <w:szCs w:val="16"/>
              </w:rPr>
            </w:pPr>
            <w:r w:rsidRPr="0068764D">
              <w:rPr>
                <w:rFonts w:ascii="Verdana" w:hAnsi="Verdana" w:cs="Tahoma"/>
                <w:b/>
                <w:color w:val="000000" w:themeColor="text1"/>
                <w:sz w:val="16"/>
                <w:szCs w:val="16"/>
              </w:rPr>
              <w:t>DECRETO por el que se reforman, adicionan y derogan diversas disposiciones de la Ley de Ingresos sobre Hidrocarburos.</w:t>
            </w:r>
          </w:p>
        </w:tc>
        <w:tc>
          <w:tcPr>
            <w:tcW w:w="4648" w:type="dxa"/>
            <w:hideMark/>
          </w:tcPr>
          <w:p w14:paraId="042752A9" w14:textId="77777777" w:rsidR="0068764D" w:rsidRPr="0068764D" w:rsidRDefault="0068764D" w:rsidP="0068764D">
            <w:pPr>
              <w:pStyle w:val="texto0"/>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DECREE by which various provisions are reformed, added to and cancelled of the Law of Revenue from Hydrocarbons</w:t>
            </w:r>
          </w:p>
        </w:tc>
      </w:tr>
      <w:tr w:rsidR="0068764D" w:rsidRPr="0068764D" w14:paraId="23E517A0" w14:textId="77777777" w:rsidTr="0068764D">
        <w:tc>
          <w:tcPr>
            <w:tcW w:w="4702" w:type="dxa"/>
            <w:hideMark/>
          </w:tcPr>
          <w:p w14:paraId="1548ECD1" w14:textId="77777777" w:rsidR="0068764D" w:rsidRPr="0068764D" w:rsidRDefault="0068764D" w:rsidP="0068764D">
            <w:pPr>
              <w:pStyle w:val="texto0"/>
              <w:spacing w:after="0"/>
              <w:rPr>
                <w:rFonts w:ascii="Verdana" w:hAnsi="Verdana" w:cs="Tahoma"/>
                <w:color w:val="000000" w:themeColor="text1"/>
                <w:sz w:val="16"/>
                <w:szCs w:val="16"/>
              </w:rPr>
            </w:pPr>
            <w:r w:rsidRPr="0068764D">
              <w:rPr>
                <w:rFonts w:ascii="Verdana" w:hAnsi="Verdana" w:cs="Tahoma"/>
                <w:color w:val="000000" w:themeColor="text1"/>
                <w:sz w:val="16"/>
                <w:szCs w:val="16"/>
              </w:rPr>
              <w:t xml:space="preserve">Al margen un sello con el Escudo Nacional, que dice: Estados Unidos </w:t>
            </w:r>
            <w:proofErr w:type="gramStart"/>
            <w:r w:rsidRPr="0068764D">
              <w:rPr>
                <w:rFonts w:ascii="Verdana" w:hAnsi="Verdana" w:cs="Tahoma"/>
                <w:color w:val="000000" w:themeColor="text1"/>
                <w:sz w:val="16"/>
                <w:szCs w:val="16"/>
              </w:rPr>
              <w:t>Mexicanos.-</w:t>
            </w:r>
            <w:proofErr w:type="gramEnd"/>
            <w:r w:rsidRPr="0068764D">
              <w:rPr>
                <w:rFonts w:ascii="Verdana" w:hAnsi="Verdana" w:cs="Tahoma"/>
                <w:color w:val="000000" w:themeColor="text1"/>
                <w:sz w:val="16"/>
                <w:szCs w:val="16"/>
              </w:rPr>
              <w:t xml:space="preserve"> Presidencia de la República.</w:t>
            </w:r>
          </w:p>
        </w:tc>
        <w:tc>
          <w:tcPr>
            <w:tcW w:w="4648" w:type="dxa"/>
            <w:hideMark/>
          </w:tcPr>
          <w:p w14:paraId="29B1C526" w14:textId="77777777" w:rsidR="0068764D" w:rsidRPr="0068764D" w:rsidRDefault="0068764D" w:rsidP="0068764D">
            <w:pPr>
              <w:pStyle w:val="texto0"/>
              <w:spacing w:after="0"/>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In the margin a stamp with the National Seal, which reads: United Mexican States. - Presidency of the Republic. </w:t>
            </w:r>
          </w:p>
        </w:tc>
      </w:tr>
      <w:tr w:rsidR="0068764D" w:rsidRPr="0068764D" w14:paraId="030DB53E" w14:textId="77777777" w:rsidTr="0068764D">
        <w:tc>
          <w:tcPr>
            <w:tcW w:w="4702" w:type="dxa"/>
            <w:hideMark/>
          </w:tcPr>
          <w:p w14:paraId="26C8204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CLAUDIA SHEINBAUM PARDO</w:t>
            </w:r>
            <w:r w:rsidRPr="0068764D">
              <w:rPr>
                <w:rFonts w:ascii="Verdana" w:hAnsi="Verdana" w:cs="Tahoma"/>
                <w:color w:val="000000" w:themeColor="text1"/>
                <w:sz w:val="16"/>
                <w:szCs w:val="16"/>
              </w:rPr>
              <w:t xml:space="preserve">, </w:t>
            </w:r>
            <w:proofErr w:type="gramStart"/>
            <w:r w:rsidRPr="0068764D">
              <w:rPr>
                <w:rFonts w:ascii="Verdana" w:hAnsi="Verdana" w:cs="Tahoma"/>
                <w:color w:val="000000" w:themeColor="text1"/>
                <w:sz w:val="16"/>
                <w:szCs w:val="16"/>
              </w:rPr>
              <w:t>Presidenta</w:t>
            </w:r>
            <w:proofErr w:type="gramEnd"/>
            <w:r w:rsidRPr="0068764D">
              <w:rPr>
                <w:rFonts w:ascii="Verdana" w:hAnsi="Verdana" w:cs="Tahoma"/>
                <w:color w:val="000000" w:themeColor="text1"/>
                <w:sz w:val="16"/>
                <w:szCs w:val="16"/>
              </w:rPr>
              <w:t xml:space="preserve"> de los Estados Unidos Mexicanos, a sus habitantes sabed:</w:t>
            </w:r>
          </w:p>
        </w:tc>
        <w:tc>
          <w:tcPr>
            <w:tcW w:w="4648" w:type="dxa"/>
            <w:hideMark/>
          </w:tcPr>
          <w:p w14:paraId="668B24C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CLAUDIA SHEINBAUM PARDO</w:t>
            </w:r>
            <w:r w:rsidRPr="0068764D">
              <w:rPr>
                <w:rFonts w:ascii="Verdana" w:hAnsi="Verdana" w:cs="Tahoma"/>
                <w:color w:val="000000" w:themeColor="text1"/>
                <w:sz w:val="16"/>
                <w:szCs w:val="16"/>
                <w:lang w:val="en-US"/>
              </w:rPr>
              <w:t>, President of the United Mexican States, to its inhabitants makes known:</w:t>
            </w:r>
          </w:p>
        </w:tc>
      </w:tr>
      <w:tr w:rsidR="0068764D" w:rsidRPr="0068764D" w14:paraId="7BC3B103" w14:textId="77777777" w:rsidTr="0068764D">
        <w:tc>
          <w:tcPr>
            <w:tcW w:w="4702" w:type="dxa"/>
            <w:hideMark/>
          </w:tcPr>
          <w:p w14:paraId="3FEEB6AF"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Que el Honorable Congreso de la Unión, se ha servido dirigirme el siguiente</w:t>
            </w:r>
          </w:p>
        </w:tc>
        <w:tc>
          <w:tcPr>
            <w:tcW w:w="4648" w:type="dxa"/>
            <w:hideMark/>
          </w:tcPr>
          <w:p w14:paraId="43E3230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That the Honorable Congress of the Union, has been pleased to direct to me the following</w:t>
            </w:r>
          </w:p>
        </w:tc>
      </w:tr>
      <w:tr w:rsidR="0068764D" w:rsidRPr="0068764D" w14:paraId="43D3F3A4" w14:textId="77777777" w:rsidTr="0068764D">
        <w:tc>
          <w:tcPr>
            <w:tcW w:w="4702" w:type="dxa"/>
            <w:hideMark/>
          </w:tcPr>
          <w:p w14:paraId="1D6AA864" w14:textId="77777777" w:rsidR="0068764D" w:rsidRPr="0068764D" w:rsidRDefault="0068764D" w:rsidP="0068764D">
            <w:pPr>
              <w:pStyle w:val="texto0"/>
              <w:spacing w:after="0" w:line="240" w:lineRule="auto"/>
              <w:rPr>
                <w:rFonts w:ascii="Verdana" w:hAnsi="Verdana" w:cs="Tahoma"/>
                <w:b/>
                <w:color w:val="000000" w:themeColor="text1"/>
                <w:sz w:val="16"/>
                <w:szCs w:val="16"/>
                <w:lang w:val="es-ES_tradnl"/>
              </w:rPr>
            </w:pPr>
            <w:r w:rsidRPr="0068764D">
              <w:rPr>
                <w:rFonts w:ascii="Verdana" w:hAnsi="Verdana" w:cs="Tahoma"/>
                <w:b/>
                <w:color w:val="000000" w:themeColor="text1"/>
                <w:sz w:val="16"/>
                <w:szCs w:val="16"/>
                <w:lang w:val="es-ES_tradnl"/>
              </w:rPr>
              <w:t>DECRETO</w:t>
            </w:r>
          </w:p>
        </w:tc>
        <w:tc>
          <w:tcPr>
            <w:tcW w:w="4648" w:type="dxa"/>
            <w:hideMark/>
          </w:tcPr>
          <w:p w14:paraId="1FCAD82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_tradnl"/>
              </w:rPr>
              <w:t>DECREE</w:t>
            </w:r>
          </w:p>
        </w:tc>
      </w:tr>
      <w:tr w:rsidR="0068764D" w:rsidRPr="0068764D" w14:paraId="04F3AF4A" w14:textId="77777777" w:rsidTr="0068764D">
        <w:tc>
          <w:tcPr>
            <w:tcW w:w="4702" w:type="dxa"/>
            <w:hideMark/>
          </w:tcPr>
          <w:p w14:paraId="3536A462"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w:t>
            </w:r>
            <w:r w:rsidRPr="0068764D">
              <w:rPr>
                <w:rFonts w:ascii="Verdana" w:hAnsi="Verdana" w:cs="Tahoma"/>
                <w:color w:val="000000" w:themeColor="text1"/>
                <w:sz w:val="16"/>
                <w:szCs w:val="16"/>
              </w:rPr>
              <w:t>EL CONGRESO GENERAL DE LOS ESTADOS UNIDOS MEXICANOS, DECRETA:</w:t>
            </w:r>
          </w:p>
        </w:tc>
        <w:tc>
          <w:tcPr>
            <w:tcW w:w="4648" w:type="dxa"/>
            <w:hideMark/>
          </w:tcPr>
          <w:p w14:paraId="0C4D1A3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w:t>
            </w:r>
            <w:r w:rsidRPr="0068764D">
              <w:rPr>
                <w:rFonts w:ascii="Verdana" w:hAnsi="Verdana" w:cs="Tahoma"/>
                <w:color w:val="000000" w:themeColor="text1"/>
                <w:sz w:val="16"/>
                <w:szCs w:val="16"/>
                <w:lang w:val="en-US"/>
              </w:rPr>
              <w:t>THE GENERAL CONGRESS OF THE UNITED MEXICAN STATES, DECREES:</w:t>
            </w:r>
          </w:p>
        </w:tc>
      </w:tr>
      <w:tr w:rsidR="0068764D" w:rsidRPr="0068764D" w14:paraId="13BDA217" w14:textId="77777777" w:rsidTr="0068764D">
        <w:tc>
          <w:tcPr>
            <w:tcW w:w="4702" w:type="dxa"/>
            <w:hideMark/>
          </w:tcPr>
          <w:p w14:paraId="13984E4D"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SE REFORMAN, ADICIONAN Y DEROGAN DIVERSAS DISPOSICIONES DE LA LEY DE INGRESOS SOBRE HIDROCARBUROS</w:t>
            </w:r>
          </w:p>
        </w:tc>
        <w:tc>
          <w:tcPr>
            <w:tcW w:w="4648" w:type="dxa"/>
            <w:hideMark/>
          </w:tcPr>
          <w:p w14:paraId="55009E16" w14:textId="77777777" w:rsidR="0068764D" w:rsidRPr="0068764D" w:rsidRDefault="0068764D" w:rsidP="0068764D">
            <w:pPr>
              <w:pStyle w:val="texto0"/>
              <w:spacing w:after="0" w:line="240" w:lineRule="auto"/>
              <w:rPr>
                <w:rFonts w:ascii="Verdana" w:hAnsi="Verdana" w:cs="Tahoma"/>
                <w:b/>
                <w:bCs/>
                <w:color w:val="000000" w:themeColor="text1"/>
                <w:sz w:val="16"/>
                <w:szCs w:val="16"/>
                <w:lang w:val="en-US"/>
              </w:rPr>
            </w:pPr>
            <w:r w:rsidRPr="0068764D">
              <w:rPr>
                <w:rFonts w:ascii="Verdana" w:hAnsi="Verdana" w:cs="Tahoma"/>
                <w:b/>
                <w:bCs/>
                <w:color w:val="000000" w:themeColor="text1"/>
                <w:sz w:val="16"/>
                <w:szCs w:val="16"/>
                <w:lang w:val="en-US"/>
              </w:rPr>
              <w:t xml:space="preserve">VARIOUS PROVISIONS ARE REFORMED, ADDED TO AND </w:t>
            </w:r>
            <w:proofErr w:type="gramStart"/>
            <w:r w:rsidRPr="0068764D">
              <w:rPr>
                <w:rFonts w:ascii="Verdana" w:hAnsi="Verdana" w:cs="Tahoma"/>
                <w:b/>
                <w:bCs/>
                <w:color w:val="000000" w:themeColor="text1"/>
                <w:sz w:val="16"/>
                <w:szCs w:val="16"/>
                <w:lang w:val="en-US"/>
              </w:rPr>
              <w:t>CANCELLED OF</w:t>
            </w:r>
            <w:proofErr w:type="gramEnd"/>
            <w:r w:rsidRPr="0068764D">
              <w:rPr>
                <w:rFonts w:ascii="Verdana" w:hAnsi="Verdana" w:cs="Tahoma"/>
                <w:b/>
                <w:bCs/>
                <w:color w:val="000000" w:themeColor="text1"/>
                <w:sz w:val="16"/>
                <w:szCs w:val="16"/>
                <w:lang w:val="en-US"/>
              </w:rPr>
              <w:t xml:space="preserve"> THE LAW OF REVENUE FROM HYDROCARBONS</w:t>
            </w:r>
          </w:p>
        </w:tc>
      </w:tr>
      <w:tr w:rsidR="0068764D" w:rsidRPr="0068764D" w14:paraId="5E376B21" w14:textId="77777777" w:rsidTr="0068764D">
        <w:tc>
          <w:tcPr>
            <w:tcW w:w="4702" w:type="dxa"/>
            <w:hideMark/>
          </w:tcPr>
          <w:p w14:paraId="6CFFF5A3"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Único.-</w:t>
            </w:r>
            <w:r w:rsidRPr="0068764D">
              <w:rPr>
                <w:rFonts w:ascii="Verdana" w:hAnsi="Verdana" w:cs="Tahoma"/>
                <w:color w:val="000000" w:themeColor="text1"/>
                <w:sz w:val="16"/>
                <w:szCs w:val="16"/>
              </w:rPr>
              <w:t xml:space="preserve"> Se </w:t>
            </w:r>
            <w:r w:rsidRPr="0068764D">
              <w:rPr>
                <w:rFonts w:ascii="Verdana" w:hAnsi="Verdana" w:cs="Tahoma"/>
                <w:b/>
                <w:color w:val="000000" w:themeColor="text1"/>
                <w:sz w:val="16"/>
                <w:szCs w:val="16"/>
              </w:rPr>
              <w:t>reforman</w:t>
            </w:r>
            <w:r w:rsidRPr="0068764D">
              <w:rPr>
                <w:rFonts w:ascii="Verdana" w:hAnsi="Verdana" w:cs="Tahoma"/>
                <w:color w:val="000000" w:themeColor="text1"/>
                <w:sz w:val="16"/>
                <w:szCs w:val="16"/>
              </w:rPr>
              <w:t xml:space="preserve"> la fracción I del artículo 1; las fracciones II y III y segundo párrafo del artículo 2; el primer párrafo y las fracciones III, XI segundo párrafo, XVI, XVII inciso a), XXI, XXIII y XXIV del artículo 3; el artículo 5; el artículo 9; el artículo 14; el artículo 18; la fracción IV del artículo 19; el segundo párrafo del artículo 20; el quinto y sexto párrafos del artículo 26; el artículo 27; la fracción VI y tercer párrafo del artículo 28; el primer párrafo y la fracción II, el segundo, el tercer y los actuales sexto y octavo párrafos del artículo 31; el primer párrafo del apartado B del artículo 32; el segundo y el tercer párrafos del artículo 34; el primer y el tercer párrafos del artículo 35; las fracciones VII y VIII del apartado A y las fracciones X y XI del apartado B del artículo 37; la denominación del Capítulo I del Título Tercero; el artículo 39; el artículo 40; el primer, tercer y séptimo párrafos del artículo 46; la fracción III del artículo 47; las fracciones I, II, III, IV, VI, VII, IX y X y el segundo párrafo del artículo 48; el primer, segundo y los actuales cuarto y quinto párrafos del artículo 49; el artículo 50; el primer párrafo del artículo 51; el primer, segundo, tercer y cuarto párrafos del artículo 52; el segundo párrafo de la fracción III del artículo 57; la fracción II y sus incisos c) y d), la fracción III, el inciso c) de la fracción VI y el párrafo segundo del artículo 58; el artículo 61; el primer párrafo del artículo 62; el primer y cuarto párrafos del artículo 64; se </w:t>
            </w:r>
            <w:r w:rsidRPr="0068764D">
              <w:rPr>
                <w:rFonts w:ascii="Verdana" w:hAnsi="Verdana" w:cs="Tahoma"/>
                <w:b/>
                <w:color w:val="000000" w:themeColor="text1"/>
                <w:sz w:val="16"/>
                <w:szCs w:val="16"/>
              </w:rPr>
              <w:t>adicionan</w:t>
            </w:r>
            <w:r w:rsidRPr="0068764D">
              <w:rPr>
                <w:rFonts w:ascii="Verdana" w:hAnsi="Verdana" w:cs="Tahoma"/>
                <w:color w:val="000000" w:themeColor="text1"/>
                <w:sz w:val="16"/>
                <w:szCs w:val="16"/>
              </w:rPr>
              <w:t xml:space="preserve"> la fracción IV del artículo 2; las fracciones I, pasando la actual I a ser I Bis, y IV Bis del artículo 3; el párrafo cuarto, pasando los actuales cuarto, quinto y sexto párrafos, a ser quinto, sexto y séptimo párrafos, respectivamente, del artículo 31; el párrafo cuarto, pasando los actuales cuarto y quinto párrafos, a ser quinto y sexto párrafos, respectivamente, del artículo 49; y se </w:t>
            </w:r>
            <w:r w:rsidRPr="0068764D">
              <w:rPr>
                <w:rFonts w:ascii="Verdana" w:hAnsi="Verdana" w:cs="Tahoma"/>
                <w:b/>
                <w:color w:val="000000" w:themeColor="text1"/>
                <w:sz w:val="16"/>
                <w:szCs w:val="16"/>
              </w:rPr>
              <w:t>derogan</w:t>
            </w:r>
            <w:r w:rsidRPr="0068764D">
              <w:rPr>
                <w:rFonts w:ascii="Verdana" w:hAnsi="Verdana" w:cs="Tahoma"/>
                <w:color w:val="000000" w:themeColor="text1"/>
                <w:sz w:val="16"/>
                <w:szCs w:val="16"/>
              </w:rPr>
              <w:t xml:space="preserve"> el actual séptimo párrafo del artículo 31; los artículos 41, 42 y 43; los actuales Capítulos II, que comprende el artículo 44 y III, que comprende el artículo 45, del Título Tercero; el segundo, cuarto y sus fracciones I, II y III, y quinto párrafos del artículo 46 de la Ley de Ingresos sobre Hidrocarburos, para quedar como sigue:</w:t>
            </w:r>
          </w:p>
        </w:tc>
        <w:tc>
          <w:tcPr>
            <w:tcW w:w="4648" w:type="dxa"/>
            <w:hideMark/>
          </w:tcPr>
          <w:p w14:paraId="327F71A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Sole Article.- </w:t>
            </w:r>
            <w:r w:rsidRPr="0068764D">
              <w:rPr>
                <w:rFonts w:ascii="Verdana" w:hAnsi="Verdana" w:cs="Tahoma"/>
                <w:bCs/>
                <w:color w:val="000000" w:themeColor="text1"/>
                <w:sz w:val="16"/>
                <w:szCs w:val="16"/>
                <w:lang w:val="en-US"/>
              </w:rPr>
              <w:t>Section I of article 1; sections II and III and the second</w:t>
            </w:r>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paragraph of article 2; the first paragraph and sections III, XI second paragraph, XVI, XVII subsection a), XXI, XXIII and XXIV of article 3; article 5</w:t>
            </w:r>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 xml:space="preserve">article 9; article 14; article 18; section IV of article 19; the second paragraph of article 20; the fifth and sixth paragraphs of article 26; article 27; section VI and third paragraph of article 28; the first paragraph and section II, the second, the third and the current sixth and eighth paragraphs of article 31; the first paragraph of section B of article 32; the second and third paragraphs of article 34; the first and third paragraphs of article 35; sections VII and VIII of section A and sections X and XI of section B of article 37; the name of Chapter I of the Third Title; Article 39; Article 40; the first, third, and seventh paragraphs of Article 46; Section III of Article 47; Sections I, II, III, IV, VI, VII, IX, and X, and the second paragraph of Article 48; the first, second, and the current fourth and fifth paragraphs of Article 49; Article 50; the first paragraph of Article 51; the first, second, third, and fourth paragraphs of Article 52; the second paragraph of Section III of Article 57; Section II and its subparagraphs c) and d), Section III, subparagraph c) of Section VI, and the second paragraph of Article 58; Article 61; the first paragraph of Article 62; the first and fourth paragraphs of Article 64 </w:t>
            </w:r>
            <w:r w:rsidRPr="0068764D">
              <w:rPr>
                <w:rFonts w:ascii="Verdana" w:hAnsi="Verdana" w:cs="Tahoma"/>
                <w:b/>
                <w:bCs/>
                <w:color w:val="000000" w:themeColor="text1"/>
                <w:sz w:val="16"/>
                <w:szCs w:val="16"/>
                <w:lang w:val="en-US"/>
              </w:rPr>
              <w:t>ARE REFORMED</w:t>
            </w:r>
            <w:r w:rsidRPr="0068764D">
              <w:rPr>
                <w:rFonts w:ascii="Verdana" w:hAnsi="Verdana" w:cs="Tahoma"/>
                <w:color w:val="000000" w:themeColor="text1"/>
                <w:sz w:val="16"/>
                <w:szCs w:val="16"/>
                <w:lang w:val="en-US"/>
              </w:rPr>
              <w:t xml:space="preserve">; Section IV of Article 2; Sections I, with the current I becoming I Bis, and IV Bis of Article 3 are </w:t>
            </w:r>
            <w:r w:rsidRPr="0068764D">
              <w:rPr>
                <w:rFonts w:ascii="Verdana" w:hAnsi="Verdana" w:cs="Tahoma"/>
                <w:b/>
                <w:color w:val="000000" w:themeColor="text1"/>
                <w:sz w:val="16"/>
                <w:szCs w:val="16"/>
                <w:lang w:val="en-US"/>
              </w:rPr>
              <w:t xml:space="preserve">hereby added; </w:t>
            </w:r>
            <w:r w:rsidRPr="0068764D">
              <w:rPr>
                <w:rFonts w:ascii="Verdana" w:hAnsi="Verdana" w:cs="Tahoma"/>
                <w:color w:val="000000" w:themeColor="text1"/>
                <w:sz w:val="16"/>
                <w:szCs w:val="16"/>
                <w:lang w:val="en-US"/>
              </w:rPr>
              <w:t xml:space="preserve">the fourth paragraph, with the current fourth, fifth, and sixth paragraphs becoming the fifth, sixth, and seventh paragraphs, respectively, of Article 31; the fourth paragraph, with the current fourth and fifth paragraphs becoming the fifth and sixth paragraphs, respectively, of Article 49 </w:t>
            </w:r>
            <w:r w:rsidRPr="0068764D">
              <w:rPr>
                <w:rFonts w:ascii="Verdana" w:hAnsi="Verdana" w:cs="Tahoma"/>
                <w:b/>
                <w:bCs/>
                <w:color w:val="000000" w:themeColor="text1"/>
                <w:sz w:val="16"/>
                <w:szCs w:val="16"/>
                <w:lang w:val="en-US"/>
              </w:rPr>
              <w:t>ARE ADDED</w:t>
            </w:r>
            <w:r w:rsidRPr="0068764D">
              <w:rPr>
                <w:rFonts w:ascii="Verdana" w:hAnsi="Verdana" w:cs="Tahoma"/>
                <w:color w:val="000000" w:themeColor="text1"/>
                <w:sz w:val="16"/>
                <w:szCs w:val="16"/>
                <w:lang w:val="en-US"/>
              </w:rPr>
              <w:t xml:space="preserve">; and the </w:t>
            </w:r>
            <w:r w:rsidRPr="0068764D">
              <w:rPr>
                <w:rFonts w:ascii="Verdana" w:hAnsi="Verdana" w:cs="Tahoma"/>
                <w:b/>
                <w:color w:val="000000" w:themeColor="text1"/>
                <w:sz w:val="16"/>
                <w:szCs w:val="16"/>
                <w:lang w:val="en-US"/>
              </w:rPr>
              <w:t xml:space="preserve">current </w:t>
            </w:r>
            <w:r w:rsidRPr="0068764D">
              <w:rPr>
                <w:rFonts w:ascii="Verdana" w:hAnsi="Verdana" w:cs="Tahoma"/>
                <w:color w:val="000000" w:themeColor="text1"/>
                <w:sz w:val="16"/>
                <w:szCs w:val="16"/>
                <w:lang w:val="en-US"/>
              </w:rPr>
              <w:t xml:space="preserve">seventh paragraph of Article 31; Articles 41, 42, and 43; the current Chapters II, which includes Article 44 and III, which includes Article 45, of Third Title; the second, fourth, and their sections I, II, and III, and the fifth paragraphs of Article 46 of the Law of Revenue from Hydrocarbons </w:t>
            </w:r>
            <w:r w:rsidRPr="0068764D">
              <w:rPr>
                <w:rFonts w:ascii="Verdana" w:hAnsi="Verdana" w:cs="Tahoma"/>
                <w:b/>
                <w:bCs/>
                <w:color w:val="000000" w:themeColor="text1"/>
                <w:sz w:val="16"/>
                <w:szCs w:val="16"/>
                <w:lang w:val="en-US"/>
              </w:rPr>
              <w:t>ARE REPEALED</w:t>
            </w:r>
            <w:r w:rsidRPr="0068764D">
              <w:rPr>
                <w:rFonts w:ascii="Verdana" w:hAnsi="Verdana" w:cs="Tahoma"/>
                <w:color w:val="000000" w:themeColor="text1"/>
                <w:sz w:val="16"/>
                <w:szCs w:val="16"/>
                <w:lang w:val="en-US"/>
              </w:rPr>
              <w:t>, to read as follows:</w:t>
            </w:r>
          </w:p>
        </w:tc>
      </w:tr>
      <w:tr w:rsidR="0068764D" w:rsidRPr="0068764D" w14:paraId="4E474E53" w14:textId="77777777" w:rsidTr="0068764D">
        <w:tc>
          <w:tcPr>
            <w:tcW w:w="4702" w:type="dxa"/>
            <w:hideMark/>
          </w:tcPr>
          <w:p w14:paraId="0F15C6EE"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1.- ...</w:t>
            </w:r>
          </w:p>
        </w:tc>
        <w:tc>
          <w:tcPr>
            <w:tcW w:w="4648" w:type="dxa"/>
            <w:hideMark/>
          </w:tcPr>
          <w:p w14:paraId="517D483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1.- ...</w:t>
            </w:r>
          </w:p>
        </w:tc>
      </w:tr>
      <w:tr w:rsidR="0068764D" w:rsidRPr="0068764D" w14:paraId="3BC2CD30" w14:textId="77777777" w:rsidTr="0068764D">
        <w:tc>
          <w:tcPr>
            <w:tcW w:w="4702" w:type="dxa"/>
            <w:hideMark/>
          </w:tcPr>
          <w:p w14:paraId="2094ADC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w:t>
            </w:r>
            <w:r w:rsidRPr="0068764D">
              <w:rPr>
                <w:rFonts w:ascii="Verdana" w:hAnsi="Verdana" w:cs="Tahoma"/>
                <w:color w:val="000000" w:themeColor="text1"/>
                <w:sz w:val="16"/>
                <w:szCs w:val="16"/>
              </w:rPr>
              <w:tab/>
              <w:t xml:space="preserve">El régimen de los ingresos que </w:t>
            </w:r>
            <w:r w:rsidRPr="0068764D">
              <w:rPr>
                <w:rFonts w:ascii="Verdana" w:hAnsi="Verdana" w:cs="Tahoma"/>
                <w:bCs/>
                <w:color w:val="000000" w:themeColor="text1"/>
                <w:sz w:val="16"/>
                <w:szCs w:val="16"/>
              </w:rPr>
              <w:t xml:space="preserve">debe recibir el Estado Mexicano derivados de las actividades de Exploración y Extracción de Hidrocarburos que se </w:t>
            </w:r>
            <w:r w:rsidRPr="0068764D">
              <w:rPr>
                <w:rFonts w:ascii="Verdana" w:hAnsi="Verdana" w:cs="Tahoma"/>
                <w:bCs/>
                <w:color w:val="000000" w:themeColor="text1"/>
                <w:sz w:val="16"/>
                <w:szCs w:val="16"/>
              </w:rPr>
              <w:lastRenderedPageBreak/>
              <w:t>realicen a través de las Asignaciones y Contratos a que se refieren el artículo 27, párrafo séptimo, de la Constitución Política de los Estados Unidos Mexicanos y la Ley del Sector Hidrocarbur</w:t>
            </w:r>
            <w:r w:rsidRPr="0068764D">
              <w:rPr>
                <w:rFonts w:ascii="Verdana" w:hAnsi="Verdana" w:cs="Tahoma"/>
                <w:color w:val="000000" w:themeColor="text1"/>
                <w:sz w:val="16"/>
                <w:szCs w:val="16"/>
              </w:rPr>
              <w:t>os, así como las Contraprestaciones que se establecerán en los Contratos;</w:t>
            </w:r>
          </w:p>
        </w:tc>
        <w:tc>
          <w:tcPr>
            <w:tcW w:w="4648" w:type="dxa"/>
            <w:hideMark/>
          </w:tcPr>
          <w:p w14:paraId="02DB8D2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lastRenderedPageBreak/>
              <w:t xml:space="preserve">I. </w:t>
            </w:r>
            <w:r w:rsidRPr="0068764D">
              <w:rPr>
                <w:rFonts w:ascii="Verdana" w:hAnsi="Verdana" w:cs="Tahoma"/>
                <w:color w:val="000000" w:themeColor="text1"/>
                <w:sz w:val="16"/>
                <w:szCs w:val="16"/>
                <w:lang w:val="en-US"/>
              </w:rPr>
              <w:tab/>
              <w:t xml:space="preserve">The regime of the income that the Mexican State </w:t>
            </w:r>
            <w:r w:rsidRPr="0068764D">
              <w:rPr>
                <w:rFonts w:ascii="Verdana" w:hAnsi="Verdana" w:cs="Tahoma"/>
                <w:bCs/>
                <w:color w:val="000000" w:themeColor="text1"/>
                <w:sz w:val="16"/>
                <w:szCs w:val="16"/>
                <w:lang w:val="en-US"/>
              </w:rPr>
              <w:t xml:space="preserve">must receive derived from the activities of Exploration and Extraction of Hydrocarbons that are </w:t>
            </w:r>
            <w:r w:rsidRPr="0068764D">
              <w:rPr>
                <w:rFonts w:ascii="Verdana" w:hAnsi="Verdana" w:cs="Tahoma"/>
                <w:bCs/>
                <w:color w:val="000000" w:themeColor="text1"/>
                <w:sz w:val="16"/>
                <w:szCs w:val="16"/>
                <w:lang w:val="en-US"/>
              </w:rPr>
              <w:lastRenderedPageBreak/>
              <w:t>carried out through the Assignments and Contracts referred to in article 27, seventh paragraph, of the Political Constitution of the United Mexican States and the Law of the Hydrocarbon Sector</w:t>
            </w:r>
            <w:r w:rsidRPr="0068764D">
              <w:rPr>
                <w:rFonts w:ascii="Verdana" w:hAnsi="Verdana" w:cs="Tahoma"/>
                <w:color w:val="000000" w:themeColor="text1"/>
                <w:sz w:val="16"/>
                <w:szCs w:val="16"/>
                <w:lang w:val="en-US"/>
              </w:rPr>
              <w:t>, as well as the Considerations that will be established in the Contracts;</w:t>
            </w:r>
          </w:p>
        </w:tc>
      </w:tr>
      <w:tr w:rsidR="0068764D" w:rsidRPr="0068764D" w14:paraId="76092A3B" w14:textId="77777777" w:rsidTr="0068764D">
        <w:tc>
          <w:tcPr>
            <w:tcW w:w="4702" w:type="dxa"/>
            <w:hideMark/>
          </w:tcPr>
          <w:p w14:paraId="3B4670E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lastRenderedPageBreak/>
              <w:t xml:space="preserve">II. </w:t>
            </w:r>
            <w:r w:rsidRPr="0068764D">
              <w:rPr>
                <w:rFonts w:ascii="Verdana" w:hAnsi="Verdana" w:cs="Tahoma"/>
                <w:color w:val="000000" w:themeColor="text1"/>
                <w:sz w:val="16"/>
                <w:szCs w:val="16"/>
              </w:rPr>
              <w:t xml:space="preserve">y </w:t>
            </w:r>
            <w:r w:rsidRPr="0068764D">
              <w:rPr>
                <w:rFonts w:ascii="Verdana" w:hAnsi="Verdana" w:cs="Tahoma"/>
                <w:b/>
                <w:color w:val="000000" w:themeColor="text1"/>
                <w:sz w:val="16"/>
                <w:szCs w:val="16"/>
              </w:rPr>
              <w:t>III. ...</w:t>
            </w:r>
          </w:p>
        </w:tc>
        <w:tc>
          <w:tcPr>
            <w:tcW w:w="4648" w:type="dxa"/>
            <w:hideMark/>
          </w:tcPr>
          <w:p w14:paraId="186501F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II. </w:t>
            </w:r>
            <w:r w:rsidRPr="0068764D">
              <w:rPr>
                <w:rFonts w:ascii="Verdana" w:hAnsi="Verdana" w:cs="Tahoma"/>
                <w:color w:val="000000" w:themeColor="text1"/>
                <w:sz w:val="16"/>
                <w:szCs w:val="16"/>
              </w:rPr>
              <w:t xml:space="preserve">and </w:t>
            </w:r>
            <w:r w:rsidRPr="0068764D">
              <w:rPr>
                <w:rFonts w:ascii="Verdana" w:hAnsi="Verdana" w:cs="Tahoma"/>
                <w:b/>
                <w:color w:val="000000" w:themeColor="text1"/>
                <w:sz w:val="16"/>
                <w:szCs w:val="16"/>
              </w:rPr>
              <w:t>III. ...</w:t>
            </w:r>
          </w:p>
        </w:tc>
      </w:tr>
      <w:tr w:rsidR="0068764D" w:rsidRPr="0068764D" w14:paraId="29772440" w14:textId="77777777" w:rsidTr="0068764D">
        <w:tc>
          <w:tcPr>
            <w:tcW w:w="4702" w:type="dxa"/>
            <w:hideMark/>
          </w:tcPr>
          <w:p w14:paraId="58A620E7"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2.- ...</w:t>
            </w:r>
          </w:p>
        </w:tc>
        <w:tc>
          <w:tcPr>
            <w:tcW w:w="4648" w:type="dxa"/>
            <w:hideMark/>
          </w:tcPr>
          <w:p w14:paraId="7849275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2.- ...</w:t>
            </w:r>
          </w:p>
        </w:tc>
      </w:tr>
      <w:tr w:rsidR="0068764D" w:rsidRPr="0068764D" w14:paraId="050B929E" w14:textId="77777777" w:rsidTr="0068764D">
        <w:tc>
          <w:tcPr>
            <w:tcW w:w="4702" w:type="dxa"/>
            <w:hideMark/>
          </w:tcPr>
          <w:p w14:paraId="5AB6779A"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w:t>
            </w:r>
            <w:r w:rsidRPr="0068764D">
              <w:rPr>
                <w:rFonts w:ascii="Verdana" w:hAnsi="Verdana" w:cs="Tahoma"/>
                <w:b/>
                <w:color w:val="000000" w:themeColor="text1"/>
                <w:sz w:val="16"/>
                <w:szCs w:val="16"/>
              </w:rPr>
              <w:tab/>
              <w:t>...</w:t>
            </w:r>
          </w:p>
        </w:tc>
        <w:tc>
          <w:tcPr>
            <w:tcW w:w="4648" w:type="dxa"/>
            <w:hideMark/>
          </w:tcPr>
          <w:p w14:paraId="25172C4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 </w:t>
            </w:r>
            <w:r w:rsidRPr="0068764D">
              <w:rPr>
                <w:rFonts w:ascii="Verdana" w:hAnsi="Verdana" w:cs="Tahoma"/>
                <w:b/>
                <w:color w:val="000000" w:themeColor="text1"/>
                <w:sz w:val="16"/>
                <w:szCs w:val="16"/>
              </w:rPr>
              <w:tab/>
              <w:t>. ...</w:t>
            </w:r>
          </w:p>
        </w:tc>
      </w:tr>
      <w:tr w:rsidR="0068764D" w:rsidRPr="0068764D" w14:paraId="46CD0423" w14:textId="77777777" w:rsidTr="0068764D">
        <w:tc>
          <w:tcPr>
            <w:tcW w:w="4702" w:type="dxa"/>
            <w:hideMark/>
          </w:tcPr>
          <w:p w14:paraId="2804688E"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II.</w:t>
            </w:r>
            <w:r w:rsidRPr="0068764D">
              <w:rPr>
                <w:rFonts w:ascii="Verdana" w:hAnsi="Verdana" w:cs="Tahoma"/>
                <w:color w:val="000000" w:themeColor="text1"/>
                <w:sz w:val="16"/>
                <w:szCs w:val="16"/>
              </w:rPr>
              <w:tab/>
              <w:t xml:space="preserve">Por Asignación, </w:t>
            </w:r>
            <w:r w:rsidRPr="0068764D">
              <w:rPr>
                <w:rFonts w:ascii="Verdana" w:hAnsi="Verdana" w:cs="Tahoma"/>
                <w:b/>
                <w:color w:val="000000" w:themeColor="text1"/>
                <w:sz w:val="16"/>
                <w:szCs w:val="16"/>
              </w:rPr>
              <w:t>el</w:t>
            </w:r>
            <w:r w:rsidRPr="0068764D">
              <w:rPr>
                <w:rFonts w:ascii="Verdana" w:hAnsi="Verdana" w:cs="Tahoma"/>
                <w:color w:val="000000" w:themeColor="text1"/>
                <w:sz w:val="16"/>
                <w:szCs w:val="16"/>
              </w:rPr>
              <w:t xml:space="preserve"> derecho a que se refiere el Título Tercero de esta Ley;</w:t>
            </w:r>
          </w:p>
        </w:tc>
        <w:tc>
          <w:tcPr>
            <w:tcW w:w="4648" w:type="dxa"/>
            <w:hideMark/>
          </w:tcPr>
          <w:p w14:paraId="4C2BC90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By</w:t>
            </w:r>
            <w:proofErr w:type="gramEnd"/>
            <w:r w:rsidRPr="0068764D">
              <w:rPr>
                <w:rFonts w:ascii="Verdana" w:hAnsi="Verdana" w:cs="Tahoma"/>
                <w:color w:val="000000" w:themeColor="text1"/>
                <w:sz w:val="16"/>
                <w:szCs w:val="16"/>
                <w:lang w:val="en-US"/>
              </w:rPr>
              <w:t xml:space="preserve"> Assignment, </w:t>
            </w:r>
            <w:r w:rsidRPr="0068764D">
              <w:rPr>
                <w:rFonts w:ascii="Verdana" w:hAnsi="Verdana" w:cs="Tahoma"/>
                <w:b/>
                <w:color w:val="000000" w:themeColor="text1"/>
                <w:sz w:val="16"/>
                <w:szCs w:val="16"/>
                <w:lang w:val="en-US"/>
              </w:rPr>
              <w:t xml:space="preserve">the </w:t>
            </w:r>
            <w:r w:rsidRPr="0068764D">
              <w:rPr>
                <w:rFonts w:ascii="Verdana" w:hAnsi="Verdana" w:cs="Tahoma"/>
                <w:color w:val="000000" w:themeColor="text1"/>
                <w:sz w:val="16"/>
                <w:szCs w:val="16"/>
                <w:lang w:val="en-US"/>
              </w:rPr>
              <w:t>right referred to in the Third Title of this Law;</w:t>
            </w:r>
          </w:p>
        </w:tc>
      </w:tr>
      <w:tr w:rsidR="0068764D" w:rsidRPr="0068764D" w14:paraId="67CD4C47" w14:textId="77777777" w:rsidTr="0068764D">
        <w:tc>
          <w:tcPr>
            <w:tcW w:w="4702" w:type="dxa"/>
            <w:hideMark/>
          </w:tcPr>
          <w:p w14:paraId="42249BB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III.</w:t>
            </w:r>
            <w:r w:rsidRPr="0068764D">
              <w:rPr>
                <w:rFonts w:ascii="Verdana" w:hAnsi="Verdana" w:cs="Tahoma"/>
                <w:color w:val="000000" w:themeColor="text1"/>
                <w:sz w:val="16"/>
                <w:szCs w:val="16"/>
              </w:rPr>
              <w:tab/>
              <w:t>El impuesto sobre la renta que causen los Contratistas por las actividades que realicen en virtud de un Contrato</w:t>
            </w:r>
            <w:r w:rsidRPr="0068764D">
              <w:rPr>
                <w:rFonts w:ascii="Verdana" w:hAnsi="Verdana" w:cs="Tahoma"/>
                <w:b/>
                <w:color w:val="000000" w:themeColor="text1"/>
                <w:sz w:val="16"/>
                <w:szCs w:val="16"/>
              </w:rPr>
              <w:t>, de acuerdo con la naturaleza del Contratista, así como por las actividades que realicen los Participantes de Asignaciones para Desarrollo Mixto,</w:t>
            </w:r>
            <w:r w:rsidRPr="0068764D">
              <w:rPr>
                <w:rFonts w:ascii="Verdana" w:hAnsi="Verdana" w:cs="Tahoma"/>
                <w:color w:val="000000" w:themeColor="text1"/>
                <w:sz w:val="16"/>
                <w:szCs w:val="16"/>
              </w:rPr>
              <w:t xml:space="preserve"> y</w:t>
            </w:r>
          </w:p>
        </w:tc>
        <w:tc>
          <w:tcPr>
            <w:tcW w:w="4648" w:type="dxa"/>
            <w:hideMark/>
          </w:tcPr>
          <w:p w14:paraId="11759B2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III. </w:t>
            </w:r>
            <w:r w:rsidRPr="0068764D">
              <w:rPr>
                <w:rFonts w:ascii="Verdana" w:hAnsi="Verdana" w:cs="Tahoma"/>
                <w:color w:val="000000" w:themeColor="text1"/>
                <w:sz w:val="16"/>
                <w:szCs w:val="16"/>
                <w:lang w:val="en-US"/>
              </w:rPr>
              <w:tab/>
              <w:t>The income tax caused by Contractors for the activities they carry out under a Contract</w:t>
            </w:r>
            <w:r w:rsidRPr="0068764D">
              <w:rPr>
                <w:rFonts w:ascii="Verdana" w:hAnsi="Verdana" w:cs="Tahoma"/>
                <w:b/>
                <w:color w:val="000000" w:themeColor="text1"/>
                <w:sz w:val="16"/>
                <w:szCs w:val="16"/>
                <w:lang w:val="en-US"/>
              </w:rPr>
              <w:t xml:space="preserve">, according to the nature of the Contractor, as well as for the activities carried out by the Participants in Mixed Development Assignments, </w:t>
            </w:r>
            <w:r w:rsidRPr="0068764D">
              <w:rPr>
                <w:rFonts w:ascii="Verdana" w:hAnsi="Verdana" w:cs="Tahoma"/>
                <w:color w:val="000000" w:themeColor="text1"/>
                <w:sz w:val="16"/>
                <w:szCs w:val="16"/>
                <w:lang w:val="en-US"/>
              </w:rPr>
              <w:t>and</w:t>
            </w:r>
          </w:p>
        </w:tc>
      </w:tr>
      <w:tr w:rsidR="0068764D" w:rsidRPr="0068764D" w14:paraId="279F2792" w14:textId="77777777" w:rsidTr="0068764D">
        <w:tc>
          <w:tcPr>
            <w:tcW w:w="4702" w:type="dxa"/>
            <w:hideMark/>
          </w:tcPr>
          <w:p w14:paraId="49F43355"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IV.</w:t>
            </w:r>
            <w:r w:rsidRPr="0068764D">
              <w:rPr>
                <w:rFonts w:ascii="Verdana" w:hAnsi="Verdana" w:cs="Tahoma"/>
                <w:color w:val="000000" w:themeColor="text1"/>
                <w:sz w:val="16"/>
                <w:szCs w:val="16"/>
              </w:rPr>
              <w:tab/>
            </w:r>
            <w:r w:rsidRPr="0068764D">
              <w:rPr>
                <w:rFonts w:ascii="Verdana" w:hAnsi="Verdana" w:cs="Tahoma"/>
                <w:b/>
                <w:color w:val="000000" w:themeColor="text1"/>
                <w:sz w:val="16"/>
                <w:szCs w:val="16"/>
              </w:rPr>
              <w:t>Por Área Unificada, los que correspondan respectivamente, de conformidad con las fracciones anteriores.</w:t>
            </w:r>
          </w:p>
        </w:tc>
        <w:tc>
          <w:tcPr>
            <w:tcW w:w="4648" w:type="dxa"/>
            <w:hideMark/>
          </w:tcPr>
          <w:p w14:paraId="3862212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IV</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r>
            <w:r w:rsidRPr="0068764D">
              <w:rPr>
                <w:rFonts w:ascii="Verdana" w:hAnsi="Verdana" w:cs="Tahoma"/>
                <w:b/>
                <w:color w:val="000000" w:themeColor="text1"/>
                <w:sz w:val="16"/>
                <w:szCs w:val="16"/>
                <w:lang w:val="en-US"/>
              </w:rPr>
              <w:t>By</w:t>
            </w:r>
            <w:proofErr w:type="gramEnd"/>
            <w:r w:rsidRPr="0068764D">
              <w:rPr>
                <w:rFonts w:ascii="Verdana" w:hAnsi="Verdana" w:cs="Tahoma"/>
                <w:b/>
                <w:color w:val="000000" w:themeColor="text1"/>
                <w:sz w:val="16"/>
                <w:szCs w:val="16"/>
                <w:lang w:val="en-US"/>
              </w:rPr>
              <w:t xml:space="preserve"> Unified Area, those that correspond respectively, in accordance with the preceding sections.</w:t>
            </w:r>
          </w:p>
        </w:tc>
      </w:tr>
      <w:tr w:rsidR="0068764D" w:rsidRPr="0068764D" w14:paraId="264A4CE4" w14:textId="77777777" w:rsidTr="0068764D">
        <w:tc>
          <w:tcPr>
            <w:tcW w:w="4702" w:type="dxa"/>
            <w:hideMark/>
          </w:tcPr>
          <w:p w14:paraId="1FBDC15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Los ingresos a que se refieren las fracciones I, II </w:t>
            </w:r>
            <w:r w:rsidRPr="0068764D">
              <w:rPr>
                <w:rFonts w:ascii="Verdana" w:hAnsi="Verdana" w:cs="Tahoma"/>
                <w:b/>
                <w:color w:val="000000" w:themeColor="text1"/>
                <w:sz w:val="16"/>
                <w:szCs w:val="16"/>
              </w:rPr>
              <w:t>y, en su caso, IV</w:t>
            </w:r>
            <w:r w:rsidRPr="0068764D">
              <w:rPr>
                <w:rFonts w:ascii="Verdana" w:hAnsi="Verdana" w:cs="Tahoma"/>
                <w:color w:val="000000" w:themeColor="text1"/>
                <w:sz w:val="16"/>
                <w:szCs w:val="16"/>
              </w:rPr>
              <w:t xml:space="preserve"> de este artículo deben ser recibidos por el Fondo Mexicano del Petróleo, conforme a lo señalado en esta Ley, en cada Contrato y en las demás disposiciones aplicables. Dichos ingresos se exceptúan de las reglas de concentración contenidas en la Ley de Ingresos de la Federación del ejercicio fiscal de que se trate y demás disposiciones jurídicas aplicables.</w:t>
            </w:r>
          </w:p>
        </w:tc>
        <w:tc>
          <w:tcPr>
            <w:tcW w:w="4648" w:type="dxa"/>
            <w:hideMark/>
          </w:tcPr>
          <w:p w14:paraId="4DADF985"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The revenues referred to in sections I, II</w:t>
            </w:r>
            <w:r w:rsidRPr="0068764D">
              <w:rPr>
                <w:rFonts w:ascii="Verdana" w:hAnsi="Verdana" w:cs="Tahoma"/>
                <w:b/>
                <w:color w:val="000000" w:themeColor="text1"/>
                <w:sz w:val="16"/>
                <w:szCs w:val="16"/>
                <w:lang w:val="en-US"/>
              </w:rPr>
              <w:t xml:space="preserve">, and, where applicable, IV </w:t>
            </w:r>
            <w:r w:rsidRPr="0068764D">
              <w:rPr>
                <w:rFonts w:ascii="Verdana" w:hAnsi="Verdana" w:cs="Tahoma"/>
                <w:color w:val="000000" w:themeColor="text1"/>
                <w:sz w:val="16"/>
                <w:szCs w:val="16"/>
                <w:lang w:val="en-US"/>
              </w:rPr>
              <w:t xml:space="preserve">of this </w:t>
            </w:r>
            <w:proofErr w:type="gramStart"/>
            <w:r w:rsidRPr="0068764D">
              <w:rPr>
                <w:rFonts w:ascii="Verdana" w:hAnsi="Verdana" w:cs="Tahoma"/>
                <w:color w:val="000000" w:themeColor="text1"/>
                <w:sz w:val="16"/>
                <w:szCs w:val="16"/>
                <w:lang w:val="en-US"/>
              </w:rPr>
              <w:t>article</w:t>
            </w:r>
            <w:proofErr w:type="gramEnd"/>
            <w:r w:rsidRPr="0068764D">
              <w:rPr>
                <w:rFonts w:ascii="Verdana" w:hAnsi="Verdana" w:cs="Tahoma"/>
                <w:color w:val="000000" w:themeColor="text1"/>
                <w:sz w:val="16"/>
                <w:szCs w:val="16"/>
                <w:lang w:val="en-US"/>
              </w:rPr>
              <w:t xml:space="preserve"> must be received by the Mexican Petroleum Fund in accordance with the provisions of this Law, each Contract, and other applicable provisions. Such revenues are exempt from the concentration rules contained in the Law of Income of the Federation of the fiscal year in question and other applicable legal provisions.</w:t>
            </w:r>
          </w:p>
        </w:tc>
      </w:tr>
      <w:tr w:rsidR="0068764D" w:rsidRPr="0068764D" w14:paraId="11F977F7" w14:textId="77777777" w:rsidTr="0068764D">
        <w:tc>
          <w:tcPr>
            <w:tcW w:w="4702" w:type="dxa"/>
            <w:hideMark/>
          </w:tcPr>
          <w:p w14:paraId="0B749E0C"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3.-</w:t>
            </w:r>
            <w:r w:rsidRPr="0068764D">
              <w:rPr>
                <w:rFonts w:ascii="Verdana" w:hAnsi="Verdana" w:cs="Tahoma"/>
                <w:color w:val="000000" w:themeColor="text1"/>
                <w:sz w:val="16"/>
                <w:szCs w:val="16"/>
              </w:rPr>
              <w:t xml:space="preserve"> Para los efectos de esta Ley, </w:t>
            </w:r>
            <w:r w:rsidRPr="0068764D">
              <w:rPr>
                <w:rFonts w:ascii="Verdana" w:hAnsi="Verdana" w:cs="Tahoma"/>
                <w:b/>
                <w:color w:val="000000" w:themeColor="text1"/>
                <w:sz w:val="16"/>
                <w:szCs w:val="16"/>
              </w:rPr>
              <w:t>son</w:t>
            </w:r>
            <w:r w:rsidRPr="0068764D">
              <w:rPr>
                <w:rFonts w:ascii="Verdana" w:hAnsi="Verdana" w:cs="Tahoma"/>
                <w:color w:val="000000" w:themeColor="text1"/>
                <w:sz w:val="16"/>
                <w:szCs w:val="16"/>
              </w:rPr>
              <w:t xml:space="preserve"> aplicables, en singular o plural, las definiciones contenidas en el artículo </w:t>
            </w:r>
            <w:r w:rsidRPr="0068764D">
              <w:rPr>
                <w:rFonts w:ascii="Verdana" w:hAnsi="Verdana" w:cs="Tahoma"/>
                <w:b/>
                <w:color w:val="000000" w:themeColor="text1"/>
                <w:sz w:val="16"/>
                <w:szCs w:val="16"/>
              </w:rPr>
              <w:t>5</w:t>
            </w:r>
            <w:r w:rsidRPr="0068764D">
              <w:rPr>
                <w:rFonts w:ascii="Verdana" w:hAnsi="Verdana" w:cs="Tahoma"/>
                <w:color w:val="000000" w:themeColor="text1"/>
                <w:sz w:val="16"/>
                <w:szCs w:val="16"/>
              </w:rPr>
              <w:t xml:space="preserve"> de la Ley </w:t>
            </w:r>
            <w:r w:rsidRPr="0068764D">
              <w:rPr>
                <w:rFonts w:ascii="Verdana" w:hAnsi="Verdana" w:cs="Tahoma"/>
                <w:b/>
                <w:color w:val="000000" w:themeColor="text1"/>
                <w:sz w:val="16"/>
                <w:szCs w:val="16"/>
              </w:rPr>
              <w:t>del Sector</w:t>
            </w:r>
            <w:r w:rsidRPr="0068764D">
              <w:rPr>
                <w:rFonts w:ascii="Verdana" w:hAnsi="Verdana" w:cs="Tahoma"/>
                <w:color w:val="000000" w:themeColor="text1"/>
                <w:sz w:val="16"/>
                <w:szCs w:val="16"/>
              </w:rPr>
              <w:t xml:space="preserve"> Hidrocarburos, así como las siguientes:</w:t>
            </w:r>
          </w:p>
        </w:tc>
        <w:tc>
          <w:tcPr>
            <w:tcW w:w="4648" w:type="dxa"/>
            <w:hideMark/>
          </w:tcPr>
          <w:p w14:paraId="13DFF65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3.- </w:t>
            </w:r>
            <w:r w:rsidRPr="0068764D">
              <w:rPr>
                <w:rFonts w:ascii="Verdana" w:hAnsi="Verdana" w:cs="Tahoma"/>
                <w:color w:val="000000" w:themeColor="text1"/>
                <w:sz w:val="16"/>
                <w:szCs w:val="16"/>
                <w:lang w:val="en-US"/>
              </w:rPr>
              <w:t xml:space="preserve">For the purposes of this Law, the definitions contained in Article </w:t>
            </w:r>
            <w:r w:rsidRPr="0068764D">
              <w:rPr>
                <w:rFonts w:ascii="Verdana" w:hAnsi="Verdana" w:cs="Tahoma"/>
                <w:b/>
                <w:color w:val="000000" w:themeColor="text1"/>
                <w:sz w:val="16"/>
                <w:szCs w:val="16"/>
                <w:lang w:val="en-US"/>
              </w:rPr>
              <w:t xml:space="preserve">5 </w:t>
            </w:r>
            <w:r w:rsidRPr="0068764D">
              <w:rPr>
                <w:rFonts w:ascii="Verdana" w:hAnsi="Verdana" w:cs="Tahoma"/>
                <w:color w:val="000000" w:themeColor="text1"/>
                <w:sz w:val="16"/>
                <w:szCs w:val="16"/>
                <w:lang w:val="en-US"/>
              </w:rPr>
              <w:t xml:space="preserve">of this Law la Ley </w:t>
            </w:r>
            <w:r w:rsidRPr="0068764D">
              <w:rPr>
                <w:rFonts w:ascii="Verdana" w:hAnsi="Verdana" w:cs="Tahoma"/>
                <w:b/>
                <w:color w:val="000000" w:themeColor="text1"/>
                <w:sz w:val="16"/>
                <w:szCs w:val="16"/>
                <w:lang w:val="en-US"/>
              </w:rPr>
              <w:t>are applicable, in singular or plural</w:t>
            </w:r>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of the Law of the Hydrocarbon Sector</w:t>
            </w:r>
            <w:r w:rsidRPr="0068764D">
              <w:rPr>
                <w:rFonts w:ascii="Verdana" w:hAnsi="Verdana" w:cs="Tahoma"/>
                <w:color w:val="000000" w:themeColor="text1"/>
                <w:sz w:val="16"/>
                <w:szCs w:val="16"/>
                <w:lang w:val="en-US"/>
              </w:rPr>
              <w:t>, as well as the following:</w:t>
            </w:r>
          </w:p>
        </w:tc>
      </w:tr>
      <w:tr w:rsidR="0068764D" w:rsidRPr="0068764D" w14:paraId="57912196" w14:textId="77777777" w:rsidTr="0068764D">
        <w:tc>
          <w:tcPr>
            <w:tcW w:w="4702" w:type="dxa"/>
            <w:hideMark/>
          </w:tcPr>
          <w:p w14:paraId="2A7BFFD8"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w:t>
            </w:r>
            <w:r w:rsidRPr="0068764D">
              <w:rPr>
                <w:rFonts w:ascii="Verdana" w:hAnsi="Verdana" w:cs="Tahoma"/>
                <w:b/>
                <w:color w:val="000000" w:themeColor="text1"/>
                <w:sz w:val="16"/>
                <w:szCs w:val="16"/>
              </w:rPr>
              <w:tab/>
              <w:t>Área Unificada: el área determinada en superficie y profundidad en la que se instruyó la unificación por tratarse de un yacimiento compartido, de conformidad con la Ley del Sector Hidrocarburos;</w:t>
            </w:r>
          </w:p>
        </w:tc>
        <w:tc>
          <w:tcPr>
            <w:tcW w:w="4648" w:type="dxa"/>
            <w:hideMark/>
          </w:tcPr>
          <w:p w14:paraId="7212D56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t>Unified</w:t>
            </w:r>
            <w:proofErr w:type="gramEnd"/>
            <w:r w:rsidRPr="0068764D">
              <w:rPr>
                <w:rFonts w:ascii="Verdana" w:hAnsi="Verdana" w:cs="Tahoma"/>
                <w:b/>
                <w:color w:val="000000" w:themeColor="text1"/>
                <w:sz w:val="16"/>
                <w:szCs w:val="16"/>
                <w:lang w:val="en-US"/>
              </w:rPr>
              <w:t xml:space="preserve"> Area: the area determined in surface and depth in which the unification was instructed because it is a shared field, in accordance with the Law of the Hydrocarbon Sector;</w:t>
            </w:r>
          </w:p>
        </w:tc>
      </w:tr>
      <w:tr w:rsidR="0068764D" w:rsidRPr="0068764D" w14:paraId="33FA1716" w14:textId="77777777" w:rsidTr="0068764D">
        <w:tc>
          <w:tcPr>
            <w:tcW w:w="4702" w:type="dxa"/>
            <w:hideMark/>
          </w:tcPr>
          <w:p w14:paraId="75C2639C"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 Bis.</w:t>
            </w:r>
            <w:r w:rsidRPr="0068764D">
              <w:rPr>
                <w:rFonts w:ascii="Verdana" w:hAnsi="Verdana" w:cs="Tahoma"/>
                <w:b/>
                <w:color w:val="000000" w:themeColor="text1"/>
                <w:sz w:val="16"/>
                <w:szCs w:val="16"/>
              </w:rPr>
              <w:tab/>
            </w:r>
            <w:r w:rsidRPr="0068764D">
              <w:rPr>
                <w:rFonts w:ascii="Verdana" w:hAnsi="Verdana" w:cs="Tahoma"/>
                <w:color w:val="000000" w:themeColor="text1"/>
                <w:sz w:val="16"/>
                <w:szCs w:val="16"/>
              </w:rPr>
              <w:t>Barril: unidad de medida equivalente a un volumen igual a 158.99 litros a una temperatura de 15.56 grados Celsius;</w:t>
            </w:r>
          </w:p>
        </w:tc>
        <w:tc>
          <w:tcPr>
            <w:tcW w:w="4648" w:type="dxa"/>
            <w:hideMark/>
          </w:tcPr>
          <w:p w14:paraId="3D745BF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 Bis.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Barrel: unit of measurement equivalent to a volume equal to 158.99 liters at a temperature of 15.56 degrees Celsius;</w:t>
            </w:r>
          </w:p>
        </w:tc>
      </w:tr>
      <w:tr w:rsidR="0068764D" w:rsidRPr="0068764D" w14:paraId="7AD21245" w14:textId="77777777" w:rsidTr="0068764D">
        <w:tc>
          <w:tcPr>
            <w:tcW w:w="4702" w:type="dxa"/>
            <w:hideMark/>
          </w:tcPr>
          <w:p w14:paraId="1C546B7B"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II.</w:t>
            </w:r>
            <w:r w:rsidRPr="0068764D">
              <w:rPr>
                <w:rFonts w:ascii="Verdana" w:hAnsi="Verdana" w:cs="Tahoma"/>
                <w:b/>
                <w:color w:val="000000" w:themeColor="text1"/>
                <w:sz w:val="16"/>
                <w:szCs w:val="16"/>
              </w:rPr>
              <w:tab/>
              <w:t>...</w:t>
            </w:r>
          </w:p>
        </w:tc>
        <w:tc>
          <w:tcPr>
            <w:tcW w:w="4648" w:type="dxa"/>
            <w:hideMark/>
          </w:tcPr>
          <w:p w14:paraId="6DAC01E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II. </w:t>
            </w:r>
            <w:r w:rsidRPr="0068764D">
              <w:rPr>
                <w:rFonts w:ascii="Verdana" w:hAnsi="Verdana" w:cs="Tahoma"/>
                <w:b/>
                <w:color w:val="000000" w:themeColor="text1"/>
                <w:sz w:val="16"/>
                <w:szCs w:val="16"/>
              </w:rPr>
              <w:tab/>
              <w:t>...</w:t>
            </w:r>
          </w:p>
        </w:tc>
      </w:tr>
      <w:tr w:rsidR="0068764D" w:rsidRPr="0068764D" w14:paraId="322409BB" w14:textId="77777777" w:rsidTr="0068764D">
        <w:tc>
          <w:tcPr>
            <w:tcW w:w="4702" w:type="dxa"/>
            <w:hideMark/>
          </w:tcPr>
          <w:p w14:paraId="6813DDF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III.</w:t>
            </w:r>
            <w:r w:rsidRPr="0068764D">
              <w:rPr>
                <w:rFonts w:ascii="Verdana" w:hAnsi="Verdana" w:cs="Tahoma"/>
                <w:b/>
                <w:color w:val="000000" w:themeColor="text1"/>
                <w:sz w:val="16"/>
                <w:szCs w:val="16"/>
              </w:rPr>
              <w:tab/>
            </w:r>
            <w:r w:rsidRPr="0068764D">
              <w:rPr>
                <w:rFonts w:ascii="Verdana" w:hAnsi="Verdana" w:cs="Tahoma"/>
                <w:color w:val="000000" w:themeColor="text1"/>
                <w:sz w:val="16"/>
                <w:szCs w:val="16"/>
              </w:rPr>
              <w:t xml:space="preserve">Comercializador: aquel que contrate </w:t>
            </w:r>
            <w:r w:rsidRPr="0068764D">
              <w:rPr>
                <w:rFonts w:ascii="Verdana" w:hAnsi="Verdana" w:cs="Tahoma"/>
                <w:b/>
                <w:color w:val="000000" w:themeColor="text1"/>
                <w:sz w:val="16"/>
                <w:szCs w:val="16"/>
              </w:rPr>
              <w:t>la Secretaría de Energía</w:t>
            </w:r>
            <w:r w:rsidRPr="0068764D">
              <w:rPr>
                <w:rFonts w:ascii="Verdana" w:hAnsi="Verdana" w:cs="Tahoma"/>
                <w:color w:val="000000" w:themeColor="text1"/>
                <w:sz w:val="16"/>
                <w:szCs w:val="16"/>
              </w:rPr>
              <w:t>, a solicitud del Fondo Mexicano del Petróleo, para que preste a la Nación el servicio de comercialización de Hidrocarburos que reciba el Estado como resultado de un Contrato;</w:t>
            </w:r>
          </w:p>
        </w:tc>
        <w:tc>
          <w:tcPr>
            <w:tcW w:w="4648" w:type="dxa"/>
            <w:hideMark/>
          </w:tcPr>
          <w:p w14:paraId="5D376B8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III.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 xml:space="preserve">Marketer: the one who contracts </w:t>
            </w:r>
            <w:r w:rsidRPr="0068764D">
              <w:rPr>
                <w:rFonts w:ascii="Verdana" w:hAnsi="Verdana" w:cs="Tahoma"/>
                <w:b/>
                <w:color w:val="000000" w:themeColor="text1"/>
                <w:sz w:val="16"/>
                <w:szCs w:val="16"/>
                <w:lang w:val="en-US"/>
              </w:rPr>
              <w:t>the Secretary of Energy,</w:t>
            </w:r>
            <w:r w:rsidRPr="0068764D">
              <w:rPr>
                <w:rFonts w:ascii="Verdana" w:hAnsi="Verdana" w:cs="Tahoma"/>
                <w:color w:val="000000" w:themeColor="text1"/>
                <w:sz w:val="16"/>
                <w:szCs w:val="16"/>
                <w:lang w:val="en-US"/>
              </w:rPr>
              <w:t xml:space="preserve"> at the request of the Mexican Petroleum Fund, to provide the Nation the marketing service of Hydrocarbons that the State receives </w:t>
            </w:r>
            <w:proofErr w:type="gramStart"/>
            <w:r w:rsidRPr="0068764D">
              <w:rPr>
                <w:rFonts w:ascii="Verdana" w:hAnsi="Verdana" w:cs="Tahoma"/>
                <w:color w:val="000000" w:themeColor="text1"/>
                <w:sz w:val="16"/>
                <w:szCs w:val="16"/>
                <w:lang w:val="en-US"/>
              </w:rPr>
              <w:t>as a result of</w:t>
            </w:r>
            <w:proofErr w:type="gramEnd"/>
            <w:r w:rsidRPr="0068764D">
              <w:rPr>
                <w:rFonts w:ascii="Verdana" w:hAnsi="Verdana" w:cs="Tahoma"/>
                <w:color w:val="000000" w:themeColor="text1"/>
                <w:sz w:val="16"/>
                <w:szCs w:val="16"/>
                <w:lang w:val="en-US"/>
              </w:rPr>
              <w:t xml:space="preserve"> a Contract;</w:t>
            </w:r>
          </w:p>
        </w:tc>
      </w:tr>
      <w:tr w:rsidR="0068764D" w:rsidRPr="0068764D" w14:paraId="0825855F" w14:textId="77777777" w:rsidTr="0068764D">
        <w:tc>
          <w:tcPr>
            <w:tcW w:w="4702" w:type="dxa"/>
            <w:hideMark/>
          </w:tcPr>
          <w:p w14:paraId="2B962AEB"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IV.</w:t>
            </w:r>
            <w:r w:rsidRPr="0068764D">
              <w:rPr>
                <w:rFonts w:ascii="Verdana" w:hAnsi="Verdana" w:cs="Tahoma"/>
                <w:b/>
                <w:color w:val="000000" w:themeColor="text1"/>
                <w:sz w:val="16"/>
                <w:szCs w:val="16"/>
              </w:rPr>
              <w:tab/>
              <w:t>...</w:t>
            </w:r>
          </w:p>
        </w:tc>
        <w:tc>
          <w:tcPr>
            <w:tcW w:w="4648" w:type="dxa"/>
            <w:hideMark/>
          </w:tcPr>
          <w:p w14:paraId="3AF946F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IV. </w:t>
            </w:r>
            <w:r w:rsidRPr="0068764D">
              <w:rPr>
                <w:rFonts w:ascii="Verdana" w:hAnsi="Verdana" w:cs="Tahoma"/>
                <w:b/>
                <w:color w:val="000000" w:themeColor="text1"/>
                <w:sz w:val="16"/>
                <w:szCs w:val="16"/>
              </w:rPr>
              <w:tab/>
              <w:t>...</w:t>
            </w:r>
          </w:p>
        </w:tc>
      </w:tr>
      <w:tr w:rsidR="0068764D" w:rsidRPr="0068764D" w14:paraId="6FB2D6A3" w14:textId="77777777" w:rsidTr="0068764D">
        <w:tc>
          <w:tcPr>
            <w:tcW w:w="4702" w:type="dxa"/>
            <w:hideMark/>
          </w:tcPr>
          <w:p w14:paraId="227A5419"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IV Bis.</w:t>
            </w:r>
            <w:r w:rsidRPr="0068764D">
              <w:rPr>
                <w:rFonts w:ascii="Verdana" w:hAnsi="Verdana" w:cs="Tahoma"/>
                <w:b/>
                <w:color w:val="000000" w:themeColor="text1"/>
                <w:sz w:val="16"/>
                <w:szCs w:val="16"/>
              </w:rPr>
              <w:tab/>
              <w:t xml:space="preserve">Condición Base: la presión y temperatura con las cuales se miden los volúmenes de petróleo y condensados, las cuales son presión de 101.325 </w:t>
            </w:r>
            <w:proofErr w:type="spellStart"/>
            <w:r w:rsidRPr="0068764D">
              <w:rPr>
                <w:rFonts w:ascii="Verdana" w:hAnsi="Verdana" w:cs="Tahoma"/>
                <w:b/>
                <w:color w:val="000000" w:themeColor="text1"/>
                <w:sz w:val="16"/>
                <w:szCs w:val="16"/>
              </w:rPr>
              <w:t>kiloPascales</w:t>
            </w:r>
            <w:proofErr w:type="spellEnd"/>
            <w:r w:rsidRPr="0068764D">
              <w:rPr>
                <w:rFonts w:ascii="Verdana" w:hAnsi="Verdana" w:cs="Tahoma"/>
                <w:b/>
                <w:color w:val="000000" w:themeColor="text1"/>
                <w:sz w:val="16"/>
                <w:szCs w:val="16"/>
              </w:rPr>
              <w:t xml:space="preserve"> (1 atmósfera) y temperatura de 15.5556 grados Celsius (60 grados Fahrenheit);</w:t>
            </w:r>
          </w:p>
        </w:tc>
        <w:tc>
          <w:tcPr>
            <w:tcW w:w="4648" w:type="dxa"/>
            <w:hideMark/>
          </w:tcPr>
          <w:p w14:paraId="49F8FA9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IV Bis. </w:t>
            </w:r>
            <w:r w:rsidRPr="0068764D">
              <w:rPr>
                <w:rFonts w:ascii="Verdana" w:hAnsi="Verdana" w:cs="Tahoma"/>
                <w:b/>
                <w:color w:val="000000" w:themeColor="text1"/>
                <w:sz w:val="16"/>
                <w:szCs w:val="16"/>
                <w:lang w:val="en-US"/>
              </w:rPr>
              <w:tab/>
              <w:t xml:space="preserve">Base Condition: the pressure and temperature with which the volumes of petroleum and condensates are measured, which are at a pressure of 101.325 </w:t>
            </w:r>
            <w:proofErr w:type="spellStart"/>
            <w:r w:rsidRPr="0068764D">
              <w:rPr>
                <w:rFonts w:ascii="Verdana" w:hAnsi="Verdana" w:cs="Tahoma"/>
                <w:b/>
                <w:color w:val="000000" w:themeColor="text1"/>
                <w:sz w:val="16"/>
                <w:szCs w:val="16"/>
                <w:lang w:val="en-US"/>
              </w:rPr>
              <w:t>kiloPascals</w:t>
            </w:r>
            <w:proofErr w:type="spellEnd"/>
            <w:r w:rsidRPr="0068764D">
              <w:rPr>
                <w:rFonts w:ascii="Verdana" w:hAnsi="Verdana" w:cs="Tahoma"/>
                <w:b/>
                <w:color w:val="000000" w:themeColor="text1"/>
                <w:sz w:val="16"/>
                <w:szCs w:val="16"/>
                <w:lang w:val="en-US"/>
              </w:rPr>
              <w:t xml:space="preserve"> (1 atmosphere) and a temperature of 15.5556 degrees Celsius (60 degrees Fahrenheit);</w:t>
            </w:r>
          </w:p>
        </w:tc>
      </w:tr>
      <w:tr w:rsidR="0068764D" w:rsidRPr="0068764D" w14:paraId="1719703E" w14:textId="77777777" w:rsidTr="0068764D">
        <w:tc>
          <w:tcPr>
            <w:tcW w:w="4702" w:type="dxa"/>
            <w:hideMark/>
          </w:tcPr>
          <w:p w14:paraId="3AE10C3F"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V.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X. ...</w:t>
            </w:r>
          </w:p>
        </w:tc>
        <w:tc>
          <w:tcPr>
            <w:tcW w:w="4648" w:type="dxa"/>
            <w:hideMark/>
          </w:tcPr>
          <w:p w14:paraId="669FAF6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V.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X. ...</w:t>
            </w:r>
          </w:p>
        </w:tc>
      </w:tr>
      <w:tr w:rsidR="0068764D" w:rsidRPr="0068764D" w14:paraId="49E1D95A" w14:textId="77777777" w:rsidTr="0068764D">
        <w:tc>
          <w:tcPr>
            <w:tcW w:w="4702" w:type="dxa"/>
            <w:hideMark/>
          </w:tcPr>
          <w:p w14:paraId="45F3C23B"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XI.</w:t>
            </w:r>
            <w:r w:rsidRPr="0068764D">
              <w:rPr>
                <w:rFonts w:ascii="Verdana" w:hAnsi="Verdana" w:cs="Tahoma"/>
                <w:b/>
                <w:color w:val="000000" w:themeColor="text1"/>
                <w:sz w:val="16"/>
                <w:szCs w:val="16"/>
              </w:rPr>
              <w:tab/>
              <w:t>...</w:t>
            </w:r>
          </w:p>
        </w:tc>
        <w:tc>
          <w:tcPr>
            <w:tcW w:w="4648" w:type="dxa"/>
            <w:hideMark/>
          </w:tcPr>
          <w:p w14:paraId="336F24C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XI. </w:t>
            </w:r>
            <w:r w:rsidRPr="0068764D">
              <w:rPr>
                <w:rFonts w:ascii="Verdana" w:hAnsi="Verdana" w:cs="Tahoma"/>
                <w:b/>
                <w:color w:val="000000" w:themeColor="text1"/>
                <w:sz w:val="16"/>
                <w:szCs w:val="16"/>
              </w:rPr>
              <w:tab/>
              <w:t>...</w:t>
            </w:r>
          </w:p>
        </w:tc>
      </w:tr>
      <w:tr w:rsidR="0068764D" w:rsidRPr="0068764D" w14:paraId="33969BD2" w14:textId="77777777" w:rsidTr="0068764D">
        <w:tc>
          <w:tcPr>
            <w:tcW w:w="4702" w:type="dxa"/>
            <w:hideMark/>
          </w:tcPr>
          <w:p w14:paraId="785C385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Cuando las actividades se realicen en un periodo que no comprenda un mes calendario completo, el periodo será el número de días que efectivamente se operó el Contrato </w:t>
            </w:r>
            <w:r w:rsidRPr="0068764D">
              <w:rPr>
                <w:rFonts w:ascii="Verdana" w:hAnsi="Verdana" w:cs="Tahoma"/>
                <w:b/>
                <w:color w:val="000000" w:themeColor="text1"/>
                <w:sz w:val="16"/>
                <w:szCs w:val="16"/>
              </w:rPr>
              <w:t>o Área Unificada</w:t>
            </w:r>
            <w:r w:rsidRPr="0068764D">
              <w:rPr>
                <w:rFonts w:ascii="Verdana" w:hAnsi="Verdana" w:cs="Tahoma"/>
                <w:color w:val="000000" w:themeColor="text1"/>
                <w:sz w:val="16"/>
                <w:szCs w:val="16"/>
              </w:rPr>
              <w:t>;</w:t>
            </w:r>
          </w:p>
        </w:tc>
        <w:tc>
          <w:tcPr>
            <w:tcW w:w="4648" w:type="dxa"/>
            <w:hideMark/>
          </w:tcPr>
          <w:p w14:paraId="04EA8255"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When the activities are carried out in a period that does not include a full calendar month, the period will be the number of days that the Contract </w:t>
            </w:r>
            <w:r w:rsidRPr="0068764D">
              <w:rPr>
                <w:rFonts w:ascii="Verdana" w:hAnsi="Verdana" w:cs="Tahoma"/>
                <w:b/>
                <w:color w:val="000000" w:themeColor="text1"/>
                <w:sz w:val="16"/>
                <w:szCs w:val="16"/>
                <w:lang w:val="en-US"/>
              </w:rPr>
              <w:t xml:space="preserve">or Unified Area was </w:t>
            </w:r>
            <w:proofErr w:type="gramStart"/>
            <w:r w:rsidRPr="0068764D">
              <w:rPr>
                <w:rFonts w:ascii="Verdana" w:hAnsi="Verdana" w:cs="Tahoma"/>
                <w:b/>
                <w:color w:val="000000" w:themeColor="text1"/>
                <w:sz w:val="16"/>
                <w:szCs w:val="16"/>
                <w:lang w:val="en-US"/>
              </w:rPr>
              <w:t>actually operated</w:t>
            </w:r>
            <w:proofErr w:type="gramEnd"/>
            <w:r w:rsidRPr="0068764D">
              <w:rPr>
                <w:rFonts w:ascii="Verdana" w:hAnsi="Verdana" w:cs="Tahoma"/>
                <w:color w:val="000000" w:themeColor="text1"/>
                <w:sz w:val="16"/>
                <w:szCs w:val="16"/>
                <w:lang w:val="en-US"/>
              </w:rPr>
              <w:t>;</w:t>
            </w:r>
          </w:p>
        </w:tc>
      </w:tr>
      <w:tr w:rsidR="0068764D" w:rsidRPr="0068764D" w14:paraId="3A61E00B" w14:textId="77777777" w:rsidTr="0068764D">
        <w:tc>
          <w:tcPr>
            <w:tcW w:w="4702" w:type="dxa"/>
            <w:hideMark/>
          </w:tcPr>
          <w:p w14:paraId="33E48FD2"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XII.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XV. ...</w:t>
            </w:r>
          </w:p>
        </w:tc>
        <w:tc>
          <w:tcPr>
            <w:tcW w:w="4648" w:type="dxa"/>
            <w:hideMark/>
          </w:tcPr>
          <w:p w14:paraId="626E3E8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XII.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XV. ...</w:t>
            </w:r>
          </w:p>
        </w:tc>
      </w:tr>
      <w:tr w:rsidR="0068764D" w:rsidRPr="0068764D" w14:paraId="5F80FD2A" w14:textId="77777777" w:rsidTr="0068764D">
        <w:tc>
          <w:tcPr>
            <w:tcW w:w="4702" w:type="dxa"/>
            <w:hideMark/>
          </w:tcPr>
          <w:p w14:paraId="57DCCA6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XVI.</w:t>
            </w:r>
            <w:r w:rsidRPr="0068764D">
              <w:rPr>
                <w:rFonts w:ascii="Verdana" w:hAnsi="Verdana" w:cs="Tahoma"/>
                <w:b/>
                <w:color w:val="000000" w:themeColor="text1"/>
                <w:sz w:val="16"/>
                <w:szCs w:val="16"/>
              </w:rPr>
              <w:tab/>
            </w:r>
            <w:r w:rsidRPr="0068764D">
              <w:rPr>
                <w:rFonts w:ascii="Verdana" w:hAnsi="Verdana" w:cs="Tahoma"/>
                <w:color w:val="000000" w:themeColor="text1"/>
                <w:sz w:val="16"/>
                <w:szCs w:val="16"/>
              </w:rPr>
              <w:t xml:space="preserve">Producción Contractual: los Hidrocarburos extraídos en el Área Contractual, medidos de conformidad con las disposiciones que emita la </w:t>
            </w:r>
            <w:r w:rsidRPr="0068764D">
              <w:rPr>
                <w:rFonts w:ascii="Verdana" w:hAnsi="Verdana" w:cs="Tahoma"/>
                <w:b/>
                <w:color w:val="000000" w:themeColor="text1"/>
                <w:sz w:val="16"/>
                <w:szCs w:val="16"/>
              </w:rPr>
              <w:t>Secretaría de Energía</w:t>
            </w:r>
            <w:r w:rsidRPr="0068764D">
              <w:rPr>
                <w:rFonts w:ascii="Verdana" w:hAnsi="Verdana" w:cs="Tahoma"/>
                <w:color w:val="000000" w:themeColor="text1"/>
                <w:sz w:val="16"/>
                <w:szCs w:val="16"/>
              </w:rPr>
              <w:t xml:space="preserve"> en el Punto de Medición, en el Periodo que corresponda;</w:t>
            </w:r>
          </w:p>
        </w:tc>
        <w:tc>
          <w:tcPr>
            <w:tcW w:w="4648" w:type="dxa"/>
            <w:hideMark/>
          </w:tcPr>
          <w:p w14:paraId="4C4DCB6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XVI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Contractual</w:t>
            </w:r>
            <w:proofErr w:type="gramEnd"/>
            <w:r w:rsidRPr="0068764D">
              <w:rPr>
                <w:rFonts w:ascii="Verdana" w:hAnsi="Verdana" w:cs="Tahoma"/>
                <w:color w:val="000000" w:themeColor="text1"/>
                <w:sz w:val="16"/>
                <w:szCs w:val="16"/>
                <w:lang w:val="en-US"/>
              </w:rPr>
              <w:t xml:space="preserve"> Production: Hydrocarbons extracted in the Contractual Area, measured in accordance with the provisions issued by the </w:t>
            </w:r>
            <w:r w:rsidRPr="0068764D">
              <w:rPr>
                <w:rFonts w:ascii="Verdana" w:hAnsi="Verdana" w:cs="Tahoma"/>
                <w:b/>
                <w:color w:val="000000" w:themeColor="text1"/>
                <w:sz w:val="16"/>
                <w:szCs w:val="16"/>
                <w:lang w:val="en-US"/>
              </w:rPr>
              <w:t xml:space="preserve">Secretary of Energy </w:t>
            </w:r>
            <w:r w:rsidRPr="0068764D">
              <w:rPr>
                <w:rFonts w:ascii="Verdana" w:hAnsi="Verdana" w:cs="Tahoma"/>
                <w:color w:val="000000" w:themeColor="text1"/>
                <w:sz w:val="16"/>
                <w:szCs w:val="16"/>
                <w:lang w:val="en-US"/>
              </w:rPr>
              <w:t>at the Measurement Point, in the corresponding Period;</w:t>
            </w:r>
          </w:p>
        </w:tc>
      </w:tr>
      <w:tr w:rsidR="0068764D" w:rsidRPr="0068764D" w14:paraId="006D96F5" w14:textId="77777777" w:rsidTr="0068764D">
        <w:tc>
          <w:tcPr>
            <w:tcW w:w="4702" w:type="dxa"/>
            <w:hideMark/>
          </w:tcPr>
          <w:p w14:paraId="727D30C9"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XVII.</w:t>
            </w:r>
            <w:r w:rsidRPr="0068764D">
              <w:rPr>
                <w:rFonts w:ascii="Verdana" w:hAnsi="Verdana" w:cs="Tahoma"/>
                <w:b/>
                <w:color w:val="000000" w:themeColor="text1"/>
                <w:sz w:val="16"/>
                <w:szCs w:val="16"/>
              </w:rPr>
              <w:tab/>
              <w:t>...</w:t>
            </w:r>
          </w:p>
        </w:tc>
        <w:tc>
          <w:tcPr>
            <w:tcW w:w="4648" w:type="dxa"/>
            <w:hideMark/>
          </w:tcPr>
          <w:p w14:paraId="47C58AE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XVII. </w:t>
            </w:r>
            <w:r w:rsidRPr="0068764D">
              <w:rPr>
                <w:rFonts w:ascii="Verdana" w:hAnsi="Verdana" w:cs="Tahoma"/>
                <w:b/>
                <w:color w:val="000000" w:themeColor="text1"/>
                <w:sz w:val="16"/>
                <w:szCs w:val="16"/>
              </w:rPr>
              <w:tab/>
              <w:t>...</w:t>
            </w:r>
          </w:p>
        </w:tc>
      </w:tr>
      <w:tr w:rsidR="0068764D" w:rsidRPr="0068764D" w14:paraId="13B9BB8A" w14:textId="77777777" w:rsidTr="0068764D">
        <w:tc>
          <w:tcPr>
            <w:tcW w:w="4702" w:type="dxa"/>
            <w:hideMark/>
          </w:tcPr>
          <w:p w14:paraId="0744F7D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lastRenderedPageBreak/>
              <w:t>a)</w:t>
            </w:r>
            <w:r w:rsidRPr="0068764D">
              <w:rPr>
                <w:rFonts w:ascii="Verdana" w:hAnsi="Verdana" w:cs="Tahoma"/>
                <w:b/>
                <w:color w:val="000000" w:themeColor="text1"/>
                <w:sz w:val="16"/>
                <w:szCs w:val="16"/>
              </w:rPr>
              <w:tab/>
            </w:r>
            <w:r w:rsidRPr="0068764D">
              <w:rPr>
                <w:rFonts w:ascii="Verdana" w:hAnsi="Verdana" w:cs="Tahoma"/>
                <w:color w:val="000000" w:themeColor="text1"/>
                <w:sz w:val="16"/>
                <w:szCs w:val="16"/>
              </w:rPr>
              <w:t xml:space="preserve">La medición de cada tipo de Hidrocarburo extraído al amparo del Contrato de conformidad con las disposiciones que al efecto emita la </w:t>
            </w:r>
            <w:r w:rsidRPr="0068764D">
              <w:rPr>
                <w:rFonts w:ascii="Verdana" w:hAnsi="Verdana" w:cs="Tahoma"/>
                <w:b/>
                <w:color w:val="000000" w:themeColor="text1"/>
                <w:sz w:val="16"/>
                <w:szCs w:val="16"/>
              </w:rPr>
              <w:t>Secretaría de Energía</w:t>
            </w:r>
            <w:r w:rsidRPr="0068764D">
              <w:rPr>
                <w:rFonts w:ascii="Verdana" w:hAnsi="Verdana" w:cs="Tahoma"/>
                <w:color w:val="000000" w:themeColor="text1"/>
                <w:sz w:val="16"/>
                <w:szCs w:val="16"/>
              </w:rPr>
              <w:t>, y</w:t>
            </w:r>
          </w:p>
        </w:tc>
        <w:tc>
          <w:tcPr>
            <w:tcW w:w="4648" w:type="dxa"/>
            <w:hideMark/>
          </w:tcPr>
          <w:p w14:paraId="7BE4CDD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a</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The</w:t>
            </w:r>
            <w:proofErr w:type="gramEnd"/>
            <w:r w:rsidRPr="0068764D">
              <w:rPr>
                <w:rFonts w:ascii="Verdana" w:hAnsi="Verdana" w:cs="Tahoma"/>
                <w:color w:val="000000" w:themeColor="text1"/>
                <w:sz w:val="16"/>
                <w:szCs w:val="16"/>
                <w:lang w:val="en-US"/>
              </w:rPr>
              <w:t xml:space="preserve"> measurement of each type of Hydrocarbon extracted under the Contract in accordance with the provisions issued for this purpose by the </w:t>
            </w:r>
            <w:r w:rsidRPr="0068764D">
              <w:rPr>
                <w:rFonts w:ascii="Verdana" w:hAnsi="Verdana" w:cs="Tahoma"/>
                <w:b/>
                <w:color w:val="000000" w:themeColor="text1"/>
                <w:sz w:val="16"/>
                <w:szCs w:val="16"/>
                <w:lang w:val="en-US"/>
              </w:rPr>
              <w:t>Secretary of Energy,</w:t>
            </w:r>
            <w:r w:rsidRPr="0068764D">
              <w:rPr>
                <w:rFonts w:ascii="Verdana" w:hAnsi="Verdana" w:cs="Tahoma"/>
                <w:color w:val="000000" w:themeColor="text1"/>
                <w:sz w:val="16"/>
                <w:szCs w:val="16"/>
                <w:lang w:val="en-US"/>
              </w:rPr>
              <w:t xml:space="preserve"> and</w:t>
            </w:r>
          </w:p>
        </w:tc>
      </w:tr>
      <w:tr w:rsidR="0068764D" w:rsidRPr="0068764D" w14:paraId="5CC462C4" w14:textId="77777777" w:rsidTr="0068764D">
        <w:tc>
          <w:tcPr>
            <w:tcW w:w="4702" w:type="dxa"/>
            <w:hideMark/>
          </w:tcPr>
          <w:p w14:paraId="575C53C1"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b)</w:t>
            </w:r>
            <w:r w:rsidRPr="0068764D">
              <w:rPr>
                <w:rFonts w:ascii="Verdana" w:hAnsi="Verdana" w:cs="Tahoma"/>
                <w:b/>
                <w:color w:val="000000" w:themeColor="text1"/>
                <w:sz w:val="16"/>
                <w:szCs w:val="16"/>
              </w:rPr>
              <w:tab/>
              <w:t>...</w:t>
            </w:r>
          </w:p>
        </w:tc>
        <w:tc>
          <w:tcPr>
            <w:tcW w:w="4648" w:type="dxa"/>
            <w:hideMark/>
          </w:tcPr>
          <w:p w14:paraId="0C05FCE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b) </w:t>
            </w:r>
            <w:r w:rsidRPr="0068764D">
              <w:rPr>
                <w:rFonts w:ascii="Verdana" w:hAnsi="Verdana" w:cs="Tahoma"/>
                <w:b/>
                <w:color w:val="000000" w:themeColor="text1"/>
                <w:sz w:val="16"/>
                <w:szCs w:val="16"/>
              </w:rPr>
              <w:tab/>
              <w:t>...</w:t>
            </w:r>
          </w:p>
        </w:tc>
      </w:tr>
      <w:tr w:rsidR="0068764D" w:rsidRPr="0068764D" w14:paraId="4FD41F92" w14:textId="77777777" w:rsidTr="0068764D">
        <w:tc>
          <w:tcPr>
            <w:tcW w:w="4702" w:type="dxa"/>
            <w:hideMark/>
          </w:tcPr>
          <w:p w14:paraId="750DD729"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XVIII.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XX. ...</w:t>
            </w:r>
          </w:p>
        </w:tc>
        <w:tc>
          <w:tcPr>
            <w:tcW w:w="4648" w:type="dxa"/>
            <w:hideMark/>
          </w:tcPr>
          <w:p w14:paraId="2F04378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XVIII </w:t>
            </w:r>
            <w:proofErr w:type="spellStart"/>
            <w:r w:rsidRPr="0068764D">
              <w:rPr>
                <w:rFonts w:ascii="Verdana" w:hAnsi="Verdana" w:cs="Tahoma"/>
                <w:b/>
                <w:color w:val="000000" w:themeColor="text1"/>
                <w:sz w:val="16"/>
                <w:szCs w:val="16"/>
              </w:rPr>
              <w:t>to</w:t>
            </w:r>
            <w:proofErr w:type="spellEnd"/>
            <w:r w:rsidRPr="0068764D">
              <w:rPr>
                <w:rFonts w:ascii="Verdana" w:hAnsi="Verdana" w:cs="Tahoma"/>
                <w:b/>
                <w:color w:val="000000" w:themeColor="text1"/>
                <w:sz w:val="16"/>
                <w:szCs w:val="16"/>
              </w:rPr>
              <w:t xml:space="preserve"> XX ...</w:t>
            </w:r>
          </w:p>
        </w:tc>
      </w:tr>
      <w:tr w:rsidR="0068764D" w:rsidRPr="0068764D" w14:paraId="2FE31A3F" w14:textId="77777777" w:rsidTr="0068764D">
        <w:tc>
          <w:tcPr>
            <w:tcW w:w="4702" w:type="dxa"/>
            <w:hideMark/>
          </w:tcPr>
          <w:p w14:paraId="17CC0DD7"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XXI.</w:t>
            </w:r>
            <w:r w:rsidRPr="0068764D">
              <w:rPr>
                <w:rFonts w:ascii="Verdana" w:hAnsi="Verdana" w:cs="Tahoma"/>
                <w:color w:val="000000" w:themeColor="text1"/>
                <w:sz w:val="16"/>
                <w:szCs w:val="16"/>
              </w:rPr>
              <w:tab/>
              <w:t xml:space="preserve">Valor Contractual de los Condensados: es el resultado de multiplicar, en el Periodo de que se trate: i) el Precio Contractual de los Condensados por </w:t>
            </w:r>
            <w:proofErr w:type="spellStart"/>
            <w:r w:rsidRPr="0068764D">
              <w:rPr>
                <w:rFonts w:ascii="Verdana" w:hAnsi="Verdana" w:cs="Tahoma"/>
                <w:color w:val="000000" w:themeColor="text1"/>
                <w:sz w:val="16"/>
                <w:szCs w:val="16"/>
              </w:rPr>
              <w:t>ii</w:t>
            </w:r>
            <w:proofErr w:type="spellEnd"/>
            <w:r w:rsidRPr="0068764D">
              <w:rPr>
                <w:rFonts w:ascii="Verdana" w:hAnsi="Verdana" w:cs="Tahoma"/>
                <w:color w:val="000000" w:themeColor="text1"/>
                <w:sz w:val="16"/>
                <w:szCs w:val="16"/>
              </w:rPr>
              <w:t xml:space="preserve">) el volumen de los condensados en Barriles </w:t>
            </w:r>
            <w:r w:rsidRPr="0068764D">
              <w:rPr>
                <w:rFonts w:ascii="Verdana" w:hAnsi="Verdana" w:cs="Tahoma"/>
                <w:b/>
                <w:color w:val="000000" w:themeColor="text1"/>
                <w:sz w:val="16"/>
                <w:szCs w:val="16"/>
              </w:rPr>
              <w:t>determinados a Condición Base</w:t>
            </w:r>
            <w:r w:rsidRPr="0068764D">
              <w:rPr>
                <w:rFonts w:ascii="Verdana" w:hAnsi="Verdana" w:cs="Tahoma"/>
                <w:color w:val="000000" w:themeColor="text1"/>
                <w:sz w:val="16"/>
                <w:szCs w:val="16"/>
              </w:rPr>
              <w:t>, en el Punto de Medición del Área Contractual;</w:t>
            </w:r>
          </w:p>
        </w:tc>
        <w:tc>
          <w:tcPr>
            <w:tcW w:w="4648" w:type="dxa"/>
            <w:hideMark/>
          </w:tcPr>
          <w:p w14:paraId="0A3BB6D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XXI. </w:t>
            </w:r>
            <w:r w:rsidRPr="0068764D">
              <w:rPr>
                <w:rFonts w:ascii="Verdana" w:hAnsi="Verdana" w:cs="Tahoma"/>
                <w:color w:val="000000" w:themeColor="text1"/>
                <w:sz w:val="16"/>
                <w:szCs w:val="16"/>
                <w:lang w:val="en-US"/>
              </w:rPr>
              <w:tab/>
              <w:t xml:space="preserve">Contractual Value of the </w:t>
            </w:r>
            <w:proofErr w:type="gramStart"/>
            <w:r w:rsidRPr="0068764D">
              <w:rPr>
                <w:rFonts w:ascii="Verdana" w:hAnsi="Verdana" w:cs="Tahoma"/>
                <w:color w:val="000000" w:themeColor="text1"/>
                <w:sz w:val="16"/>
                <w:szCs w:val="16"/>
                <w:lang w:val="en-US"/>
              </w:rPr>
              <w:t>Condensates:</w:t>
            </w:r>
            <w:proofErr w:type="gramEnd"/>
            <w:r w:rsidRPr="0068764D">
              <w:rPr>
                <w:rFonts w:ascii="Verdana" w:hAnsi="Verdana" w:cs="Tahoma"/>
                <w:color w:val="000000" w:themeColor="text1"/>
                <w:sz w:val="16"/>
                <w:szCs w:val="16"/>
                <w:lang w:val="en-US"/>
              </w:rPr>
              <w:t xml:space="preserve"> is the result of multiplying, in the Period in question: </w:t>
            </w:r>
            <w:proofErr w:type="spellStart"/>
            <w:r w:rsidRPr="0068764D">
              <w:rPr>
                <w:rFonts w:ascii="Verdana" w:hAnsi="Verdana" w:cs="Tahoma"/>
                <w:color w:val="000000" w:themeColor="text1"/>
                <w:sz w:val="16"/>
                <w:szCs w:val="16"/>
                <w:lang w:val="en-US"/>
              </w:rPr>
              <w:t>i</w:t>
            </w:r>
            <w:proofErr w:type="spellEnd"/>
            <w:r w:rsidRPr="0068764D">
              <w:rPr>
                <w:rFonts w:ascii="Verdana" w:hAnsi="Verdana" w:cs="Tahoma"/>
                <w:color w:val="000000" w:themeColor="text1"/>
                <w:sz w:val="16"/>
                <w:szCs w:val="16"/>
                <w:lang w:val="en-US"/>
              </w:rPr>
              <w:t xml:space="preserve">) the Contractual Price of the Condensates by ii) the volume of the condensates in Barrels </w:t>
            </w:r>
            <w:r w:rsidRPr="0068764D">
              <w:rPr>
                <w:rFonts w:ascii="Verdana" w:hAnsi="Verdana" w:cs="Tahoma"/>
                <w:b/>
                <w:color w:val="000000" w:themeColor="text1"/>
                <w:sz w:val="16"/>
                <w:szCs w:val="16"/>
                <w:lang w:val="en-US"/>
              </w:rPr>
              <w:t>determined at Base Condition,</w:t>
            </w:r>
            <w:r w:rsidRPr="0068764D">
              <w:rPr>
                <w:rFonts w:ascii="Verdana" w:hAnsi="Verdana" w:cs="Tahoma"/>
                <w:color w:val="000000" w:themeColor="text1"/>
                <w:sz w:val="16"/>
                <w:szCs w:val="16"/>
                <w:lang w:val="en-US"/>
              </w:rPr>
              <w:t xml:space="preserve"> at the Measurement Point of the Contractual Area;</w:t>
            </w:r>
          </w:p>
        </w:tc>
      </w:tr>
      <w:tr w:rsidR="0068764D" w:rsidRPr="0068764D" w14:paraId="20AAE561" w14:textId="77777777" w:rsidTr="0068764D">
        <w:tc>
          <w:tcPr>
            <w:tcW w:w="4702" w:type="dxa"/>
            <w:hideMark/>
          </w:tcPr>
          <w:p w14:paraId="3672B42F"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XXII.</w:t>
            </w:r>
            <w:r w:rsidRPr="0068764D">
              <w:rPr>
                <w:rFonts w:ascii="Verdana" w:hAnsi="Verdana" w:cs="Tahoma"/>
                <w:b/>
                <w:color w:val="000000" w:themeColor="text1"/>
                <w:sz w:val="16"/>
                <w:szCs w:val="16"/>
              </w:rPr>
              <w:tab/>
              <w:t>...</w:t>
            </w:r>
          </w:p>
        </w:tc>
        <w:tc>
          <w:tcPr>
            <w:tcW w:w="4648" w:type="dxa"/>
            <w:hideMark/>
          </w:tcPr>
          <w:p w14:paraId="69774BF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XXII. </w:t>
            </w:r>
            <w:r w:rsidRPr="0068764D">
              <w:rPr>
                <w:rFonts w:ascii="Verdana" w:hAnsi="Verdana" w:cs="Tahoma"/>
                <w:b/>
                <w:color w:val="000000" w:themeColor="text1"/>
                <w:sz w:val="16"/>
                <w:szCs w:val="16"/>
              </w:rPr>
              <w:tab/>
              <w:t>...</w:t>
            </w:r>
          </w:p>
        </w:tc>
      </w:tr>
      <w:tr w:rsidR="0068764D" w:rsidRPr="0068764D" w14:paraId="4B0F79DE" w14:textId="77777777" w:rsidTr="0068764D">
        <w:tc>
          <w:tcPr>
            <w:tcW w:w="4702" w:type="dxa"/>
            <w:hideMark/>
          </w:tcPr>
          <w:p w14:paraId="572E841E"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XXIII.</w:t>
            </w:r>
            <w:r w:rsidRPr="0068764D">
              <w:rPr>
                <w:rFonts w:ascii="Verdana" w:hAnsi="Verdana" w:cs="Tahoma"/>
                <w:b/>
                <w:color w:val="000000" w:themeColor="text1"/>
                <w:sz w:val="16"/>
                <w:szCs w:val="16"/>
              </w:rPr>
              <w:tab/>
            </w:r>
            <w:r w:rsidRPr="0068764D">
              <w:rPr>
                <w:rFonts w:ascii="Verdana" w:hAnsi="Verdana" w:cs="Tahoma"/>
                <w:color w:val="000000" w:themeColor="text1"/>
                <w:sz w:val="16"/>
                <w:szCs w:val="16"/>
              </w:rPr>
              <w:t xml:space="preserve">Valor Contractual del Gas Natural: es el resultado de multiplicar, en el Periodo de que se trate: i) el Precio Contractual del Gas Natural por </w:t>
            </w:r>
            <w:proofErr w:type="spellStart"/>
            <w:r w:rsidRPr="0068764D">
              <w:rPr>
                <w:rFonts w:ascii="Verdana" w:hAnsi="Verdana" w:cs="Tahoma"/>
                <w:color w:val="000000" w:themeColor="text1"/>
                <w:sz w:val="16"/>
                <w:szCs w:val="16"/>
              </w:rPr>
              <w:t>ii</w:t>
            </w:r>
            <w:proofErr w:type="spellEnd"/>
            <w:r w:rsidRPr="0068764D">
              <w:rPr>
                <w:rFonts w:ascii="Verdana" w:hAnsi="Verdana" w:cs="Tahoma"/>
                <w:color w:val="000000" w:themeColor="text1"/>
                <w:sz w:val="16"/>
                <w:szCs w:val="16"/>
              </w:rPr>
              <w:t xml:space="preserve">) el volumen, en millones de BTU de Gas Natural </w:t>
            </w:r>
            <w:r w:rsidRPr="0068764D">
              <w:rPr>
                <w:rFonts w:ascii="Verdana" w:hAnsi="Verdana" w:cs="Tahoma"/>
                <w:b/>
                <w:color w:val="000000" w:themeColor="text1"/>
                <w:sz w:val="16"/>
                <w:szCs w:val="16"/>
              </w:rPr>
              <w:t>determinados a Condición Base</w:t>
            </w:r>
            <w:r w:rsidRPr="0068764D">
              <w:rPr>
                <w:rFonts w:ascii="Verdana" w:hAnsi="Verdana" w:cs="Tahoma"/>
                <w:color w:val="000000" w:themeColor="text1"/>
                <w:sz w:val="16"/>
                <w:szCs w:val="16"/>
              </w:rPr>
              <w:t>, en el Punto de Medición del Área Contractual, y</w:t>
            </w:r>
          </w:p>
        </w:tc>
        <w:tc>
          <w:tcPr>
            <w:tcW w:w="4648" w:type="dxa"/>
            <w:hideMark/>
          </w:tcPr>
          <w:p w14:paraId="2E8F507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XXIII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Contractual</w:t>
            </w:r>
            <w:proofErr w:type="gramEnd"/>
            <w:r w:rsidRPr="0068764D">
              <w:rPr>
                <w:rFonts w:ascii="Verdana" w:hAnsi="Verdana" w:cs="Tahoma"/>
                <w:color w:val="000000" w:themeColor="text1"/>
                <w:sz w:val="16"/>
                <w:szCs w:val="16"/>
                <w:lang w:val="en-US"/>
              </w:rPr>
              <w:t xml:space="preserve"> Value of Natural Gas: is the result of multiplying, in the Period in question: </w:t>
            </w:r>
            <w:proofErr w:type="spellStart"/>
            <w:r w:rsidRPr="0068764D">
              <w:rPr>
                <w:rFonts w:ascii="Verdana" w:hAnsi="Verdana" w:cs="Tahoma"/>
                <w:color w:val="000000" w:themeColor="text1"/>
                <w:sz w:val="16"/>
                <w:szCs w:val="16"/>
                <w:lang w:val="en-US"/>
              </w:rPr>
              <w:t>i</w:t>
            </w:r>
            <w:proofErr w:type="spellEnd"/>
            <w:r w:rsidRPr="0068764D">
              <w:rPr>
                <w:rFonts w:ascii="Verdana" w:hAnsi="Verdana" w:cs="Tahoma"/>
                <w:color w:val="000000" w:themeColor="text1"/>
                <w:sz w:val="16"/>
                <w:szCs w:val="16"/>
                <w:lang w:val="en-US"/>
              </w:rPr>
              <w:t xml:space="preserve">) the Contractual Price of Natural Gas by ii) the volume, in millions of BTU of Natural Gas </w:t>
            </w:r>
            <w:r w:rsidRPr="0068764D">
              <w:rPr>
                <w:rFonts w:ascii="Verdana" w:hAnsi="Verdana" w:cs="Tahoma"/>
                <w:b/>
                <w:color w:val="000000" w:themeColor="text1"/>
                <w:sz w:val="16"/>
                <w:szCs w:val="16"/>
                <w:lang w:val="en-US"/>
              </w:rPr>
              <w:t>determined at Base Condition,</w:t>
            </w:r>
            <w:r w:rsidRPr="0068764D">
              <w:rPr>
                <w:rFonts w:ascii="Verdana" w:hAnsi="Verdana" w:cs="Tahoma"/>
                <w:color w:val="000000" w:themeColor="text1"/>
                <w:sz w:val="16"/>
                <w:szCs w:val="16"/>
                <w:lang w:val="en-US"/>
              </w:rPr>
              <w:t xml:space="preserve"> at the Measurement Point of the Contractual Area, and</w:t>
            </w:r>
          </w:p>
        </w:tc>
      </w:tr>
      <w:tr w:rsidR="0068764D" w:rsidRPr="0068764D" w14:paraId="44BC1073" w14:textId="77777777" w:rsidTr="0068764D">
        <w:tc>
          <w:tcPr>
            <w:tcW w:w="4702" w:type="dxa"/>
            <w:hideMark/>
          </w:tcPr>
          <w:p w14:paraId="2BC304CE"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XXIV.</w:t>
            </w:r>
            <w:r w:rsidRPr="0068764D">
              <w:rPr>
                <w:rFonts w:ascii="Verdana" w:hAnsi="Verdana" w:cs="Tahoma"/>
                <w:color w:val="000000" w:themeColor="text1"/>
                <w:sz w:val="16"/>
                <w:szCs w:val="16"/>
              </w:rPr>
              <w:tab/>
              <w:t xml:space="preserve">Valor Contractual del Petróleo: es el resultado de multiplicar, en el Periodo de que se trate: i) el Precio Contractual del Petróleo por </w:t>
            </w:r>
            <w:proofErr w:type="spellStart"/>
            <w:r w:rsidRPr="0068764D">
              <w:rPr>
                <w:rFonts w:ascii="Verdana" w:hAnsi="Verdana" w:cs="Tahoma"/>
                <w:color w:val="000000" w:themeColor="text1"/>
                <w:sz w:val="16"/>
                <w:szCs w:val="16"/>
              </w:rPr>
              <w:t>ii</w:t>
            </w:r>
            <w:proofErr w:type="spellEnd"/>
            <w:r w:rsidRPr="0068764D">
              <w:rPr>
                <w:rFonts w:ascii="Verdana" w:hAnsi="Verdana" w:cs="Tahoma"/>
                <w:color w:val="000000" w:themeColor="text1"/>
                <w:sz w:val="16"/>
                <w:szCs w:val="16"/>
              </w:rPr>
              <w:t xml:space="preserve">) el volumen de Petróleo en Barriles </w:t>
            </w:r>
            <w:r w:rsidRPr="0068764D">
              <w:rPr>
                <w:rFonts w:ascii="Verdana" w:hAnsi="Verdana" w:cs="Tahoma"/>
                <w:b/>
                <w:color w:val="000000" w:themeColor="text1"/>
                <w:sz w:val="16"/>
                <w:szCs w:val="16"/>
              </w:rPr>
              <w:t>determinados a Condición Base</w:t>
            </w:r>
            <w:r w:rsidRPr="0068764D">
              <w:rPr>
                <w:rFonts w:ascii="Verdana" w:hAnsi="Verdana" w:cs="Tahoma"/>
                <w:color w:val="000000" w:themeColor="text1"/>
                <w:sz w:val="16"/>
                <w:szCs w:val="16"/>
              </w:rPr>
              <w:t>, en el Punto de Medición del Área Contractual.</w:t>
            </w:r>
          </w:p>
        </w:tc>
        <w:tc>
          <w:tcPr>
            <w:tcW w:w="4648" w:type="dxa"/>
            <w:hideMark/>
          </w:tcPr>
          <w:p w14:paraId="739C0D6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XXIV</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Contractual</w:t>
            </w:r>
            <w:proofErr w:type="gramEnd"/>
            <w:r w:rsidRPr="0068764D">
              <w:rPr>
                <w:rFonts w:ascii="Verdana" w:hAnsi="Verdana" w:cs="Tahoma"/>
                <w:color w:val="000000" w:themeColor="text1"/>
                <w:sz w:val="16"/>
                <w:szCs w:val="16"/>
                <w:lang w:val="en-US"/>
              </w:rPr>
              <w:t xml:space="preserve"> Value of </w:t>
            </w:r>
            <w:proofErr w:type="gramStart"/>
            <w:r w:rsidRPr="0068764D">
              <w:rPr>
                <w:rFonts w:ascii="Verdana" w:hAnsi="Verdana" w:cs="Tahoma"/>
                <w:color w:val="000000" w:themeColor="text1"/>
                <w:sz w:val="16"/>
                <w:szCs w:val="16"/>
                <w:lang w:val="en-US"/>
              </w:rPr>
              <w:t>Petroleum:</w:t>
            </w:r>
            <w:proofErr w:type="gramEnd"/>
            <w:r w:rsidRPr="0068764D">
              <w:rPr>
                <w:rFonts w:ascii="Verdana" w:hAnsi="Verdana" w:cs="Tahoma"/>
                <w:color w:val="000000" w:themeColor="text1"/>
                <w:sz w:val="16"/>
                <w:szCs w:val="16"/>
                <w:lang w:val="en-US"/>
              </w:rPr>
              <w:t xml:space="preserve"> is the result of multiplying, in the Period in question: </w:t>
            </w:r>
            <w:proofErr w:type="spellStart"/>
            <w:r w:rsidRPr="0068764D">
              <w:rPr>
                <w:rFonts w:ascii="Verdana" w:hAnsi="Verdana" w:cs="Tahoma"/>
                <w:color w:val="000000" w:themeColor="text1"/>
                <w:sz w:val="16"/>
                <w:szCs w:val="16"/>
                <w:lang w:val="en-US"/>
              </w:rPr>
              <w:t>i</w:t>
            </w:r>
            <w:proofErr w:type="spellEnd"/>
            <w:r w:rsidRPr="0068764D">
              <w:rPr>
                <w:rFonts w:ascii="Verdana" w:hAnsi="Verdana" w:cs="Tahoma"/>
                <w:color w:val="000000" w:themeColor="text1"/>
                <w:sz w:val="16"/>
                <w:szCs w:val="16"/>
                <w:lang w:val="en-US"/>
              </w:rPr>
              <w:t xml:space="preserve">) the Contractual Price of Petroleum by ii) the volume of Petroleum in Barrels </w:t>
            </w:r>
            <w:r w:rsidRPr="0068764D">
              <w:rPr>
                <w:rFonts w:ascii="Verdana" w:hAnsi="Verdana" w:cs="Tahoma"/>
                <w:b/>
                <w:color w:val="000000" w:themeColor="text1"/>
                <w:sz w:val="16"/>
                <w:szCs w:val="16"/>
                <w:lang w:val="en-US"/>
              </w:rPr>
              <w:t>determined at Base Condition,</w:t>
            </w:r>
            <w:r w:rsidRPr="0068764D">
              <w:rPr>
                <w:rFonts w:ascii="Verdana" w:hAnsi="Verdana" w:cs="Tahoma"/>
                <w:color w:val="000000" w:themeColor="text1"/>
                <w:sz w:val="16"/>
                <w:szCs w:val="16"/>
                <w:lang w:val="en-US"/>
              </w:rPr>
              <w:t xml:space="preserve"> at the Measurement Point of the Contractual Area.</w:t>
            </w:r>
          </w:p>
        </w:tc>
      </w:tr>
      <w:tr w:rsidR="0068764D" w:rsidRPr="0068764D" w14:paraId="1F35FBF5" w14:textId="77777777" w:rsidTr="0068764D">
        <w:tc>
          <w:tcPr>
            <w:tcW w:w="4702" w:type="dxa"/>
            <w:hideMark/>
          </w:tcPr>
          <w:p w14:paraId="7DCFDD5F"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 xml:space="preserve">Artículo 5.- </w:t>
            </w:r>
            <w:r w:rsidRPr="0068764D">
              <w:rPr>
                <w:rFonts w:ascii="Verdana" w:hAnsi="Verdana" w:cs="Tahoma"/>
                <w:color w:val="000000" w:themeColor="text1"/>
                <w:sz w:val="16"/>
                <w:szCs w:val="16"/>
              </w:rPr>
              <w:t xml:space="preserve">La Secretaría </w:t>
            </w:r>
            <w:r w:rsidRPr="0068764D">
              <w:rPr>
                <w:rFonts w:ascii="Verdana" w:hAnsi="Verdana" w:cs="Tahoma"/>
                <w:b/>
                <w:color w:val="000000" w:themeColor="text1"/>
                <w:sz w:val="16"/>
                <w:szCs w:val="16"/>
              </w:rPr>
              <w:t>debe publicar</w:t>
            </w:r>
            <w:r w:rsidRPr="0068764D">
              <w:rPr>
                <w:rFonts w:ascii="Verdana" w:hAnsi="Verdana" w:cs="Tahoma"/>
                <w:color w:val="000000" w:themeColor="text1"/>
                <w:sz w:val="16"/>
                <w:szCs w:val="16"/>
              </w:rPr>
              <w:t xml:space="preserve">, dentro de los primeros </w:t>
            </w:r>
            <w:r w:rsidRPr="0068764D">
              <w:rPr>
                <w:rFonts w:ascii="Verdana" w:hAnsi="Verdana" w:cs="Tahoma"/>
                <w:b/>
                <w:color w:val="000000" w:themeColor="text1"/>
                <w:sz w:val="16"/>
                <w:szCs w:val="16"/>
              </w:rPr>
              <w:t>20</w:t>
            </w:r>
            <w:r w:rsidRPr="0068764D">
              <w:rPr>
                <w:rFonts w:ascii="Verdana" w:hAnsi="Verdana" w:cs="Tahoma"/>
                <w:color w:val="000000" w:themeColor="text1"/>
                <w:sz w:val="16"/>
                <w:szCs w:val="16"/>
              </w:rPr>
              <w:t xml:space="preserve"> días naturales de cada año, un reporte </w:t>
            </w:r>
            <w:r w:rsidRPr="0068764D">
              <w:rPr>
                <w:rFonts w:ascii="Verdana" w:hAnsi="Verdana" w:cs="Tahoma"/>
                <w:b/>
                <w:color w:val="000000" w:themeColor="text1"/>
                <w:sz w:val="16"/>
                <w:szCs w:val="16"/>
              </w:rPr>
              <w:t>en cuyo contenido se</w:t>
            </w:r>
            <w:r w:rsidRPr="0068764D">
              <w:rPr>
                <w:rFonts w:ascii="Verdana" w:hAnsi="Verdana" w:cs="Tahoma"/>
                <w:color w:val="000000" w:themeColor="text1"/>
                <w:sz w:val="16"/>
                <w:szCs w:val="16"/>
              </w:rPr>
              <w:t xml:space="preserve"> establezca</w:t>
            </w:r>
            <w:r w:rsidRPr="0068764D">
              <w:rPr>
                <w:rFonts w:ascii="Verdana" w:hAnsi="Verdana" w:cs="Tahoma"/>
                <w:b/>
                <w:color w:val="000000" w:themeColor="text1"/>
                <w:sz w:val="16"/>
                <w:szCs w:val="16"/>
              </w:rPr>
              <w:t xml:space="preserve">n </w:t>
            </w:r>
            <w:r w:rsidRPr="0068764D">
              <w:rPr>
                <w:rFonts w:ascii="Verdana" w:hAnsi="Verdana" w:cs="Tahoma"/>
                <w:color w:val="000000" w:themeColor="text1"/>
                <w:sz w:val="16"/>
                <w:szCs w:val="16"/>
              </w:rPr>
              <w:t xml:space="preserve">los rangos de valores de los términos económicos que considerará incluir en las bases de licitación </w:t>
            </w:r>
            <w:r w:rsidRPr="0068764D">
              <w:rPr>
                <w:rFonts w:ascii="Verdana" w:hAnsi="Verdana" w:cs="Tahoma"/>
                <w:b/>
                <w:color w:val="000000" w:themeColor="text1"/>
                <w:sz w:val="16"/>
                <w:szCs w:val="16"/>
              </w:rPr>
              <w:t xml:space="preserve">de los Contratos para la Exploración y Extracción </w:t>
            </w:r>
            <w:r w:rsidRPr="0068764D">
              <w:rPr>
                <w:rFonts w:ascii="Verdana" w:hAnsi="Verdana" w:cs="Tahoma"/>
                <w:color w:val="000000" w:themeColor="text1"/>
                <w:sz w:val="16"/>
                <w:szCs w:val="16"/>
              </w:rPr>
              <w:t xml:space="preserve">del año correspondiente, </w:t>
            </w:r>
            <w:r w:rsidRPr="0068764D">
              <w:rPr>
                <w:rFonts w:ascii="Verdana" w:hAnsi="Verdana" w:cs="Tahoma"/>
                <w:b/>
                <w:color w:val="000000" w:themeColor="text1"/>
                <w:sz w:val="16"/>
                <w:szCs w:val="16"/>
              </w:rPr>
              <w:t>la actualización de los parámetros de cálculo que, conforme a los ajustes estructurales del mercado de hidrocarburos, se prevén en el Anexo 3 de los instrumentos contractuales vigentes, así como las actualizaciones necesarias en materia de ingresos sobre hidrocarburos aplicables al año correspondiente.</w:t>
            </w:r>
            <w:r w:rsidRPr="0068764D">
              <w:rPr>
                <w:rFonts w:ascii="Verdana" w:hAnsi="Verdana" w:cs="Tahoma"/>
                <w:color w:val="000000" w:themeColor="text1"/>
                <w:sz w:val="16"/>
                <w:szCs w:val="16"/>
              </w:rPr>
              <w:t xml:space="preserve"> La Secretaría únicamente </w:t>
            </w:r>
            <w:r w:rsidRPr="0068764D">
              <w:rPr>
                <w:rFonts w:ascii="Verdana" w:hAnsi="Verdana" w:cs="Tahoma"/>
                <w:b/>
                <w:color w:val="000000" w:themeColor="text1"/>
                <w:sz w:val="16"/>
                <w:szCs w:val="16"/>
              </w:rPr>
              <w:t>puede</w:t>
            </w:r>
            <w:r w:rsidRPr="0068764D">
              <w:rPr>
                <w:rFonts w:ascii="Verdana" w:hAnsi="Verdana" w:cs="Tahoma"/>
                <w:color w:val="000000" w:themeColor="text1"/>
                <w:sz w:val="16"/>
                <w:szCs w:val="16"/>
              </w:rPr>
              <w:t xml:space="preserve"> considerar valores fuera de estos rangos cuando las condiciones de los mercados y de la industria se hayan modificado, lo cual deberá justificar en un alcance al reporte anual. El reporte y sus alcances deben publicarse en la página de Internet de la Secretaría.</w:t>
            </w:r>
          </w:p>
        </w:tc>
        <w:tc>
          <w:tcPr>
            <w:tcW w:w="4648" w:type="dxa"/>
            <w:hideMark/>
          </w:tcPr>
          <w:p w14:paraId="2A6C7E4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Article 5.-</w:t>
            </w:r>
            <w:r w:rsidRPr="0068764D">
              <w:rPr>
                <w:rFonts w:ascii="Verdana" w:hAnsi="Verdana" w:cs="Tahoma"/>
                <w:color w:val="000000" w:themeColor="text1"/>
                <w:sz w:val="16"/>
                <w:szCs w:val="16"/>
                <w:lang w:val="en-US"/>
              </w:rPr>
              <w:t xml:space="preserve">The Secretary </w:t>
            </w:r>
            <w:r w:rsidRPr="0068764D">
              <w:rPr>
                <w:rFonts w:ascii="Verdana" w:hAnsi="Verdana" w:cs="Tahoma"/>
                <w:b/>
                <w:color w:val="000000" w:themeColor="text1"/>
                <w:sz w:val="16"/>
                <w:szCs w:val="16"/>
                <w:lang w:val="en-US"/>
              </w:rPr>
              <w:t>must publish,</w:t>
            </w:r>
            <w:r w:rsidRPr="0068764D">
              <w:rPr>
                <w:rFonts w:ascii="Verdana" w:hAnsi="Verdana" w:cs="Tahoma"/>
                <w:color w:val="000000" w:themeColor="text1"/>
                <w:sz w:val="16"/>
                <w:szCs w:val="16"/>
                <w:lang w:val="en-US"/>
              </w:rPr>
              <w:t xml:space="preserve"> within the first </w:t>
            </w:r>
            <w:r w:rsidRPr="0068764D">
              <w:rPr>
                <w:rFonts w:ascii="Verdana" w:hAnsi="Verdana" w:cs="Tahoma"/>
                <w:b/>
                <w:color w:val="000000" w:themeColor="text1"/>
                <w:sz w:val="16"/>
                <w:szCs w:val="16"/>
                <w:lang w:val="en-US"/>
              </w:rPr>
              <w:t xml:space="preserve">20 </w:t>
            </w:r>
            <w:r w:rsidRPr="0068764D">
              <w:rPr>
                <w:rFonts w:ascii="Verdana" w:hAnsi="Verdana" w:cs="Tahoma"/>
                <w:color w:val="000000" w:themeColor="text1"/>
                <w:sz w:val="16"/>
                <w:szCs w:val="16"/>
                <w:lang w:val="en-US"/>
              </w:rPr>
              <w:t xml:space="preserve">calendar days of each year, a report </w:t>
            </w:r>
            <w:r w:rsidRPr="0068764D">
              <w:rPr>
                <w:rFonts w:ascii="Verdana" w:hAnsi="Verdana" w:cs="Tahoma"/>
                <w:b/>
                <w:color w:val="000000" w:themeColor="text1"/>
                <w:sz w:val="16"/>
                <w:szCs w:val="16"/>
                <w:lang w:val="en-US"/>
              </w:rPr>
              <w:t xml:space="preserve">whose content </w:t>
            </w:r>
            <w:r w:rsidRPr="0068764D">
              <w:rPr>
                <w:rFonts w:ascii="Verdana" w:hAnsi="Verdana" w:cs="Tahoma"/>
                <w:color w:val="000000" w:themeColor="text1"/>
                <w:sz w:val="16"/>
                <w:szCs w:val="16"/>
                <w:lang w:val="en-US"/>
              </w:rPr>
              <w:t xml:space="preserve">establishes </w:t>
            </w:r>
            <w:r w:rsidRPr="0068764D">
              <w:rPr>
                <w:rFonts w:ascii="Verdana" w:hAnsi="Verdana" w:cs="Tahoma"/>
                <w:b/>
                <w:color w:val="000000" w:themeColor="text1"/>
                <w:sz w:val="16"/>
                <w:szCs w:val="16"/>
                <w:lang w:val="en-US"/>
              </w:rPr>
              <w:t xml:space="preserve">the </w:t>
            </w:r>
            <w:r w:rsidRPr="0068764D">
              <w:rPr>
                <w:rFonts w:ascii="Verdana" w:hAnsi="Verdana" w:cs="Tahoma"/>
                <w:color w:val="000000" w:themeColor="text1"/>
                <w:sz w:val="16"/>
                <w:szCs w:val="16"/>
                <w:lang w:val="en-US"/>
              </w:rPr>
              <w:t xml:space="preserve">ranges of values of the economic terms that will be considered for inclusion in the bidding bases </w:t>
            </w:r>
            <w:r w:rsidRPr="0068764D">
              <w:rPr>
                <w:rFonts w:ascii="Verdana" w:hAnsi="Verdana" w:cs="Tahoma"/>
                <w:b/>
                <w:color w:val="000000" w:themeColor="text1"/>
                <w:sz w:val="16"/>
                <w:szCs w:val="16"/>
                <w:lang w:val="en-US"/>
              </w:rPr>
              <w:t xml:space="preserve">of the Contracts for la Exploration and Extraction </w:t>
            </w:r>
            <w:r w:rsidRPr="0068764D">
              <w:rPr>
                <w:rFonts w:ascii="Verdana" w:hAnsi="Verdana" w:cs="Tahoma"/>
                <w:color w:val="000000" w:themeColor="text1"/>
                <w:sz w:val="16"/>
                <w:szCs w:val="16"/>
                <w:lang w:val="en-US"/>
              </w:rPr>
              <w:t xml:space="preserve">of the corresponding year, </w:t>
            </w:r>
            <w:r w:rsidRPr="0068764D">
              <w:rPr>
                <w:rFonts w:ascii="Verdana" w:hAnsi="Verdana" w:cs="Tahoma"/>
                <w:b/>
                <w:color w:val="000000" w:themeColor="text1"/>
                <w:sz w:val="16"/>
                <w:szCs w:val="16"/>
                <w:lang w:val="en-US"/>
              </w:rPr>
              <w:t>the update of the calculation parameters that, in accordance with the structural adjustments of the hydrocarbon market, are provided for in Annex 3 of the current contractual instruments, as well as the necessary updates under the terms of hydrocarbon income applicable to the corresponding year.</w:t>
            </w:r>
            <w:r w:rsidRPr="0068764D">
              <w:rPr>
                <w:rFonts w:ascii="Verdana" w:hAnsi="Verdana" w:cs="Tahoma"/>
                <w:color w:val="000000" w:themeColor="text1"/>
                <w:sz w:val="16"/>
                <w:szCs w:val="16"/>
                <w:lang w:val="en-US"/>
              </w:rPr>
              <w:t xml:space="preserve"> The Secretary</w:t>
            </w:r>
            <w:r w:rsidRPr="0068764D">
              <w:rPr>
                <w:rFonts w:ascii="Verdana" w:hAnsi="Verdana" w:cs="Tahoma"/>
                <w:b/>
                <w:color w:val="000000" w:themeColor="text1"/>
                <w:sz w:val="16"/>
                <w:szCs w:val="16"/>
                <w:lang w:val="en-US"/>
              </w:rPr>
              <w:t xml:space="preserve"> may </w:t>
            </w:r>
            <w:r w:rsidRPr="0068764D">
              <w:rPr>
                <w:rFonts w:ascii="Verdana" w:hAnsi="Verdana" w:cs="Tahoma"/>
                <w:color w:val="000000" w:themeColor="text1"/>
                <w:sz w:val="16"/>
                <w:szCs w:val="16"/>
                <w:lang w:val="en-US"/>
              </w:rPr>
              <w:t>only consider values outside these ranges when market and industry conditions have changed, which must be justified in the scope of the annual report. The report and its scope must be published on the Secretary's website.</w:t>
            </w:r>
          </w:p>
        </w:tc>
      </w:tr>
      <w:tr w:rsidR="0068764D" w:rsidRPr="0068764D" w14:paraId="16E6D0A6" w14:textId="77777777" w:rsidTr="0068764D">
        <w:tc>
          <w:tcPr>
            <w:tcW w:w="4702" w:type="dxa"/>
            <w:hideMark/>
          </w:tcPr>
          <w:p w14:paraId="750FB16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9.-</w:t>
            </w:r>
            <w:r w:rsidRPr="0068764D">
              <w:rPr>
                <w:rFonts w:ascii="Verdana" w:hAnsi="Verdana" w:cs="Tahoma"/>
                <w:color w:val="000000" w:themeColor="text1"/>
                <w:sz w:val="16"/>
                <w:szCs w:val="16"/>
              </w:rPr>
              <w:t xml:space="preserve"> En la migración de áreas bajo Asignación al esquema de Contrato de licencia en términos de la Ley </w:t>
            </w:r>
            <w:r w:rsidRPr="0068764D">
              <w:rPr>
                <w:rFonts w:ascii="Verdana" w:hAnsi="Verdana" w:cs="Tahoma"/>
                <w:b/>
                <w:color w:val="000000" w:themeColor="text1"/>
                <w:sz w:val="16"/>
                <w:szCs w:val="16"/>
              </w:rPr>
              <w:t>del Sector</w:t>
            </w:r>
            <w:r w:rsidRPr="0068764D">
              <w:rPr>
                <w:rFonts w:ascii="Verdana" w:hAnsi="Verdana" w:cs="Tahoma"/>
                <w:color w:val="000000" w:themeColor="text1"/>
                <w:sz w:val="16"/>
                <w:szCs w:val="16"/>
              </w:rPr>
              <w:t xml:space="preserve"> Hidrocarburos, la Secretaría </w:t>
            </w:r>
            <w:r w:rsidRPr="0068764D">
              <w:rPr>
                <w:rFonts w:ascii="Verdana" w:hAnsi="Verdana" w:cs="Tahoma"/>
                <w:b/>
                <w:color w:val="000000" w:themeColor="text1"/>
                <w:sz w:val="16"/>
                <w:szCs w:val="16"/>
              </w:rPr>
              <w:t>debe determinar</w:t>
            </w:r>
            <w:r w:rsidRPr="0068764D">
              <w:rPr>
                <w:rFonts w:ascii="Verdana" w:hAnsi="Verdana" w:cs="Tahoma"/>
                <w:color w:val="000000" w:themeColor="text1"/>
                <w:sz w:val="16"/>
                <w:szCs w:val="16"/>
              </w:rPr>
              <w:t xml:space="preserve"> los términos económicos a que se refiere el apartado A del artículo 6 de esta Ley, cuidando que los ingresos a través del tiempo para el Estado no sean inferiores a los que se hubieran obtenido bajo la Asignación original.</w:t>
            </w:r>
          </w:p>
        </w:tc>
        <w:tc>
          <w:tcPr>
            <w:tcW w:w="4648" w:type="dxa"/>
            <w:hideMark/>
          </w:tcPr>
          <w:p w14:paraId="7614CC1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9.- </w:t>
            </w:r>
            <w:r w:rsidRPr="0068764D">
              <w:rPr>
                <w:rFonts w:ascii="Verdana" w:hAnsi="Verdana" w:cs="Tahoma"/>
                <w:color w:val="000000" w:themeColor="text1"/>
                <w:sz w:val="16"/>
                <w:szCs w:val="16"/>
                <w:lang w:val="en-US"/>
              </w:rPr>
              <w:t xml:space="preserve">In the migration of areas under Assignment to the License Contract scheme under the terms of the Law of the Hydrocarbons </w:t>
            </w:r>
            <w:r w:rsidRPr="0068764D">
              <w:rPr>
                <w:rFonts w:ascii="Verdana" w:hAnsi="Verdana" w:cs="Tahoma"/>
                <w:b/>
                <w:bCs/>
                <w:color w:val="000000" w:themeColor="text1"/>
                <w:sz w:val="16"/>
                <w:szCs w:val="16"/>
                <w:lang w:val="en-US"/>
              </w:rPr>
              <w:t>Sector</w:t>
            </w:r>
            <w:r w:rsidRPr="0068764D">
              <w:rPr>
                <w:rFonts w:ascii="Verdana" w:hAnsi="Verdana" w:cs="Tahoma"/>
                <w:b/>
                <w:color w:val="000000" w:themeColor="text1"/>
                <w:sz w:val="16"/>
                <w:szCs w:val="16"/>
                <w:lang w:val="en-US"/>
              </w:rPr>
              <w:t>,</w:t>
            </w:r>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 xml:space="preserve">must determine </w:t>
            </w:r>
            <w:r w:rsidRPr="0068764D">
              <w:rPr>
                <w:rFonts w:ascii="Verdana" w:hAnsi="Verdana" w:cs="Tahoma"/>
                <w:color w:val="000000" w:themeColor="text1"/>
                <w:sz w:val="16"/>
                <w:szCs w:val="16"/>
                <w:lang w:val="en-US"/>
              </w:rPr>
              <w:t>the economic terms referred to in section A of article 6 of this Law, ensuring that the income for the State over time is not lower than that which would have been obtained under the original Assignment.</w:t>
            </w:r>
          </w:p>
        </w:tc>
      </w:tr>
      <w:tr w:rsidR="0068764D" w:rsidRPr="0068764D" w14:paraId="671D791F" w14:textId="77777777" w:rsidTr="0068764D">
        <w:tc>
          <w:tcPr>
            <w:tcW w:w="4702" w:type="dxa"/>
            <w:hideMark/>
          </w:tcPr>
          <w:p w14:paraId="2FDF23A2"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14.-</w:t>
            </w:r>
            <w:r w:rsidRPr="0068764D">
              <w:rPr>
                <w:rFonts w:ascii="Verdana" w:hAnsi="Verdana" w:cs="Tahoma"/>
                <w:color w:val="000000" w:themeColor="text1"/>
                <w:sz w:val="16"/>
                <w:szCs w:val="16"/>
              </w:rPr>
              <w:t xml:space="preserve"> En la migración de áreas bajo Asignación a los esquemas de Contrato de utilidad compartida o de producción compartida, en términos de la Ley </w:t>
            </w:r>
            <w:r w:rsidRPr="0068764D">
              <w:rPr>
                <w:rFonts w:ascii="Verdana" w:hAnsi="Verdana" w:cs="Tahoma"/>
                <w:b/>
                <w:color w:val="000000" w:themeColor="text1"/>
                <w:sz w:val="16"/>
                <w:szCs w:val="16"/>
              </w:rPr>
              <w:t>del Sector</w:t>
            </w:r>
            <w:r w:rsidRPr="0068764D">
              <w:rPr>
                <w:rFonts w:ascii="Verdana" w:hAnsi="Verdana" w:cs="Tahoma"/>
                <w:color w:val="000000" w:themeColor="text1"/>
                <w:sz w:val="16"/>
                <w:szCs w:val="16"/>
              </w:rPr>
              <w:t xml:space="preserve"> Hidrocarburos, la Secretaría</w:t>
            </w:r>
            <w:r w:rsidRPr="0068764D">
              <w:rPr>
                <w:rFonts w:ascii="Verdana" w:hAnsi="Verdana" w:cs="Tahoma"/>
                <w:b/>
                <w:color w:val="000000" w:themeColor="text1"/>
                <w:sz w:val="16"/>
                <w:szCs w:val="16"/>
              </w:rPr>
              <w:t xml:space="preserve"> debe determinar</w:t>
            </w:r>
            <w:r w:rsidRPr="0068764D">
              <w:rPr>
                <w:rFonts w:ascii="Verdana" w:hAnsi="Verdana" w:cs="Tahoma"/>
                <w:color w:val="000000" w:themeColor="text1"/>
                <w:sz w:val="16"/>
                <w:szCs w:val="16"/>
              </w:rPr>
              <w:t xml:space="preserve"> los términos económicos a que se refieren los artículos 11 y 12 de esta Ley, cuidando que los ingresos a través del tiempo para el Estado no sean inferiores a los que se hubieran obtenido bajo la Asignación original.</w:t>
            </w:r>
          </w:p>
        </w:tc>
        <w:tc>
          <w:tcPr>
            <w:tcW w:w="4648" w:type="dxa"/>
            <w:hideMark/>
          </w:tcPr>
          <w:p w14:paraId="1E66C19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14.- </w:t>
            </w:r>
            <w:r w:rsidRPr="0068764D">
              <w:rPr>
                <w:rFonts w:ascii="Verdana" w:hAnsi="Verdana" w:cs="Tahoma"/>
                <w:color w:val="000000" w:themeColor="text1"/>
                <w:sz w:val="16"/>
                <w:szCs w:val="16"/>
                <w:lang w:val="en-US"/>
              </w:rPr>
              <w:t xml:space="preserve">In the migration of areas under Assignment to the shared profit schemes or Shared Production, under the terms </w:t>
            </w:r>
            <w:r w:rsidRPr="0068764D">
              <w:rPr>
                <w:rFonts w:ascii="Verdana" w:hAnsi="Verdana" w:cs="Tahoma"/>
                <w:b/>
                <w:color w:val="000000" w:themeColor="text1"/>
                <w:sz w:val="16"/>
                <w:szCs w:val="16"/>
                <w:lang w:val="en-US"/>
              </w:rPr>
              <w:t>of the Law of the Hydrocarbon Sector,</w:t>
            </w:r>
            <w:r w:rsidRPr="0068764D">
              <w:rPr>
                <w:rFonts w:ascii="Verdana" w:hAnsi="Verdana" w:cs="Tahoma"/>
                <w:color w:val="000000" w:themeColor="text1"/>
                <w:sz w:val="16"/>
                <w:szCs w:val="16"/>
                <w:lang w:val="en-US"/>
              </w:rPr>
              <w:t xml:space="preserve"> la Secretary </w:t>
            </w:r>
            <w:r w:rsidRPr="0068764D">
              <w:rPr>
                <w:rFonts w:ascii="Verdana" w:hAnsi="Verdana" w:cs="Tahoma"/>
                <w:b/>
                <w:color w:val="000000" w:themeColor="text1"/>
                <w:sz w:val="16"/>
                <w:szCs w:val="16"/>
                <w:lang w:val="en-US"/>
              </w:rPr>
              <w:t xml:space="preserve">must determine </w:t>
            </w:r>
            <w:r w:rsidRPr="0068764D">
              <w:rPr>
                <w:rFonts w:ascii="Verdana" w:hAnsi="Verdana" w:cs="Tahoma"/>
                <w:color w:val="000000" w:themeColor="text1"/>
                <w:sz w:val="16"/>
                <w:szCs w:val="16"/>
                <w:lang w:val="en-US"/>
              </w:rPr>
              <w:t>the economic terms referred to in articles 11 and 12 of this Law, ensuring that the income for the State over time is not lower than that which would have been obtained under the original Assignment.</w:t>
            </w:r>
          </w:p>
        </w:tc>
      </w:tr>
      <w:tr w:rsidR="0068764D" w:rsidRPr="0068764D" w14:paraId="165A6F6D" w14:textId="77777777" w:rsidTr="0068764D">
        <w:tc>
          <w:tcPr>
            <w:tcW w:w="4702" w:type="dxa"/>
            <w:hideMark/>
          </w:tcPr>
          <w:p w14:paraId="70BC8E19"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18.-</w:t>
            </w:r>
            <w:r w:rsidRPr="0068764D">
              <w:rPr>
                <w:rFonts w:ascii="Verdana" w:hAnsi="Verdana" w:cs="Tahoma"/>
                <w:color w:val="000000" w:themeColor="text1"/>
                <w:sz w:val="16"/>
                <w:szCs w:val="16"/>
              </w:rPr>
              <w:t xml:space="preserve"> Cuando los Contratistas utilicen bienes que hubieren sido deducidos parcial o totalmente en otro Contrato </w:t>
            </w:r>
            <w:r w:rsidRPr="0068764D">
              <w:rPr>
                <w:rFonts w:ascii="Verdana" w:hAnsi="Verdana" w:cs="Tahoma"/>
                <w:b/>
                <w:color w:val="000000" w:themeColor="text1"/>
                <w:sz w:val="16"/>
                <w:szCs w:val="16"/>
              </w:rPr>
              <w:t>o Asignación</w:t>
            </w:r>
            <w:r w:rsidRPr="0068764D">
              <w:rPr>
                <w:rFonts w:ascii="Verdana" w:hAnsi="Verdana" w:cs="Tahoma"/>
                <w:color w:val="000000" w:themeColor="text1"/>
                <w:sz w:val="16"/>
                <w:szCs w:val="16"/>
              </w:rPr>
              <w:t xml:space="preserve">, sólo se </w:t>
            </w:r>
            <w:r w:rsidRPr="0068764D">
              <w:rPr>
                <w:rFonts w:ascii="Verdana" w:hAnsi="Verdana" w:cs="Tahoma"/>
                <w:b/>
                <w:color w:val="000000" w:themeColor="text1"/>
                <w:sz w:val="16"/>
                <w:szCs w:val="16"/>
              </w:rPr>
              <w:t>pueden</w:t>
            </w:r>
            <w:r w:rsidRPr="0068764D">
              <w:rPr>
                <w:rFonts w:ascii="Verdana" w:hAnsi="Verdana" w:cs="Tahoma"/>
                <w:color w:val="000000" w:themeColor="text1"/>
                <w:sz w:val="16"/>
                <w:szCs w:val="16"/>
              </w:rPr>
              <w:t xml:space="preserve"> reconocer para efectos del Contrato el saldo pendiente por depreciar de los bienes que correspondan a dicho Contrato en términos de los </w:t>
            </w:r>
            <w:r w:rsidRPr="0068764D">
              <w:rPr>
                <w:rFonts w:ascii="Verdana" w:hAnsi="Verdana" w:cs="Tahoma"/>
                <w:color w:val="000000" w:themeColor="text1"/>
                <w:sz w:val="16"/>
                <w:szCs w:val="16"/>
              </w:rPr>
              <w:lastRenderedPageBreak/>
              <w:t>lineamientos que al respecto emita la Secretaría.</w:t>
            </w:r>
          </w:p>
        </w:tc>
        <w:tc>
          <w:tcPr>
            <w:tcW w:w="4648" w:type="dxa"/>
            <w:hideMark/>
          </w:tcPr>
          <w:p w14:paraId="0CA44E3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lastRenderedPageBreak/>
              <w:t xml:space="preserve">Article 18.- </w:t>
            </w:r>
            <w:r w:rsidRPr="0068764D">
              <w:rPr>
                <w:rFonts w:ascii="Verdana" w:hAnsi="Verdana" w:cs="Tahoma"/>
                <w:color w:val="000000" w:themeColor="text1"/>
                <w:sz w:val="16"/>
                <w:szCs w:val="16"/>
                <w:lang w:val="en-US"/>
              </w:rPr>
              <w:t xml:space="preserve">When Contractors use assets that have been partially or totally deducted in another Contract </w:t>
            </w:r>
            <w:r w:rsidRPr="0068764D">
              <w:rPr>
                <w:rFonts w:ascii="Verdana" w:hAnsi="Verdana" w:cs="Tahoma"/>
                <w:b/>
                <w:color w:val="000000" w:themeColor="text1"/>
                <w:sz w:val="16"/>
                <w:szCs w:val="16"/>
                <w:lang w:val="en-US"/>
              </w:rPr>
              <w:t>or Assignment,</w:t>
            </w:r>
            <w:r w:rsidRPr="0068764D">
              <w:rPr>
                <w:rFonts w:ascii="Verdana" w:hAnsi="Verdana" w:cs="Tahoma"/>
                <w:color w:val="000000" w:themeColor="text1"/>
                <w:sz w:val="16"/>
                <w:szCs w:val="16"/>
                <w:lang w:val="en-US"/>
              </w:rPr>
              <w:t xml:space="preserve"> only the outstanding balance to be depreciated of the assets corresponding to said Contract </w:t>
            </w:r>
            <w:r w:rsidRPr="0068764D">
              <w:rPr>
                <w:rFonts w:ascii="Verdana" w:hAnsi="Verdana" w:cs="Tahoma"/>
                <w:b/>
                <w:color w:val="000000" w:themeColor="text1"/>
                <w:sz w:val="16"/>
                <w:szCs w:val="16"/>
                <w:lang w:val="en-US"/>
              </w:rPr>
              <w:t xml:space="preserve">may </w:t>
            </w:r>
            <w:r w:rsidRPr="0068764D">
              <w:rPr>
                <w:rFonts w:ascii="Verdana" w:hAnsi="Verdana" w:cs="Tahoma"/>
                <w:color w:val="000000" w:themeColor="text1"/>
                <w:sz w:val="16"/>
                <w:szCs w:val="16"/>
                <w:lang w:val="en-US"/>
              </w:rPr>
              <w:t xml:space="preserve">be recognized for the purposes of the Contract under the terms of the guidelines </w:t>
            </w:r>
            <w:r w:rsidRPr="0068764D">
              <w:rPr>
                <w:rFonts w:ascii="Verdana" w:hAnsi="Verdana" w:cs="Tahoma"/>
                <w:color w:val="000000" w:themeColor="text1"/>
                <w:sz w:val="16"/>
                <w:szCs w:val="16"/>
                <w:lang w:val="en-US"/>
              </w:rPr>
              <w:lastRenderedPageBreak/>
              <w:t>issued by the Secretary.</w:t>
            </w:r>
          </w:p>
        </w:tc>
      </w:tr>
      <w:tr w:rsidR="0068764D" w:rsidRPr="0068764D" w14:paraId="4AAB89D0" w14:textId="77777777" w:rsidTr="0068764D">
        <w:tc>
          <w:tcPr>
            <w:tcW w:w="4702" w:type="dxa"/>
            <w:hideMark/>
          </w:tcPr>
          <w:p w14:paraId="26716657"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lastRenderedPageBreak/>
              <w:t>Artículo 19.- ...</w:t>
            </w:r>
          </w:p>
        </w:tc>
        <w:tc>
          <w:tcPr>
            <w:tcW w:w="4648" w:type="dxa"/>
            <w:hideMark/>
          </w:tcPr>
          <w:p w14:paraId="676FE4D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19.- ...</w:t>
            </w:r>
          </w:p>
        </w:tc>
      </w:tr>
      <w:tr w:rsidR="0068764D" w:rsidRPr="0068764D" w14:paraId="5A8FF4C7" w14:textId="77777777" w:rsidTr="0068764D">
        <w:tc>
          <w:tcPr>
            <w:tcW w:w="4702" w:type="dxa"/>
            <w:hideMark/>
          </w:tcPr>
          <w:p w14:paraId="31D2CBC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I.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III. ...</w:t>
            </w:r>
          </w:p>
        </w:tc>
        <w:tc>
          <w:tcPr>
            <w:tcW w:w="4648" w:type="dxa"/>
            <w:hideMark/>
          </w:tcPr>
          <w:p w14:paraId="7EDF60C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III. ...</w:t>
            </w:r>
          </w:p>
        </w:tc>
      </w:tr>
      <w:tr w:rsidR="0068764D" w:rsidRPr="0068764D" w14:paraId="089E1892" w14:textId="77777777" w:rsidTr="0068764D">
        <w:tc>
          <w:tcPr>
            <w:tcW w:w="4702" w:type="dxa"/>
            <w:hideMark/>
          </w:tcPr>
          <w:p w14:paraId="5FAE4B56"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IV.</w:t>
            </w:r>
            <w:r w:rsidRPr="0068764D">
              <w:rPr>
                <w:rFonts w:ascii="Verdana" w:hAnsi="Verdana" w:cs="Tahoma"/>
                <w:color w:val="000000" w:themeColor="text1"/>
                <w:sz w:val="16"/>
                <w:szCs w:val="16"/>
              </w:rPr>
              <w:tab/>
              <w:t xml:space="preserve">Los costos y gastos por concepto de servidumbres, derechos de vía, ocupaciones temporales o permanentes, arrendamientos o adquisición de terrenos, indemnizaciones y cualquier otra figura análoga, que se derive de lo dispuesto en el artículo </w:t>
            </w:r>
            <w:r w:rsidRPr="0068764D">
              <w:rPr>
                <w:rFonts w:ascii="Verdana" w:hAnsi="Verdana" w:cs="Tahoma"/>
                <w:b/>
                <w:color w:val="000000" w:themeColor="text1"/>
                <w:sz w:val="16"/>
                <w:szCs w:val="16"/>
              </w:rPr>
              <w:t>56</w:t>
            </w:r>
            <w:r w:rsidRPr="0068764D">
              <w:rPr>
                <w:rFonts w:ascii="Verdana" w:hAnsi="Verdana" w:cs="Tahoma"/>
                <w:color w:val="000000" w:themeColor="text1"/>
                <w:sz w:val="16"/>
                <w:szCs w:val="16"/>
              </w:rPr>
              <w:t xml:space="preserve"> y en el Capítulo IV del Título Cuarto de la Ley </w:t>
            </w:r>
            <w:r w:rsidRPr="0068764D">
              <w:rPr>
                <w:rFonts w:ascii="Verdana" w:hAnsi="Verdana" w:cs="Tahoma"/>
                <w:b/>
                <w:color w:val="000000" w:themeColor="text1"/>
                <w:sz w:val="16"/>
                <w:szCs w:val="16"/>
              </w:rPr>
              <w:t xml:space="preserve">del Sector </w:t>
            </w:r>
            <w:r w:rsidRPr="0068764D">
              <w:rPr>
                <w:rFonts w:ascii="Verdana" w:hAnsi="Verdana" w:cs="Tahoma"/>
                <w:color w:val="000000" w:themeColor="text1"/>
                <w:sz w:val="16"/>
                <w:szCs w:val="16"/>
              </w:rPr>
              <w:t>Hidrocarburos;</w:t>
            </w:r>
          </w:p>
        </w:tc>
        <w:tc>
          <w:tcPr>
            <w:tcW w:w="4648" w:type="dxa"/>
            <w:hideMark/>
          </w:tcPr>
          <w:p w14:paraId="3C8D024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IV</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Costs</w:t>
            </w:r>
            <w:proofErr w:type="gramEnd"/>
            <w:r w:rsidRPr="0068764D">
              <w:rPr>
                <w:rFonts w:ascii="Verdana" w:hAnsi="Verdana" w:cs="Tahoma"/>
                <w:color w:val="000000" w:themeColor="text1"/>
                <w:sz w:val="16"/>
                <w:szCs w:val="16"/>
                <w:lang w:val="en-US"/>
              </w:rPr>
              <w:t xml:space="preserve"> and expenses for easements, rights of way, temporary or permanent occupations, leases or acquisition of land, compensation and any other similar figure, arising from the provisions of Article </w:t>
            </w:r>
            <w:r w:rsidRPr="0068764D">
              <w:rPr>
                <w:rFonts w:ascii="Verdana" w:hAnsi="Verdana" w:cs="Tahoma"/>
                <w:b/>
                <w:color w:val="000000" w:themeColor="text1"/>
                <w:sz w:val="16"/>
                <w:szCs w:val="16"/>
                <w:lang w:val="en-US"/>
              </w:rPr>
              <w:t xml:space="preserve">56 </w:t>
            </w:r>
            <w:r w:rsidRPr="0068764D">
              <w:rPr>
                <w:rFonts w:ascii="Verdana" w:hAnsi="Verdana" w:cs="Tahoma"/>
                <w:color w:val="000000" w:themeColor="text1"/>
                <w:sz w:val="16"/>
                <w:szCs w:val="16"/>
                <w:lang w:val="en-US"/>
              </w:rPr>
              <w:t xml:space="preserve">and Chapter IV of the Fourth Title of the Law of the Hydrocarbons </w:t>
            </w:r>
            <w:r w:rsidRPr="0068764D">
              <w:rPr>
                <w:rFonts w:ascii="Verdana" w:hAnsi="Verdana" w:cs="Tahoma"/>
                <w:b/>
                <w:color w:val="000000" w:themeColor="text1"/>
                <w:sz w:val="16"/>
                <w:szCs w:val="16"/>
                <w:lang w:val="en-US"/>
              </w:rPr>
              <w:t>Sector;</w:t>
            </w:r>
          </w:p>
        </w:tc>
      </w:tr>
      <w:tr w:rsidR="0068764D" w:rsidRPr="0068764D" w14:paraId="74206277" w14:textId="77777777" w:rsidTr="0068764D">
        <w:tc>
          <w:tcPr>
            <w:tcW w:w="4702" w:type="dxa"/>
            <w:hideMark/>
          </w:tcPr>
          <w:p w14:paraId="34214F4A"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V.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XV. ...</w:t>
            </w:r>
          </w:p>
        </w:tc>
        <w:tc>
          <w:tcPr>
            <w:tcW w:w="4648" w:type="dxa"/>
            <w:hideMark/>
          </w:tcPr>
          <w:p w14:paraId="7CEB90D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V.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XV. ...</w:t>
            </w:r>
          </w:p>
        </w:tc>
      </w:tr>
      <w:tr w:rsidR="0068764D" w:rsidRPr="0068764D" w14:paraId="6D701A65" w14:textId="77777777" w:rsidTr="0068764D">
        <w:tc>
          <w:tcPr>
            <w:tcW w:w="4702" w:type="dxa"/>
            <w:hideMark/>
          </w:tcPr>
          <w:p w14:paraId="196E71D5"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20.- ...</w:t>
            </w:r>
          </w:p>
        </w:tc>
        <w:tc>
          <w:tcPr>
            <w:tcW w:w="4648" w:type="dxa"/>
            <w:hideMark/>
          </w:tcPr>
          <w:p w14:paraId="3D11C2E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20.- ...</w:t>
            </w:r>
          </w:p>
        </w:tc>
      </w:tr>
      <w:tr w:rsidR="0068764D" w:rsidRPr="0068764D" w14:paraId="024CB704" w14:textId="77777777" w:rsidTr="0068764D">
        <w:tc>
          <w:tcPr>
            <w:tcW w:w="4702" w:type="dxa"/>
            <w:hideMark/>
          </w:tcPr>
          <w:p w14:paraId="00B19127"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El Contratista </w:t>
            </w:r>
            <w:r w:rsidRPr="0068764D">
              <w:rPr>
                <w:rFonts w:ascii="Verdana" w:hAnsi="Verdana" w:cs="Tahoma"/>
                <w:b/>
                <w:color w:val="000000" w:themeColor="text1"/>
                <w:sz w:val="16"/>
                <w:szCs w:val="16"/>
              </w:rPr>
              <w:t>debe</w:t>
            </w:r>
            <w:r w:rsidRPr="0068764D">
              <w:rPr>
                <w:rFonts w:ascii="Verdana" w:hAnsi="Verdana" w:cs="Tahoma"/>
                <w:color w:val="000000" w:themeColor="text1"/>
                <w:sz w:val="16"/>
                <w:szCs w:val="16"/>
              </w:rPr>
              <w:t xml:space="preserve"> informar a la Secretaría </w:t>
            </w:r>
            <w:r w:rsidRPr="0068764D">
              <w:rPr>
                <w:rFonts w:ascii="Verdana" w:hAnsi="Verdana" w:cs="Tahoma"/>
                <w:b/>
                <w:color w:val="000000" w:themeColor="text1"/>
                <w:sz w:val="16"/>
                <w:szCs w:val="16"/>
              </w:rPr>
              <w:t>y a la Secretaría de Energía</w:t>
            </w:r>
            <w:r w:rsidRPr="0068764D">
              <w:rPr>
                <w:rFonts w:ascii="Verdana" w:hAnsi="Verdana" w:cs="Tahoma"/>
                <w:color w:val="000000" w:themeColor="text1"/>
                <w:sz w:val="16"/>
                <w:szCs w:val="16"/>
              </w:rPr>
              <w:t>, de las enajenaciones a que se refiere el párrafo anterior</w:t>
            </w:r>
            <w:r w:rsidRPr="0068764D">
              <w:rPr>
                <w:rFonts w:ascii="Verdana" w:hAnsi="Verdana" w:cs="Tahoma"/>
                <w:b/>
                <w:color w:val="000000" w:themeColor="text1"/>
                <w:sz w:val="16"/>
                <w:szCs w:val="16"/>
              </w:rPr>
              <w:t>,</w:t>
            </w:r>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de conformidad con sus competencias</w:t>
            </w:r>
            <w:r w:rsidRPr="0068764D">
              <w:rPr>
                <w:rFonts w:ascii="Verdana" w:hAnsi="Verdana" w:cs="Tahoma"/>
                <w:color w:val="000000" w:themeColor="text1"/>
                <w:sz w:val="16"/>
                <w:szCs w:val="16"/>
              </w:rPr>
              <w:t>.</w:t>
            </w:r>
          </w:p>
        </w:tc>
        <w:tc>
          <w:tcPr>
            <w:tcW w:w="4648" w:type="dxa"/>
            <w:hideMark/>
          </w:tcPr>
          <w:p w14:paraId="371A2D6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Contractor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inform the Secretary </w:t>
            </w:r>
            <w:r w:rsidRPr="0068764D">
              <w:rPr>
                <w:rFonts w:ascii="Verdana" w:hAnsi="Verdana" w:cs="Tahoma"/>
                <w:b/>
                <w:bCs/>
                <w:color w:val="000000" w:themeColor="text1"/>
                <w:sz w:val="16"/>
                <w:szCs w:val="16"/>
                <w:lang w:val="en-US"/>
              </w:rPr>
              <w:t>and the</w:t>
            </w:r>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Secretary of Energy,</w:t>
            </w:r>
            <w:r w:rsidRPr="0068764D">
              <w:rPr>
                <w:rFonts w:ascii="Verdana" w:hAnsi="Verdana" w:cs="Tahoma"/>
                <w:color w:val="000000" w:themeColor="text1"/>
                <w:sz w:val="16"/>
                <w:szCs w:val="16"/>
                <w:lang w:val="en-US"/>
              </w:rPr>
              <w:t xml:space="preserve"> from the sales referred to in the preceding paragraph, </w:t>
            </w:r>
            <w:r w:rsidRPr="0068764D">
              <w:rPr>
                <w:rFonts w:ascii="Verdana" w:hAnsi="Verdana" w:cs="Tahoma"/>
                <w:b/>
                <w:color w:val="000000" w:themeColor="text1"/>
                <w:sz w:val="16"/>
                <w:szCs w:val="16"/>
                <w:lang w:val="en-US"/>
              </w:rPr>
              <w:t>in accordance with their powers</w:t>
            </w:r>
            <w:r w:rsidRPr="0068764D">
              <w:rPr>
                <w:rFonts w:ascii="Verdana" w:hAnsi="Verdana" w:cs="Tahoma"/>
                <w:color w:val="000000" w:themeColor="text1"/>
                <w:sz w:val="16"/>
                <w:szCs w:val="16"/>
                <w:lang w:val="en-US"/>
              </w:rPr>
              <w:t>.</w:t>
            </w:r>
          </w:p>
        </w:tc>
      </w:tr>
      <w:tr w:rsidR="0068764D" w:rsidRPr="0068764D" w14:paraId="0E7E1F55" w14:textId="77777777" w:rsidTr="0068764D">
        <w:tc>
          <w:tcPr>
            <w:tcW w:w="4702" w:type="dxa"/>
            <w:hideMark/>
          </w:tcPr>
          <w:p w14:paraId="5415D74A"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26.- ...</w:t>
            </w:r>
          </w:p>
        </w:tc>
        <w:tc>
          <w:tcPr>
            <w:tcW w:w="4648" w:type="dxa"/>
            <w:hideMark/>
          </w:tcPr>
          <w:p w14:paraId="64F10C9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26.- ...</w:t>
            </w:r>
          </w:p>
        </w:tc>
      </w:tr>
      <w:tr w:rsidR="0068764D" w:rsidRPr="0068764D" w14:paraId="74849668" w14:textId="77777777" w:rsidTr="0068764D">
        <w:tc>
          <w:tcPr>
            <w:tcW w:w="4702" w:type="dxa"/>
            <w:hideMark/>
          </w:tcPr>
          <w:p w14:paraId="1784C51E"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5B8ABD1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2075A4F3" w14:textId="77777777" w:rsidTr="0068764D">
        <w:tc>
          <w:tcPr>
            <w:tcW w:w="4702" w:type="dxa"/>
            <w:hideMark/>
          </w:tcPr>
          <w:p w14:paraId="1D8B147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7B9BBB8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2418EE1C" w14:textId="77777777" w:rsidTr="0068764D">
        <w:tc>
          <w:tcPr>
            <w:tcW w:w="4702" w:type="dxa"/>
            <w:hideMark/>
          </w:tcPr>
          <w:p w14:paraId="5C45CAA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7C7B5FD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1D7E6F83" w14:textId="77777777" w:rsidTr="0068764D">
        <w:tc>
          <w:tcPr>
            <w:tcW w:w="4702" w:type="dxa"/>
            <w:hideMark/>
          </w:tcPr>
          <w:p w14:paraId="6B737FC3"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En la migración de Asignaciones a Contratos, la Secretaría debe fijar las condiciones económicas relativas a los términos fiscales de los mismos. En caso de que dichos Contratos se modifiquen, en términos de lo establecido en la Ley </w:t>
            </w:r>
            <w:r w:rsidRPr="0068764D">
              <w:rPr>
                <w:rFonts w:ascii="Verdana" w:hAnsi="Verdana" w:cs="Tahoma"/>
                <w:b/>
                <w:color w:val="000000" w:themeColor="text1"/>
                <w:sz w:val="16"/>
                <w:szCs w:val="16"/>
              </w:rPr>
              <w:t>del Sector</w:t>
            </w:r>
            <w:r w:rsidRPr="0068764D">
              <w:rPr>
                <w:rFonts w:ascii="Verdana" w:hAnsi="Verdana" w:cs="Tahoma"/>
                <w:color w:val="000000" w:themeColor="text1"/>
                <w:sz w:val="16"/>
                <w:szCs w:val="16"/>
              </w:rPr>
              <w:t xml:space="preserve"> Hidrocarburos, la Secretaría </w:t>
            </w:r>
            <w:r w:rsidRPr="0068764D">
              <w:rPr>
                <w:rFonts w:ascii="Verdana" w:hAnsi="Verdana" w:cs="Tahoma"/>
                <w:b/>
                <w:color w:val="000000" w:themeColor="text1"/>
                <w:sz w:val="16"/>
                <w:szCs w:val="16"/>
              </w:rPr>
              <w:t>debe determinar</w:t>
            </w:r>
            <w:r w:rsidRPr="0068764D">
              <w:rPr>
                <w:rFonts w:ascii="Verdana" w:hAnsi="Verdana" w:cs="Tahoma"/>
                <w:color w:val="000000" w:themeColor="text1"/>
                <w:sz w:val="16"/>
                <w:szCs w:val="16"/>
              </w:rPr>
              <w:t xml:space="preserve"> las nuevas condiciones económicas relativas a los términos fiscales que </w:t>
            </w:r>
            <w:r w:rsidRPr="0068764D">
              <w:rPr>
                <w:rFonts w:ascii="Verdana" w:hAnsi="Verdana" w:cs="Tahoma"/>
                <w:b/>
                <w:color w:val="000000" w:themeColor="text1"/>
                <w:sz w:val="16"/>
                <w:szCs w:val="16"/>
              </w:rPr>
              <w:t>deben</w:t>
            </w:r>
            <w:r w:rsidRPr="0068764D">
              <w:rPr>
                <w:rFonts w:ascii="Verdana" w:hAnsi="Verdana" w:cs="Tahoma"/>
                <w:color w:val="000000" w:themeColor="text1"/>
                <w:sz w:val="16"/>
                <w:szCs w:val="16"/>
              </w:rPr>
              <w:t xml:space="preserve"> incluirse en el convenio modificatorio respectivo.</w:t>
            </w:r>
          </w:p>
        </w:tc>
        <w:tc>
          <w:tcPr>
            <w:tcW w:w="4648" w:type="dxa"/>
            <w:hideMark/>
          </w:tcPr>
          <w:p w14:paraId="48F942A4"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When migrating Assignments to Contracts, the Secretary must set the economic conditions relating to their fiscal terms. </w:t>
            </w:r>
            <w:proofErr w:type="gramStart"/>
            <w:r w:rsidRPr="0068764D">
              <w:rPr>
                <w:rFonts w:ascii="Verdana" w:hAnsi="Verdana" w:cs="Tahoma"/>
                <w:color w:val="000000" w:themeColor="text1"/>
                <w:sz w:val="16"/>
                <w:szCs w:val="16"/>
                <w:lang w:val="en-US"/>
              </w:rPr>
              <w:t>In the event that</w:t>
            </w:r>
            <w:proofErr w:type="gramEnd"/>
            <w:r w:rsidRPr="0068764D">
              <w:rPr>
                <w:rFonts w:ascii="Verdana" w:hAnsi="Verdana" w:cs="Tahoma"/>
                <w:color w:val="000000" w:themeColor="text1"/>
                <w:sz w:val="16"/>
                <w:szCs w:val="16"/>
                <w:lang w:val="en-US"/>
              </w:rPr>
              <w:t xml:space="preserve"> said Contracts are modified, under the terms of what is established in the Ley of the Hydrocarbons Sector, the Secretary </w:t>
            </w:r>
            <w:r w:rsidRPr="0068764D">
              <w:rPr>
                <w:rFonts w:ascii="Verdana" w:hAnsi="Verdana" w:cs="Tahoma"/>
                <w:b/>
                <w:color w:val="000000" w:themeColor="text1"/>
                <w:sz w:val="16"/>
                <w:szCs w:val="16"/>
                <w:lang w:val="en-US"/>
              </w:rPr>
              <w:t xml:space="preserve">must determine </w:t>
            </w:r>
            <w:r w:rsidRPr="0068764D">
              <w:rPr>
                <w:rFonts w:ascii="Verdana" w:hAnsi="Verdana" w:cs="Tahoma"/>
                <w:color w:val="000000" w:themeColor="text1"/>
                <w:sz w:val="16"/>
                <w:szCs w:val="16"/>
                <w:lang w:val="en-US"/>
              </w:rPr>
              <w:t xml:space="preserve">the new economic conditions relating to the tax terms that </w:t>
            </w:r>
            <w:r w:rsidRPr="0068764D">
              <w:rPr>
                <w:rFonts w:ascii="Verdana" w:hAnsi="Verdana" w:cs="Tahoma"/>
                <w:b/>
                <w:color w:val="000000" w:themeColor="text1"/>
                <w:sz w:val="16"/>
                <w:szCs w:val="16"/>
                <w:lang w:val="en-US"/>
              </w:rPr>
              <w:t xml:space="preserve">must be </w:t>
            </w:r>
            <w:r w:rsidRPr="0068764D">
              <w:rPr>
                <w:rFonts w:ascii="Verdana" w:hAnsi="Verdana" w:cs="Tahoma"/>
                <w:color w:val="000000" w:themeColor="text1"/>
                <w:sz w:val="16"/>
                <w:szCs w:val="16"/>
                <w:lang w:val="en-US"/>
              </w:rPr>
              <w:t>included in the respective amendment agreement.</w:t>
            </w:r>
          </w:p>
        </w:tc>
      </w:tr>
      <w:tr w:rsidR="0068764D" w:rsidRPr="0068764D" w14:paraId="4FD3AE97" w14:textId="77777777" w:rsidTr="0068764D">
        <w:tc>
          <w:tcPr>
            <w:tcW w:w="4702" w:type="dxa"/>
            <w:hideMark/>
          </w:tcPr>
          <w:p w14:paraId="1688B794"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Lo dispuesto en el párrafo anterior es sin perjuicio de las facultades que correspondan a la </w:t>
            </w:r>
            <w:r w:rsidRPr="0068764D">
              <w:rPr>
                <w:rFonts w:ascii="Verdana" w:hAnsi="Verdana" w:cs="Tahoma"/>
                <w:b/>
                <w:color w:val="000000" w:themeColor="text1"/>
                <w:sz w:val="16"/>
                <w:szCs w:val="16"/>
              </w:rPr>
              <w:t>Secretaría de Energía</w:t>
            </w:r>
            <w:r w:rsidRPr="0068764D">
              <w:rPr>
                <w:rFonts w:ascii="Verdana" w:hAnsi="Verdana" w:cs="Tahoma"/>
                <w:color w:val="000000" w:themeColor="text1"/>
                <w:sz w:val="16"/>
                <w:szCs w:val="16"/>
              </w:rPr>
              <w:t>.</w:t>
            </w:r>
          </w:p>
        </w:tc>
        <w:tc>
          <w:tcPr>
            <w:tcW w:w="4648" w:type="dxa"/>
            <w:hideMark/>
          </w:tcPr>
          <w:p w14:paraId="15F76B14"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provisions of the preceding paragraph are without prejudice to the powers corresponding to the </w:t>
            </w:r>
            <w:r w:rsidRPr="0068764D">
              <w:rPr>
                <w:rFonts w:ascii="Verdana" w:hAnsi="Verdana" w:cs="Tahoma"/>
                <w:b/>
                <w:bCs/>
                <w:color w:val="000000" w:themeColor="text1"/>
                <w:sz w:val="16"/>
                <w:szCs w:val="16"/>
                <w:lang w:val="en-US"/>
              </w:rPr>
              <w:t xml:space="preserve">Secretary of Energy. </w:t>
            </w:r>
          </w:p>
        </w:tc>
      </w:tr>
      <w:tr w:rsidR="0068764D" w:rsidRPr="0068764D" w14:paraId="2C8A2261" w14:textId="77777777" w:rsidTr="0068764D">
        <w:tc>
          <w:tcPr>
            <w:tcW w:w="4702" w:type="dxa"/>
            <w:hideMark/>
          </w:tcPr>
          <w:p w14:paraId="06DDA5E9"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Artículo 27.-</w:t>
            </w:r>
            <w:r w:rsidRPr="0068764D">
              <w:rPr>
                <w:rFonts w:ascii="Verdana" w:hAnsi="Verdana" w:cs="Tahoma"/>
                <w:color w:val="000000" w:themeColor="text1"/>
                <w:sz w:val="16"/>
                <w:szCs w:val="16"/>
              </w:rPr>
              <w:t xml:space="preserve"> El Comercializador </w:t>
            </w:r>
            <w:r w:rsidRPr="0068764D">
              <w:rPr>
                <w:rFonts w:ascii="Verdana" w:hAnsi="Verdana" w:cs="Tahoma"/>
                <w:b/>
                <w:color w:val="000000" w:themeColor="text1"/>
                <w:sz w:val="16"/>
                <w:szCs w:val="16"/>
              </w:rPr>
              <w:t>debe entregar</w:t>
            </w:r>
            <w:r w:rsidRPr="0068764D">
              <w:rPr>
                <w:rFonts w:ascii="Verdana" w:hAnsi="Verdana" w:cs="Tahoma"/>
                <w:color w:val="000000" w:themeColor="text1"/>
                <w:sz w:val="16"/>
                <w:szCs w:val="16"/>
              </w:rPr>
              <w:t xml:space="preserve"> al Fondo Mexicano del Petróleo todos los ingresos derivados de la venta de la Producción Contractual que de acuerdo con cada Contrato corresponda al Estado, una vez descontado el pago por los servicios de aquél, de conformidad con lo establecido en el contrato que formalice con la </w:t>
            </w:r>
            <w:r w:rsidRPr="0068764D">
              <w:rPr>
                <w:rFonts w:ascii="Verdana" w:hAnsi="Verdana" w:cs="Tahoma"/>
                <w:b/>
                <w:color w:val="000000" w:themeColor="text1"/>
                <w:sz w:val="16"/>
                <w:szCs w:val="16"/>
              </w:rPr>
              <w:t>Secretaría de Energía</w:t>
            </w:r>
            <w:r w:rsidRPr="0068764D">
              <w:rPr>
                <w:rFonts w:ascii="Verdana" w:hAnsi="Verdana" w:cs="Tahoma"/>
                <w:color w:val="000000" w:themeColor="text1"/>
                <w:sz w:val="16"/>
                <w:szCs w:val="16"/>
              </w:rPr>
              <w:t xml:space="preserve">, en términos del artículo </w:t>
            </w:r>
            <w:r w:rsidRPr="0068764D">
              <w:rPr>
                <w:rFonts w:ascii="Verdana" w:hAnsi="Verdana" w:cs="Tahoma"/>
                <w:b/>
                <w:color w:val="000000" w:themeColor="text1"/>
                <w:sz w:val="16"/>
                <w:szCs w:val="16"/>
              </w:rPr>
              <w:t>57</w:t>
            </w:r>
            <w:r w:rsidRPr="0068764D">
              <w:rPr>
                <w:rFonts w:ascii="Verdana" w:hAnsi="Verdana" w:cs="Tahoma"/>
                <w:color w:val="000000" w:themeColor="text1"/>
                <w:sz w:val="16"/>
                <w:szCs w:val="16"/>
              </w:rPr>
              <w:t xml:space="preserve"> de la Ley </w:t>
            </w:r>
            <w:r w:rsidRPr="0068764D">
              <w:rPr>
                <w:rFonts w:ascii="Verdana" w:hAnsi="Verdana" w:cs="Tahoma"/>
                <w:b/>
                <w:color w:val="000000" w:themeColor="text1"/>
                <w:sz w:val="16"/>
                <w:szCs w:val="16"/>
              </w:rPr>
              <w:t>del Sector</w:t>
            </w:r>
            <w:r w:rsidRPr="0068764D">
              <w:rPr>
                <w:rFonts w:ascii="Verdana" w:hAnsi="Verdana" w:cs="Tahoma"/>
                <w:color w:val="000000" w:themeColor="text1"/>
                <w:sz w:val="16"/>
                <w:szCs w:val="16"/>
              </w:rPr>
              <w:t xml:space="preserve"> Hidrocarburos.</w:t>
            </w:r>
          </w:p>
        </w:tc>
        <w:tc>
          <w:tcPr>
            <w:tcW w:w="4648" w:type="dxa"/>
            <w:hideMark/>
          </w:tcPr>
          <w:p w14:paraId="003280F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27.- </w:t>
            </w:r>
            <w:r w:rsidRPr="0068764D">
              <w:rPr>
                <w:rFonts w:ascii="Verdana" w:hAnsi="Verdana" w:cs="Tahoma"/>
                <w:color w:val="000000" w:themeColor="text1"/>
                <w:sz w:val="16"/>
                <w:szCs w:val="16"/>
                <w:lang w:val="en-US"/>
              </w:rPr>
              <w:t xml:space="preserve">The Marketer </w:t>
            </w:r>
            <w:r w:rsidRPr="0068764D">
              <w:rPr>
                <w:rFonts w:ascii="Verdana" w:hAnsi="Verdana" w:cs="Tahoma"/>
                <w:b/>
                <w:color w:val="000000" w:themeColor="text1"/>
                <w:sz w:val="16"/>
                <w:szCs w:val="16"/>
                <w:lang w:val="en-US"/>
              </w:rPr>
              <w:t xml:space="preserve">must deliver </w:t>
            </w:r>
            <w:r w:rsidRPr="0068764D">
              <w:rPr>
                <w:rFonts w:ascii="Verdana" w:hAnsi="Verdana" w:cs="Tahoma"/>
                <w:color w:val="000000" w:themeColor="text1"/>
                <w:sz w:val="16"/>
                <w:szCs w:val="16"/>
                <w:lang w:val="en-US"/>
              </w:rPr>
              <w:t xml:space="preserve">to the Mexican Petroleum Fund all income derived from the sale of the Contractual Production that according to each Contract corresponds to the State, once the payment for the services of the former has been discounted, in accordance with the provisions of the contract formalized with the </w:t>
            </w:r>
            <w:r w:rsidRPr="0068764D">
              <w:rPr>
                <w:rFonts w:ascii="Verdana" w:hAnsi="Verdana" w:cs="Tahoma"/>
                <w:b/>
                <w:bCs/>
                <w:color w:val="000000" w:themeColor="text1"/>
                <w:sz w:val="16"/>
                <w:szCs w:val="16"/>
                <w:lang w:val="en-US"/>
              </w:rPr>
              <w:t>Secretary of Energy,</w:t>
            </w:r>
            <w:r w:rsidRPr="0068764D">
              <w:rPr>
                <w:rFonts w:ascii="Verdana" w:hAnsi="Verdana" w:cs="Tahoma"/>
                <w:color w:val="000000" w:themeColor="text1"/>
                <w:sz w:val="16"/>
                <w:szCs w:val="16"/>
                <w:lang w:val="en-US"/>
              </w:rPr>
              <w:t xml:space="preserve"> under the terms of article </w:t>
            </w:r>
            <w:r w:rsidRPr="0068764D">
              <w:rPr>
                <w:rFonts w:ascii="Verdana" w:hAnsi="Verdana" w:cs="Tahoma"/>
                <w:b/>
                <w:color w:val="000000" w:themeColor="text1"/>
                <w:sz w:val="16"/>
                <w:szCs w:val="16"/>
                <w:lang w:val="en-US"/>
              </w:rPr>
              <w:t>57 of the</w:t>
            </w:r>
            <w:r w:rsidRPr="0068764D">
              <w:rPr>
                <w:rFonts w:ascii="Verdana" w:hAnsi="Verdana" w:cs="Tahoma"/>
                <w:color w:val="000000" w:themeColor="text1"/>
                <w:sz w:val="16"/>
                <w:szCs w:val="16"/>
                <w:lang w:val="en-US"/>
              </w:rPr>
              <w:t xml:space="preserve"> Law of the Hydrocarbons </w:t>
            </w:r>
            <w:r w:rsidRPr="0068764D">
              <w:rPr>
                <w:rFonts w:ascii="Verdana" w:hAnsi="Verdana" w:cs="Tahoma"/>
                <w:b/>
                <w:color w:val="000000" w:themeColor="text1"/>
                <w:sz w:val="16"/>
                <w:szCs w:val="16"/>
                <w:lang w:val="en-US"/>
              </w:rPr>
              <w:t>Sector.</w:t>
            </w:r>
          </w:p>
        </w:tc>
      </w:tr>
      <w:tr w:rsidR="0068764D" w:rsidRPr="0068764D" w14:paraId="19F98670" w14:textId="77777777" w:rsidTr="0068764D">
        <w:tc>
          <w:tcPr>
            <w:tcW w:w="4702" w:type="dxa"/>
            <w:hideMark/>
          </w:tcPr>
          <w:p w14:paraId="4A55A1E1"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28.- ...</w:t>
            </w:r>
          </w:p>
        </w:tc>
        <w:tc>
          <w:tcPr>
            <w:tcW w:w="4648" w:type="dxa"/>
            <w:hideMark/>
          </w:tcPr>
          <w:p w14:paraId="5230174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28.- ...</w:t>
            </w:r>
          </w:p>
        </w:tc>
      </w:tr>
      <w:tr w:rsidR="0068764D" w:rsidRPr="0068764D" w14:paraId="0CCF5855" w14:textId="77777777" w:rsidTr="0068764D">
        <w:tc>
          <w:tcPr>
            <w:tcW w:w="4702" w:type="dxa"/>
            <w:hideMark/>
          </w:tcPr>
          <w:p w14:paraId="14A73E66"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I.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V. ...</w:t>
            </w:r>
          </w:p>
        </w:tc>
        <w:tc>
          <w:tcPr>
            <w:tcW w:w="4648" w:type="dxa"/>
            <w:hideMark/>
          </w:tcPr>
          <w:p w14:paraId="6F117C0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V. ...</w:t>
            </w:r>
          </w:p>
        </w:tc>
      </w:tr>
      <w:tr w:rsidR="0068764D" w:rsidRPr="0068764D" w14:paraId="5BC1D084" w14:textId="77777777" w:rsidTr="0068764D">
        <w:tc>
          <w:tcPr>
            <w:tcW w:w="4702" w:type="dxa"/>
            <w:hideMark/>
          </w:tcPr>
          <w:p w14:paraId="097C753F"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VI.</w:t>
            </w:r>
            <w:r w:rsidRPr="0068764D">
              <w:rPr>
                <w:rFonts w:ascii="Verdana" w:hAnsi="Verdana" w:cs="Tahoma"/>
                <w:color w:val="000000" w:themeColor="text1"/>
                <w:sz w:val="16"/>
                <w:szCs w:val="16"/>
              </w:rPr>
              <w:tab/>
              <w:t xml:space="preserve">Pagar los derechos y aprovechamientos que se establezcan por la administración y supervisión de los Contratos o la supervisión y vigilancia de las actividades realizadas al amparo de </w:t>
            </w:r>
            <w:r w:rsidRPr="0068764D">
              <w:rPr>
                <w:rFonts w:ascii="Verdana" w:hAnsi="Verdana" w:cs="Tahoma"/>
                <w:b/>
                <w:color w:val="000000" w:themeColor="text1"/>
                <w:sz w:val="16"/>
                <w:szCs w:val="16"/>
              </w:rPr>
              <w:t>éstos</w:t>
            </w:r>
            <w:r w:rsidRPr="0068764D">
              <w:rPr>
                <w:rFonts w:ascii="Verdana" w:hAnsi="Verdana" w:cs="Tahoma"/>
                <w:color w:val="000000" w:themeColor="text1"/>
                <w:sz w:val="16"/>
                <w:szCs w:val="16"/>
              </w:rPr>
              <w:t xml:space="preserve">, que realicen </w:t>
            </w:r>
            <w:r w:rsidRPr="0068764D">
              <w:rPr>
                <w:rFonts w:ascii="Verdana" w:hAnsi="Verdana" w:cs="Tahoma"/>
                <w:b/>
                <w:color w:val="000000" w:themeColor="text1"/>
                <w:sz w:val="16"/>
                <w:szCs w:val="16"/>
              </w:rPr>
              <w:t>la Secretaría de Energía</w:t>
            </w:r>
            <w:r w:rsidRPr="0068764D">
              <w:rPr>
                <w:rFonts w:ascii="Verdana" w:hAnsi="Verdana" w:cs="Tahoma"/>
                <w:color w:val="000000" w:themeColor="text1"/>
                <w:sz w:val="16"/>
                <w:szCs w:val="16"/>
              </w:rPr>
              <w:t xml:space="preserve"> y la Agencia Nacional de Seguridad Industrial y de Protección al Medio Ambiente del Sector Hidrocarburos, y</w:t>
            </w:r>
          </w:p>
        </w:tc>
        <w:tc>
          <w:tcPr>
            <w:tcW w:w="4648" w:type="dxa"/>
            <w:hideMark/>
          </w:tcPr>
          <w:p w14:paraId="06AAA67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VI. </w:t>
            </w:r>
            <w:r w:rsidRPr="0068764D">
              <w:rPr>
                <w:rFonts w:ascii="Verdana" w:hAnsi="Verdana" w:cs="Tahoma"/>
                <w:color w:val="000000" w:themeColor="text1"/>
                <w:sz w:val="16"/>
                <w:szCs w:val="16"/>
                <w:lang w:val="en-US"/>
              </w:rPr>
              <w:tab/>
              <w:t xml:space="preserve">Pay the rights and benefits established for the administration and supervision of the Contracts or the supervision and oversight of the activities carried out under </w:t>
            </w:r>
            <w:r w:rsidRPr="0068764D">
              <w:rPr>
                <w:rFonts w:ascii="Verdana" w:hAnsi="Verdana" w:cs="Tahoma"/>
                <w:b/>
                <w:color w:val="000000" w:themeColor="text1"/>
                <w:sz w:val="16"/>
                <w:szCs w:val="16"/>
                <w:lang w:val="en-US"/>
              </w:rPr>
              <w:t>them,</w:t>
            </w:r>
            <w:r w:rsidRPr="0068764D">
              <w:rPr>
                <w:rFonts w:ascii="Verdana" w:hAnsi="Verdana" w:cs="Tahoma"/>
                <w:color w:val="000000" w:themeColor="text1"/>
                <w:sz w:val="16"/>
                <w:szCs w:val="16"/>
                <w:lang w:val="en-US"/>
              </w:rPr>
              <w:t xml:space="preserve"> which are carried out </w:t>
            </w:r>
            <w:r w:rsidRPr="0068764D">
              <w:rPr>
                <w:rFonts w:ascii="Verdana" w:hAnsi="Verdana" w:cs="Tahoma"/>
                <w:b/>
                <w:color w:val="000000" w:themeColor="text1"/>
                <w:sz w:val="16"/>
                <w:szCs w:val="16"/>
                <w:lang w:val="en-US"/>
              </w:rPr>
              <w:t xml:space="preserve">by the Secretary of Energy </w:t>
            </w:r>
            <w:r w:rsidRPr="0068764D">
              <w:rPr>
                <w:rFonts w:ascii="Verdana" w:hAnsi="Verdana" w:cs="Tahoma"/>
                <w:color w:val="000000" w:themeColor="text1"/>
                <w:sz w:val="16"/>
                <w:szCs w:val="16"/>
                <w:lang w:val="en-US"/>
              </w:rPr>
              <w:t>and the National Agency of Industrial Safety and Environmental Protection of the Hydrocarbon Sector, and</w:t>
            </w:r>
          </w:p>
        </w:tc>
      </w:tr>
      <w:tr w:rsidR="0068764D" w:rsidRPr="0068764D" w14:paraId="2FBA5929" w14:textId="77777777" w:rsidTr="0068764D">
        <w:tc>
          <w:tcPr>
            <w:tcW w:w="4702" w:type="dxa"/>
            <w:hideMark/>
          </w:tcPr>
          <w:p w14:paraId="35694041"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VII.</w:t>
            </w:r>
            <w:r w:rsidRPr="0068764D">
              <w:rPr>
                <w:rFonts w:ascii="Verdana" w:hAnsi="Verdana" w:cs="Tahoma"/>
                <w:b/>
                <w:color w:val="000000" w:themeColor="text1"/>
                <w:sz w:val="16"/>
                <w:szCs w:val="16"/>
                <w:lang w:val="es-ES"/>
              </w:rPr>
              <w:tab/>
              <w:t>...</w:t>
            </w:r>
          </w:p>
        </w:tc>
        <w:tc>
          <w:tcPr>
            <w:tcW w:w="4648" w:type="dxa"/>
            <w:hideMark/>
          </w:tcPr>
          <w:p w14:paraId="21D2D17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VII. </w:t>
            </w:r>
            <w:r w:rsidRPr="0068764D">
              <w:rPr>
                <w:rFonts w:ascii="Verdana" w:hAnsi="Verdana" w:cs="Tahoma"/>
                <w:b/>
                <w:color w:val="000000" w:themeColor="text1"/>
                <w:sz w:val="16"/>
                <w:szCs w:val="16"/>
                <w:lang w:val="es-ES"/>
              </w:rPr>
              <w:tab/>
              <w:t>...</w:t>
            </w:r>
          </w:p>
        </w:tc>
      </w:tr>
      <w:tr w:rsidR="0068764D" w:rsidRPr="0068764D" w14:paraId="086292E3" w14:textId="77777777" w:rsidTr="0068764D">
        <w:tc>
          <w:tcPr>
            <w:tcW w:w="4702" w:type="dxa"/>
            <w:hideMark/>
          </w:tcPr>
          <w:p w14:paraId="1AFB43B4"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346100A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09D29C14" w14:textId="77777777" w:rsidTr="0068764D">
        <w:tc>
          <w:tcPr>
            <w:tcW w:w="4702" w:type="dxa"/>
            <w:hideMark/>
          </w:tcPr>
          <w:p w14:paraId="48A9B2E1"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Cada Contrato </w:t>
            </w:r>
            <w:r w:rsidRPr="0068764D">
              <w:rPr>
                <w:rFonts w:ascii="Verdana" w:hAnsi="Verdana" w:cs="Tahoma"/>
                <w:b/>
                <w:color w:val="000000" w:themeColor="text1"/>
                <w:sz w:val="16"/>
                <w:szCs w:val="16"/>
                <w:lang w:val="es-ES"/>
              </w:rPr>
              <w:t>debe</w:t>
            </w:r>
            <w:r w:rsidRPr="0068764D">
              <w:rPr>
                <w:rFonts w:ascii="Verdana" w:hAnsi="Verdana" w:cs="Tahoma"/>
                <w:color w:val="000000" w:themeColor="text1"/>
                <w:sz w:val="16"/>
                <w:szCs w:val="16"/>
                <w:lang w:val="es-ES"/>
              </w:rPr>
              <w:t xml:space="preserve"> prever expresamente el compromiso del Contratista de pactar con los terceros con los que realice operaciones vinculadas con el objeto del propio Contrato, la obligación de dichos terceros de entregar directamente al Fondo Mexicano del Petróleo, a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y a la Secretaría, cuando lo soliciten, la información sobre sus operaciones con el Contratista por virtud del Contrato.</w:t>
            </w:r>
          </w:p>
        </w:tc>
        <w:tc>
          <w:tcPr>
            <w:tcW w:w="4648" w:type="dxa"/>
            <w:hideMark/>
          </w:tcPr>
          <w:p w14:paraId="3140463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Each Contract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expressly provide for the Contractor's commitment to agree with third parties with whom it carries out operations related to the object of the Contract itself, the obligation of said third parties to deliver directly to the Mexican Petroleum Fund, to the </w:t>
            </w:r>
            <w:r w:rsidRPr="0068764D">
              <w:rPr>
                <w:rFonts w:ascii="Verdana" w:hAnsi="Verdana" w:cs="Tahoma"/>
                <w:b/>
                <w:color w:val="000000" w:themeColor="text1"/>
                <w:sz w:val="16"/>
                <w:szCs w:val="16"/>
                <w:lang w:val="en-US"/>
              </w:rPr>
              <w:t xml:space="preserve">Secretary of Energy </w:t>
            </w:r>
            <w:r w:rsidRPr="0068764D">
              <w:rPr>
                <w:rFonts w:ascii="Verdana" w:hAnsi="Verdana" w:cs="Tahoma"/>
                <w:color w:val="000000" w:themeColor="text1"/>
                <w:sz w:val="16"/>
                <w:szCs w:val="16"/>
                <w:lang w:val="en-US"/>
              </w:rPr>
              <w:t>and to the Secretary, upon request, the information on their operations with the Contractor by virtue of the Contract.</w:t>
            </w:r>
          </w:p>
        </w:tc>
      </w:tr>
      <w:tr w:rsidR="0068764D" w:rsidRPr="0068764D" w14:paraId="7774F512" w14:textId="77777777" w:rsidTr="0068764D">
        <w:tc>
          <w:tcPr>
            <w:tcW w:w="4702" w:type="dxa"/>
            <w:hideMark/>
          </w:tcPr>
          <w:p w14:paraId="6FBA548C"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31.-</w:t>
            </w:r>
            <w:r w:rsidRPr="0068764D">
              <w:rPr>
                <w:rFonts w:ascii="Verdana" w:hAnsi="Verdana" w:cs="Tahoma"/>
                <w:color w:val="000000" w:themeColor="text1"/>
                <w:sz w:val="16"/>
                <w:szCs w:val="16"/>
                <w:lang w:val="es-ES"/>
              </w:rPr>
              <w:t xml:space="preserve"> Las bases de licitación de los Contratos y los Contratos </w:t>
            </w:r>
            <w:r w:rsidRPr="0068764D">
              <w:rPr>
                <w:rFonts w:ascii="Verdana" w:hAnsi="Verdana" w:cs="Tahoma"/>
                <w:b/>
                <w:color w:val="000000" w:themeColor="text1"/>
                <w:sz w:val="16"/>
                <w:szCs w:val="16"/>
                <w:lang w:val="es-ES"/>
              </w:rPr>
              <w:t>deben</w:t>
            </w:r>
            <w:r w:rsidRPr="0068764D">
              <w:rPr>
                <w:rFonts w:ascii="Verdana" w:hAnsi="Verdana" w:cs="Tahoma"/>
                <w:color w:val="000000" w:themeColor="text1"/>
                <w:sz w:val="16"/>
                <w:szCs w:val="16"/>
                <w:lang w:val="es-ES"/>
              </w:rPr>
              <w:t xml:space="preserve"> prever que éstos sólo podrán ser formalizados con Empresas </w:t>
            </w:r>
            <w:r w:rsidRPr="0068764D">
              <w:rPr>
                <w:rFonts w:ascii="Verdana" w:hAnsi="Verdana" w:cs="Tahoma"/>
                <w:b/>
                <w:color w:val="000000" w:themeColor="text1"/>
                <w:sz w:val="16"/>
                <w:szCs w:val="16"/>
                <w:lang w:val="es-ES"/>
              </w:rPr>
              <w:t>Públicas</w:t>
            </w:r>
            <w:r w:rsidRPr="0068764D">
              <w:rPr>
                <w:rFonts w:ascii="Verdana" w:hAnsi="Verdana" w:cs="Tahoma"/>
                <w:color w:val="000000" w:themeColor="text1"/>
                <w:sz w:val="16"/>
                <w:szCs w:val="16"/>
                <w:lang w:val="es-ES"/>
              </w:rPr>
              <w:t xml:space="preserve"> del Estado o </w:t>
            </w:r>
            <w:r w:rsidRPr="0068764D">
              <w:rPr>
                <w:rFonts w:ascii="Verdana" w:hAnsi="Verdana" w:cs="Tahoma"/>
                <w:b/>
                <w:color w:val="000000" w:themeColor="text1"/>
                <w:sz w:val="16"/>
                <w:szCs w:val="16"/>
                <w:lang w:val="es-ES"/>
              </w:rPr>
              <w:t>con</w:t>
            </w:r>
            <w:r w:rsidRPr="0068764D">
              <w:rPr>
                <w:rFonts w:ascii="Verdana" w:hAnsi="Verdana" w:cs="Tahoma"/>
                <w:color w:val="000000" w:themeColor="text1"/>
                <w:sz w:val="16"/>
                <w:szCs w:val="16"/>
                <w:lang w:val="es-ES"/>
              </w:rPr>
              <w:t xml:space="preserve"> Personas Morales que cumplan con:</w:t>
            </w:r>
          </w:p>
        </w:tc>
        <w:tc>
          <w:tcPr>
            <w:tcW w:w="4648" w:type="dxa"/>
            <w:hideMark/>
          </w:tcPr>
          <w:p w14:paraId="5A4A824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31.- </w:t>
            </w:r>
            <w:r w:rsidRPr="0068764D">
              <w:rPr>
                <w:rFonts w:ascii="Verdana" w:hAnsi="Verdana" w:cs="Tahoma"/>
                <w:color w:val="000000" w:themeColor="text1"/>
                <w:sz w:val="16"/>
                <w:szCs w:val="16"/>
                <w:lang w:val="en-US"/>
              </w:rPr>
              <w:t xml:space="preserve">The bidding </w:t>
            </w:r>
            <w:proofErr w:type="gramStart"/>
            <w:r w:rsidRPr="0068764D">
              <w:rPr>
                <w:rFonts w:ascii="Verdana" w:hAnsi="Verdana" w:cs="Tahoma"/>
                <w:color w:val="000000" w:themeColor="text1"/>
                <w:sz w:val="16"/>
                <w:szCs w:val="16"/>
                <w:lang w:val="en-US"/>
              </w:rPr>
              <w:t>bases</w:t>
            </w:r>
            <w:proofErr w:type="gramEnd"/>
            <w:r w:rsidRPr="0068764D">
              <w:rPr>
                <w:rFonts w:ascii="Verdana" w:hAnsi="Verdana" w:cs="Tahoma"/>
                <w:color w:val="000000" w:themeColor="text1"/>
                <w:sz w:val="16"/>
                <w:szCs w:val="16"/>
                <w:lang w:val="en-US"/>
              </w:rPr>
              <w:t xml:space="preserve"> for Contracts and Contracts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provide that these may only be formalized with State </w:t>
            </w:r>
            <w:r w:rsidRPr="0068764D">
              <w:rPr>
                <w:rFonts w:ascii="Verdana" w:hAnsi="Verdana" w:cs="Tahoma"/>
                <w:b/>
                <w:color w:val="000000" w:themeColor="text1"/>
                <w:sz w:val="16"/>
                <w:szCs w:val="16"/>
                <w:lang w:val="en-US"/>
              </w:rPr>
              <w:t xml:space="preserve">Public Enterprises or with </w:t>
            </w:r>
            <w:r w:rsidRPr="0068764D">
              <w:rPr>
                <w:rFonts w:ascii="Verdana" w:hAnsi="Verdana" w:cs="Tahoma"/>
                <w:color w:val="000000" w:themeColor="text1"/>
                <w:sz w:val="16"/>
                <w:szCs w:val="16"/>
                <w:lang w:val="en-US"/>
              </w:rPr>
              <w:t>Legal Entities that comply with:</w:t>
            </w:r>
          </w:p>
        </w:tc>
      </w:tr>
      <w:tr w:rsidR="0068764D" w:rsidRPr="0068764D" w14:paraId="5DE807C6" w14:textId="77777777" w:rsidTr="0068764D">
        <w:tc>
          <w:tcPr>
            <w:tcW w:w="4702" w:type="dxa"/>
            <w:hideMark/>
          </w:tcPr>
          <w:p w14:paraId="5CEAA97A"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w:t>
            </w:r>
            <w:r w:rsidRPr="0068764D">
              <w:rPr>
                <w:rFonts w:ascii="Verdana" w:hAnsi="Verdana" w:cs="Tahoma"/>
                <w:b/>
                <w:color w:val="000000" w:themeColor="text1"/>
                <w:sz w:val="16"/>
                <w:szCs w:val="16"/>
                <w:lang w:val="es-ES"/>
              </w:rPr>
              <w:tab/>
              <w:t>...</w:t>
            </w:r>
          </w:p>
        </w:tc>
        <w:tc>
          <w:tcPr>
            <w:tcW w:w="4648" w:type="dxa"/>
            <w:hideMark/>
          </w:tcPr>
          <w:p w14:paraId="3174839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YO </w:t>
            </w:r>
            <w:r w:rsidRPr="0068764D">
              <w:rPr>
                <w:rFonts w:ascii="Verdana" w:hAnsi="Verdana" w:cs="Tahoma"/>
                <w:b/>
                <w:color w:val="000000" w:themeColor="text1"/>
                <w:sz w:val="16"/>
                <w:szCs w:val="16"/>
                <w:lang w:val="es-ES"/>
              </w:rPr>
              <w:tab/>
              <w:t>. ...</w:t>
            </w:r>
          </w:p>
        </w:tc>
      </w:tr>
      <w:tr w:rsidR="0068764D" w:rsidRPr="0068764D" w14:paraId="764FC475" w14:textId="77777777" w:rsidTr="0068764D">
        <w:tc>
          <w:tcPr>
            <w:tcW w:w="4702" w:type="dxa"/>
            <w:hideMark/>
          </w:tcPr>
          <w:p w14:paraId="297F1651"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II.</w:t>
            </w:r>
            <w:r w:rsidRPr="0068764D">
              <w:rPr>
                <w:rFonts w:ascii="Verdana" w:hAnsi="Verdana" w:cs="Tahoma"/>
                <w:color w:val="000000" w:themeColor="text1"/>
                <w:sz w:val="16"/>
                <w:szCs w:val="16"/>
                <w:lang w:val="es-ES"/>
              </w:rPr>
              <w:tab/>
              <w:t xml:space="preserve">Tener por objeto exclusivamente la </w:t>
            </w:r>
            <w:r w:rsidRPr="0068764D">
              <w:rPr>
                <w:rFonts w:ascii="Verdana" w:hAnsi="Verdana" w:cs="Tahoma"/>
                <w:color w:val="000000" w:themeColor="text1"/>
                <w:sz w:val="16"/>
                <w:szCs w:val="16"/>
                <w:lang w:val="es-ES"/>
              </w:rPr>
              <w:lastRenderedPageBreak/>
              <w:t>Exploración y Extracción de Hidrocarburos</w:t>
            </w:r>
            <w:r w:rsidRPr="0068764D">
              <w:rPr>
                <w:rFonts w:ascii="Verdana" w:hAnsi="Verdana" w:cs="Tahoma"/>
                <w:b/>
                <w:color w:val="000000" w:themeColor="text1"/>
                <w:sz w:val="16"/>
                <w:szCs w:val="16"/>
                <w:lang w:val="es-ES"/>
              </w:rPr>
              <w:t>, a excepción de Petróleos Mexicanos, otras Empresas Públicas del Estado, así como los titulares de concesiones mineras para la adjudicación de los Contratos para la Exploración y Extracción de Gas Natural asociado a la veta de carbón mineral y producido por la misma para autoconsumo a que se refiere el artículo 56 de la Ley del Sector Hidrocarburos</w:t>
            </w:r>
            <w:r w:rsidRPr="0068764D">
              <w:rPr>
                <w:rFonts w:ascii="Verdana" w:hAnsi="Verdana" w:cs="Tahoma"/>
                <w:color w:val="000000" w:themeColor="text1"/>
                <w:sz w:val="16"/>
                <w:szCs w:val="16"/>
                <w:lang w:val="es-ES"/>
              </w:rPr>
              <w:t>, y</w:t>
            </w:r>
          </w:p>
        </w:tc>
        <w:tc>
          <w:tcPr>
            <w:tcW w:w="4648" w:type="dxa"/>
            <w:hideMark/>
          </w:tcPr>
          <w:p w14:paraId="0B87DDA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lastRenderedPageBreak/>
              <w:t xml:space="preserve">II. </w:t>
            </w:r>
            <w:r w:rsidRPr="0068764D">
              <w:rPr>
                <w:rFonts w:ascii="Verdana" w:hAnsi="Verdana" w:cs="Tahoma"/>
                <w:color w:val="000000" w:themeColor="text1"/>
                <w:sz w:val="16"/>
                <w:szCs w:val="16"/>
                <w:lang w:val="en-US"/>
              </w:rPr>
              <w:tab/>
              <w:t xml:space="preserve">To have as its exclusive purpose the </w:t>
            </w:r>
            <w:r w:rsidRPr="0068764D">
              <w:rPr>
                <w:rFonts w:ascii="Verdana" w:hAnsi="Verdana" w:cs="Tahoma"/>
                <w:color w:val="000000" w:themeColor="text1"/>
                <w:sz w:val="16"/>
                <w:szCs w:val="16"/>
                <w:lang w:val="en-US"/>
              </w:rPr>
              <w:lastRenderedPageBreak/>
              <w:t>Exploration and Extraction of Hydrocarbons,</w:t>
            </w:r>
            <w:r w:rsidRPr="0068764D">
              <w:rPr>
                <w:rFonts w:ascii="Verdana" w:hAnsi="Verdana" w:cs="Tahoma"/>
                <w:b/>
                <w:color w:val="000000" w:themeColor="text1"/>
                <w:sz w:val="16"/>
                <w:szCs w:val="16"/>
                <w:lang w:val="en-US"/>
              </w:rPr>
              <w:t xml:space="preserve"> with the exception of Petróleos </w:t>
            </w:r>
            <w:proofErr w:type="spellStart"/>
            <w:r w:rsidRPr="0068764D">
              <w:rPr>
                <w:rFonts w:ascii="Verdana" w:hAnsi="Verdana" w:cs="Tahoma"/>
                <w:b/>
                <w:color w:val="000000" w:themeColor="text1"/>
                <w:sz w:val="16"/>
                <w:szCs w:val="16"/>
                <w:lang w:val="en-US"/>
              </w:rPr>
              <w:t>Mexicanos</w:t>
            </w:r>
            <w:proofErr w:type="spellEnd"/>
            <w:r w:rsidRPr="0068764D">
              <w:rPr>
                <w:rFonts w:ascii="Verdana" w:hAnsi="Verdana" w:cs="Tahoma"/>
                <w:b/>
                <w:color w:val="000000" w:themeColor="text1"/>
                <w:sz w:val="16"/>
                <w:szCs w:val="16"/>
                <w:lang w:val="en-US"/>
              </w:rPr>
              <w:t>, other Public Companies of the State, as well as the holders of mining concessions for the awarding of Contracts for the Exploration and Extraction of Natural Gas associated with the mineral carbon vein and produced by it for self-consumption referred to in article 56 of the Law of the Hydrocarbon Sector,</w:t>
            </w:r>
            <w:r w:rsidRPr="0068764D">
              <w:rPr>
                <w:rFonts w:ascii="Verdana" w:hAnsi="Verdana" w:cs="Tahoma"/>
                <w:color w:val="000000" w:themeColor="text1"/>
                <w:sz w:val="16"/>
                <w:szCs w:val="16"/>
                <w:lang w:val="en-US"/>
              </w:rPr>
              <w:t xml:space="preserve"> and</w:t>
            </w:r>
          </w:p>
        </w:tc>
      </w:tr>
      <w:tr w:rsidR="0068764D" w:rsidRPr="0068764D" w14:paraId="70CA3E46" w14:textId="77777777" w:rsidTr="0068764D">
        <w:tc>
          <w:tcPr>
            <w:tcW w:w="4702" w:type="dxa"/>
            <w:hideMark/>
          </w:tcPr>
          <w:p w14:paraId="6D30A673"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lastRenderedPageBreak/>
              <w:t>III.</w:t>
            </w:r>
            <w:r w:rsidRPr="0068764D">
              <w:rPr>
                <w:rFonts w:ascii="Verdana" w:hAnsi="Verdana" w:cs="Tahoma"/>
                <w:b/>
                <w:color w:val="000000" w:themeColor="text1"/>
                <w:sz w:val="16"/>
                <w:szCs w:val="16"/>
                <w:lang w:val="es-ES"/>
              </w:rPr>
              <w:tab/>
              <w:t>...</w:t>
            </w:r>
          </w:p>
        </w:tc>
        <w:tc>
          <w:tcPr>
            <w:tcW w:w="4648" w:type="dxa"/>
            <w:hideMark/>
          </w:tcPr>
          <w:p w14:paraId="7E6E83F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III. </w:t>
            </w:r>
            <w:r w:rsidRPr="0068764D">
              <w:rPr>
                <w:rFonts w:ascii="Verdana" w:hAnsi="Verdana" w:cs="Tahoma"/>
                <w:b/>
                <w:color w:val="000000" w:themeColor="text1"/>
                <w:sz w:val="16"/>
                <w:szCs w:val="16"/>
                <w:lang w:val="es-ES"/>
              </w:rPr>
              <w:tab/>
              <w:t>...</w:t>
            </w:r>
          </w:p>
        </w:tc>
      </w:tr>
      <w:tr w:rsidR="0068764D" w:rsidRPr="0068764D" w14:paraId="76493E0F" w14:textId="77777777" w:rsidTr="0068764D">
        <w:tc>
          <w:tcPr>
            <w:tcW w:w="4702" w:type="dxa"/>
            <w:hideMark/>
          </w:tcPr>
          <w:p w14:paraId="19C3FAA5"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Las Empresas </w:t>
            </w:r>
            <w:r w:rsidRPr="0068764D">
              <w:rPr>
                <w:rFonts w:ascii="Verdana" w:hAnsi="Verdana" w:cs="Tahoma"/>
                <w:b/>
                <w:color w:val="000000" w:themeColor="text1"/>
                <w:sz w:val="16"/>
                <w:szCs w:val="16"/>
              </w:rPr>
              <w:t>Públicas</w:t>
            </w:r>
            <w:r w:rsidRPr="0068764D">
              <w:rPr>
                <w:rFonts w:ascii="Verdana" w:hAnsi="Verdana" w:cs="Tahoma"/>
                <w:color w:val="000000" w:themeColor="text1"/>
                <w:sz w:val="16"/>
                <w:szCs w:val="16"/>
              </w:rPr>
              <w:t xml:space="preserve"> del Estado y Personas Morales </w:t>
            </w:r>
            <w:r w:rsidRPr="0068764D">
              <w:rPr>
                <w:rFonts w:ascii="Verdana" w:hAnsi="Verdana" w:cs="Tahoma"/>
                <w:b/>
                <w:color w:val="000000" w:themeColor="text1"/>
                <w:sz w:val="16"/>
                <w:szCs w:val="16"/>
              </w:rPr>
              <w:t>pueden</w:t>
            </w:r>
            <w:r w:rsidRPr="0068764D">
              <w:rPr>
                <w:rFonts w:ascii="Verdana" w:hAnsi="Verdana" w:cs="Tahoma"/>
                <w:color w:val="000000" w:themeColor="text1"/>
                <w:sz w:val="16"/>
                <w:szCs w:val="16"/>
              </w:rPr>
              <w:t xml:space="preserve"> participar en los procesos de licitación de forma individual, en consorcio o mediante la figura de asociaciones en participación.</w:t>
            </w:r>
          </w:p>
        </w:tc>
        <w:tc>
          <w:tcPr>
            <w:tcW w:w="4648" w:type="dxa"/>
            <w:hideMark/>
          </w:tcPr>
          <w:p w14:paraId="0E733F1F"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State </w:t>
            </w:r>
            <w:r w:rsidRPr="0068764D">
              <w:rPr>
                <w:rFonts w:ascii="Verdana" w:hAnsi="Verdana" w:cs="Tahoma"/>
                <w:b/>
                <w:color w:val="000000" w:themeColor="text1"/>
                <w:sz w:val="16"/>
                <w:szCs w:val="16"/>
                <w:lang w:val="en-US"/>
              </w:rPr>
              <w:t xml:space="preserve">owned </w:t>
            </w:r>
            <w:r w:rsidRPr="0068764D">
              <w:rPr>
                <w:rFonts w:ascii="Verdana" w:hAnsi="Verdana" w:cs="Tahoma"/>
                <w:color w:val="000000" w:themeColor="text1"/>
                <w:sz w:val="16"/>
                <w:szCs w:val="16"/>
                <w:lang w:val="en-US"/>
              </w:rPr>
              <w:t xml:space="preserve">companies and legal entities </w:t>
            </w:r>
            <w:r w:rsidRPr="0068764D">
              <w:rPr>
                <w:rFonts w:ascii="Verdana" w:hAnsi="Verdana" w:cs="Tahoma"/>
                <w:b/>
                <w:color w:val="000000" w:themeColor="text1"/>
                <w:sz w:val="16"/>
                <w:szCs w:val="16"/>
                <w:lang w:val="en-US"/>
              </w:rPr>
              <w:t xml:space="preserve">may </w:t>
            </w:r>
            <w:r w:rsidRPr="0068764D">
              <w:rPr>
                <w:rFonts w:ascii="Verdana" w:hAnsi="Verdana" w:cs="Tahoma"/>
                <w:color w:val="000000" w:themeColor="text1"/>
                <w:sz w:val="16"/>
                <w:szCs w:val="16"/>
                <w:lang w:val="en-US"/>
              </w:rPr>
              <w:t>participate in bidding processes individually, in consortiums, or through joint ventures.</w:t>
            </w:r>
          </w:p>
        </w:tc>
      </w:tr>
      <w:tr w:rsidR="0068764D" w:rsidRPr="0068764D" w14:paraId="5B4EA486" w14:textId="77777777" w:rsidTr="0068764D">
        <w:tc>
          <w:tcPr>
            <w:tcW w:w="4702" w:type="dxa"/>
            <w:hideMark/>
          </w:tcPr>
          <w:p w14:paraId="72DEAF52"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Se </w:t>
            </w:r>
            <w:r w:rsidRPr="0068764D">
              <w:rPr>
                <w:rFonts w:ascii="Verdana" w:hAnsi="Verdana" w:cs="Tahoma"/>
                <w:b/>
                <w:color w:val="000000" w:themeColor="text1"/>
                <w:sz w:val="16"/>
                <w:szCs w:val="16"/>
              </w:rPr>
              <w:t>entiende</w:t>
            </w:r>
            <w:r w:rsidRPr="0068764D">
              <w:rPr>
                <w:rFonts w:ascii="Verdana" w:hAnsi="Verdana" w:cs="Tahoma"/>
                <w:color w:val="000000" w:themeColor="text1"/>
                <w:sz w:val="16"/>
                <w:szCs w:val="16"/>
              </w:rPr>
              <w:t xml:space="preserve"> por consorcio cuando dos o más Empresas </w:t>
            </w:r>
            <w:r w:rsidRPr="0068764D">
              <w:rPr>
                <w:rFonts w:ascii="Verdana" w:hAnsi="Verdana" w:cs="Tahoma"/>
                <w:b/>
                <w:color w:val="000000" w:themeColor="text1"/>
                <w:sz w:val="16"/>
                <w:szCs w:val="16"/>
              </w:rPr>
              <w:t>Públicas</w:t>
            </w:r>
            <w:r w:rsidRPr="0068764D">
              <w:rPr>
                <w:rFonts w:ascii="Verdana" w:hAnsi="Verdana" w:cs="Tahoma"/>
                <w:color w:val="000000" w:themeColor="text1"/>
                <w:sz w:val="16"/>
                <w:szCs w:val="16"/>
              </w:rPr>
              <w:t xml:space="preserve"> del Estado, Personas Morales, </w:t>
            </w:r>
            <w:r w:rsidRPr="0068764D">
              <w:rPr>
                <w:rFonts w:ascii="Verdana" w:hAnsi="Verdana" w:cs="Tahoma"/>
                <w:b/>
                <w:color w:val="000000" w:themeColor="text1"/>
                <w:sz w:val="16"/>
                <w:szCs w:val="16"/>
              </w:rPr>
              <w:t>o ambas</w:t>
            </w:r>
            <w:r w:rsidRPr="0068764D">
              <w:rPr>
                <w:rFonts w:ascii="Verdana" w:hAnsi="Verdana" w:cs="Tahoma"/>
                <w:color w:val="000000" w:themeColor="text1"/>
                <w:sz w:val="16"/>
                <w:szCs w:val="16"/>
              </w:rPr>
              <w:t>, presenten conjuntamente una proposición dentro del proceso de licitación para la adjudicación de un Contrato.</w:t>
            </w:r>
          </w:p>
        </w:tc>
        <w:tc>
          <w:tcPr>
            <w:tcW w:w="4648" w:type="dxa"/>
            <w:hideMark/>
          </w:tcPr>
          <w:p w14:paraId="63F8CFF4"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Consortiums </w:t>
            </w:r>
            <w:proofErr w:type="gramStart"/>
            <w:r w:rsidRPr="0068764D">
              <w:rPr>
                <w:rFonts w:ascii="Verdana" w:hAnsi="Verdana" w:cs="Tahoma"/>
                <w:color w:val="000000" w:themeColor="text1"/>
                <w:sz w:val="16"/>
                <w:szCs w:val="16"/>
                <w:lang w:val="en-US"/>
              </w:rPr>
              <w:t>is</w:t>
            </w:r>
            <w:proofErr w:type="gramEnd"/>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 xml:space="preserve">understood to </w:t>
            </w:r>
            <w:r w:rsidRPr="0068764D">
              <w:rPr>
                <w:rFonts w:ascii="Verdana" w:hAnsi="Verdana" w:cs="Tahoma"/>
                <w:color w:val="000000" w:themeColor="text1"/>
                <w:sz w:val="16"/>
                <w:szCs w:val="16"/>
                <w:lang w:val="en-US"/>
              </w:rPr>
              <w:t xml:space="preserve">be when two or more State </w:t>
            </w:r>
            <w:r w:rsidRPr="0068764D">
              <w:rPr>
                <w:rFonts w:ascii="Verdana" w:hAnsi="Verdana" w:cs="Tahoma"/>
                <w:b/>
                <w:color w:val="000000" w:themeColor="text1"/>
                <w:sz w:val="16"/>
                <w:szCs w:val="16"/>
                <w:lang w:val="en-US"/>
              </w:rPr>
              <w:t>Public Companies, Legal Entities, or both,</w:t>
            </w:r>
            <w:r w:rsidRPr="0068764D">
              <w:rPr>
                <w:rFonts w:ascii="Verdana" w:hAnsi="Verdana" w:cs="Tahoma"/>
                <w:color w:val="000000" w:themeColor="text1"/>
                <w:sz w:val="16"/>
                <w:szCs w:val="16"/>
                <w:lang w:val="en-US"/>
              </w:rPr>
              <w:t xml:space="preserve"> jointly submit a proposal within the bidding process for the award of a Contract.</w:t>
            </w:r>
          </w:p>
        </w:tc>
      </w:tr>
      <w:tr w:rsidR="0068764D" w:rsidRPr="0068764D" w14:paraId="5024DA23" w14:textId="77777777" w:rsidTr="0068764D">
        <w:tc>
          <w:tcPr>
            <w:tcW w:w="4702" w:type="dxa"/>
            <w:hideMark/>
          </w:tcPr>
          <w:p w14:paraId="730A7D32"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Se entiende por asociación en participación aquella a que se refiere la Ley General de Sociedades Mercantiles.</w:t>
            </w:r>
          </w:p>
        </w:tc>
        <w:tc>
          <w:tcPr>
            <w:tcW w:w="4648" w:type="dxa"/>
            <w:hideMark/>
          </w:tcPr>
          <w:p w14:paraId="7471E32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 joint venture is understood to mean that which </w:t>
            </w:r>
            <w:proofErr w:type="gramStart"/>
            <w:r w:rsidRPr="0068764D">
              <w:rPr>
                <w:rFonts w:ascii="Verdana" w:hAnsi="Verdana" w:cs="Tahoma"/>
                <w:b/>
                <w:color w:val="000000" w:themeColor="text1"/>
                <w:sz w:val="16"/>
                <w:szCs w:val="16"/>
                <w:lang w:val="en-US"/>
              </w:rPr>
              <w:t>refers</w:t>
            </w:r>
            <w:proofErr w:type="gramEnd"/>
            <w:r w:rsidRPr="0068764D">
              <w:rPr>
                <w:rFonts w:ascii="Verdana" w:hAnsi="Verdana" w:cs="Tahoma"/>
                <w:b/>
                <w:color w:val="000000" w:themeColor="text1"/>
                <w:sz w:val="16"/>
                <w:szCs w:val="16"/>
                <w:lang w:val="en-US"/>
              </w:rPr>
              <w:t xml:space="preserve"> the General Law of Commercial Companies.</w:t>
            </w:r>
          </w:p>
        </w:tc>
      </w:tr>
      <w:tr w:rsidR="0068764D" w:rsidRPr="0068764D" w14:paraId="6E8CA1DE" w14:textId="77777777" w:rsidTr="0068764D">
        <w:tc>
          <w:tcPr>
            <w:tcW w:w="4702" w:type="dxa"/>
            <w:hideMark/>
          </w:tcPr>
          <w:p w14:paraId="30D151C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6939EED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22BB597C" w14:textId="77777777" w:rsidTr="0068764D">
        <w:tc>
          <w:tcPr>
            <w:tcW w:w="4702" w:type="dxa"/>
            <w:hideMark/>
          </w:tcPr>
          <w:p w14:paraId="242AB3D7"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1542120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78C6A451" w14:textId="77777777" w:rsidTr="0068764D">
        <w:tc>
          <w:tcPr>
            <w:tcW w:w="4702" w:type="dxa"/>
            <w:hideMark/>
          </w:tcPr>
          <w:p w14:paraId="0864BEF2"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Las Empresas </w:t>
            </w:r>
            <w:r w:rsidRPr="0068764D">
              <w:rPr>
                <w:rFonts w:ascii="Verdana" w:hAnsi="Verdana" w:cs="Tahoma"/>
                <w:b/>
                <w:color w:val="000000" w:themeColor="text1"/>
                <w:sz w:val="16"/>
                <w:szCs w:val="16"/>
              </w:rPr>
              <w:t>Públicas</w:t>
            </w:r>
            <w:r w:rsidRPr="0068764D">
              <w:rPr>
                <w:rFonts w:ascii="Verdana" w:hAnsi="Verdana" w:cs="Tahoma"/>
                <w:color w:val="000000" w:themeColor="text1"/>
                <w:sz w:val="16"/>
                <w:szCs w:val="16"/>
              </w:rPr>
              <w:t xml:space="preserve"> del Estado, Personas Morales, asociaciones en participación y consorcios </w:t>
            </w:r>
            <w:r w:rsidRPr="0068764D">
              <w:rPr>
                <w:rFonts w:ascii="Verdana" w:hAnsi="Verdana" w:cs="Tahoma"/>
                <w:b/>
                <w:color w:val="000000" w:themeColor="text1"/>
                <w:sz w:val="16"/>
                <w:szCs w:val="16"/>
              </w:rPr>
              <w:t>pueden</w:t>
            </w:r>
            <w:r w:rsidRPr="0068764D">
              <w:rPr>
                <w:rFonts w:ascii="Verdana" w:hAnsi="Verdana" w:cs="Tahoma"/>
                <w:color w:val="000000" w:themeColor="text1"/>
                <w:sz w:val="16"/>
                <w:szCs w:val="16"/>
              </w:rPr>
              <w:t xml:space="preserve"> ser titulares de más de un Contrato.</w:t>
            </w:r>
          </w:p>
        </w:tc>
        <w:tc>
          <w:tcPr>
            <w:tcW w:w="4648" w:type="dxa"/>
            <w:hideMark/>
          </w:tcPr>
          <w:p w14:paraId="1BFDF5AD"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b/>
                <w:color w:val="000000" w:themeColor="text1"/>
                <w:sz w:val="16"/>
                <w:szCs w:val="16"/>
                <w:lang w:val="en-US"/>
              </w:rPr>
              <w:t>The Public Companies of the State</w:t>
            </w:r>
            <w:r w:rsidRPr="0068764D">
              <w:rPr>
                <w:rFonts w:ascii="Verdana" w:hAnsi="Verdana" w:cs="Tahoma"/>
                <w:color w:val="000000" w:themeColor="text1"/>
                <w:sz w:val="16"/>
                <w:szCs w:val="16"/>
                <w:lang w:val="en-US"/>
              </w:rPr>
              <w:t xml:space="preserve">, legal entities, joint ventures, and consortia </w:t>
            </w:r>
            <w:r w:rsidRPr="0068764D">
              <w:rPr>
                <w:rFonts w:ascii="Verdana" w:hAnsi="Verdana" w:cs="Tahoma"/>
                <w:b/>
                <w:color w:val="000000" w:themeColor="text1"/>
                <w:sz w:val="16"/>
                <w:szCs w:val="16"/>
                <w:lang w:val="en-US"/>
              </w:rPr>
              <w:t xml:space="preserve">may </w:t>
            </w:r>
            <w:r w:rsidRPr="0068764D">
              <w:rPr>
                <w:rFonts w:ascii="Verdana" w:hAnsi="Verdana" w:cs="Tahoma"/>
                <w:color w:val="000000" w:themeColor="text1"/>
                <w:sz w:val="16"/>
                <w:szCs w:val="16"/>
                <w:lang w:val="en-US"/>
              </w:rPr>
              <w:t>hold more than one contract.</w:t>
            </w:r>
          </w:p>
        </w:tc>
      </w:tr>
      <w:tr w:rsidR="0068764D" w:rsidRPr="0068764D" w14:paraId="3F728226" w14:textId="77777777" w:rsidTr="0068764D">
        <w:tc>
          <w:tcPr>
            <w:tcW w:w="4702" w:type="dxa"/>
            <w:hideMark/>
          </w:tcPr>
          <w:p w14:paraId="779AB9A6"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Derogado</w:t>
            </w:r>
          </w:p>
        </w:tc>
        <w:tc>
          <w:tcPr>
            <w:tcW w:w="4648" w:type="dxa"/>
            <w:hideMark/>
          </w:tcPr>
          <w:p w14:paraId="05D109D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Repealed</w:t>
            </w:r>
            <w:proofErr w:type="spellEnd"/>
          </w:p>
        </w:tc>
      </w:tr>
      <w:tr w:rsidR="0068764D" w:rsidRPr="0068764D" w14:paraId="1A373E79" w14:textId="77777777" w:rsidTr="0068764D">
        <w:tc>
          <w:tcPr>
            <w:tcW w:w="4702" w:type="dxa"/>
            <w:hideMark/>
          </w:tcPr>
          <w:p w14:paraId="26F7C2E0"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Los Contratos </w:t>
            </w:r>
            <w:r w:rsidRPr="0068764D">
              <w:rPr>
                <w:rFonts w:ascii="Verdana" w:hAnsi="Verdana" w:cs="Tahoma"/>
                <w:b/>
                <w:color w:val="000000" w:themeColor="text1"/>
                <w:sz w:val="16"/>
                <w:szCs w:val="16"/>
              </w:rPr>
              <w:t>deben</w:t>
            </w:r>
            <w:r w:rsidRPr="0068764D">
              <w:rPr>
                <w:rFonts w:ascii="Verdana" w:hAnsi="Verdana" w:cs="Tahoma"/>
                <w:color w:val="000000" w:themeColor="text1"/>
                <w:sz w:val="16"/>
                <w:szCs w:val="16"/>
              </w:rPr>
              <w:t xml:space="preserve"> contemplar las penas convencionales y garantías de cumplimiento respaldadas por instrumentos financieros convencionales que se requieran para su operación.</w:t>
            </w:r>
          </w:p>
        </w:tc>
        <w:tc>
          <w:tcPr>
            <w:tcW w:w="4648" w:type="dxa"/>
            <w:hideMark/>
          </w:tcPr>
          <w:p w14:paraId="09FBC167"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Contracts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include the conventional penalties and performance guarantees backed by conventional financial instruments required for their operation.</w:t>
            </w:r>
          </w:p>
        </w:tc>
      </w:tr>
      <w:tr w:rsidR="0068764D" w:rsidRPr="0068764D" w14:paraId="2A416F39" w14:textId="77777777" w:rsidTr="0068764D">
        <w:tc>
          <w:tcPr>
            <w:tcW w:w="4702" w:type="dxa"/>
            <w:hideMark/>
          </w:tcPr>
          <w:p w14:paraId="54646852"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Artículo 32.- ...</w:t>
            </w:r>
          </w:p>
        </w:tc>
        <w:tc>
          <w:tcPr>
            <w:tcW w:w="4648" w:type="dxa"/>
            <w:hideMark/>
          </w:tcPr>
          <w:p w14:paraId="2B02ECC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Article</w:t>
            </w:r>
            <w:proofErr w:type="spellEnd"/>
            <w:r w:rsidRPr="0068764D">
              <w:rPr>
                <w:rFonts w:ascii="Verdana" w:hAnsi="Verdana" w:cs="Tahoma"/>
                <w:b/>
                <w:color w:val="000000" w:themeColor="text1"/>
                <w:sz w:val="16"/>
                <w:szCs w:val="16"/>
              </w:rPr>
              <w:t xml:space="preserve"> 32.- ...</w:t>
            </w:r>
          </w:p>
        </w:tc>
      </w:tr>
      <w:tr w:rsidR="0068764D" w:rsidRPr="0068764D" w14:paraId="2A9112AD" w14:textId="77777777" w:rsidTr="0068764D">
        <w:tc>
          <w:tcPr>
            <w:tcW w:w="4702" w:type="dxa"/>
            <w:hideMark/>
          </w:tcPr>
          <w:p w14:paraId="2B549FA5"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A.</w:t>
            </w:r>
            <w:r w:rsidRPr="0068764D">
              <w:rPr>
                <w:rFonts w:ascii="Verdana" w:hAnsi="Verdana" w:cs="Tahoma"/>
                <w:b/>
                <w:color w:val="000000" w:themeColor="text1"/>
                <w:sz w:val="16"/>
                <w:szCs w:val="16"/>
              </w:rPr>
              <w:tab/>
              <w:t>...</w:t>
            </w:r>
          </w:p>
        </w:tc>
        <w:tc>
          <w:tcPr>
            <w:tcW w:w="4648" w:type="dxa"/>
            <w:hideMark/>
          </w:tcPr>
          <w:p w14:paraId="687D50C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A. </w:t>
            </w:r>
            <w:r w:rsidRPr="0068764D">
              <w:rPr>
                <w:rFonts w:ascii="Verdana" w:hAnsi="Verdana" w:cs="Tahoma"/>
                <w:b/>
                <w:color w:val="000000" w:themeColor="text1"/>
                <w:sz w:val="16"/>
                <w:szCs w:val="16"/>
              </w:rPr>
              <w:tab/>
              <w:t>...</w:t>
            </w:r>
          </w:p>
        </w:tc>
      </w:tr>
      <w:tr w:rsidR="0068764D" w:rsidRPr="0068764D" w14:paraId="474F5276" w14:textId="77777777" w:rsidTr="0068764D">
        <w:tc>
          <w:tcPr>
            <w:tcW w:w="4702" w:type="dxa"/>
            <w:hideMark/>
          </w:tcPr>
          <w:p w14:paraId="1A8640A8"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rPr>
              <w:t>B.</w:t>
            </w:r>
            <w:r w:rsidRPr="0068764D">
              <w:rPr>
                <w:rFonts w:ascii="Verdana" w:hAnsi="Verdana" w:cs="Tahoma"/>
                <w:b/>
                <w:color w:val="000000" w:themeColor="text1"/>
                <w:sz w:val="16"/>
                <w:szCs w:val="16"/>
              </w:rPr>
              <w:tab/>
              <w:t xml:space="preserve">Quienes </w:t>
            </w:r>
            <w:r w:rsidRPr="0068764D">
              <w:rPr>
                <w:rFonts w:ascii="Verdana" w:hAnsi="Verdana" w:cs="Tahoma"/>
                <w:color w:val="000000" w:themeColor="text1"/>
                <w:sz w:val="16"/>
                <w:szCs w:val="16"/>
              </w:rPr>
              <w:t>se agrupen en consorcio en términos del artículo 31 de esta Ley,</w:t>
            </w:r>
            <w:r w:rsidRPr="0068764D">
              <w:rPr>
                <w:rFonts w:ascii="Verdana" w:hAnsi="Verdana" w:cs="Tahoma"/>
                <w:b/>
                <w:color w:val="000000" w:themeColor="text1"/>
                <w:sz w:val="16"/>
                <w:szCs w:val="16"/>
              </w:rPr>
              <w:t xml:space="preserve"> deben observar </w:t>
            </w:r>
            <w:r w:rsidRPr="0068764D">
              <w:rPr>
                <w:rFonts w:ascii="Verdana" w:hAnsi="Verdana" w:cs="Tahoma"/>
                <w:color w:val="000000" w:themeColor="text1"/>
                <w:sz w:val="16"/>
                <w:szCs w:val="16"/>
              </w:rPr>
              <w:t>lo siguiente:</w:t>
            </w:r>
          </w:p>
        </w:tc>
        <w:tc>
          <w:tcPr>
            <w:tcW w:w="4648" w:type="dxa"/>
            <w:hideMark/>
          </w:tcPr>
          <w:p w14:paraId="2B6B1D4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B</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t>Those</w:t>
            </w:r>
            <w:proofErr w:type="gramEnd"/>
            <w:r w:rsidRPr="0068764D">
              <w:rPr>
                <w:rFonts w:ascii="Verdana" w:hAnsi="Verdana" w:cs="Tahoma"/>
                <w:b/>
                <w:color w:val="000000" w:themeColor="text1"/>
                <w:sz w:val="16"/>
                <w:szCs w:val="16"/>
                <w:lang w:val="en-US"/>
              </w:rPr>
              <w:t xml:space="preserve"> who </w:t>
            </w:r>
            <w:r w:rsidRPr="0068764D">
              <w:rPr>
                <w:rFonts w:ascii="Verdana" w:hAnsi="Verdana" w:cs="Tahoma"/>
                <w:color w:val="000000" w:themeColor="text1"/>
                <w:sz w:val="16"/>
                <w:szCs w:val="16"/>
                <w:lang w:val="en-US"/>
              </w:rPr>
              <w:t xml:space="preserve">group together in a consortium in accordance with Article 31 of this Law </w:t>
            </w:r>
            <w:r w:rsidRPr="0068764D">
              <w:rPr>
                <w:rFonts w:ascii="Verdana" w:hAnsi="Verdana" w:cs="Tahoma"/>
                <w:b/>
                <w:color w:val="000000" w:themeColor="text1"/>
                <w:sz w:val="16"/>
                <w:szCs w:val="16"/>
                <w:lang w:val="en-US"/>
              </w:rPr>
              <w:t xml:space="preserve">must observe </w:t>
            </w:r>
            <w:r w:rsidRPr="0068764D">
              <w:rPr>
                <w:rFonts w:ascii="Verdana" w:hAnsi="Verdana" w:cs="Tahoma"/>
                <w:color w:val="000000" w:themeColor="text1"/>
                <w:sz w:val="16"/>
                <w:szCs w:val="16"/>
                <w:lang w:val="en-US"/>
              </w:rPr>
              <w:t>the following:</w:t>
            </w:r>
          </w:p>
        </w:tc>
      </w:tr>
      <w:tr w:rsidR="0068764D" w:rsidRPr="0068764D" w14:paraId="1119F9F8" w14:textId="77777777" w:rsidTr="0068764D">
        <w:tc>
          <w:tcPr>
            <w:tcW w:w="4702" w:type="dxa"/>
            <w:hideMark/>
          </w:tcPr>
          <w:p w14:paraId="491B43A5"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 xml:space="preserve">I. </w:t>
            </w:r>
            <w:r w:rsidRPr="0068764D">
              <w:rPr>
                <w:rFonts w:ascii="Verdana" w:hAnsi="Verdana" w:cs="Tahoma"/>
                <w:color w:val="000000" w:themeColor="text1"/>
                <w:sz w:val="16"/>
                <w:szCs w:val="16"/>
              </w:rPr>
              <w:t>a</w:t>
            </w:r>
            <w:r w:rsidRPr="0068764D">
              <w:rPr>
                <w:rFonts w:ascii="Verdana" w:hAnsi="Verdana" w:cs="Tahoma"/>
                <w:b/>
                <w:color w:val="000000" w:themeColor="text1"/>
                <w:sz w:val="16"/>
                <w:szCs w:val="16"/>
              </w:rPr>
              <w:t xml:space="preserve"> IX. ...</w:t>
            </w:r>
          </w:p>
        </w:tc>
        <w:tc>
          <w:tcPr>
            <w:tcW w:w="4648" w:type="dxa"/>
            <w:hideMark/>
          </w:tcPr>
          <w:p w14:paraId="35FEF56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 xml:space="preserve">I. </w:t>
            </w:r>
            <w:proofErr w:type="spellStart"/>
            <w:r w:rsidRPr="0068764D">
              <w:rPr>
                <w:rFonts w:ascii="Verdana" w:hAnsi="Verdana" w:cs="Tahoma"/>
                <w:color w:val="000000" w:themeColor="text1"/>
                <w:sz w:val="16"/>
                <w:szCs w:val="16"/>
              </w:rPr>
              <w:t>to</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rPr>
              <w:t>IX. ...</w:t>
            </w:r>
          </w:p>
        </w:tc>
      </w:tr>
      <w:tr w:rsidR="0068764D" w:rsidRPr="0068764D" w14:paraId="701FEA60" w14:textId="77777777" w:rsidTr="0068764D">
        <w:tc>
          <w:tcPr>
            <w:tcW w:w="4702" w:type="dxa"/>
            <w:hideMark/>
          </w:tcPr>
          <w:p w14:paraId="2C974861"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34.- ...</w:t>
            </w:r>
          </w:p>
        </w:tc>
        <w:tc>
          <w:tcPr>
            <w:tcW w:w="4648" w:type="dxa"/>
            <w:hideMark/>
          </w:tcPr>
          <w:p w14:paraId="42C08E4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34.- ...</w:t>
            </w:r>
          </w:p>
        </w:tc>
      </w:tr>
      <w:tr w:rsidR="0068764D" w:rsidRPr="0068764D" w14:paraId="00FF12E6" w14:textId="77777777" w:rsidTr="0068764D">
        <w:tc>
          <w:tcPr>
            <w:tcW w:w="4702" w:type="dxa"/>
            <w:hideMark/>
          </w:tcPr>
          <w:p w14:paraId="136F4CE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rPr>
              <w:t xml:space="preserve">En los Contratos formalizados por la </w:t>
            </w:r>
            <w:r w:rsidRPr="0068764D">
              <w:rPr>
                <w:rFonts w:ascii="Verdana" w:hAnsi="Verdana" w:cs="Tahoma"/>
                <w:b/>
                <w:color w:val="000000" w:themeColor="text1"/>
                <w:sz w:val="16"/>
                <w:szCs w:val="16"/>
              </w:rPr>
              <w:t>Secretaría de Energía</w:t>
            </w:r>
            <w:r w:rsidRPr="0068764D">
              <w:rPr>
                <w:rFonts w:ascii="Verdana" w:hAnsi="Verdana" w:cs="Tahoma"/>
                <w:color w:val="000000" w:themeColor="text1"/>
                <w:sz w:val="16"/>
                <w:szCs w:val="16"/>
              </w:rPr>
              <w:t xml:space="preserve"> a que hace mención el primer párrafo de este artículo, todos los recursos derivados de la comercialización de la Producción Contractual que conforme al Contrato le corresponda al Estado, </w:t>
            </w:r>
            <w:r w:rsidRPr="0068764D">
              <w:rPr>
                <w:rFonts w:ascii="Verdana" w:hAnsi="Verdana" w:cs="Tahoma"/>
                <w:b/>
                <w:color w:val="000000" w:themeColor="text1"/>
                <w:sz w:val="16"/>
                <w:szCs w:val="16"/>
              </w:rPr>
              <w:t>deben ser</w:t>
            </w:r>
            <w:r w:rsidRPr="0068764D">
              <w:rPr>
                <w:rFonts w:ascii="Verdana" w:hAnsi="Verdana" w:cs="Tahoma"/>
                <w:color w:val="000000" w:themeColor="text1"/>
                <w:sz w:val="16"/>
                <w:szCs w:val="16"/>
              </w:rPr>
              <w:t xml:space="preserve"> entregados al Fondo Mexicano del Petróleo, quien </w:t>
            </w:r>
            <w:r w:rsidRPr="0068764D">
              <w:rPr>
                <w:rFonts w:ascii="Verdana" w:hAnsi="Verdana" w:cs="Tahoma"/>
                <w:b/>
                <w:color w:val="000000" w:themeColor="text1"/>
                <w:sz w:val="16"/>
                <w:szCs w:val="16"/>
              </w:rPr>
              <w:t>debe pagar</w:t>
            </w:r>
            <w:r w:rsidRPr="0068764D">
              <w:rPr>
                <w:rFonts w:ascii="Verdana" w:hAnsi="Verdana" w:cs="Tahoma"/>
                <w:color w:val="000000" w:themeColor="text1"/>
                <w:sz w:val="16"/>
                <w:szCs w:val="16"/>
              </w:rPr>
              <w:t xml:space="preserve"> las Contraprestaciones al Contratista de conformidad con lo establecido en el Contrato.</w:t>
            </w:r>
          </w:p>
        </w:tc>
        <w:tc>
          <w:tcPr>
            <w:tcW w:w="4648" w:type="dxa"/>
            <w:hideMark/>
          </w:tcPr>
          <w:p w14:paraId="2FE50BB6"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bCs/>
                <w:color w:val="000000" w:themeColor="text1"/>
                <w:sz w:val="16"/>
                <w:szCs w:val="16"/>
                <w:lang w:val="en-US"/>
              </w:rPr>
              <w:t>In the</w:t>
            </w:r>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 xml:space="preserve">Contracts formalized by the </w:t>
            </w:r>
            <w:r w:rsidRPr="0068764D">
              <w:rPr>
                <w:rFonts w:ascii="Verdana" w:hAnsi="Verdana" w:cs="Tahoma"/>
                <w:b/>
                <w:bCs/>
                <w:color w:val="000000" w:themeColor="text1"/>
                <w:sz w:val="16"/>
                <w:szCs w:val="16"/>
                <w:lang w:val="en-US"/>
              </w:rPr>
              <w:t>Secretary of Energy</w:t>
            </w:r>
            <w:r w:rsidRPr="0068764D">
              <w:rPr>
                <w:rFonts w:ascii="Verdana" w:hAnsi="Verdana" w:cs="Tahoma"/>
                <w:color w:val="000000" w:themeColor="text1"/>
                <w:sz w:val="16"/>
                <w:szCs w:val="16"/>
                <w:lang w:val="en-US"/>
              </w:rPr>
              <w:t xml:space="preserve"> mentioned in the first paragraph of this article, all resources derived from the marketing of the Contractual Production which, according to the Contract, correspond to the State, </w:t>
            </w:r>
            <w:r w:rsidRPr="0068764D">
              <w:rPr>
                <w:rFonts w:ascii="Verdana" w:hAnsi="Verdana" w:cs="Tahoma"/>
                <w:b/>
                <w:color w:val="000000" w:themeColor="text1"/>
                <w:sz w:val="16"/>
                <w:szCs w:val="16"/>
                <w:lang w:val="en-US"/>
              </w:rPr>
              <w:t xml:space="preserve">must be </w:t>
            </w:r>
            <w:r w:rsidRPr="0068764D">
              <w:rPr>
                <w:rFonts w:ascii="Verdana" w:hAnsi="Verdana" w:cs="Tahoma"/>
                <w:color w:val="000000" w:themeColor="text1"/>
                <w:sz w:val="16"/>
                <w:szCs w:val="16"/>
                <w:lang w:val="en-US"/>
              </w:rPr>
              <w:t xml:space="preserve">delivered to the Mexican Petroleum Fund, which </w:t>
            </w:r>
            <w:r w:rsidRPr="0068764D">
              <w:rPr>
                <w:rFonts w:ascii="Verdana" w:hAnsi="Verdana" w:cs="Tahoma"/>
                <w:b/>
                <w:color w:val="000000" w:themeColor="text1"/>
                <w:sz w:val="16"/>
                <w:szCs w:val="16"/>
                <w:lang w:val="en-US"/>
              </w:rPr>
              <w:t xml:space="preserve">must pay </w:t>
            </w:r>
            <w:r w:rsidRPr="0068764D">
              <w:rPr>
                <w:rFonts w:ascii="Verdana" w:hAnsi="Verdana" w:cs="Tahoma"/>
                <w:color w:val="000000" w:themeColor="text1"/>
                <w:sz w:val="16"/>
                <w:szCs w:val="16"/>
                <w:lang w:val="en-US"/>
              </w:rPr>
              <w:t>the Considerations to the Contractor in accordance with the provisions of the Contract.</w:t>
            </w:r>
          </w:p>
        </w:tc>
      </w:tr>
      <w:tr w:rsidR="0068764D" w:rsidRPr="0068764D" w14:paraId="1848D935" w14:textId="77777777" w:rsidTr="0068764D">
        <w:tc>
          <w:tcPr>
            <w:tcW w:w="4702" w:type="dxa"/>
            <w:hideMark/>
          </w:tcPr>
          <w:p w14:paraId="5484A37F"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Cuando una Empresa </w:t>
            </w:r>
            <w:r w:rsidRPr="0068764D">
              <w:rPr>
                <w:rFonts w:ascii="Verdana" w:hAnsi="Verdana" w:cs="Tahoma"/>
                <w:b/>
                <w:color w:val="000000" w:themeColor="text1"/>
                <w:sz w:val="16"/>
                <w:szCs w:val="16"/>
                <w:lang w:val="es-ES"/>
              </w:rPr>
              <w:t>Pública</w:t>
            </w:r>
            <w:r w:rsidRPr="0068764D">
              <w:rPr>
                <w:rFonts w:ascii="Verdana" w:hAnsi="Verdana" w:cs="Tahoma"/>
                <w:color w:val="000000" w:themeColor="text1"/>
                <w:sz w:val="16"/>
                <w:szCs w:val="16"/>
                <w:lang w:val="es-ES"/>
              </w:rPr>
              <w:t xml:space="preserve"> del Estado sea Contratista por virtud de la migración de una Asignación </w:t>
            </w:r>
            <w:r w:rsidRPr="0068764D">
              <w:rPr>
                <w:rFonts w:ascii="Verdana" w:hAnsi="Verdana" w:cs="Tahoma"/>
                <w:b/>
                <w:color w:val="000000" w:themeColor="text1"/>
                <w:sz w:val="16"/>
                <w:szCs w:val="16"/>
                <w:lang w:val="es-ES"/>
              </w:rPr>
              <w:t>y</w:t>
            </w:r>
            <w:r w:rsidRPr="0068764D">
              <w:rPr>
                <w:rFonts w:ascii="Verdana" w:hAnsi="Verdana" w:cs="Tahoma"/>
                <w:color w:val="000000" w:themeColor="text1"/>
                <w:sz w:val="16"/>
                <w:szCs w:val="16"/>
                <w:lang w:val="es-ES"/>
              </w:rPr>
              <w:t xml:space="preserve"> pretenda asociarse con terceros para la ejecución de un Contrato, la Secretaría </w:t>
            </w:r>
            <w:r w:rsidRPr="0068764D">
              <w:rPr>
                <w:rFonts w:ascii="Verdana" w:hAnsi="Verdana" w:cs="Tahoma"/>
                <w:b/>
                <w:color w:val="000000" w:themeColor="text1"/>
                <w:sz w:val="16"/>
                <w:szCs w:val="16"/>
                <w:lang w:val="es-ES"/>
              </w:rPr>
              <w:t>está</w:t>
            </w:r>
            <w:r w:rsidRPr="0068764D">
              <w:rPr>
                <w:rFonts w:ascii="Verdana" w:hAnsi="Verdana" w:cs="Tahoma"/>
                <w:color w:val="000000" w:themeColor="text1"/>
                <w:sz w:val="16"/>
                <w:szCs w:val="16"/>
                <w:lang w:val="es-ES"/>
              </w:rPr>
              <w:t xml:space="preserve"> facultada para establecer las condiciones económicas relativas a los términos fiscales del Contrato, así como las variables de adjudicación para la licitación de la asociación o cesión, según corresponda, y </w:t>
            </w:r>
            <w:r w:rsidRPr="0068764D">
              <w:rPr>
                <w:rFonts w:ascii="Verdana" w:hAnsi="Verdana" w:cs="Tahoma"/>
                <w:b/>
                <w:color w:val="000000" w:themeColor="text1"/>
                <w:sz w:val="16"/>
                <w:szCs w:val="16"/>
                <w:lang w:val="es-ES"/>
              </w:rPr>
              <w:t>debe fijar</w:t>
            </w:r>
            <w:r w:rsidRPr="0068764D">
              <w:rPr>
                <w:rFonts w:ascii="Verdana" w:hAnsi="Verdana" w:cs="Tahoma"/>
                <w:color w:val="000000" w:themeColor="text1"/>
                <w:sz w:val="16"/>
                <w:szCs w:val="16"/>
                <w:lang w:val="es-ES"/>
              </w:rPr>
              <w:t xml:space="preserve"> las condiciones fiscales mínimas a observar en la licitación que garanticen que los ingresos para el Estado no sean inferiores a los que se hubieran obtenido bajo el Contrato original.</w:t>
            </w:r>
          </w:p>
        </w:tc>
        <w:tc>
          <w:tcPr>
            <w:tcW w:w="4648" w:type="dxa"/>
            <w:hideMark/>
          </w:tcPr>
          <w:p w14:paraId="7F8123D7" w14:textId="77777777" w:rsidR="0068764D" w:rsidRPr="0068764D" w:rsidRDefault="0068764D" w:rsidP="0068764D">
            <w:pPr>
              <w:pStyle w:val="texto0"/>
              <w:spacing w:after="0" w:line="240" w:lineRule="auto"/>
              <w:rPr>
                <w:rFonts w:ascii="Verdana" w:hAnsi="Verdana" w:cs="Tahoma"/>
                <w:bCs/>
                <w:color w:val="000000" w:themeColor="text1"/>
                <w:sz w:val="16"/>
                <w:szCs w:val="16"/>
                <w:lang w:val="en-US"/>
              </w:rPr>
            </w:pPr>
            <w:r w:rsidRPr="0068764D">
              <w:rPr>
                <w:rFonts w:ascii="Verdana" w:hAnsi="Verdana" w:cs="Tahoma"/>
                <w:bCs/>
                <w:color w:val="000000" w:themeColor="text1"/>
                <w:sz w:val="16"/>
                <w:szCs w:val="16"/>
                <w:lang w:val="en-US"/>
              </w:rPr>
              <w:t xml:space="preserve">When a State </w:t>
            </w:r>
            <w:r w:rsidRPr="0068764D">
              <w:rPr>
                <w:rFonts w:ascii="Verdana" w:hAnsi="Verdana" w:cs="Tahoma"/>
                <w:b/>
                <w:color w:val="000000" w:themeColor="text1"/>
                <w:sz w:val="16"/>
                <w:szCs w:val="16"/>
                <w:lang w:val="en-US"/>
              </w:rPr>
              <w:t>Public</w:t>
            </w:r>
            <w:r w:rsidRPr="0068764D">
              <w:rPr>
                <w:rFonts w:ascii="Verdana" w:hAnsi="Verdana" w:cs="Tahoma"/>
                <w:bCs/>
                <w:color w:val="000000" w:themeColor="text1"/>
                <w:sz w:val="16"/>
                <w:szCs w:val="16"/>
                <w:lang w:val="en-US"/>
              </w:rPr>
              <w:t xml:space="preserve"> Enterprise is a Contractor by virtue of the migration of an Assignment </w:t>
            </w:r>
            <w:r w:rsidRPr="0068764D">
              <w:rPr>
                <w:rFonts w:ascii="Verdana" w:hAnsi="Verdana" w:cs="Tahoma"/>
                <w:b/>
                <w:color w:val="000000" w:themeColor="text1"/>
                <w:sz w:val="16"/>
                <w:szCs w:val="16"/>
                <w:lang w:val="en-US"/>
              </w:rPr>
              <w:t>and</w:t>
            </w:r>
            <w:r w:rsidRPr="0068764D">
              <w:rPr>
                <w:rFonts w:ascii="Verdana" w:hAnsi="Verdana" w:cs="Tahoma"/>
                <w:bCs/>
                <w:color w:val="000000" w:themeColor="text1"/>
                <w:sz w:val="16"/>
                <w:szCs w:val="16"/>
                <w:lang w:val="en-US"/>
              </w:rPr>
              <w:t xml:space="preserve"> intends to associate with third parties for the execution of a Contract, the Secretary is empowered to establish the economic conditions relating to the fiscal terms of the Contract, as well as the award variables for the bidding of the association or transfer, as appropriate, and must set the minimum fiscal conditions to be observed in the bidding that guarantee that the income for the State is not lower than what would have been obtained under the original Contract.</w:t>
            </w:r>
          </w:p>
        </w:tc>
      </w:tr>
      <w:tr w:rsidR="0068764D" w:rsidRPr="0068764D" w14:paraId="6FBC3453" w14:textId="77777777" w:rsidTr="0068764D">
        <w:tc>
          <w:tcPr>
            <w:tcW w:w="4702" w:type="dxa"/>
            <w:hideMark/>
          </w:tcPr>
          <w:p w14:paraId="3DC18186"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35.-</w:t>
            </w:r>
            <w:r w:rsidRPr="0068764D">
              <w:rPr>
                <w:rFonts w:ascii="Verdana" w:hAnsi="Verdana" w:cs="Tahoma"/>
                <w:color w:val="000000" w:themeColor="text1"/>
                <w:sz w:val="16"/>
                <w:szCs w:val="16"/>
                <w:lang w:val="es-ES"/>
              </w:rPr>
              <w:t xml:space="preserve"> Los Contratos </w:t>
            </w:r>
            <w:r w:rsidRPr="0068764D">
              <w:rPr>
                <w:rFonts w:ascii="Verdana" w:hAnsi="Verdana" w:cs="Tahoma"/>
                <w:b/>
                <w:color w:val="000000" w:themeColor="text1"/>
                <w:sz w:val="16"/>
                <w:szCs w:val="16"/>
                <w:lang w:val="es-ES"/>
              </w:rPr>
              <w:t>deben prever</w:t>
            </w:r>
            <w:r w:rsidRPr="0068764D">
              <w:rPr>
                <w:rFonts w:ascii="Verdana" w:hAnsi="Verdana" w:cs="Tahoma"/>
                <w:color w:val="000000" w:themeColor="text1"/>
                <w:sz w:val="16"/>
                <w:szCs w:val="16"/>
                <w:lang w:val="es-ES"/>
              </w:rPr>
              <w:t xml:space="preserve"> que la administración de los aspectos financieros de los mismos, relacionados con las Contraprestaciones y demás elementos previstos en esta Ley, se realiza por el Fondo Mexicano del Petróleo, sin perjuicio de las atribuciones que correspondan a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en la administración de los Contratos.</w:t>
            </w:r>
          </w:p>
        </w:tc>
        <w:tc>
          <w:tcPr>
            <w:tcW w:w="4648" w:type="dxa"/>
            <w:hideMark/>
          </w:tcPr>
          <w:p w14:paraId="4392BF2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35.- </w:t>
            </w:r>
            <w:r w:rsidRPr="0068764D">
              <w:rPr>
                <w:rFonts w:ascii="Verdana" w:hAnsi="Verdana" w:cs="Tahoma"/>
                <w:color w:val="000000" w:themeColor="text1"/>
                <w:sz w:val="16"/>
                <w:szCs w:val="16"/>
                <w:lang w:val="en-US"/>
              </w:rPr>
              <w:t xml:space="preserve">The Contracts </w:t>
            </w:r>
            <w:r w:rsidRPr="0068764D">
              <w:rPr>
                <w:rFonts w:ascii="Verdana" w:hAnsi="Verdana" w:cs="Tahoma"/>
                <w:b/>
                <w:color w:val="000000" w:themeColor="text1"/>
                <w:sz w:val="16"/>
                <w:szCs w:val="16"/>
                <w:lang w:val="en-US"/>
              </w:rPr>
              <w:t xml:space="preserve">must provide </w:t>
            </w:r>
            <w:r w:rsidRPr="0068764D">
              <w:rPr>
                <w:rFonts w:ascii="Verdana" w:hAnsi="Verdana" w:cs="Tahoma"/>
                <w:color w:val="000000" w:themeColor="text1"/>
                <w:sz w:val="16"/>
                <w:szCs w:val="16"/>
                <w:lang w:val="en-US"/>
              </w:rPr>
              <w:t xml:space="preserve">that the administration of their financial aspects, related to the Considerations and other elements provided for in this Law, is carried out by the Mexican Petroleum Fund, without prejudice to the powers that correspond to the </w:t>
            </w:r>
            <w:r w:rsidRPr="0068764D">
              <w:rPr>
                <w:rFonts w:ascii="Verdana" w:hAnsi="Verdana" w:cs="Tahoma"/>
                <w:b/>
                <w:color w:val="000000" w:themeColor="text1"/>
                <w:sz w:val="16"/>
                <w:szCs w:val="16"/>
                <w:lang w:val="en-US"/>
              </w:rPr>
              <w:t xml:space="preserve">Secretary of Energy </w:t>
            </w:r>
            <w:r w:rsidRPr="0068764D">
              <w:rPr>
                <w:rFonts w:ascii="Verdana" w:hAnsi="Verdana" w:cs="Tahoma"/>
                <w:color w:val="000000" w:themeColor="text1"/>
                <w:sz w:val="16"/>
                <w:szCs w:val="16"/>
                <w:lang w:val="en-US"/>
              </w:rPr>
              <w:t>in the administration of the Contracts.</w:t>
            </w:r>
          </w:p>
        </w:tc>
      </w:tr>
      <w:tr w:rsidR="0068764D" w:rsidRPr="0068764D" w14:paraId="40842965" w14:textId="77777777" w:rsidTr="0068764D">
        <w:tc>
          <w:tcPr>
            <w:tcW w:w="4702" w:type="dxa"/>
            <w:hideMark/>
          </w:tcPr>
          <w:p w14:paraId="22304958"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lastRenderedPageBreak/>
              <w:t>...</w:t>
            </w:r>
          </w:p>
        </w:tc>
        <w:tc>
          <w:tcPr>
            <w:tcW w:w="4648" w:type="dxa"/>
            <w:hideMark/>
          </w:tcPr>
          <w:p w14:paraId="317A6BB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602E7601" w14:textId="77777777" w:rsidTr="0068764D">
        <w:tc>
          <w:tcPr>
            <w:tcW w:w="4702" w:type="dxa"/>
            <w:hideMark/>
          </w:tcPr>
          <w:p w14:paraId="2934EB93"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lang w:val="es-ES"/>
              </w:rPr>
              <w:t xml:space="preserve">El Fondo Mexicano del Petróleo, la Secretaría y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deben</w:t>
            </w:r>
            <w:r w:rsidRPr="0068764D">
              <w:rPr>
                <w:rFonts w:ascii="Verdana" w:hAnsi="Verdana" w:cs="Tahoma"/>
                <w:color w:val="000000" w:themeColor="text1"/>
                <w:sz w:val="16"/>
                <w:szCs w:val="16"/>
                <w:lang w:val="es-ES"/>
              </w:rPr>
              <w:t xml:space="preserve"> coordinarse para el correcto ejercicio de sus respectivas funciones en la administración y supervisión de los Contratos.</w:t>
            </w:r>
          </w:p>
        </w:tc>
        <w:tc>
          <w:tcPr>
            <w:tcW w:w="4648" w:type="dxa"/>
            <w:hideMark/>
          </w:tcPr>
          <w:p w14:paraId="6E3E1EBF"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Mexican Petroleum Fund, the Secretary and the </w:t>
            </w:r>
            <w:r w:rsidRPr="0068764D">
              <w:rPr>
                <w:rFonts w:ascii="Verdana" w:hAnsi="Verdana" w:cs="Tahoma"/>
                <w:b/>
                <w:bCs/>
                <w:color w:val="000000" w:themeColor="text1"/>
                <w:sz w:val="16"/>
                <w:szCs w:val="16"/>
                <w:lang w:val="en-US"/>
              </w:rPr>
              <w:t xml:space="preserve">Secretary of Energy must </w:t>
            </w:r>
            <w:r w:rsidRPr="0068764D">
              <w:rPr>
                <w:rFonts w:ascii="Verdana" w:hAnsi="Verdana" w:cs="Tahoma"/>
                <w:color w:val="000000" w:themeColor="text1"/>
                <w:sz w:val="16"/>
                <w:szCs w:val="16"/>
                <w:lang w:val="en-US"/>
              </w:rPr>
              <w:t>coordinate the correct exercise of their respective functions in the administration and supervision of the Contracts.</w:t>
            </w:r>
          </w:p>
        </w:tc>
      </w:tr>
      <w:tr w:rsidR="0068764D" w:rsidRPr="0068764D" w14:paraId="7F2E0F69" w14:textId="77777777" w:rsidTr="0068764D">
        <w:tc>
          <w:tcPr>
            <w:tcW w:w="4702" w:type="dxa"/>
            <w:hideMark/>
          </w:tcPr>
          <w:p w14:paraId="7171DE8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Artículo 37.- ...</w:t>
            </w:r>
          </w:p>
        </w:tc>
        <w:tc>
          <w:tcPr>
            <w:tcW w:w="4648" w:type="dxa"/>
            <w:hideMark/>
          </w:tcPr>
          <w:p w14:paraId="3871C20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37.- ...</w:t>
            </w:r>
          </w:p>
        </w:tc>
      </w:tr>
      <w:tr w:rsidR="0068764D" w:rsidRPr="0068764D" w14:paraId="668446EA" w14:textId="77777777" w:rsidTr="0068764D">
        <w:tc>
          <w:tcPr>
            <w:tcW w:w="4702" w:type="dxa"/>
            <w:hideMark/>
          </w:tcPr>
          <w:p w14:paraId="2512332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w:t>
            </w:r>
            <w:r w:rsidRPr="0068764D">
              <w:rPr>
                <w:rFonts w:ascii="Verdana" w:hAnsi="Verdana" w:cs="Tahoma"/>
                <w:b/>
                <w:color w:val="000000" w:themeColor="text1"/>
                <w:sz w:val="16"/>
                <w:szCs w:val="16"/>
                <w:lang w:val="es-ES"/>
              </w:rPr>
              <w:tab/>
              <w:t>...</w:t>
            </w:r>
          </w:p>
        </w:tc>
        <w:tc>
          <w:tcPr>
            <w:tcW w:w="4648" w:type="dxa"/>
            <w:hideMark/>
          </w:tcPr>
          <w:p w14:paraId="4641D48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A. </w:t>
            </w:r>
            <w:r w:rsidRPr="0068764D">
              <w:rPr>
                <w:rFonts w:ascii="Verdana" w:hAnsi="Verdana" w:cs="Tahoma"/>
                <w:b/>
                <w:color w:val="000000" w:themeColor="text1"/>
                <w:sz w:val="16"/>
                <w:szCs w:val="16"/>
                <w:lang w:val="es-ES"/>
              </w:rPr>
              <w:tab/>
              <w:t>...</w:t>
            </w:r>
          </w:p>
        </w:tc>
      </w:tr>
      <w:tr w:rsidR="0068764D" w:rsidRPr="0068764D" w14:paraId="4B16295E" w14:textId="77777777" w:rsidTr="0068764D">
        <w:tc>
          <w:tcPr>
            <w:tcW w:w="4702" w:type="dxa"/>
            <w:hideMark/>
          </w:tcPr>
          <w:p w14:paraId="7BA17E7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 xml:space="preserve">a </w:t>
            </w:r>
            <w:r w:rsidRPr="0068764D">
              <w:rPr>
                <w:rFonts w:ascii="Verdana" w:hAnsi="Verdana" w:cs="Tahoma"/>
                <w:b/>
                <w:color w:val="000000" w:themeColor="text1"/>
                <w:sz w:val="16"/>
                <w:szCs w:val="16"/>
                <w:lang w:val="es-ES"/>
              </w:rPr>
              <w:t>VI. ...</w:t>
            </w:r>
          </w:p>
        </w:tc>
        <w:tc>
          <w:tcPr>
            <w:tcW w:w="4648" w:type="dxa"/>
            <w:hideMark/>
          </w:tcPr>
          <w:p w14:paraId="7D7D4D9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proofErr w:type="spellStart"/>
            <w:r w:rsidRPr="0068764D">
              <w:rPr>
                <w:rFonts w:ascii="Verdana" w:hAnsi="Verdana" w:cs="Tahoma"/>
                <w:color w:val="000000" w:themeColor="text1"/>
                <w:sz w:val="16"/>
                <w:szCs w:val="16"/>
                <w:lang w:val="es-ES"/>
              </w:rPr>
              <w:t>to</w:t>
            </w:r>
            <w:proofErr w:type="spellEnd"/>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VI. ...</w:t>
            </w:r>
          </w:p>
        </w:tc>
      </w:tr>
      <w:tr w:rsidR="0068764D" w:rsidRPr="0068764D" w14:paraId="32462ED3" w14:textId="77777777" w:rsidTr="0068764D">
        <w:tc>
          <w:tcPr>
            <w:tcW w:w="4702" w:type="dxa"/>
            <w:hideMark/>
          </w:tcPr>
          <w:p w14:paraId="2C3DC5B4"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VII.</w:t>
            </w:r>
            <w:r w:rsidRPr="0068764D">
              <w:rPr>
                <w:rFonts w:ascii="Verdana" w:hAnsi="Verdana" w:cs="Tahoma"/>
                <w:color w:val="000000" w:themeColor="text1"/>
                <w:sz w:val="16"/>
                <w:szCs w:val="16"/>
                <w:lang w:val="es-ES"/>
              </w:rPr>
              <w:tab/>
              <w:t xml:space="preserve">Solicitar a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el apoyo técnico que requiera para la ejecución de sus funciones, y</w:t>
            </w:r>
          </w:p>
        </w:tc>
        <w:tc>
          <w:tcPr>
            <w:tcW w:w="4648" w:type="dxa"/>
            <w:hideMark/>
          </w:tcPr>
          <w:p w14:paraId="58D659F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VII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Request</w:t>
            </w:r>
            <w:proofErr w:type="gramEnd"/>
            <w:r w:rsidRPr="0068764D">
              <w:rPr>
                <w:rFonts w:ascii="Verdana" w:hAnsi="Verdana" w:cs="Tahoma"/>
                <w:color w:val="000000" w:themeColor="text1"/>
                <w:sz w:val="16"/>
                <w:szCs w:val="16"/>
                <w:lang w:val="en-US"/>
              </w:rPr>
              <w:t xml:space="preserve"> from the </w:t>
            </w:r>
            <w:r w:rsidRPr="0068764D">
              <w:rPr>
                <w:rFonts w:ascii="Verdana" w:hAnsi="Verdana" w:cs="Tahoma"/>
                <w:b/>
                <w:bCs/>
                <w:color w:val="000000" w:themeColor="text1"/>
                <w:sz w:val="16"/>
                <w:szCs w:val="16"/>
                <w:lang w:val="en-US"/>
              </w:rPr>
              <w:t>Secretary of</w:t>
            </w:r>
            <w:r w:rsidRPr="0068764D">
              <w:rPr>
                <w:rFonts w:ascii="Verdana" w:hAnsi="Verdana" w:cs="Tahoma"/>
                <w:b/>
                <w:color w:val="000000" w:themeColor="text1"/>
                <w:sz w:val="16"/>
                <w:szCs w:val="16"/>
                <w:lang w:val="en-US"/>
              </w:rPr>
              <w:t xml:space="preserve"> </w:t>
            </w:r>
            <w:proofErr w:type="gramStart"/>
            <w:r w:rsidRPr="0068764D">
              <w:rPr>
                <w:rFonts w:ascii="Verdana" w:hAnsi="Verdana" w:cs="Tahoma"/>
                <w:b/>
                <w:color w:val="000000" w:themeColor="text1"/>
                <w:sz w:val="16"/>
                <w:szCs w:val="16"/>
                <w:lang w:val="en-US"/>
              </w:rPr>
              <w:t>Energy</w:t>
            </w:r>
            <w:proofErr w:type="gramEnd"/>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the technical support required for the execution of its functions, and</w:t>
            </w:r>
          </w:p>
        </w:tc>
      </w:tr>
      <w:tr w:rsidR="0068764D" w:rsidRPr="0068764D" w14:paraId="0A7C9E51" w14:textId="77777777" w:rsidTr="0068764D">
        <w:tc>
          <w:tcPr>
            <w:tcW w:w="4702" w:type="dxa"/>
            <w:hideMark/>
          </w:tcPr>
          <w:p w14:paraId="497F232D"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VIII.</w:t>
            </w:r>
            <w:r w:rsidRPr="0068764D">
              <w:rPr>
                <w:rFonts w:ascii="Verdana" w:hAnsi="Verdana" w:cs="Tahoma"/>
                <w:color w:val="000000" w:themeColor="text1"/>
                <w:sz w:val="16"/>
                <w:szCs w:val="16"/>
                <w:lang w:val="es-ES"/>
              </w:rPr>
              <w:tab/>
            </w:r>
            <w:proofErr w:type="gramStart"/>
            <w:r w:rsidRPr="0068764D">
              <w:rPr>
                <w:rFonts w:ascii="Verdana" w:hAnsi="Verdana" w:cs="Tahoma"/>
                <w:color w:val="000000" w:themeColor="text1"/>
                <w:sz w:val="16"/>
                <w:szCs w:val="16"/>
                <w:lang w:val="es-ES"/>
              </w:rPr>
              <w:t>Dar aviso</w:t>
            </w:r>
            <w:proofErr w:type="gramEnd"/>
            <w:r w:rsidRPr="0068764D">
              <w:rPr>
                <w:rFonts w:ascii="Verdana" w:hAnsi="Verdana" w:cs="Tahoma"/>
                <w:color w:val="000000" w:themeColor="text1"/>
                <w:sz w:val="16"/>
                <w:szCs w:val="16"/>
                <w:lang w:val="es-ES"/>
              </w:rPr>
              <w:t xml:space="preserve"> a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y a la Secretaría respecto de las irregularidades que detecte en el ejercicio de sus funciones a efecto de que se hagan valer los derechos que correspondan al Estado conforme al Contrato, o se apliquen las penas o sanciones que se prevean en el mismo. Lo anterior, sin perjuicio de otras acciones legales, judiciales o penales que resulten aplicables.</w:t>
            </w:r>
          </w:p>
        </w:tc>
        <w:tc>
          <w:tcPr>
            <w:tcW w:w="4648" w:type="dxa"/>
            <w:hideMark/>
          </w:tcPr>
          <w:p w14:paraId="2D755CF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VIII. </w:t>
            </w:r>
            <w:r w:rsidRPr="0068764D">
              <w:rPr>
                <w:rFonts w:ascii="Verdana" w:hAnsi="Verdana" w:cs="Tahoma"/>
                <w:color w:val="000000" w:themeColor="text1"/>
                <w:sz w:val="16"/>
                <w:szCs w:val="16"/>
                <w:lang w:val="en-US"/>
              </w:rPr>
              <w:tab/>
              <w:t xml:space="preserve">Notify </w:t>
            </w:r>
            <w:r w:rsidRPr="0068764D">
              <w:rPr>
                <w:rFonts w:ascii="Verdana" w:hAnsi="Verdana" w:cs="Tahoma"/>
                <w:b/>
                <w:color w:val="000000" w:themeColor="text1"/>
                <w:sz w:val="16"/>
                <w:szCs w:val="16"/>
                <w:lang w:val="en-US"/>
              </w:rPr>
              <w:t xml:space="preserve">the Secretary of Energy </w:t>
            </w:r>
            <w:r w:rsidRPr="0068764D">
              <w:rPr>
                <w:rFonts w:ascii="Verdana" w:hAnsi="Verdana" w:cs="Tahoma"/>
                <w:color w:val="000000" w:themeColor="text1"/>
                <w:sz w:val="16"/>
                <w:szCs w:val="16"/>
                <w:lang w:val="en-US"/>
              </w:rPr>
              <w:t>and the Secretary with respect to the irregularities detected in the exercise of their functions so that the rights corresponding to the State under the Contract may be enforced, or the penalties or sanctions provided for therein may be applied. This is without prejudice to any other legal, judicial, or criminal actions that may be applicable.</w:t>
            </w:r>
          </w:p>
        </w:tc>
      </w:tr>
      <w:tr w:rsidR="0068764D" w:rsidRPr="0068764D" w14:paraId="319110C8" w14:textId="77777777" w:rsidTr="0068764D">
        <w:tc>
          <w:tcPr>
            <w:tcW w:w="4702" w:type="dxa"/>
            <w:hideMark/>
          </w:tcPr>
          <w:p w14:paraId="69D24571"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B.</w:t>
            </w:r>
            <w:r w:rsidRPr="0068764D">
              <w:rPr>
                <w:rFonts w:ascii="Verdana" w:hAnsi="Verdana" w:cs="Tahoma"/>
                <w:b/>
                <w:color w:val="000000" w:themeColor="text1"/>
                <w:sz w:val="16"/>
                <w:szCs w:val="16"/>
                <w:lang w:val="es-ES"/>
              </w:rPr>
              <w:tab/>
              <w:t>...</w:t>
            </w:r>
          </w:p>
        </w:tc>
        <w:tc>
          <w:tcPr>
            <w:tcW w:w="4648" w:type="dxa"/>
            <w:hideMark/>
          </w:tcPr>
          <w:p w14:paraId="42BEECD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B. </w:t>
            </w:r>
            <w:r w:rsidRPr="0068764D">
              <w:rPr>
                <w:rFonts w:ascii="Verdana" w:hAnsi="Verdana" w:cs="Tahoma"/>
                <w:b/>
                <w:color w:val="000000" w:themeColor="text1"/>
                <w:sz w:val="16"/>
                <w:szCs w:val="16"/>
                <w:lang w:val="es-ES"/>
              </w:rPr>
              <w:tab/>
              <w:t>...</w:t>
            </w:r>
          </w:p>
        </w:tc>
      </w:tr>
      <w:tr w:rsidR="0068764D" w:rsidRPr="0068764D" w14:paraId="0343C633" w14:textId="77777777" w:rsidTr="0068764D">
        <w:tc>
          <w:tcPr>
            <w:tcW w:w="4702" w:type="dxa"/>
            <w:hideMark/>
          </w:tcPr>
          <w:p w14:paraId="253D9B3B"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a</w:t>
            </w:r>
            <w:r w:rsidRPr="0068764D">
              <w:rPr>
                <w:rFonts w:ascii="Verdana" w:hAnsi="Verdana" w:cs="Tahoma"/>
                <w:b/>
                <w:color w:val="000000" w:themeColor="text1"/>
                <w:sz w:val="16"/>
                <w:szCs w:val="16"/>
                <w:lang w:val="es-ES"/>
              </w:rPr>
              <w:t xml:space="preserve"> IX. ...</w:t>
            </w:r>
          </w:p>
        </w:tc>
        <w:tc>
          <w:tcPr>
            <w:tcW w:w="4648" w:type="dxa"/>
            <w:hideMark/>
          </w:tcPr>
          <w:p w14:paraId="4778E05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proofErr w:type="spellStart"/>
            <w:r w:rsidRPr="0068764D">
              <w:rPr>
                <w:rFonts w:ascii="Verdana" w:hAnsi="Verdana" w:cs="Tahoma"/>
                <w:color w:val="000000" w:themeColor="text1"/>
                <w:sz w:val="16"/>
                <w:szCs w:val="16"/>
                <w:lang w:val="es-ES"/>
              </w:rPr>
              <w:t>to</w:t>
            </w:r>
            <w:proofErr w:type="spellEnd"/>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IX. ...</w:t>
            </w:r>
          </w:p>
        </w:tc>
      </w:tr>
      <w:tr w:rsidR="0068764D" w:rsidRPr="0068764D" w14:paraId="5D5365A8" w14:textId="77777777" w:rsidTr="0068764D">
        <w:tc>
          <w:tcPr>
            <w:tcW w:w="4702" w:type="dxa"/>
            <w:hideMark/>
          </w:tcPr>
          <w:p w14:paraId="5A173C69"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X.</w:t>
            </w:r>
            <w:r w:rsidRPr="0068764D">
              <w:rPr>
                <w:rFonts w:ascii="Verdana" w:hAnsi="Verdana" w:cs="Tahoma"/>
                <w:color w:val="000000" w:themeColor="text1"/>
                <w:sz w:val="16"/>
                <w:szCs w:val="16"/>
                <w:lang w:val="es-ES"/>
              </w:rPr>
              <w:tab/>
              <w:t xml:space="preserve">Coordinarse con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para recibir apoyo técnico y solicitar realice visitas de campo o de otro tipo para verificar las actividades e inversiones de los Contratistas, y</w:t>
            </w:r>
          </w:p>
        </w:tc>
        <w:tc>
          <w:tcPr>
            <w:tcW w:w="4648" w:type="dxa"/>
            <w:hideMark/>
          </w:tcPr>
          <w:p w14:paraId="4875769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X</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Coordinate</w:t>
            </w:r>
            <w:proofErr w:type="gramEnd"/>
            <w:r w:rsidRPr="0068764D">
              <w:rPr>
                <w:rFonts w:ascii="Verdana" w:hAnsi="Verdana" w:cs="Tahoma"/>
                <w:color w:val="000000" w:themeColor="text1"/>
                <w:sz w:val="16"/>
                <w:szCs w:val="16"/>
                <w:lang w:val="en-US"/>
              </w:rPr>
              <w:t xml:space="preserve"> with the </w:t>
            </w:r>
            <w:r w:rsidRPr="0068764D">
              <w:rPr>
                <w:rFonts w:ascii="Verdana" w:hAnsi="Verdana" w:cs="Tahoma"/>
                <w:b/>
                <w:color w:val="000000" w:themeColor="text1"/>
                <w:sz w:val="16"/>
                <w:szCs w:val="16"/>
                <w:lang w:val="en-US"/>
              </w:rPr>
              <w:t xml:space="preserve">Secretary of Energy </w:t>
            </w:r>
            <w:r w:rsidRPr="0068764D">
              <w:rPr>
                <w:rFonts w:ascii="Verdana" w:hAnsi="Verdana" w:cs="Tahoma"/>
                <w:color w:val="000000" w:themeColor="text1"/>
                <w:sz w:val="16"/>
                <w:szCs w:val="16"/>
                <w:lang w:val="en-US"/>
              </w:rPr>
              <w:t>to receive technical support and request field or other visits to verify the activities and investments of the Contractors, and</w:t>
            </w:r>
          </w:p>
        </w:tc>
      </w:tr>
      <w:tr w:rsidR="0068764D" w:rsidRPr="0068764D" w14:paraId="73613A27" w14:textId="77777777" w:rsidTr="0068764D">
        <w:tc>
          <w:tcPr>
            <w:tcW w:w="4702" w:type="dxa"/>
            <w:hideMark/>
          </w:tcPr>
          <w:p w14:paraId="636FBFF6"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XI.</w:t>
            </w:r>
            <w:r w:rsidRPr="0068764D">
              <w:rPr>
                <w:rFonts w:ascii="Verdana" w:hAnsi="Verdana" w:cs="Tahoma"/>
                <w:color w:val="000000" w:themeColor="text1"/>
                <w:sz w:val="16"/>
                <w:szCs w:val="16"/>
                <w:lang w:val="es-ES"/>
              </w:rPr>
              <w:tab/>
              <w:t xml:space="preserve">Dar aviso al Fondo Mexicano del Petróleo y a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respecto de las irregularidades que detecte en la ejecución del Contrato a efecto de que se hagan valer los derechos que correspondan al Estado conforme al mismo, o se apliquen las penas o sanciones que se prevean en el Contrato. Lo anterior, sin perjuicio de otras acciones legales, judiciales o penales que resulten aplicables.</w:t>
            </w:r>
          </w:p>
        </w:tc>
        <w:tc>
          <w:tcPr>
            <w:tcW w:w="4648" w:type="dxa"/>
            <w:hideMark/>
          </w:tcPr>
          <w:p w14:paraId="512429B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XI. </w:t>
            </w:r>
            <w:r w:rsidRPr="0068764D">
              <w:rPr>
                <w:rFonts w:ascii="Verdana" w:hAnsi="Verdana" w:cs="Tahoma"/>
                <w:color w:val="000000" w:themeColor="text1"/>
                <w:sz w:val="16"/>
                <w:szCs w:val="16"/>
                <w:lang w:val="en-US"/>
              </w:rPr>
              <w:tab/>
              <w:t xml:space="preserve">Notify the Mexican Petroleum Fund and the </w:t>
            </w:r>
            <w:r w:rsidRPr="0068764D">
              <w:rPr>
                <w:rFonts w:ascii="Verdana" w:hAnsi="Verdana" w:cs="Tahoma"/>
                <w:b/>
                <w:color w:val="000000" w:themeColor="text1"/>
                <w:sz w:val="16"/>
                <w:szCs w:val="16"/>
                <w:lang w:val="en-US"/>
              </w:rPr>
              <w:t xml:space="preserve">Secretary of Energy </w:t>
            </w:r>
            <w:r w:rsidRPr="0068764D">
              <w:rPr>
                <w:rFonts w:ascii="Verdana" w:hAnsi="Verdana" w:cs="Tahoma"/>
                <w:color w:val="000000" w:themeColor="text1"/>
                <w:sz w:val="16"/>
                <w:szCs w:val="16"/>
                <w:lang w:val="en-US"/>
              </w:rPr>
              <w:t>with respect to any irregularities detected in the execution of the Contract so that the State may assert the rights under the Contract or apply the penalties or sanctions provided for in the Contract. This is without prejudice to any other legal, judicial, or criminal actions that may be applicable.</w:t>
            </w:r>
          </w:p>
        </w:tc>
      </w:tr>
      <w:tr w:rsidR="0068764D" w:rsidRPr="0068764D" w14:paraId="1A872C6D" w14:textId="77777777" w:rsidTr="0068764D">
        <w:tc>
          <w:tcPr>
            <w:tcW w:w="4702" w:type="dxa"/>
            <w:hideMark/>
          </w:tcPr>
          <w:p w14:paraId="7400E0DA" w14:textId="77777777" w:rsidR="0068764D" w:rsidRPr="0068764D" w:rsidRDefault="0068764D" w:rsidP="0068764D">
            <w:pPr>
              <w:pStyle w:val="texto0"/>
              <w:spacing w:after="0" w:line="240" w:lineRule="auto"/>
              <w:jc w:val="center"/>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CAPÍTULO I</w:t>
            </w:r>
          </w:p>
        </w:tc>
        <w:tc>
          <w:tcPr>
            <w:tcW w:w="4648" w:type="dxa"/>
            <w:hideMark/>
          </w:tcPr>
          <w:p w14:paraId="60BF009B" w14:textId="77777777" w:rsidR="0068764D" w:rsidRPr="0068764D" w:rsidRDefault="0068764D" w:rsidP="0068764D">
            <w:pPr>
              <w:pStyle w:val="texto0"/>
              <w:spacing w:after="0" w:line="240" w:lineRule="auto"/>
              <w:jc w:val="center"/>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CHAPTER I</w:t>
            </w:r>
          </w:p>
        </w:tc>
      </w:tr>
      <w:tr w:rsidR="0068764D" w:rsidRPr="0068764D" w14:paraId="7275D209" w14:textId="77777777" w:rsidTr="0068764D">
        <w:tc>
          <w:tcPr>
            <w:tcW w:w="4702" w:type="dxa"/>
            <w:hideMark/>
          </w:tcPr>
          <w:p w14:paraId="4EC01D93" w14:textId="77777777" w:rsidR="0068764D" w:rsidRPr="0068764D" w:rsidRDefault="0068764D" w:rsidP="0068764D">
            <w:pPr>
              <w:pStyle w:val="texto0"/>
              <w:spacing w:after="0" w:line="240" w:lineRule="auto"/>
              <w:jc w:val="center"/>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DEL DERECHO PETROLERO PARA EL BIENESTAR</w:t>
            </w:r>
          </w:p>
        </w:tc>
        <w:tc>
          <w:tcPr>
            <w:tcW w:w="4648" w:type="dxa"/>
            <w:hideMark/>
          </w:tcPr>
          <w:p w14:paraId="3B3B7149" w14:textId="77777777" w:rsidR="0068764D" w:rsidRPr="0068764D" w:rsidRDefault="0068764D" w:rsidP="0068764D">
            <w:pPr>
              <w:pStyle w:val="texto0"/>
              <w:spacing w:after="0" w:line="240" w:lineRule="auto"/>
              <w:jc w:val="center"/>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PETROLEUM RIGHT FOR BIENESTAR</w:t>
            </w:r>
          </w:p>
        </w:tc>
      </w:tr>
      <w:tr w:rsidR="0068764D" w:rsidRPr="0068764D" w14:paraId="0966F1E0" w14:textId="77777777" w:rsidTr="0068764D">
        <w:tc>
          <w:tcPr>
            <w:tcW w:w="4702" w:type="dxa"/>
            <w:hideMark/>
          </w:tcPr>
          <w:p w14:paraId="2D079F47"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39.-</w:t>
            </w:r>
            <w:r w:rsidRPr="0068764D">
              <w:rPr>
                <w:rFonts w:ascii="Verdana" w:hAnsi="Verdana" w:cs="Tahoma"/>
                <w:color w:val="000000" w:themeColor="text1"/>
                <w:sz w:val="16"/>
                <w:szCs w:val="16"/>
                <w:lang w:val="es-ES"/>
              </w:rPr>
              <w:t xml:space="preserve"> Los Asignatarios </w:t>
            </w:r>
            <w:r w:rsidRPr="0068764D">
              <w:rPr>
                <w:rFonts w:ascii="Verdana" w:hAnsi="Verdana" w:cs="Tahoma"/>
                <w:b/>
                <w:color w:val="000000" w:themeColor="text1"/>
                <w:sz w:val="16"/>
                <w:szCs w:val="16"/>
                <w:lang w:val="es-ES"/>
              </w:rPr>
              <w:t>deben pagar</w:t>
            </w:r>
            <w:r w:rsidRPr="0068764D">
              <w:rPr>
                <w:rFonts w:ascii="Verdana" w:hAnsi="Verdana" w:cs="Tahoma"/>
                <w:color w:val="000000" w:themeColor="text1"/>
                <w:sz w:val="16"/>
                <w:szCs w:val="16"/>
                <w:lang w:val="es-ES"/>
              </w:rPr>
              <w:t xml:space="preserve"> anualmente el derecho </w:t>
            </w:r>
            <w:r w:rsidRPr="0068764D">
              <w:rPr>
                <w:rFonts w:ascii="Verdana" w:hAnsi="Verdana" w:cs="Tahoma"/>
                <w:b/>
                <w:color w:val="000000" w:themeColor="text1"/>
                <w:sz w:val="16"/>
                <w:szCs w:val="16"/>
                <w:lang w:val="es-ES"/>
              </w:rPr>
              <w:t>petrolero para el bienestar</w:t>
            </w:r>
            <w:r w:rsidRPr="0068764D">
              <w:rPr>
                <w:rFonts w:ascii="Verdana" w:hAnsi="Verdana" w:cs="Tahoma"/>
                <w:color w:val="000000" w:themeColor="text1"/>
                <w:sz w:val="16"/>
                <w:szCs w:val="16"/>
                <w:lang w:val="es-ES"/>
              </w:rPr>
              <w:t xml:space="preserve">, aplicando </w:t>
            </w:r>
            <w:r w:rsidRPr="0068764D">
              <w:rPr>
                <w:rFonts w:ascii="Verdana" w:hAnsi="Verdana" w:cs="Tahoma"/>
                <w:b/>
                <w:color w:val="000000" w:themeColor="text1"/>
                <w:sz w:val="16"/>
                <w:szCs w:val="16"/>
                <w:lang w:val="es-ES"/>
              </w:rPr>
              <w:t xml:space="preserve">al </w:t>
            </w:r>
            <w:r w:rsidRPr="0068764D">
              <w:rPr>
                <w:rFonts w:ascii="Verdana" w:hAnsi="Verdana" w:cs="Tahoma"/>
                <w:color w:val="000000" w:themeColor="text1"/>
                <w:sz w:val="16"/>
                <w:szCs w:val="16"/>
                <w:lang w:val="es-ES"/>
              </w:rPr>
              <w:t xml:space="preserve">valor de los Hidrocarburos extraídos durante el ejercicio fiscal de que se trate, incluyendo el consumo que de estos productos efectúe el Asignatario, así como las mermas por derramas o quema de dichos productos, </w:t>
            </w:r>
            <w:r w:rsidRPr="0068764D">
              <w:rPr>
                <w:rFonts w:ascii="Verdana" w:hAnsi="Verdana" w:cs="Tahoma"/>
                <w:b/>
                <w:color w:val="000000" w:themeColor="text1"/>
                <w:sz w:val="16"/>
                <w:szCs w:val="16"/>
                <w:lang w:val="es-ES"/>
              </w:rPr>
              <w:t>sin deducción alguna, las tasas siguientes:</w:t>
            </w:r>
          </w:p>
        </w:tc>
        <w:tc>
          <w:tcPr>
            <w:tcW w:w="4648" w:type="dxa"/>
            <w:hideMark/>
          </w:tcPr>
          <w:p w14:paraId="187631F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39.- </w:t>
            </w:r>
            <w:r w:rsidRPr="0068764D">
              <w:rPr>
                <w:rFonts w:ascii="Verdana" w:hAnsi="Verdana" w:cs="Tahoma"/>
                <w:color w:val="000000" w:themeColor="text1"/>
                <w:sz w:val="16"/>
                <w:szCs w:val="16"/>
                <w:lang w:val="en-US"/>
              </w:rPr>
              <w:t xml:space="preserve">The Assignees </w:t>
            </w:r>
            <w:r w:rsidRPr="0068764D">
              <w:rPr>
                <w:rFonts w:ascii="Verdana" w:hAnsi="Verdana" w:cs="Tahoma"/>
                <w:b/>
                <w:color w:val="000000" w:themeColor="text1"/>
                <w:sz w:val="16"/>
                <w:szCs w:val="16"/>
                <w:lang w:val="en-US"/>
              </w:rPr>
              <w:t xml:space="preserve">must pay </w:t>
            </w:r>
            <w:r w:rsidRPr="0068764D">
              <w:rPr>
                <w:rFonts w:ascii="Verdana" w:hAnsi="Verdana" w:cs="Tahoma"/>
                <w:color w:val="000000" w:themeColor="text1"/>
                <w:sz w:val="16"/>
                <w:szCs w:val="16"/>
                <w:lang w:val="en-US"/>
              </w:rPr>
              <w:t xml:space="preserve">annually the </w:t>
            </w:r>
            <w:r w:rsidRPr="0068764D">
              <w:rPr>
                <w:rFonts w:ascii="Verdana" w:hAnsi="Verdana" w:cs="Tahoma"/>
                <w:b/>
                <w:color w:val="000000" w:themeColor="text1"/>
                <w:sz w:val="16"/>
                <w:szCs w:val="16"/>
                <w:lang w:val="en-US"/>
              </w:rPr>
              <w:t xml:space="preserve">petroleum </w:t>
            </w:r>
            <w:proofErr w:type="gramStart"/>
            <w:r w:rsidRPr="0068764D">
              <w:rPr>
                <w:rFonts w:ascii="Verdana" w:hAnsi="Verdana" w:cs="Tahoma"/>
                <w:b/>
                <w:color w:val="000000" w:themeColor="text1"/>
                <w:sz w:val="16"/>
                <w:szCs w:val="16"/>
                <w:lang w:val="en-US"/>
              </w:rPr>
              <w:t>right</w:t>
            </w:r>
            <w:proofErr w:type="gramEnd"/>
            <w:r w:rsidRPr="0068764D">
              <w:rPr>
                <w:rFonts w:ascii="Verdana" w:hAnsi="Verdana" w:cs="Tahoma"/>
                <w:b/>
                <w:color w:val="000000" w:themeColor="text1"/>
                <w:sz w:val="16"/>
                <w:szCs w:val="16"/>
                <w:lang w:val="en-US"/>
              </w:rPr>
              <w:t xml:space="preserve"> for </w:t>
            </w:r>
            <w:proofErr w:type="spellStart"/>
            <w:r w:rsidRPr="0068764D">
              <w:rPr>
                <w:rFonts w:ascii="Verdana" w:hAnsi="Verdana" w:cs="Tahoma"/>
                <w:b/>
                <w:color w:val="000000" w:themeColor="text1"/>
                <w:sz w:val="16"/>
                <w:szCs w:val="16"/>
                <w:lang w:val="en-US"/>
              </w:rPr>
              <w:t>Bienestar</w:t>
            </w:r>
            <w:proofErr w:type="spellEnd"/>
            <w:r w:rsidRPr="0068764D">
              <w:rPr>
                <w:rFonts w:ascii="Verdana" w:hAnsi="Verdana" w:cs="Tahoma"/>
                <w:b/>
                <w:color w:val="000000" w:themeColor="text1"/>
                <w:sz w:val="16"/>
                <w:szCs w:val="16"/>
                <w:lang w:val="en-US"/>
              </w:rPr>
              <w:t>,</w:t>
            </w:r>
            <w:r w:rsidRPr="0068764D">
              <w:rPr>
                <w:rFonts w:ascii="Verdana" w:hAnsi="Verdana" w:cs="Tahoma"/>
                <w:color w:val="000000" w:themeColor="text1"/>
                <w:sz w:val="16"/>
                <w:szCs w:val="16"/>
                <w:lang w:val="en-US"/>
              </w:rPr>
              <w:t xml:space="preserve"> applying </w:t>
            </w:r>
            <w:r w:rsidRPr="0068764D">
              <w:rPr>
                <w:rFonts w:ascii="Verdana" w:hAnsi="Verdana" w:cs="Tahoma"/>
                <w:b/>
                <w:color w:val="000000" w:themeColor="text1"/>
                <w:sz w:val="16"/>
                <w:szCs w:val="16"/>
                <w:lang w:val="en-US"/>
              </w:rPr>
              <w:t xml:space="preserve">to the </w:t>
            </w:r>
            <w:r w:rsidRPr="0068764D">
              <w:rPr>
                <w:rFonts w:ascii="Verdana" w:hAnsi="Verdana" w:cs="Tahoma"/>
                <w:color w:val="000000" w:themeColor="text1"/>
                <w:sz w:val="16"/>
                <w:szCs w:val="16"/>
                <w:lang w:val="en-US"/>
              </w:rPr>
              <w:t xml:space="preserve">value of the Hydrocarbons extracted during the fiscal year in question, including the consumption of these products by the Assignee, as well as the losses due to spills or burning of said products, </w:t>
            </w:r>
            <w:r w:rsidRPr="0068764D">
              <w:rPr>
                <w:rFonts w:ascii="Verdana" w:hAnsi="Verdana" w:cs="Tahoma"/>
                <w:b/>
                <w:color w:val="000000" w:themeColor="text1"/>
                <w:sz w:val="16"/>
                <w:szCs w:val="16"/>
                <w:lang w:val="en-US"/>
              </w:rPr>
              <w:t>without any deduction, the following rates:</w:t>
            </w:r>
          </w:p>
        </w:tc>
      </w:tr>
      <w:tr w:rsidR="0068764D" w:rsidRPr="0068764D" w14:paraId="2EFB5CA2" w14:textId="77777777" w:rsidTr="0068764D">
        <w:tc>
          <w:tcPr>
            <w:tcW w:w="4702" w:type="dxa"/>
            <w:hideMark/>
          </w:tcPr>
          <w:p w14:paraId="4D59D380"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I.</w:t>
            </w:r>
            <w:r w:rsidRPr="0068764D">
              <w:rPr>
                <w:rFonts w:ascii="Verdana" w:hAnsi="Verdana" w:cs="Tahoma"/>
                <w:b/>
                <w:color w:val="000000" w:themeColor="text1"/>
                <w:sz w:val="16"/>
                <w:szCs w:val="16"/>
                <w:lang w:val="es-ES"/>
              </w:rPr>
              <w:tab/>
              <w:t>Tratándose de los Hidrocarburos distintos al Gas Natural No Asociado y sus Condensados, extraídos en áreas terrestres, áreas marítimas con tirante de agua inferior a quinientos metros y en el Paleocanal de Chicontepec:</w:t>
            </w:r>
          </w:p>
        </w:tc>
        <w:tc>
          <w:tcPr>
            <w:tcW w:w="4648" w:type="dxa"/>
            <w:hideMark/>
          </w:tcPr>
          <w:p w14:paraId="0A13A70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t>In</w:t>
            </w:r>
            <w:proofErr w:type="gramEnd"/>
            <w:r w:rsidRPr="0068764D">
              <w:rPr>
                <w:rFonts w:ascii="Verdana" w:hAnsi="Verdana" w:cs="Tahoma"/>
                <w:b/>
                <w:color w:val="000000" w:themeColor="text1"/>
                <w:sz w:val="16"/>
                <w:szCs w:val="16"/>
                <w:lang w:val="en-US"/>
              </w:rPr>
              <w:t xml:space="preserve"> the case of Hydrocarbons other than Non-Associated Natural Gas and its Condensates, extracted in land areas, maritime areas with water depths of less than five hundred meters and in the </w:t>
            </w:r>
            <w:proofErr w:type="spellStart"/>
            <w:r w:rsidRPr="0068764D">
              <w:rPr>
                <w:rFonts w:ascii="Verdana" w:hAnsi="Verdana" w:cs="Tahoma"/>
                <w:b/>
                <w:color w:val="000000" w:themeColor="text1"/>
                <w:sz w:val="16"/>
                <w:szCs w:val="16"/>
                <w:lang w:val="en-US"/>
              </w:rPr>
              <w:t>Chicontepec</w:t>
            </w:r>
            <w:proofErr w:type="spellEnd"/>
            <w:r w:rsidRPr="0068764D">
              <w:rPr>
                <w:rFonts w:ascii="Verdana" w:hAnsi="Verdana" w:cs="Tahoma"/>
                <w:b/>
                <w:color w:val="000000" w:themeColor="text1"/>
                <w:sz w:val="16"/>
                <w:szCs w:val="16"/>
                <w:lang w:val="en-US"/>
              </w:rPr>
              <w:t xml:space="preserve"> </w:t>
            </w:r>
            <w:proofErr w:type="spellStart"/>
            <w:r w:rsidRPr="0068764D">
              <w:rPr>
                <w:rFonts w:ascii="Verdana" w:hAnsi="Verdana" w:cs="Tahoma"/>
                <w:b/>
                <w:color w:val="000000" w:themeColor="text1"/>
                <w:sz w:val="16"/>
                <w:szCs w:val="16"/>
                <w:lang w:val="en-US"/>
              </w:rPr>
              <w:t>Paleocanal</w:t>
            </w:r>
            <w:proofErr w:type="spellEnd"/>
            <w:r w:rsidRPr="0068764D">
              <w:rPr>
                <w:rFonts w:ascii="Verdana" w:hAnsi="Verdana" w:cs="Tahoma"/>
                <w:b/>
                <w:color w:val="000000" w:themeColor="text1"/>
                <w:sz w:val="16"/>
                <w:szCs w:val="16"/>
                <w:lang w:val="en-US"/>
              </w:rPr>
              <w:t>:</w:t>
            </w:r>
          </w:p>
        </w:tc>
      </w:tr>
      <w:tr w:rsidR="0068764D" w:rsidRPr="0068764D" w14:paraId="249513D8" w14:textId="77777777" w:rsidTr="0068764D">
        <w:tc>
          <w:tcPr>
            <w:tcW w:w="4702" w:type="dxa"/>
            <w:hideMark/>
          </w:tcPr>
          <w:p w14:paraId="7C1D8951"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w:t>
            </w:r>
            <w:r w:rsidRPr="0068764D">
              <w:rPr>
                <w:rFonts w:ascii="Verdana" w:hAnsi="Verdana" w:cs="Tahoma"/>
                <w:b/>
                <w:color w:val="000000" w:themeColor="text1"/>
                <w:sz w:val="16"/>
                <w:szCs w:val="16"/>
                <w:lang w:val="es-ES"/>
              </w:rPr>
              <w:tab/>
              <w:t>Cuando el precio del Petróleo sea inferior a 57.8 dólares de los Estados Unidos de América por barril:</w:t>
            </w:r>
          </w:p>
        </w:tc>
        <w:tc>
          <w:tcPr>
            <w:tcW w:w="4648" w:type="dxa"/>
            <w:hideMark/>
          </w:tcPr>
          <w:p w14:paraId="1429D9C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 </w:t>
            </w:r>
            <w:r w:rsidRPr="0068764D">
              <w:rPr>
                <w:rFonts w:ascii="Verdana" w:hAnsi="Verdana" w:cs="Tahoma"/>
                <w:b/>
                <w:color w:val="000000" w:themeColor="text1"/>
                <w:sz w:val="16"/>
                <w:szCs w:val="16"/>
                <w:lang w:val="en-US"/>
              </w:rPr>
              <w:tab/>
              <w:t>When the price of petroleum is less than 57.8 United States dollars per barrel:</w:t>
            </w:r>
          </w:p>
        </w:tc>
      </w:tr>
      <w:tr w:rsidR="0068764D" w:rsidRPr="0068764D" w14:paraId="52A9BE48" w14:textId="77777777" w:rsidTr="0068764D">
        <w:tc>
          <w:tcPr>
            <w:tcW w:w="4702" w:type="dxa"/>
            <w:hideMark/>
          </w:tcPr>
          <w:p w14:paraId="062709CF"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Tasa = 30% + (0.1410 x Precio del Petróleo - 8.1433) %</w:t>
            </w:r>
          </w:p>
        </w:tc>
        <w:tc>
          <w:tcPr>
            <w:tcW w:w="4648" w:type="dxa"/>
            <w:hideMark/>
          </w:tcPr>
          <w:p w14:paraId="22AFF07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Rate</w:t>
            </w:r>
            <w:proofErr w:type="spellEnd"/>
            <w:r w:rsidRPr="0068764D">
              <w:rPr>
                <w:rFonts w:ascii="Verdana" w:hAnsi="Verdana" w:cs="Tahoma"/>
                <w:b/>
                <w:color w:val="000000" w:themeColor="text1"/>
                <w:sz w:val="16"/>
                <w:szCs w:val="16"/>
                <w:lang w:val="es-ES"/>
              </w:rPr>
              <w:t xml:space="preserve"> = 30% + (0.1410 x </w:t>
            </w:r>
            <w:proofErr w:type="spellStart"/>
            <w:r w:rsidRPr="0068764D">
              <w:rPr>
                <w:rFonts w:ascii="Verdana" w:hAnsi="Verdana" w:cs="Tahoma"/>
                <w:b/>
                <w:color w:val="000000" w:themeColor="text1"/>
                <w:sz w:val="16"/>
                <w:szCs w:val="16"/>
                <w:lang w:val="es-ES"/>
              </w:rPr>
              <w:t>Petroleum</w:t>
            </w:r>
            <w:proofErr w:type="spellEnd"/>
            <w:r w:rsidRPr="0068764D">
              <w:rPr>
                <w:rFonts w:ascii="Verdana" w:hAnsi="Verdana" w:cs="Tahoma"/>
                <w:b/>
                <w:color w:val="000000" w:themeColor="text1"/>
                <w:sz w:val="16"/>
                <w:szCs w:val="16"/>
                <w:lang w:val="es-ES"/>
              </w:rPr>
              <w:t xml:space="preserve"> Price - 8.1433) %</w:t>
            </w:r>
          </w:p>
        </w:tc>
      </w:tr>
      <w:tr w:rsidR="0068764D" w:rsidRPr="0068764D" w14:paraId="769EF2FD" w14:textId="77777777" w:rsidTr="0068764D">
        <w:tc>
          <w:tcPr>
            <w:tcW w:w="4702" w:type="dxa"/>
            <w:hideMark/>
          </w:tcPr>
          <w:p w14:paraId="54F5A5F3"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b)</w:t>
            </w:r>
            <w:r w:rsidRPr="0068764D">
              <w:rPr>
                <w:rFonts w:ascii="Verdana" w:hAnsi="Verdana" w:cs="Tahoma"/>
                <w:b/>
                <w:color w:val="000000" w:themeColor="text1"/>
                <w:sz w:val="16"/>
                <w:szCs w:val="16"/>
                <w:lang w:val="es-ES"/>
              </w:rPr>
              <w:tab/>
              <w:t>Cuando el precio del Petróleo sea mayor o igual a 57.8 dólares de los Estados Unidos de América por barril:</w:t>
            </w:r>
          </w:p>
        </w:tc>
        <w:tc>
          <w:tcPr>
            <w:tcW w:w="4648" w:type="dxa"/>
            <w:hideMark/>
          </w:tcPr>
          <w:p w14:paraId="6EEC344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b) </w:t>
            </w:r>
            <w:r w:rsidRPr="0068764D">
              <w:rPr>
                <w:rFonts w:ascii="Verdana" w:hAnsi="Verdana" w:cs="Tahoma"/>
                <w:b/>
                <w:color w:val="000000" w:themeColor="text1"/>
                <w:sz w:val="16"/>
                <w:szCs w:val="16"/>
                <w:lang w:val="en-US"/>
              </w:rPr>
              <w:tab/>
              <w:t>When the price of petroleum is greater than or equal to 57.8 United States dollars per barrel:</w:t>
            </w:r>
          </w:p>
        </w:tc>
      </w:tr>
      <w:tr w:rsidR="0068764D" w:rsidRPr="0068764D" w14:paraId="60AAC6E4" w14:textId="77777777" w:rsidTr="0068764D">
        <w:tc>
          <w:tcPr>
            <w:tcW w:w="4702" w:type="dxa"/>
            <w:hideMark/>
          </w:tcPr>
          <w:p w14:paraId="4ADCDAB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Tasa = 30% + (0.0629 x Precio del Petróleo - 3.6320) %</w:t>
            </w:r>
          </w:p>
        </w:tc>
        <w:tc>
          <w:tcPr>
            <w:tcW w:w="4648" w:type="dxa"/>
            <w:hideMark/>
          </w:tcPr>
          <w:p w14:paraId="15BF22E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Rate</w:t>
            </w:r>
            <w:proofErr w:type="spellEnd"/>
            <w:r w:rsidRPr="0068764D">
              <w:rPr>
                <w:rFonts w:ascii="Verdana" w:hAnsi="Verdana" w:cs="Tahoma"/>
                <w:b/>
                <w:color w:val="000000" w:themeColor="text1"/>
                <w:sz w:val="16"/>
                <w:szCs w:val="16"/>
                <w:lang w:val="es-ES"/>
              </w:rPr>
              <w:t xml:space="preserve"> = 30% + (0.0629 x </w:t>
            </w:r>
            <w:proofErr w:type="spellStart"/>
            <w:r w:rsidRPr="0068764D">
              <w:rPr>
                <w:rFonts w:ascii="Verdana" w:hAnsi="Verdana" w:cs="Tahoma"/>
                <w:b/>
                <w:color w:val="000000" w:themeColor="text1"/>
                <w:sz w:val="16"/>
                <w:szCs w:val="16"/>
                <w:lang w:val="es-ES"/>
              </w:rPr>
              <w:t>Petroleum</w:t>
            </w:r>
            <w:proofErr w:type="spellEnd"/>
            <w:r w:rsidRPr="0068764D">
              <w:rPr>
                <w:rFonts w:ascii="Verdana" w:hAnsi="Verdana" w:cs="Tahoma"/>
                <w:b/>
                <w:color w:val="000000" w:themeColor="text1"/>
                <w:sz w:val="16"/>
                <w:szCs w:val="16"/>
                <w:lang w:val="es-ES"/>
              </w:rPr>
              <w:t xml:space="preserve"> Price - 3.6320) %</w:t>
            </w:r>
          </w:p>
        </w:tc>
      </w:tr>
      <w:tr w:rsidR="0068764D" w:rsidRPr="0068764D" w14:paraId="4A0F76FD" w14:textId="77777777" w:rsidTr="0068764D">
        <w:tc>
          <w:tcPr>
            <w:tcW w:w="4702" w:type="dxa"/>
            <w:hideMark/>
          </w:tcPr>
          <w:p w14:paraId="129D03E7"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II.</w:t>
            </w:r>
            <w:r w:rsidRPr="0068764D">
              <w:rPr>
                <w:rFonts w:ascii="Verdana" w:hAnsi="Verdana" w:cs="Tahoma"/>
                <w:b/>
                <w:color w:val="000000" w:themeColor="text1"/>
                <w:sz w:val="16"/>
                <w:szCs w:val="16"/>
                <w:lang w:val="es-ES"/>
              </w:rPr>
              <w:tab/>
              <w:t>Tratándose del Gas Natural No Asociado, incluyendo, en su caso, sus condensados:</w:t>
            </w:r>
          </w:p>
        </w:tc>
        <w:tc>
          <w:tcPr>
            <w:tcW w:w="4648" w:type="dxa"/>
            <w:hideMark/>
          </w:tcPr>
          <w:p w14:paraId="2CAB7E0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t>In</w:t>
            </w:r>
            <w:proofErr w:type="gramEnd"/>
            <w:r w:rsidRPr="0068764D">
              <w:rPr>
                <w:rFonts w:ascii="Verdana" w:hAnsi="Verdana" w:cs="Tahoma"/>
                <w:b/>
                <w:color w:val="000000" w:themeColor="text1"/>
                <w:sz w:val="16"/>
                <w:szCs w:val="16"/>
                <w:lang w:val="en-US"/>
              </w:rPr>
              <w:t xml:space="preserve"> the case of Non-Associated Natural Gas, including, where applicable, its condensates:</w:t>
            </w:r>
          </w:p>
        </w:tc>
      </w:tr>
      <w:tr w:rsidR="0068764D" w:rsidRPr="0068764D" w14:paraId="41F84DCB" w14:textId="77777777" w:rsidTr="0068764D">
        <w:tc>
          <w:tcPr>
            <w:tcW w:w="4702" w:type="dxa"/>
            <w:hideMark/>
          </w:tcPr>
          <w:p w14:paraId="4E549F93"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w:t>
            </w:r>
            <w:r w:rsidRPr="0068764D">
              <w:rPr>
                <w:rFonts w:ascii="Verdana" w:hAnsi="Verdana" w:cs="Tahoma"/>
                <w:b/>
                <w:color w:val="000000" w:themeColor="text1"/>
                <w:sz w:val="16"/>
                <w:szCs w:val="16"/>
                <w:lang w:val="es-ES"/>
              </w:rPr>
              <w:tab/>
              <w:t>Cuando el precio del Condensado sea inferior a 57.8 dólares de los Estados Unidos de América por barril:</w:t>
            </w:r>
          </w:p>
        </w:tc>
        <w:tc>
          <w:tcPr>
            <w:tcW w:w="4648" w:type="dxa"/>
            <w:hideMark/>
          </w:tcPr>
          <w:p w14:paraId="1F7AB82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 </w:t>
            </w:r>
            <w:r w:rsidRPr="0068764D">
              <w:rPr>
                <w:rFonts w:ascii="Verdana" w:hAnsi="Verdana" w:cs="Tahoma"/>
                <w:b/>
                <w:color w:val="000000" w:themeColor="text1"/>
                <w:sz w:val="16"/>
                <w:szCs w:val="16"/>
                <w:lang w:val="en-US"/>
              </w:rPr>
              <w:tab/>
              <w:t>When the price of the Condensate is less than 57.8 United States dollars per barrel:</w:t>
            </w:r>
          </w:p>
        </w:tc>
      </w:tr>
      <w:tr w:rsidR="0068764D" w:rsidRPr="0068764D" w14:paraId="05691F9F" w14:textId="77777777" w:rsidTr="0068764D">
        <w:tc>
          <w:tcPr>
            <w:tcW w:w="4702" w:type="dxa"/>
            <w:hideMark/>
          </w:tcPr>
          <w:p w14:paraId="6DCD4E78"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lastRenderedPageBreak/>
              <w:t>Tasa = 11.6264% + (0.0560 x Precio del Condensado - 3.2308) %</w:t>
            </w:r>
          </w:p>
        </w:tc>
        <w:tc>
          <w:tcPr>
            <w:tcW w:w="4648" w:type="dxa"/>
            <w:hideMark/>
          </w:tcPr>
          <w:p w14:paraId="784836B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Rate</w:t>
            </w:r>
            <w:proofErr w:type="spellEnd"/>
            <w:r w:rsidRPr="0068764D">
              <w:rPr>
                <w:rFonts w:ascii="Verdana" w:hAnsi="Verdana" w:cs="Tahoma"/>
                <w:b/>
                <w:color w:val="000000" w:themeColor="text1"/>
                <w:sz w:val="16"/>
                <w:szCs w:val="16"/>
                <w:lang w:val="es-ES"/>
              </w:rPr>
              <w:t xml:space="preserve"> = 11.6264% + (0.0560 x </w:t>
            </w:r>
            <w:proofErr w:type="spellStart"/>
            <w:r w:rsidRPr="0068764D">
              <w:rPr>
                <w:rFonts w:ascii="Verdana" w:hAnsi="Verdana" w:cs="Tahoma"/>
                <w:b/>
                <w:color w:val="000000" w:themeColor="text1"/>
                <w:sz w:val="16"/>
                <w:szCs w:val="16"/>
                <w:lang w:val="es-ES"/>
              </w:rPr>
              <w:t>Condensate</w:t>
            </w:r>
            <w:proofErr w:type="spellEnd"/>
            <w:r w:rsidRPr="0068764D">
              <w:rPr>
                <w:rFonts w:ascii="Verdana" w:hAnsi="Verdana" w:cs="Tahoma"/>
                <w:b/>
                <w:color w:val="000000" w:themeColor="text1"/>
                <w:sz w:val="16"/>
                <w:szCs w:val="16"/>
                <w:lang w:val="es-ES"/>
              </w:rPr>
              <w:t xml:space="preserve"> Price - 3.2308) %</w:t>
            </w:r>
          </w:p>
        </w:tc>
      </w:tr>
      <w:tr w:rsidR="0068764D" w:rsidRPr="0068764D" w14:paraId="47D78055" w14:textId="77777777" w:rsidTr="0068764D">
        <w:tc>
          <w:tcPr>
            <w:tcW w:w="4702" w:type="dxa"/>
            <w:hideMark/>
          </w:tcPr>
          <w:p w14:paraId="2CEECF56"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b)</w:t>
            </w:r>
            <w:r w:rsidRPr="0068764D">
              <w:rPr>
                <w:rFonts w:ascii="Verdana" w:hAnsi="Verdana" w:cs="Tahoma"/>
                <w:b/>
                <w:color w:val="000000" w:themeColor="text1"/>
                <w:sz w:val="16"/>
                <w:szCs w:val="16"/>
                <w:lang w:val="es-ES"/>
              </w:rPr>
              <w:tab/>
              <w:t>Cuando el precio del Condensado sea mayor o igual a 57.8 dólares de los Estados Unidos de América por barril:</w:t>
            </w:r>
          </w:p>
        </w:tc>
        <w:tc>
          <w:tcPr>
            <w:tcW w:w="4648" w:type="dxa"/>
            <w:hideMark/>
          </w:tcPr>
          <w:p w14:paraId="6094CF0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b) </w:t>
            </w:r>
            <w:r w:rsidRPr="0068764D">
              <w:rPr>
                <w:rFonts w:ascii="Verdana" w:hAnsi="Verdana" w:cs="Tahoma"/>
                <w:b/>
                <w:color w:val="000000" w:themeColor="text1"/>
                <w:sz w:val="16"/>
                <w:szCs w:val="16"/>
                <w:lang w:val="en-US"/>
              </w:rPr>
              <w:tab/>
              <w:t>When the price of the Condensate is greater than or equal to 57.8 United States dollars per barrel:</w:t>
            </w:r>
          </w:p>
        </w:tc>
      </w:tr>
      <w:tr w:rsidR="0068764D" w:rsidRPr="0068764D" w14:paraId="0091C11F" w14:textId="77777777" w:rsidTr="0068764D">
        <w:tc>
          <w:tcPr>
            <w:tcW w:w="4702" w:type="dxa"/>
            <w:hideMark/>
          </w:tcPr>
          <w:p w14:paraId="3163249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Tasa = 11.6264% + (0.0392 x Precio del Condensado - 2.2625) %</w:t>
            </w:r>
          </w:p>
        </w:tc>
        <w:tc>
          <w:tcPr>
            <w:tcW w:w="4648" w:type="dxa"/>
            <w:hideMark/>
          </w:tcPr>
          <w:p w14:paraId="437F2A9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Rate</w:t>
            </w:r>
            <w:proofErr w:type="spellEnd"/>
            <w:r w:rsidRPr="0068764D">
              <w:rPr>
                <w:rFonts w:ascii="Verdana" w:hAnsi="Verdana" w:cs="Tahoma"/>
                <w:b/>
                <w:color w:val="000000" w:themeColor="text1"/>
                <w:sz w:val="16"/>
                <w:szCs w:val="16"/>
                <w:lang w:val="es-ES"/>
              </w:rPr>
              <w:t xml:space="preserve"> = 11.6264% + (0.0392 x </w:t>
            </w:r>
            <w:proofErr w:type="spellStart"/>
            <w:r w:rsidRPr="0068764D">
              <w:rPr>
                <w:rFonts w:ascii="Verdana" w:hAnsi="Verdana" w:cs="Tahoma"/>
                <w:b/>
                <w:color w:val="000000" w:themeColor="text1"/>
                <w:sz w:val="16"/>
                <w:szCs w:val="16"/>
                <w:lang w:val="es-ES"/>
              </w:rPr>
              <w:t>Condensate</w:t>
            </w:r>
            <w:proofErr w:type="spellEnd"/>
            <w:r w:rsidRPr="0068764D">
              <w:rPr>
                <w:rFonts w:ascii="Verdana" w:hAnsi="Verdana" w:cs="Tahoma"/>
                <w:b/>
                <w:color w:val="000000" w:themeColor="text1"/>
                <w:sz w:val="16"/>
                <w:szCs w:val="16"/>
                <w:lang w:val="es-ES"/>
              </w:rPr>
              <w:t xml:space="preserve"> Price - 2.2625) %</w:t>
            </w:r>
          </w:p>
        </w:tc>
      </w:tr>
      <w:tr w:rsidR="0068764D" w:rsidRPr="0068764D" w14:paraId="55BD8294" w14:textId="77777777" w:rsidTr="0068764D">
        <w:tc>
          <w:tcPr>
            <w:tcW w:w="4702" w:type="dxa"/>
            <w:hideMark/>
          </w:tcPr>
          <w:p w14:paraId="72AA62B4"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III.</w:t>
            </w:r>
            <w:r w:rsidRPr="0068764D">
              <w:rPr>
                <w:rFonts w:ascii="Verdana" w:hAnsi="Verdana" w:cs="Tahoma"/>
                <w:b/>
                <w:color w:val="000000" w:themeColor="text1"/>
                <w:sz w:val="16"/>
                <w:szCs w:val="16"/>
                <w:lang w:val="es-ES"/>
              </w:rPr>
              <w:tab/>
              <w:t>Tratándose de los Hidrocarburos distintos al Gas Natural No Asociado y sus Condensados, extraídos en áreas marítimas con tirante de agua superior a quinientos metros, debe observarse lo previsto en la fracción I.</w:t>
            </w:r>
          </w:p>
        </w:tc>
        <w:tc>
          <w:tcPr>
            <w:tcW w:w="4648" w:type="dxa"/>
            <w:hideMark/>
          </w:tcPr>
          <w:p w14:paraId="0D99862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t>In</w:t>
            </w:r>
            <w:proofErr w:type="gramEnd"/>
            <w:r w:rsidRPr="0068764D">
              <w:rPr>
                <w:rFonts w:ascii="Verdana" w:hAnsi="Verdana" w:cs="Tahoma"/>
                <w:b/>
                <w:color w:val="000000" w:themeColor="text1"/>
                <w:sz w:val="16"/>
                <w:szCs w:val="16"/>
                <w:lang w:val="en-US"/>
              </w:rPr>
              <w:t xml:space="preserve"> the case of Hydrocarbons other than Non-Associated Natural Gas and </w:t>
            </w:r>
            <w:proofErr w:type="gramStart"/>
            <w:r w:rsidRPr="0068764D">
              <w:rPr>
                <w:rFonts w:ascii="Verdana" w:hAnsi="Verdana" w:cs="Tahoma"/>
                <w:b/>
                <w:color w:val="000000" w:themeColor="text1"/>
                <w:sz w:val="16"/>
                <w:szCs w:val="16"/>
                <w:lang w:val="en-US"/>
              </w:rPr>
              <w:t>its</w:t>
            </w:r>
            <w:proofErr w:type="gramEnd"/>
            <w:r w:rsidRPr="0068764D">
              <w:rPr>
                <w:rFonts w:ascii="Verdana" w:hAnsi="Verdana" w:cs="Tahoma"/>
                <w:b/>
                <w:color w:val="000000" w:themeColor="text1"/>
                <w:sz w:val="16"/>
                <w:szCs w:val="16"/>
                <w:lang w:val="en-US"/>
              </w:rPr>
              <w:t xml:space="preserve"> Condensates, extracted in maritime areas with a water depth greater than five hundred meters, the provisions of Section I must be observed.</w:t>
            </w:r>
          </w:p>
        </w:tc>
      </w:tr>
      <w:tr w:rsidR="0068764D" w:rsidRPr="0068764D" w14:paraId="5D899DF7" w14:textId="77777777" w:rsidTr="0068764D">
        <w:tc>
          <w:tcPr>
            <w:tcW w:w="4702" w:type="dxa"/>
            <w:hideMark/>
          </w:tcPr>
          <w:p w14:paraId="624748DF"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El derecho a que se refiere este artículo se entera mediante declaración que debe presentarse ante las oficinas autorizadas a más tardar el último día hábil del mes de marzo del año siguiente a aquel al que corresponda el pago.</w:t>
            </w:r>
          </w:p>
        </w:tc>
        <w:tc>
          <w:tcPr>
            <w:tcW w:w="4648" w:type="dxa"/>
            <w:hideMark/>
          </w:tcPr>
          <w:p w14:paraId="63C37C6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right referred to in this article is disclosed through a declaration that must be submitted to the authorized offices no later than the last business day of March of the year following the year to which the payment corresponds.</w:t>
            </w:r>
          </w:p>
        </w:tc>
      </w:tr>
      <w:tr w:rsidR="0068764D" w:rsidRPr="0068764D" w14:paraId="0E9ADF6E" w14:textId="77777777" w:rsidTr="0068764D">
        <w:tc>
          <w:tcPr>
            <w:tcW w:w="4702" w:type="dxa"/>
            <w:hideMark/>
          </w:tcPr>
          <w:p w14:paraId="037DFF4D"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Artículo 40.- A cuenta del derecho a que se refiere el artículo 39 de esta Ley se deben hacer pagos provisionales mensuales, a más tardar el día 25 del mes posterior a aquél al que correspondan los pagos provisionales; cuando el mencionado día sea inhábil, el pago se debe realizar al siguiente día hábil. Los pagos provisionales mensuales se calculan aplicando la tasa que corresponda del artículo 39, al valor de los Hidrocarburos extraídos en el periodo comprendido desde el inicio del ejercicio y hasta el último día del mes al que corresponda el pago.</w:t>
            </w:r>
          </w:p>
        </w:tc>
        <w:tc>
          <w:tcPr>
            <w:tcW w:w="4648" w:type="dxa"/>
            <w:hideMark/>
          </w:tcPr>
          <w:p w14:paraId="13B7D60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40.- </w:t>
            </w:r>
            <w:proofErr w:type="gramStart"/>
            <w:r w:rsidRPr="0068764D">
              <w:rPr>
                <w:rFonts w:ascii="Verdana" w:hAnsi="Verdana" w:cs="Tahoma"/>
                <w:b/>
                <w:color w:val="000000" w:themeColor="text1"/>
                <w:sz w:val="16"/>
                <w:szCs w:val="16"/>
                <w:lang w:val="en-US"/>
              </w:rPr>
              <w:t>On account of</w:t>
            </w:r>
            <w:proofErr w:type="gramEnd"/>
            <w:r w:rsidRPr="0068764D">
              <w:rPr>
                <w:rFonts w:ascii="Verdana" w:hAnsi="Verdana" w:cs="Tahoma"/>
                <w:b/>
                <w:color w:val="000000" w:themeColor="text1"/>
                <w:sz w:val="16"/>
                <w:szCs w:val="16"/>
                <w:lang w:val="en-US"/>
              </w:rPr>
              <w:t xml:space="preserve"> the right referred to in Article 39 of this Law, monthly provisional payments must be made no later than the 25th day of the month following the month to which the provisional payments correspond; when the </w:t>
            </w:r>
            <w:proofErr w:type="gramStart"/>
            <w:r w:rsidRPr="0068764D">
              <w:rPr>
                <w:rFonts w:ascii="Verdana" w:hAnsi="Verdana" w:cs="Tahoma"/>
                <w:b/>
                <w:color w:val="000000" w:themeColor="text1"/>
                <w:sz w:val="16"/>
                <w:szCs w:val="16"/>
                <w:lang w:val="en-US"/>
              </w:rPr>
              <w:t>aforementioned day</w:t>
            </w:r>
            <w:proofErr w:type="gramEnd"/>
            <w:r w:rsidRPr="0068764D">
              <w:rPr>
                <w:rFonts w:ascii="Verdana" w:hAnsi="Verdana" w:cs="Tahoma"/>
                <w:b/>
                <w:color w:val="000000" w:themeColor="text1"/>
                <w:sz w:val="16"/>
                <w:szCs w:val="16"/>
                <w:lang w:val="en-US"/>
              </w:rPr>
              <w:t xml:space="preserve"> is a non-working day, payment must be made on the following working day. Monthly provisional payments are calculated by applying the applicable rate set forth in Article 39 to the value of the hydrocarbons extracted during the period from the beginning of the fiscal year to the last day of the month to which the payment corresponds.</w:t>
            </w:r>
          </w:p>
        </w:tc>
      </w:tr>
      <w:tr w:rsidR="0068764D" w:rsidRPr="0068764D" w14:paraId="2B4BE14C" w14:textId="77777777" w:rsidTr="0068764D">
        <w:tc>
          <w:tcPr>
            <w:tcW w:w="4702" w:type="dxa"/>
            <w:hideMark/>
          </w:tcPr>
          <w:p w14:paraId="667A2F5D"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Al pago provisional así determinado, se le restan los pagos provisionales de este derecho efectivamente pagados en los meses anteriores correspondientes al ejercicio de que se trate, siendo la diferencia el pago provisional por enterar.</w:t>
            </w:r>
          </w:p>
        </w:tc>
        <w:tc>
          <w:tcPr>
            <w:tcW w:w="4648" w:type="dxa"/>
            <w:hideMark/>
          </w:tcPr>
          <w:p w14:paraId="7877E9A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provisional payment thus determined is then reduced by the provisional payments for this right actually paid in the previous months corresponding to the fiscal year in question, the difference being the provisional payment to be paid.</w:t>
            </w:r>
          </w:p>
        </w:tc>
      </w:tr>
      <w:tr w:rsidR="0068764D" w:rsidRPr="0068764D" w14:paraId="19462F88" w14:textId="77777777" w:rsidTr="0068764D">
        <w:tc>
          <w:tcPr>
            <w:tcW w:w="4702" w:type="dxa"/>
            <w:hideMark/>
          </w:tcPr>
          <w:p w14:paraId="190EDF7A"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En la declaración anual por el derecho a que se refiere el artículo 39 de esta Ley, pueden acreditarse los pagos provisionales mensuales de este derecho efectivamente pagados, correspondientes al ejercicio de que se trate.</w:t>
            </w:r>
          </w:p>
        </w:tc>
        <w:tc>
          <w:tcPr>
            <w:tcW w:w="4648" w:type="dxa"/>
            <w:hideMark/>
          </w:tcPr>
          <w:p w14:paraId="6AA00E0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In the annual declaration for the right referred to in Article 39 of this Law, the monthly provisional payments of this right actually paid, corresponding to the year in question, may be credited.</w:t>
            </w:r>
          </w:p>
        </w:tc>
      </w:tr>
      <w:tr w:rsidR="0068764D" w:rsidRPr="0068764D" w14:paraId="2D822F27" w14:textId="77777777" w:rsidTr="0068764D">
        <w:tc>
          <w:tcPr>
            <w:tcW w:w="4702" w:type="dxa"/>
            <w:hideMark/>
          </w:tcPr>
          <w:p w14:paraId="349A2EDA"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Cuando en la declaración de pago provisional o en la declaración anual resulte saldo a favor, el Asignatario puede compensar dicho saldo a favor contra los pagos posteriores del propio derecho, actualizado conforme a lo previsto en el artículo 17-A del Código Fiscal de la Federación, considerándose el periodo comprendido desde el mes en el que se obtenga el saldo a favor, hasta el mes en el que se realice la compensación.</w:t>
            </w:r>
          </w:p>
        </w:tc>
        <w:tc>
          <w:tcPr>
            <w:tcW w:w="4648" w:type="dxa"/>
            <w:hideMark/>
          </w:tcPr>
          <w:p w14:paraId="1A042EC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When the provisional payment declaration or the annual declaration shows a balance in favor, the Assignee may offset said balance in favor against subsequent payments of the right itself, updated in accordance with the provisions of article 17-A of the Tax Code of the Federation, considering the period from the month in which the balance in favor is obtained, until the month in which the offset is made.</w:t>
            </w:r>
          </w:p>
        </w:tc>
      </w:tr>
      <w:tr w:rsidR="0068764D" w:rsidRPr="0068764D" w14:paraId="101F2789" w14:textId="77777777" w:rsidTr="0068764D">
        <w:tc>
          <w:tcPr>
            <w:tcW w:w="4702" w:type="dxa"/>
            <w:hideMark/>
          </w:tcPr>
          <w:p w14:paraId="7657B5DE"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La Secretaría puede emitir los lineamientos para el debido cumplimiento de lo establecido en el presente Capítulo.</w:t>
            </w:r>
          </w:p>
        </w:tc>
        <w:tc>
          <w:tcPr>
            <w:tcW w:w="4648" w:type="dxa"/>
            <w:hideMark/>
          </w:tcPr>
          <w:p w14:paraId="1DE9098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Secretary may issue guidelines for proper compliance with the provisions established in this Chapter.</w:t>
            </w:r>
          </w:p>
        </w:tc>
      </w:tr>
      <w:tr w:rsidR="0068764D" w:rsidRPr="0068764D" w14:paraId="29F604C2" w14:textId="77777777" w:rsidTr="0068764D">
        <w:tc>
          <w:tcPr>
            <w:tcW w:w="4702" w:type="dxa"/>
            <w:hideMark/>
          </w:tcPr>
          <w:p w14:paraId="163C5BAF"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41.- Derogado</w:t>
            </w:r>
          </w:p>
        </w:tc>
        <w:tc>
          <w:tcPr>
            <w:tcW w:w="4648" w:type="dxa"/>
            <w:hideMark/>
          </w:tcPr>
          <w:p w14:paraId="249602C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41.- </w:t>
            </w:r>
            <w:proofErr w:type="spellStart"/>
            <w:r w:rsidRPr="0068764D">
              <w:rPr>
                <w:rFonts w:ascii="Verdana" w:hAnsi="Verdana" w:cs="Tahoma"/>
                <w:b/>
                <w:color w:val="000000" w:themeColor="text1"/>
                <w:sz w:val="16"/>
                <w:szCs w:val="16"/>
                <w:lang w:val="es-ES"/>
              </w:rPr>
              <w:t>Repealed</w:t>
            </w:r>
            <w:proofErr w:type="spellEnd"/>
          </w:p>
        </w:tc>
      </w:tr>
      <w:tr w:rsidR="0068764D" w:rsidRPr="0068764D" w14:paraId="6BDC0785" w14:textId="77777777" w:rsidTr="0068764D">
        <w:tc>
          <w:tcPr>
            <w:tcW w:w="4702" w:type="dxa"/>
            <w:hideMark/>
          </w:tcPr>
          <w:p w14:paraId="5E21463D"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42.- Derogado</w:t>
            </w:r>
          </w:p>
        </w:tc>
        <w:tc>
          <w:tcPr>
            <w:tcW w:w="4648" w:type="dxa"/>
            <w:hideMark/>
          </w:tcPr>
          <w:p w14:paraId="3D90821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42.- </w:t>
            </w:r>
            <w:proofErr w:type="spellStart"/>
            <w:r w:rsidRPr="0068764D">
              <w:rPr>
                <w:rFonts w:ascii="Verdana" w:hAnsi="Verdana" w:cs="Tahoma"/>
                <w:b/>
                <w:color w:val="000000" w:themeColor="text1"/>
                <w:sz w:val="16"/>
                <w:szCs w:val="16"/>
                <w:lang w:val="es-ES"/>
              </w:rPr>
              <w:t>Repealed</w:t>
            </w:r>
            <w:proofErr w:type="spellEnd"/>
          </w:p>
        </w:tc>
      </w:tr>
      <w:tr w:rsidR="0068764D" w:rsidRPr="0068764D" w14:paraId="2208A8A1" w14:textId="77777777" w:rsidTr="0068764D">
        <w:tc>
          <w:tcPr>
            <w:tcW w:w="4702" w:type="dxa"/>
            <w:hideMark/>
          </w:tcPr>
          <w:p w14:paraId="73195E9E"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Artículo 43.- Derogado</w:t>
            </w:r>
          </w:p>
        </w:tc>
        <w:tc>
          <w:tcPr>
            <w:tcW w:w="4648" w:type="dxa"/>
            <w:hideMark/>
          </w:tcPr>
          <w:p w14:paraId="2F4FC36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43.- </w:t>
            </w:r>
            <w:proofErr w:type="spellStart"/>
            <w:r w:rsidRPr="0068764D">
              <w:rPr>
                <w:rFonts w:ascii="Verdana" w:hAnsi="Verdana" w:cs="Tahoma"/>
                <w:b/>
                <w:color w:val="000000" w:themeColor="text1"/>
                <w:sz w:val="16"/>
                <w:szCs w:val="16"/>
                <w:lang w:val="es-ES"/>
              </w:rPr>
              <w:t>Repealed</w:t>
            </w:r>
            <w:proofErr w:type="spellEnd"/>
          </w:p>
        </w:tc>
      </w:tr>
      <w:tr w:rsidR="0068764D" w:rsidRPr="0068764D" w14:paraId="7A799DEC" w14:textId="77777777" w:rsidTr="0068764D">
        <w:tc>
          <w:tcPr>
            <w:tcW w:w="4702" w:type="dxa"/>
            <w:hideMark/>
          </w:tcPr>
          <w:p w14:paraId="4139EA47"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CAPÍTULO II</w:t>
            </w:r>
          </w:p>
        </w:tc>
        <w:tc>
          <w:tcPr>
            <w:tcW w:w="4648" w:type="dxa"/>
            <w:hideMark/>
          </w:tcPr>
          <w:p w14:paraId="65DD6BB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CHAPTER II</w:t>
            </w:r>
          </w:p>
        </w:tc>
      </w:tr>
      <w:tr w:rsidR="0068764D" w:rsidRPr="0068764D" w14:paraId="7AA6C7AC" w14:textId="77777777" w:rsidTr="0068764D">
        <w:tc>
          <w:tcPr>
            <w:tcW w:w="4702" w:type="dxa"/>
            <w:hideMark/>
          </w:tcPr>
          <w:p w14:paraId="26AC5628"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DEL DERECHO DE EXTRACCIÓN DE HIDROCARBUROS</w:t>
            </w:r>
          </w:p>
        </w:tc>
        <w:tc>
          <w:tcPr>
            <w:tcW w:w="4648" w:type="dxa"/>
            <w:hideMark/>
          </w:tcPr>
          <w:p w14:paraId="3C71F3E7"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RIGHT TO EXTRACT HYDROCARBONS</w:t>
            </w:r>
          </w:p>
        </w:tc>
      </w:tr>
      <w:tr w:rsidR="0068764D" w:rsidRPr="0068764D" w14:paraId="5AD8AD76" w14:textId="77777777" w:rsidTr="0068764D">
        <w:tc>
          <w:tcPr>
            <w:tcW w:w="4702" w:type="dxa"/>
            <w:hideMark/>
          </w:tcPr>
          <w:p w14:paraId="6B46FAC2"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Derogado</w:t>
            </w:r>
          </w:p>
        </w:tc>
        <w:tc>
          <w:tcPr>
            <w:tcW w:w="4648" w:type="dxa"/>
            <w:hideMark/>
          </w:tcPr>
          <w:p w14:paraId="1D0EC64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Repealed</w:t>
            </w:r>
            <w:proofErr w:type="spellEnd"/>
          </w:p>
        </w:tc>
      </w:tr>
      <w:tr w:rsidR="0068764D" w:rsidRPr="0068764D" w14:paraId="1475C325" w14:textId="77777777" w:rsidTr="0068764D">
        <w:tc>
          <w:tcPr>
            <w:tcW w:w="4702" w:type="dxa"/>
            <w:hideMark/>
          </w:tcPr>
          <w:p w14:paraId="45837FC1"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44.- Derogado</w:t>
            </w:r>
          </w:p>
        </w:tc>
        <w:tc>
          <w:tcPr>
            <w:tcW w:w="4648" w:type="dxa"/>
            <w:hideMark/>
          </w:tcPr>
          <w:p w14:paraId="60C8DA9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44.- </w:t>
            </w:r>
            <w:proofErr w:type="spellStart"/>
            <w:r w:rsidRPr="0068764D">
              <w:rPr>
                <w:rFonts w:ascii="Verdana" w:hAnsi="Verdana" w:cs="Tahoma"/>
                <w:b/>
                <w:color w:val="000000" w:themeColor="text1"/>
                <w:sz w:val="16"/>
                <w:szCs w:val="16"/>
                <w:lang w:val="es-ES"/>
              </w:rPr>
              <w:t>Repealed</w:t>
            </w:r>
            <w:proofErr w:type="spellEnd"/>
          </w:p>
        </w:tc>
      </w:tr>
      <w:tr w:rsidR="0068764D" w:rsidRPr="0068764D" w14:paraId="79F3230D" w14:textId="77777777" w:rsidTr="0068764D">
        <w:tc>
          <w:tcPr>
            <w:tcW w:w="4702" w:type="dxa"/>
            <w:hideMark/>
          </w:tcPr>
          <w:p w14:paraId="04CC2D73"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CAPÍTULO III</w:t>
            </w:r>
          </w:p>
        </w:tc>
        <w:tc>
          <w:tcPr>
            <w:tcW w:w="4648" w:type="dxa"/>
            <w:hideMark/>
          </w:tcPr>
          <w:p w14:paraId="27F8417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CHAPTER III</w:t>
            </w:r>
          </w:p>
        </w:tc>
      </w:tr>
      <w:tr w:rsidR="0068764D" w:rsidRPr="0068764D" w14:paraId="0C92A401" w14:textId="77777777" w:rsidTr="0068764D">
        <w:tc>
          <w:tcPr>
            <w:tcW w:w="4702" w:type="dxa"/>
            <w:hideMark/>
          </w:tcPr>
          <w:p w14:paraId="7F94A0DB"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DEL DERECHO DE EXPLORACIÓN DE HIDROCARBUROS</w:t>
            </w:r>
          </w:p>
        </w:tc>
        <w:tc>
          <w:tcPr>
            <w:tcW w:w="4648" w:type="dxa"/>
            <w:hideMark/>
          </w:tcPr>
          <w:p w14:paraId="03EBEA9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THE RIGHT OF EXPLORATION OF HYDROCARBONS</w:t>
            </w:r>
          </w:p>
        </w:tc>
      </w:tr>
      <w:tr w:rsidR="0068764D" w:rsidRPr="0068764D" w14:paraId="2B15B0C1" w14:textId="77777777" w:rsidTr="0068764D">
        <w:tc>
          <w:tcPr>
            <w:tcW w:w="4702" w:type="dxa"/>
            <w:hideMark/>
          </w:tcPr>
          <w:p w14:paraId="70AA8058"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Derogado</w:t>
            </w:r>
          </w:p>
        </w:tc>
        <w:tc>
          <w:tcPr>
            <w:tcW w:w="4648" w:type="dxa"/>
            <w:hideMark/>
          </w:tcPr>
          <w:p w14:paraId="580AA2D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Repealed</w:t>
            </w:r>
            <w:proofErr w:type="spellEnd"/>
          </w:p>
        </w:tc>
      </w:tr>
      <w:tr w:rsidR="0068764D" w:rsidRPr="0068764D" w14:paraId="70E66737" w14:textId="77777777" w:rsidTr="0068764D">
        <w:tc>
          <w:tcPr>
            <w:tcW w:w="4702" w:type="dxa"/>
            <w:hideMark/>
          </w:tcPr>
          <w:p w14:paraId="7A2A9AC0"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lastRenderedPageBreak/>
              <w:t>Artículo 45.- Derogado</w:t>
            </w:r>
          </w:p>
        </w:tc>
        <w:tc>
          <w:tcPr>
            <w:tcW w:w="4648" w:type="dxa"/>
            <w:hideMark/>
          </w:tcPr>
          <w:p w14:paraId="4F7FB24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45.- </w:t>
            </w:r>
            <w:proofErr w:type="spellStart"/>
            <w:r w:rsidRPr="0068764D">
              <w:rPr>
                <w:rFonts w:ascii="Verdana" w:hAnsi="Verdana" w:cs="Tahoma"/>
                <w:b/>
                <w:color w:val="000000" w:themeColor="text1"/>
                <w:sz w:val="16"/>
                <w:szCs w:val="16"/>
                <w:lang w:val="es-ES"/>
              </w:rPr>
              <w:t>Repealed</w:t>
            </w:r>
            <w:proofErr w:type="spellEnd"/>
          </w:p>
        </w:tc>
      </w:tr>
      <w:tr w:rsidR="0068764D" w:rsidRPr="0068764D" w14:paraId="4EAEC8CD" w14:textId="77777777" w:rsidTr="0068764D">
        <w:tc>
          <w:tcPr>
            <w:tcW w:w="4702" w:type="dxa"/>
            <w:hideMark/>
          </w:tcPr>
          <w:p w14:paraId="52128FA2"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46.-</w:t>
            </w:r>
            <w:r w:rsidRPr="0068764D">
              <w:rPr>
                <w:rFonts w:ascii="Verdana" w:hAnsi="Verdana" w:cs="Tahoma"/>
                <w:color w:val="000000" w:themeColor="text1"/>
                <w:sz w:val="16"/>
                <w:szCs w:val="16"/>
                <w:lang w:val="es-ES"/>
              </w:rPr>
              <w:t xml:space="preserve"> Las Asignaciones sólo </w:t>
            </w:r>
            <w:r w:rsidRPr="0068764D">
              <w:rPr>
                <w:rFonts w:ascii="Verdana" w:hAnsi="Verdana" w:cs="Tahoma"/>
                <w:b/>
                <w:color w:val="000000" w:themeColor="text1"/>
                <w:sz w:val="16"/>
                <w:szCs w:val="16"/>
                <w:lang w:val="es-ES"/>
              </w:rPr>
              <w:t>pueden</w:t>
            </w:r>
            <w:r w:rsidRPr="0068764D">
              <w:rPr>
                <w:rFonts w:ascii="Verdana" w:hAnsi="Verdana" w:cs="Tahoma"/>
                <w:color w:val="000000" w:themeColor="text1"/>
                <w:sz w:val="16"/>
                <w:szCs w:val="16"/>
                <w:lang w:val="es-ES"/>
              </w:rPr>
              <w:t xml:space="preserve"> otorgarse a Empresas </w:t>
            </w:r>
            <w:r w:rsidRPr="0068764D">
              <w:rPr>
                <w:rFonts w:ascii="Verdana" w:hAnsi="Verdana" w:cs="Tahoma"/>
                <w:b/>
                <w:color w:val="000000" w:themeColor="text1"/>
                <w:sz w:val="16"/>
                <w:szCs w:val="16"/>
                <w:lang w:val="es-ES"/>
              </w:rPr>
              <w:t>Públicas</w:t>
            </w:r>
            <w:r w:rsidRPr="0068764D">
              <w:rPr>
                <w:rFonts w:ascii="Verdana" w:hAnsi="Verdana" w:cs="Tahoma"/>
                <w:color w:val="000000" w:themeColor="text1"/>
                <w:sz w:val="16"/>
                <w:szCs w:val="16"/>
                <w:lang w:val="es-ES"/>
              </w:rPr>
              <w:t xml:space="preserve"> del Estado cuyo objeto contenga la realización de actividades de Exploración y Extracción de Hidrocarburos.</w:t>
            </w:r>
          </w:p>
        </w:tc>
        <w:tc>
          <w:tcPr>
            <w:tcW w:w="4648" w:type="dxa"/>
            <w:hideMark/>
          </w:tcPr>
          <w:p w14:paraId="2D1D0DF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46.- </w:t>
            </w:r>
            <w:r w:rsidRPr="0068764D">
              <w:rPr>
                <w:rFonts w:ascii="Verdana" w:hAnsi="Verdana" w:cs="Tahoma"/>
                <w:color w:val="000000" w:themeColor="text1"/>
                <w:sz w:val="16"/>
                <w:szCs w:val="16"/>
                <w:lang w:val="en-US"/>
              </w:rPr>
              <w:t xml:space="preserve">Allocations </w:t>
            </w:r>
            <w:r w:rsidRPr="0068764D">
              <w:rPr>
                <w:rFonts w:ascii="Verdana" w:hAnsi="Verdana" w:cs="Tahoma"/>
                <w:b/>
                <w:color w:val="000000" w:themeColor="text1"/>
                <w:sz w:val="16"/>
                <w:szCs w:val="16"/>
                <w:lang w:val="en-US"/>
              </w:rPr>
              <w:t xml:space="preserve">may only </w:t>
            </w:r>
            <w:r w:rsidRPr="0068764D">
              <w:rPr>
                <w:rFonts w:ascii="Verdana" w:hAnsi="Verdana" w:cs="Tahoma"/>
                <w:color w:val="000000" w:themeColor="text1"/>
                <w:sz w:val="16"/>
                <w:szCs w:val="16"/>
                <w:lang w:val="en-US"/>
              </w:rPr>
              <w:t xml:space="preserve">be granted to State </w:t>
            </w:r>
            <w:r w:rsidRPr="0068764D">
              <w:rPr>
                <w:rFonts w:ascii="Verdana" w:hAnsi="Verdana" w:cs="Tahoma"/>
                <w:b/>
                <w:color w:val="000000" w:themeColor="text1"/>
                <w:sz w:val="16"/>
                <w:szCs w:val="16"/>
                <w:lang w:val="en-US"/>
              </w:rPr>
              <w:t xml:space="preserve">Public Owned Companies </w:t>
            </w:r>
            <w:r w:rsidRPr="0068764D">
              <w:rPr>
                <w:rFonts w:ascii="Verdana" w:hAnsi="Verdana" w:cs="Tahoma"/>
                <w:color w:val="000000" w:themeColor="text1"/>
                <w:sz w:val="16"/>
                <w:szCs w:val="16"/>
                <w:lang w:val="en-US"/>
              </w:rPr>
              <w:t>whose purpose is to carry out Hydrocarbon Exploration and Extraction activities.</w:t>
            </w:r>
          </w:p>
        </w:tc>
      </w:tr>
      <w:tr w:rsidR="0068764D" w:rsidRPr="0068764D" w14:paraId="16DDA929" w14:textId="77777777" w:rsidTr="0068764D">
        <w:tc>
          <w:tcPr>
            <w:tcW w:w="4702" w:type="dxa"/>
            <w:hideMark/>
          </w:tcPr>
          <w:p w14:paraId="225A4029"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Derogado</w:t>
            </w:r>
          </w:p>
        </w:tc>
        <w:tc>
          <w:tcPr>
            <w:tcW w:w="4648" w:type="dxa"/>
            <w:hideMark/>
          </w:tcPr>
          <w:p w14:paraId="7B5C16A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Repealed</w:t>
            </w:r>
            <w:proofErr w:type="spellEnd"/>
          </w:p>
        </w:tc>
      </w:tr>
      <w:tr w:rsidR="0068764D" w:rsidRPr="0068764D" w14:paraId="5D857DA9" w14:textId="77777777" w:rsidTr="0068764D">
        <w:tc>
          <w:tcPr>
            <w:tcW w:w="4702" w:type="dxa"/>
            <w:hideMark/>
          </w:tcPr>
          <w:p w14:paraId="50AF4F0D"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lang w:val="es-ES"/>
              </w:rPr>
              <w:t xml:space="preserve">Para efectos de lo dispuesto en este Título, los Asignatarios </w:t>
            </w:r>
            <w:r w:rsidRPr="0068764D">
              <w:rPr>
                <w:rFonts w:ascii="Verdana" w:hAnsi="Verdana" w:cs="Tahoma"/>
                <w:b/>
                <w:color w:val="000000" w:themeColor="text1"/>
                <w:sz w:val="16"/>
                <w:szCs w:val="16"/>
                <w:lang w:val="es-ES"/>
              </w:rPr>
              <w:t>deben</w:t>
            </w:r>
            <w:r w:rsidRPr="0068764D">
              <w:rPr>
                <w:rFonts w:ascii="Verdana" w:hAnsi="Verdana" w:cs="Tahoma"/>
                <w:color w:val="000000" w:themeColor="text1"/>
                <w:sz w:val="16"/>
                <w:szCs w:val="16"/>
                <w:lang w:val="es-ES"/>
              </w:rPr>
              <w:t xml:space="preserve"> llevar contabilidad separada por tipo de área respecto de los ingresos obtenidos por sus actividades.</w:t>
            </w:r>
          </w:p>
        </w:tc>
        <w:tc>
          <w:tcPr>
            <w:tcW w:w="4648" w:type="dxa"/>
            <w:hideMark/>
          </w:tcPr>
          <w:p w14:paraId="707898A9"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For the purposes of this Title, the Assignees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keep separate accounting records by type of area regarding the income obtained from their activities.</w:t>
            </w:r>
          </w:p>
        </w:tc>
      </w:tr>
      <w:tr w:rsidR="0068764D" w:rsidRPr="0068764D" w14:paraId="42C7A1C4" w14:textId="77777777" w:rsidTr="0068764D">
        <w:tc>
          <w:tcPr>
            <w:tcW w:w="4702" w:type="dxa"/>
            <w:hideMark/>
          </w:tcPr>
          <w:p w14:paraId="65329662"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Derogado</w:t>
            </w:r>
          </w:p>
        </w:tc>
        <w:tc>
          <w:tcPr>
            <w:tcW w:w="4648" w:type="dxa"/>
            <w:hideMark/>
          </w:tcPr>
          <w:p w14:paraId="60C00D3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Repealed</w:t>
            </w:r>
            <w:proofErr w:type="spellEnd"/>
          </w:p>
        </w:tc>
      </w:tr>
      <w:tr w:rsidR="0068764D" w:rsidRPr="0068764D" w14:paraId="1D19A071" w14:textId="77777777" w:rsidTr="0068764D">
        <w:tc>
          <w:tcPr>
            <w:tcW w:w="4702" w:type="dxa"/>
            <w:hideMark/>
          </w:tcPr>
          <w:p w14:paraId="7F95AB2D"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Derogado</w:t>
            </w:r>
          </w:p>
        </w:tc>
        <w:tc>
          <w:tcPr>
            <w:tcW w:w="4648" w:type="dxa"/>
            <w:hideMark/>
          </w:tcPr>
          <w:p w14:paraId="2BD4C86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Repealed</w:t>
            </w:r>
            <w:proofErr w:type="spellEnd"/>
          </w:p>
        </w:tc>
      </w:tr>
      <w:tr w:rsidR="0068764D" w:rsidRPr="0068764D" w14:paraId="747FFC07" w14:textId="77777777" w:rsidTr="0068764D">
        <w:tc>
          <w:tcPr>
            <w:tcW w:w="4702" w:type="dxa"/>
            <w:hideMark/>
          </w:tcPr>
          <w:p w14:paraId="7B2CD448"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01D8C81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50D6C942" w14:textId="77777777" w:rsidTr="0068764D">
        <w:tc>
          <w:tcPr>
            <w:tcW w:w="4702" w:type="dxa"/>
            <w:hideMark/>
          </w:tcPr>
          <w:p w14:paraId="6CF4A02A"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Sin perjuicio del derecho contenido en el presente Título, los Asignatarios </w:t>
            </w:r>
            <w:r w:rsidRPr="0068764D">
              <w:rPr>
                <w:rFonts w:ascii="Verdana" w:hAnsi="Verdana" w:cs="Tahoma"/>
                <w:b/>
                <w:color w:val="000000" w:themeColor="text1"/>
                <w:sz w:val="16"/>
                <w:szCs w:val="16"/>
                <w:lang w:val="es-ES"/>
              </w:rPr>
              <w:t>están</w:t>
            </w:r>
            <w:r w:rsidRPr="0068764D">
              <w:rPr>
                <w:rFonts w:ascii="Verdana" w:hAnsi="Verdana" w:cs="Tahoma"/>
                <w:color w:val="000000" w:themeColor="text1"/>
                <w:sz w:val="16"/>
                <w:szCs w:val="16"/>
                <w:lang w:val="es-ES"/>
              </w:rPr>
              <w:t xml:space="preserve"> obligados a pagar los derechos y aprovechamientos que se establezcan por la administración y supervisión de las Asignaciones o la supervisión y vigilancia de las actividades realizadas al amparo de </w:t>
            </w:r>
            <w:proofErr w:type="gramStart"/>
            <w:r w:rsidRPr="0068764D">
              <w:rPr>
                <w:rFonts w:ascii="Verdana" w:hAnsi="Verdana" w:cs="Tahoma"/>
                <w:color w:val="000000" w:themeColor="text1"/>
                <w:sz w:val="16"/>
                <w:szCs w:val="16"/>
                <w:lang w:val="es-ES"/>
              </w:rPr>
              <w:t>las mismas</w:t>
            </w:r>
            <w:proofErr w:type="gramEnd"/>
            <w:r w:rsidRPr="0068764D">
              <w:rPr>
                <w:rFonts w:ascii="Verdana" w:hAnsi="Verdana" w:cs="Tahoma"/>
                <w:color w:val="000000" w:themeColor="text1"/>
                <w:sz w:val="16"/>
                <w:szCs w:val="16"/>
                <w:lang w:val="es-ES"/>
              </w:rPr>
              <w:t xml:space="preserve">, que realicen la </w:t>
            </w:r>
            <w:r w:rsidRPr="0068764D">
              <w:rPr>
                <w:rFonts w:ascii="Verdana" w:hAnsi="Verdana" w:cs="Tahoma"/>
                <w:b/>
                <w:color w:val="000000" w:themeColor="text1"/>
                <w:sz w:val="16"/>
                <w:szCs w:val="16"/>
                <w:lang w:val="es-ES"/>
              </w:rPr>
              <w:t>Secretaría de Energía</w:t>
            </w:r>
            <w:r w:rsidRPr="0068764D">
              <w:rPr>
                <w:rFonts w:ascii="Verdana" w:hAnsi="Verdana" w:cs="Tahoma"/>
                <w:color w:val="000000" w:themeColor="text1"/>
                <w:sz w:val="16"/>
                <w:szCs w:val="16"/>
                <w:lang w:val="es-ES"/>
              </w:rPr>
              <w:t xml:space="preserve"> y la Agencia Nacional de Seguridad Industrial y de Protección al Medio Ambiente del Sector Hidrocarburos.</w:t>
            </w:r>
          </w:p>
        </w:tc>
        <w:tc>
          <w:tcPr>
            <w:tcW w:w="4648" w:type="dxa"/>
            <w:hideMark/>
          </w:tcPr>
          <w:p w14:paraId="7FB15354"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Without prejudice to the </w:t>
            </w:r>
            <w:proofErr w:type="gramStart"/>
            <w:r w:rsidRPr="0068764D">
              <w:rPr>
                <w:rFonts w:ascii="Verdana" w:hAnsi="Verdana" w:cs="Tahoma"/>
                <w:color w:val="000000" w:themeColor="text1"/>
                <w:sz w:val="16"/>
                <w:szCs w:val="16"/>
                <w:lang w:val="en-US"/>
              </w:rPr>
              <w:t>right</w:t>
            </w:r>
            <w:proofErr w:type="gramEnd"/>
            <w:r w:rsidRPr="0068764D">
              <w:rPr>
                <w:rFonts w:ascii="Verdana" w:hAnsi="Verdana" w:cs="Tahoma"/>
                <w:color w:val="000000" w:themeColor="text1"/>
                <w:sz w:val="16"/>
                <w:szCs w:val="16"/>
                <w:lang w:val="en-US"/>
              </w:rPr>
              <w:t xml:space="preserve"> contained in this Title, the Assignees </w:t>
            </w:r>
            <w:r w:rsidRPr="0068764D">
              <w:rPr>
                <w:rFonts w:ascii="Verdana" w:hAnsi="Verdana" w:cs="Tahoma"/>
                <w:b/>
                <w:bCs/>
                <w:color w:val="000000" w:themeColor="text1"/>
                <w:sz w:val="16"/>
                <w:szCs w:val="16"/>
                <w:lang w:val="en-US"/>
              </w:rPr>
              <w:t xml:space="preserve">are obligated </w:t>
            </w:r>
            <w:r w:rsidRPr="0068764D">
              <w:rPr>
                <w:rFonts w:ascii="Verdana" w:hAnsi="Verdana" w:cs="Tahoma"/>
                <w:color w:val="000000" w:themeColor="text1"/>
                <w:sz w:val="16"/>
                <w:szCs w:val="16"/>
                <w:lang w:val="en-US"/>
              </w:rPr>
              <w:t xml:space="preserve">to pay the rights and benefits established by the administration and supervision of the Assignments or the supervision and oversight of the activities carried out under them, carried out by the </w:t>
            </w:r>
            <w:r w:rsidRPr="0068764D">
              <w:rPr>
                <w:rFonts w:ascii="Verdana" w:hAnsi="Verdana" w:cs="Tahoma"/>
                <w:b/>
                <w:bCs/>
                <w:color w:val="000000" w:themeColor="text1"/>
                <w:sz w:val="16"/>
                <w:szCs w:val="16"/>
                <w:lang w:val="en-US"/>
              </w:rPr>
              <w:t>Secretary of Energy</w:t>
            </w:r>
            <w:r w:rsidRPr="0068764D">
              <w:rPr>
                <w:rFonts w:ascii="Verdana" w:hAnsi="Verdana" w:cs="Tahoma"/>
                <w:color w:val="000000" w:themeColor="text1"/>
                <w:sz w:val="16"/>
                <w:szCs w:val="16"/>
                <w:lang w:val="en-US"/>
              </w:rPr>
              <w:t xml:space="preserve"> and the National Agency for Industrial Safety and Environmental Protection of the Hydrocarbons Sector.</w:t>
            </w:r>
          </w:p>
        </w:tc>
      </w:tr>
      <w:tr w:rsidR="0068764D" w:rsidRPr="0068764D" w14:paraId="176D5950" w14:textId="77777777" w:rsidTr="0068764D">
        <w:tc>
          <w:tcPr>
            <w:tcW w:w="4702" w:type="dxa"/>
            <w:hideMark/>
          </w:tcPr>
          <w:p w14:paraId="5AF3B9A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47.- ...</w:t>
            </w:r>
          </w:p>
        </w:tc>
        <w:tc>
          <w:tcPr>
            <w:tcW w:w="4648" w:type="dxa"/>
            <w:hideMark/>
          </w:tcPr>
          <w:p w14:paraId="5326ED6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47.- ...</w:t>
            </w:r>
          </w:p>
        </w:tc>
      </w:tr>
      <w:tr w:rsidR="0068764D" w:rsidRPr="0068764D" w14:paraId="0E6AE9E9" w14:textId="77777777" w:rsidTr="0068764D">
        <w:tc>
          <w:tcPr>
            <w:tcW w:w="4702" w:type="dxa"/>
            <w:hideMark/>
          </w:tcPr>
          <w:p w14:paraId="590818F2"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II. ...</w:t>
            </w:r>
          </w:p>
        </w:tc>
        <w:tc>
          <w:tcPr>
            <w:tcW w:w="4648" w:type="dxa"/>
            <w:hideMark/>
          </w:tcPr>
          <w:p w14:paraId="26B1CF5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II. ...</w:t>
            </w:r>
          </w:p>
        </w:tc>
      </w:tr>
      <w:tr w:rsidR="0068764D" w:rsidRPr="0068764D" w14:paraId="3B1C1E88" w14:textId="77777777" w:rsidTr="0068764D">
        <w:tc>
          <w:tcPr>
            <w:tcW w:w="4702" w:type="dxa"/>
            <w:hideMark/>
          </w:tcPr>
          <w:p w14:paraId="369C4BD0"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III.</w:t>
            </w:r>
            <w:r w:rsidRPr="0068764D">
              <w:rPr>
                <w:rFonts w:ascii="Verdana" w:hAnsi="Verdana" w:cs="Tahoma"/>
                <w:color w:val="000000" w:themeColor="text1"/>
                <w:sz w:val="16"/>
                <w:szCs w:val="16"/>
                <w:lang w:val="es-ES"/>
              </w:rPr>
              <w:tab/>
            </w:r>
            <w:r w:rsidRPr="0068764D">
              <w:rPr>
                <w:rFonts w:ascii="Verdana" w:hAnsi="Verdana" w:cs="Tahoma"/>
                <w:b/>
                <w:color w:val="000000" w:themeColor="text1"/>
                <w:sz w:val="16"/>
                <w:szCs w:val="16"/>
                <w:lang w:val="es-ES"/>
              </w:rPr>
              <w:t>Puede</w:t>
            </w:r>
            <w:r w:rsidRPr="0068764D">
              <w:rPr>
                <w:rFonts w:ascii="Verdana" w:hAnsi="Verdana" w:cs="Tahoma"/>
                <w:color w:val="000000" w:themeColor="text1"/>
                <w:sz w:val="16"/>
                <w:szCs w:val="16"/>
                <w:lang w:val="es-ES"/>
              </w:rPr>
              <w:t xml:space="preserve"> solicitar </w:t>
            </w:r>
            <w:r w:rsidRPr="0068764D">
              <w:rPr>
                <w:rFonts w:ascii="Verdana" w:hAnsi="Verdana" w:cs="Tahoma"/>
                <w:b/>
                <w:color w:val="000000" w:themeColor="text1"/>
                <w:sz w:val="16"/>
                <w:szCs w:val="16"/>
                <w:lang w:val="es-ES"/>
              </w:rPr>
              <w:t>al</w:t>
            </w:r>
            <w:r w:rsidRPr="0068764D">
              <w:rPr>
                <w:rFonts w:ascii="Verdana" w:hAnsi="Verdana" w:cs="Tahoma"/>
                <w:color w:val="000000" w:themeColor="text1"/>
                <w:sz w:val="16"/>
                <w:szCs w:val="16"/>
                <w:lang w:val="es-ES"/>
              </w:rPr>
              <w:t xml:space="preserve"> Asignatario la información que requiera para el cumplimiento de sus facultades contempladas en esta Ley.</w:t>
            </w:r>
          </w:p>
        </w:tc>
        <w:tc>
          <w:tcPr>
            <w:tcW w:w="4648" w:type="dxa"/>
            <w:hideMark/>
          </w:tcPr>
          <w:p w14:paraId="25153EE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r>
            <w:r w:rsidRPr="0068764D">
              <w:rPr>
                <w:rFonts w:ascii="Verdana" w:hAnsi="Verdana" w:cs="Tahoma"/>
                <w:b/>
                <w:color w:val="000000" w:themeColor="text1"/>
                <w:sz w:val="16"/>
                <w:szCs w:val="16"/>
                <w:lang w:val="en-US"/>
              </w:rPr>
              <w:t>May</w:t>
            </w:r>
            <w:proofErr w:type="gramEnd"/>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 xml:space="preserve">request </w:t>
            </w:r>
            <w:r w:rsidRPr="0068764D">
              <w:rPr>
                <w:rFonts w:ascii="Verdana" w:hAnsi="Verdana" w:cs="Tahoma"/>
                <w:b/>
                <w:color w:val="000000" w:themeColor="text1"/>
                <w:sz w:val="16"/>
                <w:szCs w:val="16"/>
                <w:lang w:val="en-US"/>
              </w:rPr>
              <w:t xml:space="preserve">from the </w:t>
            </w:r>
            <w:r w:rsidRPr="0068764D">
              <w:rPr>
                <w:rFonts w:ascii="Verdana" w:hAnsi="Verdana" w:cs="Tahoma"/>
                <w:color w:val="000000" w:themeColor="text1"/>
                <w:sz w:val="16"/>
                <w:szCs w:val="16"/>
                <w:lang w:val="en-US"/>
              </w:rPr>
              <w:t>Assignee the information required to fulfill their powers under this Law.</w:t>
            </w:r>
          </w:p>
        </w:tc>
      </w:tr>
      <w:tr w:rsidR="0068764D" w:rsidRPr="0068764D" w14:paraId="79B92DD9" w14:textId="77777777" w:rsidTr="0068764D">
        <w:tc>
          <w:tcPr>
            <w:tcW w:w="4702" w:type="dxa"/>
            <w:hideMark/>
          </w:tcPr>
          <w:p w14:paraId="40CC1ABA"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48.- ...</w:t>
            </w:r>
          </w:p>
        </w:tc>
        <w:tc>
          <w:tcPr>
            <w:tcW w:w="4648" w:type="dxa"/>
            <w:hideMark/>
          </w:tcPr>
          <w:p w14:paraId="712A2AC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48.- ...</w:t>
            </w:r>
          </w:p>
        </w:tc>
      </w:tr>
      <w:tr w:rsidR="0068764D" w:rsidRPr="0068764D" w14:paraId="1C61F71F" w14:textId="77777777" w:rsidTr="0068764D">
        <w:tc>
          <w:tcPr>
            <w:tcW w:w="4702" w:type="dxa"/>
            <w:hideMark/>
          </w:tcPr>
          <w:p w14:paraId="5020D857"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I.</w:t>
            </w:r>
            <w:r w:rsidRPr="0068764D">
              <w:rPr>
                <w:rFonts w:ascii="Verdana" w:hAnsi="Verdana" w:cs="Tahoma"/>
                <w:color w:val="000000" w:themeColor="text1"/>
                <w:sz w:val="16"/>
                <w:szCs w:val="16"/>
                <w:lang w:val="es-ES"/>
              </w:rPr>
              <w:tab/>
              <w:t xml:space="preserve">Como valor de los Hidrocarburos extraídos, la suma del valor del Petróleo, el valor del Gas Natural y el valor de los Condensados, según corresponda, extraídos en </w:t>
            </w:r>
            <w:r w:rsidRPr="0068764D">
              <w:rPr>
                <w:rFonts w:ascii="Verdana" w:hAnsi="Verdana" w:cs="Tahoma"/>
                <w:b/>
                <w:color w:val="000000" w:themeColor="text1"/>
                <w:sz w:val="16"/>
                <w:szCs w:val="16"/>
                <w:lang w:val="es-ES"/>
              </w:rPr>
              <w:t>el área</w:t>
            </w:r>
            <w:r w:rsidRPr="0068764D">
              <w:rPr>
                <w:rFonts w:ascii="Verdana" w:hAnsi="Verdana" w:cs="Tahoma"/>
                <w:color w:val="000000" w:themeColor="text1"/>
                <w:sz w:val="16"/>
                <w:szCs w:val="16"/>
                <w:lang w:val="es-ES"/>
              </w:rPr>
              <w:t xml:space="preserve"> de que se trate, en el periodo por el que esté obligado al pago del derecho;</w:t>
            </w:r>
          </w:p>
        </w:tc>
        <w:tc>
          <w:tcPr>
            <w:tcW w:w="4648" w:type="dxa"/>
            <w:hideMark/>
          </w:tcPr>
          <w:p w14:paraId="17185AD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As</w:t>
            </w:r>
            <w:proofErr w:type="gramEnd"/>
            <w:r w:rsidRPr="0068764D">
              <w:rPr>
                <w:rFonts w:ascii="Verdana" w:hAnsi="Verdana" w:cs="Tahoma"/>
                <w:color w:val="000000" w:themeColor="text1"/>
                <w:sz w:val="16"/>
                <w:szCs w:val="16"/>
                <w:lang w:val="en-US"/>
              </w:rPr>
              <w:t xml:space="preserve"> the value of the extracted Hydrocarbons, the sum of the value of the Petroleum, the value of </w:t>
            </w:r>
            <w:proofErr w:type="gramStart"/>
            <w:r w:rsidRPr="0068764D">
              <w:rPr>
                <w:rFonts w:ascii="Verdana" w:hAnsi="Verdana" w:cs="Tahoma"/>
                <w:color w:val="000000" w:themeColor="text1"/>
                <w:sz w:val="16"/>
                <w:szCs w:val="16"/>
                <w:lang w:val="en-US"/>
              </w:rPr>
              <w:t>the Natural</w:t>
            </w:r>
            <w:proofErr w:type="gramEnd"/>
            <w:r w:rsidRPr="0068764D">
              <w:rPr>
                <w:rFonts w:ascii="Verdana" w:hAnsi="Verdana" w:cs="Tahoma"/>
                <w:color w:val="000000" w:themeColor="text1"/>
                <w:sz w:val="16"/>
                <w:szCs w:val="16"/>
                <w:lang w:val="en-US"/>
              </w:rPr>
              <w:t xml:space="preserve"> Gas and the value of the Condensates, as appropriate, extracted in </w:t>
            </w:r>
            <w:r w:rsidRPr="0068764D">
              <w:rPr>
                <w:rFonts w:ascii="Verdana" w:hAnsi="Verdana" w:cs="Tahoma"/>
                <w:b/>
                <w:color w:val="000000" w:themeColor="text1"/>
                <w:sz w:val="16"/>
                <w:szCs w:val="16"/>
                <w:lang w:val="en-US"/>
              </w:rPr>
              <w:t xml:space="preserve">the area </w:t>
            </w:r>
            <w:r w:rsidRPr="0068764D">
              <w:rPr>
                <w:rFonts w:ascii="Verdana" w:hAnsi="Verdana" w:cs="Tahoma"/>
                <w:color w:val="000000" w:themeColor="text1"/>
                <w:sz w:val="16"/>
                <w:szCs w:val="16"/>
                <w:lang w:val="en-US"/>
              </w:rPr>
              <w:t>in question, in the period for which the payment of the rights is required;</w:t>
            </w:r>
          </w:p>
        </w:tc>
      </w:tr>
      <w:tr w:rsidR="0068764D" w:rsidRPr="0068764D" w14:paraId="6A3B19D0" w14:textId="77777777" w:rsidTr="0068764D">
        <w:tc>
          <w:tcPr>
            <w:tcW w:w="4702" w:type="dxa"/>
            <w:hideMark/>
          </w:tcPr>
          <w:p w14:paraId="75523441"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II.</w:t>
            </w:r>
            <w:r w:rsidRPr="0068764D">
              <w:rPr>
                <w:rFonts w:ascii="Verdana" w:hAnsi="Verdana" w:cs="Tahoma"/>
                <w:color w:val="000000" w:themeColor="text1"/>
                <w:sz w:val="16"/>
                <w:szCs w:val="16"/>
                <w:lang w:val="es-ES"/>
              </w:rPr>
              <w:tab/>
              <w:t xml:space="preserve">Como valor del Petróleo, la suma del valor de cada tipo de Petróleo extraído en </w:t>
            </w:r>
            <w:r w:rsidRPr="0068764D">
              <w:rPr>
                <w:rFonts w:ascii="Verdana" w:hAnsi="Verdana" w:cs="Tahoma"/>
                <w:b/>
                <w:color w:val="000000" w:themeColor="text1"/>
                <w:sz w:val="16"/>
                <w:szCs w:val="16"/>
                <w:lang w:val="es-ES"/>
              </w:rPr>
              <w:t>el área</w:t>
            </w:r>
            <w:r w:rsidRPr="0068764D">
              <w:rPr>
                <w:rFonts w:ascii="Verdana" w:hAnsi="Verdana" w:cs="Tahoma"/>
                <w:color w:val="000000" w:themeColor="text1"/>
                <w:sz w:val="16"/>
                <w:szCs w:val="16"/>
                <w:lang w:val="es-ES"/>
              </w:rPr>
              <w:t xml:space="preserve"> de que se trate, en el periodo de que se trate. El valor de cada tipo de Petróleo extraído en </w:t>
            </w:r>
            <w:r w:rsidRPr="0068764D">
              <w:rPr>
                <w:rFonts w:ascii="Verdana" w:hAnsi="Verdana" w:cs="Tahoma"/>
                <w:b/>
                <w:color w:val="000000" w:themeColor="text1"/>
                <w:sz w:val="16"/>
                <w:szCs w:val="16"/>
                <w:lang w:val="es-ES"/>
              </w:rPr>
              <w:t>el área</w:t>
            </w:r>
            <w:r w:rsidRPr="0068764D">
              <w:rPr>
                <w:rFonts w:ascii="Verdana" w:hAnsi="Verdana" w:cs="Tahoma"/>
                <w:color w:val="000000" w:themeColor="text1"/>
                <w:sz w:val="16"/>
                <w:szCs w:val="16"/>
                <w:lang w:val="es-ES"/>
              </w:rPr>
              <w:t xml:space="preserve"> de que se trate se </w:t>
            </w:r>
            <w:r w:rsidRPr="0068764D">
              <w:rPr>
                <w:rFonts w:ascii="Verdana" w:hAnsi="Verdana" w:cs="Tahoma"/>
                <w:b/>
                <w:color w:val="000000" w:themeColor="text1"/>
                <w:sz w:val="16"/>
                <w:szCs w:val="16"/>
                <w:lang w:val="es-ES"/>
              </w:rPr>
              <w:t>entiende</w:t>
            </w:r>
            <w:r w:rsidRPr="0068764D">
              <w:rPr>
                <w:rFonts w:ascii="Verdana" w:hAnsi="Verdana" w:cs="Tahoma"/>
                <w:color w:val="000000" w:themeColor="text1"/>
                <w:sz w:val="16"/>
                <w:szCs w:val="16"/>
                <w:lang w:val="es-ES"/>
              </w:rPr>
              <w:t xml:space="preserve"> como el precio del Petróleo por barril del Petróleo extraído en dicha </w:t>
            </w:r>
            <w:r w:rsidRPr="0068764D">
              <w:rPr>
                <w:rFonts w:ascii="Verdana" w:hAnsi="Verdana" w:cs="Tahoma"/>
                <w:b/>
                <w:color w:val="000000" w:themeColor="text1"/>
                <w:sz w:val="16"/>
                <w:szCs w:val="16"/>
                <w:lang w:val="es-ES"/>
              </w:rPr>
              <w:t>área</w:t>
            </w:r>
            <w:r w:rsidRPr="0068764D">
              <w:rPr>
                <w:rFonts w:ascii="Verdana" w:hAnsi="Verdana" w:cs="Tahoma"/>
                <w:color w:val="000000" w:themeColor="text1"/>
                <w:sz w:val="16"/>
                <w:szCs w:val="16"/>
                <w:lang w:val="es-ES"/>
              </w:rPr>
              <w:t xml:space="preserve">, en el periodo de que se trate, multiplicado por el volumen de barriles de Petróleo extraído en </w:t>
            </w:r>
            <w:r w:rsidRPr="0068764D">
              <w:rPr>
                <w:rFonts w:ascii="Verdana" w:hAnsi="Verdana" w:cs="Tahoma"/>
                <w:b/>
                <w:color w:val="000000" w:themeColor="text1"/>
                <w:sz w:val="16"/>
                <w:szCs w:val="16"/>
                <w:lang w:val="es-ES"/>
              </w:rPr>
              <w:t>el área</w:t>
            </w:r>
            <w:r w:rsidRPr="0068764D">
              <w:rPr>
                <w:rFonts w:ascii="Verdana" w:hAnsi="Verdana" w:cs="Tahoma"/>
                <w:color w:val="000000" w:themeColor="text1"/>
                <w:sz w:val="16"/>
                <w:szCs w:val="16"/>
                <w:lang w:val="es-ES"/>
              </w:rPr>
              <w:t xml:space="preserve"> en el mismo periodo por el que esté obligado al pago del derecho;</w:t>
            </w:r>
          </w:p>
        </w:tc>
        <w:tc>
          <w:tcPr>
            <w:tcW w:w="4648" w:type="dxa"/>
            <w:hideMark/>
          </w:tcPr>
          <w:p w14:paraId="6DAB933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II. </w:t>
            </w:r>
            <w:r w:rsidRPr="0068764D">
              <w:rPr>
                <w:rFonts w:ascii="Verdana" w:hAnsi="Verdana" w:cs="Tahoma"/>
                <w:color w:val="000000" w:themeColor="text1"/>
                <w:sz w:val="16"/>
                <w:szCs w:val="16"/>
                <w:lang w:val="en-US"/>
              </w:rPr>
              <w:tab/>
              <w:t xml:space="preserve">As the value of Petroleum, the sum of the value of each type of Petroleum extracted in </w:t>
            </w:r>
            <w:r w:rsidRPr="0068764D">
              <w:rPr>
                <w:rFonts w:ascii="Verdana" w:hAnsi="Verdana" w:cs="Tahoma"/>
                <w:b/>
                <w:color w:val="000000" w:themeColor="text1"/>
                <w:sz w:val="16"/>
                <w:szCs w:val="16"/>
                <w:lang w:val="en-US"/>
              </w:rPr>
              <w:t xml:space="preserve">the area </w:t>
            </w:r>
            <w:r w:rsidRPr="0068764D">
              <w:rPr>
                <w:rFonts w:ascii="Verdana" w:hAnsi="Verdana" w:cs="Tahoma"/>
                <w:color w:val="000000" w:themeColor="text1"/>
                <w:sz w:val="16"/>
                <w:szCs w:val="16"/>
                <w:lang w:val="en-US"/>
              </w:rPr>
              <w:t xml:space="preserve">in question, in the period in question. The value of each type of Petroleum extracted in </w:t>
            </w:r>
            <w:r w:rsidRPr="0068764D">
              <w:rPr>
                <w:rFonts w:ascii="Verdana" w:hAnsi="Verdana" w:cs="Tahoma"/>
                <w:b/>
                <w:color w:val="000000" w:themeColor="text1"/>
                <w:sz w:val="16"/>
                <w:szCs w:val="16"/>
                <w:lang w:val="en-US"/>
              </w:rPr>
              <w:t xml:space="preserve">the area </w:t>
            </w:r>
            <w:r w:rsidRPr="0068764D">
              <w:rPr>
                <w:rFonts w:ascii="Verdana" w:hAnsi="Verdana" w:cs="Tahoma"/>
                <w:color w:val="000000" w:themeColor="text1"/>
                <w:sz w:val="16"/>
                <w:szCs w:val="16"/>
                <w:lang w:val="en-US"/>
              </w:rPr>
              <w:t xml:space="preserve">in question is </w:t>
            </w:r>
            <w:r w:rsidRPr="0068764D">
              <w:rPr>
                <w:rFonts w:ascii="Verdana" w:hAnsi="Verdana" w:cs="Tahoma"/>
                <w:b/>
                <w:color w:val="000000" w:themeColor="text1"/>
                <w:sz w:val="16"/>
                <w:szCs w:val="16"/>
                <w:lang w:val="en-US"/>
              </w:rPr>
              <w:t xml:space="preserve">understood </w:t>
            </w:r>
            <w:r w:rsidRPr="0068764D">
              <w:rPr>
                <w:rFonts w:ascii="Verdana" w:hAnsi="Verdana" w:cs="Tahoma"/>
                <w:color w:val="000000" w:themeColor="text1"/>
                <w:sz w:val="16"/>
                <w:szCs w:val="16"/>
                <w:lang w:val="en-US"/>
              </w:rPr>
              <w:t xml:space="preserve">as the price of Petroleum per barrel of Petroleum extracted in said </w:t>
            </w:r>
            <w:r w:rsidRPr="0068764D">
              <w:rPr>
                <w:rFonts w:ascii="Verdana" w:hAnsi="Verdana" w:cs="Tahoma"/>
                <w:b/>
                <w:color w:val="000000" w:themeColor="text1"/>
                <w:sz w:val="16"/>
                <w:szCs w:val="16"/>
                <w:lang w:val="en-US"/>
              </w:rPr>
              <w:t>area,</w:t>
            </w:r>
            <w:r w:rsidRPr="0068764D">
              <w:rPr>
                <w:rFonts w:ascii="Verdana" w:hAnsi="Verdana" w:cs="Tahoma"/>
                <w:color w:val="000000" w:themeColor="text1"/>
                <w:sz w:val="16"/>
                <w:szCs w:val="16"/>
                <w:lang w:val="en-US"/>
              </w:rPr>
              <w:t xml:space="preserve"> in the period in question, multiplied by the volume of barrels of Petroleum extracted in </w:t>
            </w:r>
            <w:r w:rsidRPr="0068764D">
              <w:rPr>
                <w:rFonts w:ascii="Verdana" w:hAnsi="Verdana" w:cs="Tahoma"/>
                <w:b/>
                <w:color w:val="000000" w:themeColor="text1"/>
                <w:sz w:val="16"/>
                <w:szCs w:val="16"/>
                <w:lang w:val="en-US"/>
              </w:rPr>
              <w:t xml:space="preserve">the area </w:t>
            </w:r>
            <w:r w:rsidRPr="0068764D">
              <w:rPr>
                <w:rFonts w:ascii="Verdana" w:hAnsi="Verdana" w:cs="Tahoma"/>
                <w:color w:val="000000" w:themeColor="text1"/>
                <w:sz w:val="16"/>
                <w:szCs w:val="16"/>
                <w:lang w:val="en-US"/>
              </w:rPr>
              <w:t>in the same period for which the payment of the duty is required;</w:t>
            </w:r>
          </w:p>
        </w:tc>
      </w:tr>
      <w:tr w:rsidR="0068764D" w:rsidRPr="0068764D" w14:paraId="53F0DE6A" w14:textId="77777777" w:rsidTr="0068764D">
        <w:tc>
          <w:tcPr>
            <w:tcW w:w="4702" w:type="dxa"/>
            <w:hideMark/>
          </w:tcPr>
          <w:p w14:paraId="785A3E5D"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III.</w:t>
            </w:r>
            <w:r w:rsidRPr="0068764D">
              <w:rPr>
                <w:rFonts w:ascii="Verdana" w:hAnsi="Verdana" w:cs="Tahoma"/>
                <w:color w:val="000000" w:themeColor="text1"/>
                <w:sz w:val="16"/>
                <w:szCs w:val="16"/>
                <w:lang w:val="es-ES"/>
              </w:rPr>
              <w:tab/>
              <w:t xml:space="preserve">Como valor del Gas Natural, el precio del Gas Natural multiplicado por el volumen de Gas Natural extraído </w:t>
            </w:r>
            <w:r w:rsidRPr="0068764D">
              <w:rPr>
                <w:rFonts w:ascii="Verdana" w:hAnsi="Verdana" w:cs="Tahoma"/>
                <w:b/>
                <w:color w:val="000000" w:themeColor="text1"/>
                <w:sz w:val="16"/>
                <w:szCs w:val="16"/>
                <w:lang w:val="es-ES"/>
              </w:rPr>
              <w:t>en el área</w:t>
            </w:r>
            <w:r w:rsidRPr="0068764D">
              <w:rPr>
                <w:rFonts w:ascii="Verdana" w:hAnsi="Verdana" w:cs="Tahoma"/>
                <w:color w:val="000000" w:themeColor="text1"/>
                <w:sz w:val="16"/>
                <w:szCs w:val="16"/>
                <w:lang w:val="es-ES"/>
              </w:rPr>
              <w:t xml:space="preserve"> de que se trate, en el mismo periodo por el que esté obligado al pago del derecho;</w:t>
            </w:r>
          </w:p>
        </w:tc>
        <w:tc>
          <w:tcPr>
            <w:tcW w:w="4648" w:type="dxa"/>
            <w:hideMark/>
          </w:tcPr>
          <w:p w14:paraId="3917750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As</w:t>
            </w:r>
            <w:proofErr w:type="gramEnd"/>
            <w:r w:rsidRPr="0068764D">
              <w:rPr>
                <w:rFonts w:ascii="Verdana" w:hAnsi="Verdana" w:cs="Tahoma"/>
                <w:color w:val="000000" w:themeColor="text1"/>
                <w:sz w:val="16"/>
                <w:szCs w:val="16"/>
                <w:lang w:val="en-US"/>
              </w:rPr>
              <w:t xml:space="preserve"> the value of Natural Gas, the price of Natural Gas multiplied by the volume of Natural Gas extracted </w:t>
            </w:r>
            <w:r w:rsidRPr="0068764D">
              <w:rPr>
                <w:rFonts w:ascii="Verdana" w:hAnsi="Verdana" w:cs="Tahoma"/>
                <w:b/>
                <w:color w:val="000000" w:themeColor="text1"/>
                <w:sz w:val="16"/>
                <w:szCs w:val="16"/>
                <w:lang w:val="en-US"/>
              </w:rPr>
              <w:t xml:space="preserve">in the area </w:t>
            </w:r>
            <w:r w:rsidRPr="0068764D">
              <w:rPr>
                <w:rFonts w:ascii="Verdana" w:hAnsi="Verdana" w:cs="Tahoma"/>
                <w:color w:val="000000" w:themeColor="text1"/>
                <w:sz w:val="16"/>
                <w:szCs w:val="16"/>
                <w:lang w:val="en-US"/>
              </w:rPr>
              <w:t>in question, in the same period for which the payment of the right is required;</w:t>
            </w:r>
          </w:p>
        </w:tc>
      </w:tr>
      <w:tr w:rsidR="0068764D" w:rsidRPr="0068764D" w14:paraId="53821DDB" w14:textId="77777777" w:rsidTr="0068764D">
        <w:tc>
          <w:tcPr>
            <w:tcW w:w="4702" w:type="dxa"/>
            <w:hideMark/>
          </w:tcPr>
          <w:p w14:paraId="5A9158AE"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IV.</w:t>
            </w:r>
            <w:r w:rsidRPr="0068764D">
              <w:rPr>
                <w:rFonts w:ascii="Verdana" w:hAnsi="Verdana" w:cs="Tahoma"/>
                <w:color w:val="000000" w:themeColor="text1"/>
                <w:sz w:val="16"/>
                <w:szCs w:val="16"/>
                <w:lang w:val="es-ES"/>
              </w:rPr>
              <w:tab/>
              <w:t xml:space="preserve">Como valor de los Condensados, el precio de los Condensados extraídos </w:t>
            </w:r>
            <w:r w:rsidRPr="0068764D">
              <w:rPr>
                <w:rFonts w:ascii="Verdana" w:hAnsi="Verdana" w:cs="Tahoma"/>
                <w:b/>
                <w:color w:val="000000" w:themeColor="text1"/>
                <w:sz w:val="16"/>
                <w:szCs w:val="16"/>
                <w:lang w:val="es-ES"/>
              </w:rPr>
              <w:t>en el área</w:t>
            </w:r>
            <w:r w:rsidRPr="0068764D">
              <w:rPr>
                <w:rFonts w:ascii="Verdana" w:hAnsi="Verdana" w:cs="Tahoma"/>
                <w:color w:val="000000" w:themeColor="text1"/>
                <w:sz w:val="16"/>
                <w:szCs w:val="16"/>
                <w:lang w:val="es-ES"/>
              </w:rPr>
              <w:t xml:space="preserve"> de que se trate, en el periodo de que se trate, multiplicado por el volumen de barriles de Condensados extraídos </w:t>
            </w:r>
            <w:r w:rsidRPr="0068764D">
              <w:rPr>
                <w:rFonts w:ascii="Verdana" w:hAnsi="Verdana" w:cs="Tahoma"/>
                <w:b/>
                <w:color w:val="000000" w:themeColor="text1"/>
                <w:sz w:val="16"/>
                <w:szCs w:val="16"/>
                <w:lang w:val="es-ES"/>
              </w:rPr>
              <w:t>en el área</w:t>
            </w:r>
            <w:r w:rsidRPr="0068764D">
              <w:rPr>
                <w:rFonts w:ascii="Verdana" w:hAnsi="Verdana" w:cs="Tahoma"/>
                <w:color w:val="000000" w:themeColor="text1"/>
                <w:sz w:val="16"/>
                <w:szCs w:val="16"/>
                <w:lang w:val="es-ES"/>
              </w:rPr>
              <w:t xml:space="preserve"> en el mismo periodo por el que esté obligado al pago del derecho;</w:t>
            </w:r>
          </w:p>
        </w:tc>
        <w:tc>
          <w:tcPr>
            <w:tcW w:w="4648" w:type="dxa"/>
            <w:hideMark/>
          </w:tcPr>
          <w:p w14:paraId="1503F2B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IV</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As</w:t>
            </w:r>
            <w:proofErr w:type="gramEnd"/>
            <w:r w:rsidRPr="0068764D">
              <w:rPr>
                <w:rFonts w:ascii="Verdana" w:hAnsi="Verdana" w:cs="Tahoma"/>
                <w:color w:val="000000" w:themeColor="text1"/>
                <w:sz w:val="16"/>
                <w:szCs w:val="16"/>
                <w:lang w:val="en-US"/>
              </w:rPr>
              <w:t xml:space="preserve"> </w:t>
            </w:r>
            <w:proofErr w:type="gramStart"/>
            <w:r w:rsidRPr="0068764D">
              <w:rPr>
                <w:rFonts w:ascii="Verdana" w:hAnsi="Verdana" w:cs="Tahoma"/>
                <w:color w:val="000000" w:themeColor="text1"/>
                <w:sz w:val="16"/>
                <w:szCs w:val="16"/>
                <w:lang w:val="en-US"/>
              </w:rPr>
              <w:t>the</w:t>
            </w:r>
            <w:proofErr w:type="gramEnd"/>
            <w:r w:rsidRPr="0068764D">
              <w:rPr>
                <w:rFonts w:ascii="Verdana" w:hAnsi="Verdana" w:cs="Tahoma"/>
                <w:color w:val="000000" w:themeColor="text1"/>
                <w:sz w:val="16"/>
                <w:szCs w:val="16"/>
                <w:lang w:val="en-US"/>
              </w:rPr>
              <w:t xml:space="preserve"> value of the Condensates, the price of the Condensates extracted </w:t>
            </w:r>
            <w:r w:rsidRPr="0068764D">
              <w:rPr>
                <w:rFonts w:ascii="Verdana" w:hAnsi="Verdana" w:cs="Tahoma"/>
                <w:b/>
                <w:color w:val="000000" w:themeColor="text1"/>
                <w:sz w:val="16"/>
                <w:szCs w:val="16"/>
                <w:lang w:val="en-US"/>
              </w:rPr>
              <w:t xml:space="preserve">in the area </w:t>
            </w:r>
            <w:r w:rsidRPr="0068764D">
              <w:rPr>
                <w:rFonts w:ascii="Verdana" w:hAnsi="Verdana" w:cs="Tahoma"/>
                <w:color w:val="000000" w:themeColor="text1"/>
                <w:sz w:val="16"/>
                <w:szCs w:val="16"/>
                <w:lang w:val="en-US"/>
              </w:rPr>
              <w:t xml:space="preserve">in question, in the period in question, multiplied by the </w:t>
            </w:r>
            <w:proofErr w:type="gramStart"/>
            <w:r w:rsidRPr="0068764D">
              <w:rPr>
                <w:rFonts w:ascii="Verdana" w:hAnsi="Verdana" w:cs="Tahoma"/>
                <w:color w:val="000000" w:themeColor="text1"/>
                <w:sz w:val="16"/>
                <w:szCs w:val="16"/>
                <w:lang w:val="en-US"/>
              </w:rPr>
              <w:t>volume of barrels</w:t>
            </w:r>
            <w:proofErr w:type="gramEnd"/>
            <w:r w:rsidRPr="0068764D">
              <w:rPr>
                <w:rFonts w:ascii="Verdana" w:hAnsi="Verdana" w:cs="Tahoma"/>
                <w:color w:val="000000" w:themeColor="text1"/>
                <w:sz w:val="16"/>
                <w:szCs w:val="16"/>
                <w:lang w:val="en-US"/>
              </w:rPr>
              <w:t xml:space="preserve"> of Condensates extracted </w:t>
            </w:r>
            <w:r w:rsidRPr="0068764D">
              <w:rPr>
                <w:rFonts w:ascii="Verdana" w:hAnsi="Verdana" w:cs="Tahoma"/>
                <w:b/>
                <w:color w:val="000000" w:themeColor="text1"/>
                <w:sz w:val="16"/>
                <w:szCs w:val="16"/>
                <w:lang w:val="en-US"/>
              </w:rPr>
              <w:t xml:space="preserve">in the area </w:t>
            </w:r>
            <w:r w:rsidRPr="0068764D">
              <w:rPr>
                <w:rFonts w:ascii="Verdana" w:hAnsi="Verdana" w:cs="Tahoma"/>
                <w:color w:val="000000" w:themeColor="text1"/>
                <w:sz w:val="16"/>
                <w:szCs w:val="16"/>
                <w:lang w:val="en-US"/>
              </w:rPr>
              <w:t>in the same period for which the payment of the fee is required;</w:t>
            </w:r>
          </w:p>
        </w:tc>
      </w:tr>
      <w:tr w:rsidR="0068764D" w:rsidRPr="0068764D" w14:paraId="7023A677" w14:textId="77777777" w:rsidTr="0068764D">
        <w:tc>
          <w:tcPr>
            <w:tcW w:w="4702" w:type="dxa"/>
            <w:hideMark/>
          </w:tcPr>
          <w:p w14:paraId="41C0452F"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V.</w:t>
            </w:r>
            <w:r w:rsidRPr="0068764D">
              <w:rPr>
                <w:rFonts w:ascii="Verdana" w:hAnsi="Verdana" w:cs="Tahoma"/>
                <w:b/>
                <w:color w:val="000000" w:themeColor="text1"/>
                <w:sz w:val="16"/>
                <w:szCs w:val="16"/>
                <w:lang w:val="es-ES"/>
              </w:rPr>
              <w:tab/>
              <w:t>...</w:t>
            </w:r>
          </w:p>
        </w:tc>
        <w:tc>
          <w:tcPr>
            <w:tcW w:w="4648" w:type="dxa"/>
            <w:hideMark/>
          </w:tcPr>
          <w:p w14:paraId="082AE1C3"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V. </w:t>
            </w:r>
            <w:r w:rsidRPr="0068764D">
              <w:rPr>
                <w:rFonts w:ascii="Verdana" w:hAnsi="Verdana" w:cs="Tahoma"/>
                <w:b/>
                <w:color w:val="000000" w:themeColor="text1"/>
                <w:sz w:val="16"/>
                <w:szCs w:val="16"/>
                <w:lang w:val="es-ES"/>
              </w:rPr>
              <w:tab/>
              <w:t>...</w:t>
            </w:r>
          </w:p>
        </w:tc>
      </w:tr>
      <w:tr w:rsidR="0068764D" w:rsidRPr="0068764D" w14:paraId="3F95EA7A" w14:textId="77777777" w:rsidTr="0068764D">
        <w:tc>
          <w:tcPr>
            <w:tcW w:w="4702" w:type="dxa"/>
            <w:hideMark/>
          </w:tcPr>
          <w:p w14:paraId="22B61F04"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VI.</w:t>
            </w:r>
            <w:r w:rsidRPr="0068764D">
              <w:rPr>
                <w:rFonts w:ascii="Verdana" w:hAnsi="Verdana" w:cs="Tahoma"/>
                <w:color w:val="000000" w:themeColor="text1"/>
                <w:sz w:val="16"/>
                <w:szCs w:val="16"/>
                <w:lang w:val="es-ES"/>
              </w:rPr>
              <w:tab/>
              <w:t xml:space="preserve">Como precio del Gas Natural, el precio promedio que en el periodo que corresponda haya tenido la unidad térmica de Gas Natural </w:t>
            </w:r>
            <w:r w:rsidRPr="0068764D">
              <w:rPr>
                <w:rFonts w:ascii="Verdana" w:hAnsi="Verdana" w:cs="Tahoma"/>
                <w:b/>
                <w:color w:val="000000" w:themeColor="text1"/>
                <w:sz w:val="16"/>
                <w:szCs w:val="16"/>
                <w:lang w:val="es-ES"/>
              </w:rPr>
              <w:t>extraído</w:t>
            </w:r>
            <w:r w:rsidRPr="0068764D">
              <w:rPr>
                <w:rFonts w:ascii="Verdana" w:hAnsi="Verdana" w:cs="Tahoma"/>
                <w:color w:val="000000" w:themeColor="text1"/>
                <w:sz w:val="16"/>
                <w:szCs w:val="16"/>
                <w:lang w:val="es-ES"/>
              </w:rPr>
              <w:t xml:space="preserve"> por el contribuyente</w:t>
            </w:r>
            <w:r w:rsidRPr="0068764D">
              <w:rPr>
                <w:rFonts w:ascii="Verdana" w:hAnsi="Verdana" w:cs="Tahoma"/>
                <w:b/>
                <w:color w:val="000000" w:themeColor="text1"/>
                <w:sz w:val="16"/>
                <w:szCs w:val="16"/>
                <w:lang w:val="es-ES"/>
              </w:rPr>
              <w:t>, determinado de conformidad con las reglas de carácter general a las que se refiere el último párrafo de este artículo</w:t>
            </w:r>
            <w:r w:rsidRPr="0068764D">
              <w:rPr>
                <w:rFonts w:ascii="Verdana" w:hAnsi="Verdana" w:cs="Tahoma"/>
                <w:color w:val="000000" w:themeColor="text1"/>
                <w:sz w:val="16"/>
                <w:szCs w:val="16"/>
                <w:lang w:val="es-ES"/>
              </w:rPr>
              <w:t>;</w:t>
            </w:r>
          </w:p>
        </w:tc>
        <w:tc>
          <w:tcPr>
            <w:tcW w:w="4648" w:type="dxa"/>
            <w:hideMark/>
          </w:tcPr>
          <w:p w14:paraId="3FD092A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VI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As</w:t>
            </w:r>
            <w:proofErr w:type="gramEnd"/>
            <w:r w:rsidRPr="0068764D">
              <w:rPr>
                <w:rFonts w:ascii="Verdana" w:hAnsi="Verdana" w:cs="Tahoma"/>
                <w:color w:val="000000" w:themeColor="text1"/>
                <w:sz w:val="16"/>
                <w:szCs w:val="16"/>
                <w:lang w:val="en-US"/>
              </w:rPr>
              <w:t xml:space="preserve"> </w:t>
            </w:r>
            <w:proofErr w:type="gramStart"/>
            <w:r w:rsidRPr="0068764D">
              <w:rPr>
                <w:rFonts w:ascii="Verdana" w:hAnsi="Verdana" w:cs="Tahoma"/>
                <w:color w:val="000000" w:themeColor="text1"/>
                <w:sz w:val="16"/>
                <w:szCs w:val="16"/>
                <w:lang w:val="en-US"/>
              </w:rPr>
              <w:t>the</w:t>
            </w:r>
            <w:proofErr w:type="gramEnd"/>
            <w:r w:rsidRPr="0068764D">
              <w:rPr>
                <w:rFonts w:ascii="Verdana" w:hAnsi="Verdana" w:cs="Tahoma"/>
                <w:color w:val="000000" w:themeColor="text1"/>
                <w:sz w:val="16"/>
                <w:szCs w:val="16"/>
                <w:lang w:val="en-US"/>
              </w:rPr>
              <w:t xml:space="preserve"> price of Natural Gas, the average price that the thermal unit of Natural Gas </w:t>
            </w:r>
            <w:r w:rsidRPr="0068764D">
              <w:rPr>
                <w:rFonts w:ascii="Verdana" w:hAnsi="Verdana" w:cs="Tahoma"/>
                <w:b/>
                <w:color w:val="000000" w:themeColor="text1"/>
                <w:sz w:val="16"/>
                <w:szCs w:val="16"/>
                <w:lang w:val="en-US"/>
              </w:rPr>
              <w:t xml:space="preserve">extracted </w:t>
            </w:r>
            <w:r w:rsidRPr="0068764D">
              <w:rPr>
                <w:rFonts w:ascii="Verdana" w:hAnsi="Verdana" w:cs="Tahoma"/>
                <w:color w:val="000000" w:themeColor="text1"/>
                <w:sz w:val="16"/>
                <w:szCs w:val="16"/>
                <w:lang w:val="en-US"/>
              </w:rPr>
              <w:t>by the taxpayer had in the corresponding period,</w:t>
            </w:r>
            <w:r w:rsidRPr="0068764D">
              <w:rPr>
                <w:rFonts w:ascii="Verdana" w:hAnsi="Verdana" w:cs="Tahoma"/>
                <w:b/>
                <w:color w:val="000000" w:themeColor="text1"/>
                <w:sz w:val="16"/>
                <w:szCs w:val="16"/>
                <w:lang w:val="en-US"/>
              </w:rPr>
              <w:t xml:space="preserve"> determined in accordance with the general rules referred to in the last paragraph of this article</w:t>
            </w:r>
            <w:r w:rsidRPr="0068764D">
              <w:rPr>
                <w:rFonts w:ascii="Verdana" w:hAnsi="Verdana" w:cs="Tahoma"/>
                <w:color w:val="000000" w:themeColor="text1"/>
                <w:sz w:val="16"/>
                <w:szCs w:val="16"/>
                <w:lang w:val="en-US"/>
              </w:rPr>
              <w:t>;</w:t>
            </w:r>
          </w:p>
        </w:tc>
      </w:tr>
      <w:tr w:rsidR="0068764D" w:rsidRPr="0068764D" w14:paraId="56E0DB49" w14:textId="77777777" w:rsidTr="0068764D">
        <w:tc>
          <w:tcPr>
            <w:tcW w:w="4702" w:type="dxa"/>
            <w:hideMark/>
          </w:tcPr>
          <w:p w14:paraId="755128CD"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VII.</w:t>
            </w:r>
            <w:r w:rsidRPr="0068764D">
              <w:rPr>
                <w:rFonts w:ascii="Verdana" w:hAnsi="Verdana" w:cs="Tahoma"/>
                <w:color w:val="000000" w:themeColor="text1"/>
                <w:sz w:val="16"/>
                <w:szCs w:val="16"/>
                <w:lang w:val="es-ES"/>
              </w:rPr>
              <w:tab/>
              <w:t xml:space="preserve">Como precio de los Condensados, el precio promedio de los Condensados que en el periodo que corresponda haya tenido el barril de Condensados </w:t>
            </w:r>
            <w:r w:rsidRPr="0068764D">
              <w:rPr>
                <w:rFonts w:ascii="Verdana" w:hAnsi="Verdana" w:cs="Tahoma"/>
                <w:b/>
                <w:color w:val="000000" w:themeColor="text1"/>
                <w:sz w:val="16"/>
                <w:szCs w:val="16"/>
                <w:lang w:val="es-ES"/>
              </w:rPr>
              <w:t>extraído</w:t>
            </w:r>
            <w:r w:rsidRPr="0068764D">
              <w:rPr>
                <w:rFonts w:ascii="Verdana" w:hAnsi="Verdana" w:cs="Tahoma"/>
                <w:color w:val="000000" w:themeColor="text1"/>
                <w:sz w:val="16"/>
                <w:szCs w:val="16"/>
                <w:lang w:val="es-ES"/>
              </w:rPr>
              <w:t xml:space="preserve"> por el contribuyente, </w:t>
            </w:r>
            <w:r w:rsidRPr="0068764D">
              <w:rPr>
                <w:rFonts w:ascii="Verdana" w:hAnsi="Verdana" w:cs="Tahoma"/>
                <w:b/>
                <w:color w:val="000000" w:themeColor="text1"/>
                <w:sz w:val="16"/>
                <w:szCs w:val="16"/>
                <w:lang w:val="es-ES"/>
              </w:rPr>
              <w:t>determinado de conformidad con las reglas de carácter general a las que se refiere el último párrafo de este artículo</w:t>
            </w:r>
            <w:r w:rsidRPr="0068764D">
              <w:rPr>
                <w:rFonts w:ascii="Verdana" w:hAnsi="Verdana" w:cs="Tahoma"/>
                <w:color w:val="000000" w:themeColor="text1"/>
                <w:sz w:val="16"/>
                <w:szCs w:val="16"/>
                <w:lang w:val="es-ES"/>
              </w:rPr>
              <w:t>;</w:t>
            </w:r>
          </w:p>
        </w:tc>
        <w:tc>
          <w:tcPr>
            <w:tcW w:w="4648" w:type="dxa"/>
            <w:hideMark/>
          </w:tcPr>
          <w:p w14:paraId="4597428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VII. </w:t>
            </w:r>
            <w:r w:rsidRPr="0068764D">
              <w:rPr>
                <w:rFonts w:ascii="Verdana" w:hAnsi="Verdana" w:cs="Tahoma"/>
                <w:bCs/>
                <w:color w:val="000000" w:themeColor="text1"/>
                <w:sz w:val="16"/>
                <w:szCs w:val="16"/>
                <w:lang w:val="en-US"/>
              </w:rPr>
              <w:t>As the price of the Condensates, the average price of the Condensates that the barrel of Condensates</w:t>
            </w:r>
            <w:r w:rsidRPr="0068764D">
              <w:rPr>
                <w:rFonts w:ascii="Verdana" w:hAnsi="Verdana" w:cs="Tahoma"/>
                <w:b/>
                <w:color w:val="000000" w:themeColor="text1"/>
                <w:sz w:val="16"/>
                <w:szCs w:val="16"/>
                <w:lang w:val="en-US"/>
              </w:rPr>
              <w:t xml:space="preserve"> extracted </w:t>
            </w:r>
            <w:r w:rsidRPr="0068764D">
              <w:rPr>
                <w:rFonts w:ascii="Verdana" w:hAnsi="Verdana" w:cs="Tahoma"/>
                <w:color w:val="000000" w:themeColor="text1"/>
                <w:sz w:val="16"/>
                <w:szCs w:val="16"/>
                <w:lang w:val="en-US"/>
              </w:rPr>
              <w:t xml:space="preserve">by the taxpayer had in the corresponding period, </w:t>
            </w:r>
            <w:r w:rsidRPr="0068764D">
              <w:rPr>
                <w:rFonts w:ascii="Verdana" w:hAnsi="Verdana" w:cs="Tahoma"/>
                <w:b/>
                <w:color w:val="000000" w:themeColor="text1"/>
                <w:sz w:val="16"/>
                <w:szCs w:val="16"/>
                <w:lang w:val="en-US"/>
              </w:rPr>
              <w:t xml:space="preserve">determined in accordance with the general rules referred to in the last paragraph of this </w:t>
            </w:r>
            <w:proofErr w:type="gramStart"/>
            <w:r w:rsidRPr="0068764D">
              <w:rPr>
                <w:rFonts w:ascii="Verdana" w:hAnsi="Verdana" w:cs="Tahoma"/>
                <w:b/>
                <w:color w:val="000000" w:themeColor="text1"/>
                <w:sz w:val="16"/>
                <w:szCs w:val="16"/>
                <w:lang w:val="en-US"/>
              </w:rPr>
              <w:t xml:space="preserve">article </w:t>
            </w:r>
            <w:r w:rsidRPr="0068764D">
              <w:rPr>
                <w:rFonts w:ascii="Verdana" w:hAnsi="Verdana" w:cs="Tahoma"/>
                <w:color w:val="000000" w:themeColor="text1"/>
                <w:sz w:val="16"/>
                <w:szCs w:val="16"/>
                <w:lang w:val="en-US"/>
              </w:rPr>
              <w:t>;</w:t>
            </w:r>
            <w:proofErr w:type="gramEnd"/>
          </w:p>
        </w:tc>
      </w:tr>
      <w:tr w:rsidR="0068764D" w:rsidRPr="0068764D" w14:paraId="15AABF2A" w14:textId="77777777" w:rsidTr="0068764D">
        <w:tc>
          <w:tcPr>
            <w:tcW w:w="4702" w:type="dxa"/>
            <w:hideMark/>
          </w:tcPr>
          <w:p w14:paraId="0B4964FA"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lastRenderedPageBreak/>
              <w:t>VIII.</w:t>
            </w:r>
            <w:r w:rsidRPr="0068764D">
              <w:rPr>
                <w:rFonts w:ascii="Verdana" w:hAnsi="Verdana" w:cs="Tahoma"/>
                <w:b/>
                <w:color w:val="000000" w:themeColor="text1"/>
                <w:sz w:val="16"/>
                <w:szCs w:val="16"/>
                <w:lang w:val="es-ES"/>
              </w:rPr>
              <w:tab/>
              <w:t>...</w:t>
            </w:r>
          </w:p>
        </w:tc>
        <w:tc>
          <w:tcPr>
            <w:tcW w:w="4648" w:type="dxa"/>
            <w:hideMark/>
          </w:tcPr>
          <w:p w14:paraId="19B37C0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VIII. </w:t>
            </w:r>
            <w:r w:rsidRPr="0068764D">
              <w:rPr>
                <w:rFonts w:ascii="Verdana" w:hAnsi="Verdana" w:cs="Tahoma"/>
                <w:b/>
                <w:color w:val="000000" w:themeColor="text1"/>
                <w:sz w:val="16"/>
                <w:szCs w:val="16"/>
                <w:lang w:val="es-ES"/>
              </w:rPr>
              <w:tab/>
              <w:t>...</w:t>
            </w:r>
          </w:p>
        </w:tc>
      </w:tr>
      <w:tr w:rsidR="0068764D" w:rsidRPr="0068764D" w14:paraId="1C55C1AD" w14:textId="77777777" w:rsidTr="0068764D">
        <w:tc>
          <w:tcPr>
            <w:tcW w:w="4702" w:type="dxa"/>
            <w:hideMark/>
          </w:tcPr>
          <w:p w14:paraId="527469D3"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IX.</w:t>
            </w:r>
            <w:r w:rsidRPr="0068764D">
              <w:rPr>
                <w:rFonts w:ascii="Verdana" w:hAnsi="Verdana" w:cs="Tahoma"/>
                <w:color w:val="000000" w:themeColor="text1"/>
                <w:sz w:val="16"/>
                <w:szCs w:val="16"/>
                <w:lang w:val="es-ES"/>
              </w:rPr>
              <w:tab/>
              <w:t xml:space="preserve">Como Paleocanal de Chicontepec, aquella </w:t>
            </w:r>
            <w:r w:rsidRPr="0068764D">
              <w:rPr>
                <w:rFonts w:ascii="Verdana" w:hAnsi="Verdana" w:cs="Tahoma"/>
                <w:b/>
                <w:color w:val="000000" w:themeColor="text1"/>
                <w:sz w:val="16"/>
                <w:szCs w:val="16"/>
                <w:lang w:val="es-ES"/>
              </w:rPr>
              <w:t>área</w:t>
            </w:r>
            <w:r w:rsidRPr="0068764D">
              <w:rPr>
                <w:rFonts w:ascii="Verdana" w:hAnsi="Verdana" w:cs="Tahoma"/>
                <w:color w:val="000000" w:themeColor="text1"/>
                <w:sz w:val="16"/>
                <w:szCs w:val="16"/>
                <w:lang w:val="es-ES"/>
              </w:rPr>
              <w:t xml:space="preserve"> de Extracción de Petróleo y/o Gas Natural ubicados en los municipios de Castillo de </w:t>
            </w:r>
            <w:proofErr w:type="spellStart"/>
            <w:r w:rsidRPr="0068764D">
              <w:rPr>
                <w:rFonts w:ascii="Verdana" w:hAnsi="Verdana" w:cs="Tahoma"/>
                <w:color w:val="000000" w:themeColor="text1"/>
                <w:sz w:val="16"/>
                <w:szCs w:val="16"/>
                <w:lang w:val="es-ES"/>
              </w:rPr>
              <w:t>Teayo</w:t>
            </w:r>
            <w:proofErr w:type="spellEnd"/>
            <w:r w:rsidRPr="0068764D">
              <w:rPr>
                <w:rFonts w:ascii="Verdana" w:hAnsi="Verdana" w:cs="Tahoma"/>
                <w:color w:val="000000" w:themeColor="text1"/>
                <w:sz w:val="16"/>
                <w:szCs w:val="16"/>
                <w:lang w:val="es-ES"/>
              </w:rPr>
              <w:t>, Coatzintla, Coyutla, Chicontepec, Espinal, Ixhuatlán de Madero, Temapache, Papantla, Poza Rica de Hidalgo, Tepetzintla o Tihuatlán, en el Estado de Veracruz de Ignacio de la Llave, o en los municipios de Francisco Z. Mena, Pantepec o Venustiano Carranza, en el Estado de Puebla, y</w:t>
            </w:r>
          </w:p>
        </w:tc>
        <w:tc>
          <w:tcPr>
            <w:tcW w:w="4648" w:type="dxa"/>
            <w:hideMark/>
          </w:tcPr>
          <w:p w14:paraId="570CAD0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IX. </w:t>
            </w:r>
            <w:r w:rsidRPr="0068764D">
              <w:rPr>
                <w:rFonts w:ascii="Verdana" w:hAnsi="Verdana" w:cs="Tahoma"/>
                <w:color w:val="000000" w:themeColor="text1"/>
                <w:sz w:val="16"/>
                <w:szCs w:val="16"/>
                <w:lang w:val="en-US"/>
              </w:rPr>
              <w:tab/>
              <w:t xml:space="preserve">As the </w:t>
            </w:r>
            <w:proofErr w:type="spellStart"/>
            <w:r w:rsidRPr="0068764D">
              <w:rPr>
                <w:rFonts w:ascii="Verdana" w:hAnsi="Verdana" w:cs="Tahoma"/>
                <w:color w:val="000000" w:themeColor="text1"/>
                <w:sz w:val="16"/>
                <w:szCs w:val="16"/>
                <w:lang w:val="en-US"/>
              </w:rPr>
              <w:t>Chicontepec</w:t>
            </w:r>
            <w:proofErr w:type="spellEnd"/>
            <w:r w:rsidRPr="0068764D">
              <w:rPr>
                <w:rFonts w:ascii="Verdana" w:hAnsi="Verdana" w:cs="Tahoma"/>
                <w:color w:val="000000" w:themeColor="text1"/>
                <w:sz w:val="16"/>
                <w:szCs w:val="16"/>
                <w:lang w:val="en-US"/>
              </w:rPr>
              <w:t xml:space="preserve"> </w:t>
            </w:r>
            <w:proofErr w:type="spellStart"/>
            <w:r w:rsidRPr="0068764D">
              <w:rPr>
                <w:rFonts w:ascii="Verdana" w:hAnsi="Verdana" w:cs="Tahoma"/>
                <w:color w:val="000000" w:themeColor="text1"/>
                <w:sz w:val="16"/>
                <w:szCs w:val="16"/>
                <w:lang w:val="en-US"/>
              </w:rPr>
              <w:t>Paleocanal</w:t>
            </w:r>
            <w:proofErr w:type="spellEnd"/>
            <w:r w:rsidRPr="0068764D">
              <w:rPr>
                <w:rFonts w:ascii="Verdana" w:hAnsi="Verdana" w:cs="Tahoma"/>
                <w:color w:val="000000" w:themeColor="text1"/>
                <w:sz w:val="16"/>
                <w:szCs w:val="16"/>
                <w:lang w:val="en-US"/>
              </w:rPr>
              <w:t xml:space="preserve">, that area of Petroleum and/or Natural Gas Extraction located in the municipalities of Castillo de </w:t>
            </w:r>
            <w:proofErr w:type="spellStart"/>
            <w:r w:rsidRPr="0068764D">
              <w:rPr>
                <w:rFonts w:ascii="Verdana" w:hAnsi="Verdana" w:cs="Tahoma"/>
                <w:color w:val="000000" w:themeColor="text1"/>
                <w:sz w:val="16"/>
                <w:szCs w:val="16"/>
                <w:lang w:val="en-US"/>
              </w:rPr>
              <w:t>Teayo</w:t>
            </w:r>
            <w:proofErr w:type="spellEnd"/>
            <w:r w:rsidRPr="0068764D">
              <w:rPr>
                <w:rFonts w:ascii="Verdana" w:hAnsi="Verdana" w:cs="Tahoma"/>
                <w:color w:val="000000" w:themeColor="text1"/>
                <w:sz w:val="16"/>
                <w:szCs w:val="16"/>
                <w:lang w:val="en-US"/>
              </w:rPr>
              <w:t xml:space="preserve">, </w:t>
            </w:r>
            <w:proofErr w:type="spellStart"/>
            <w:r w:rsidRPr="0068764D">
              <w:rPr>
                <w:rFonts w:ascii="Verdana" w:hAnsi="Verdana" w:cs="Tahoma"/>
                <w:color w:val="000000" w:themeColor="text1"/>
                <w:sz w:val="16"/>
                <w:szCs w:val="16"/>
                <w:lang w:val="en-US"/>
              </w:rPr>
              <w:t>Coatzintla</w:t>
            </w:r>
            <w:proofErr w:type="spellEnd"/>
            <w:r w:rsidRPr="0068764D">
              <w:rPr>
                <w:rFonts w:ascii="Verdana" w:hAnsi="Verdana" w:cs="Tahoma"/>
                <w:color w:val="000000" w:themeColor="text1"/>
                <w:sz w:val="16"/>
                <w:szCs w:val="16"/>
                <w:lang w:val="en-US"/>
              </w:rPr>
              <w:t xml:space="preserve">, </w:t>
            </w:r>
            <w:proofErr w:type="spellStart"/>
            <w:r w:rsidRPr="0068764D">
              <w:rPr>
                <w:rFonts w:ascii="Verdana" w:hAnsi="Verdana" w:cs="Tahoma"/>
                <w:color w:val="000000" w:themeColor="text1"/>
                <w:sz w:val="16"/>
                <w:szCs w:val="16"/>
                <w:lang w:val="en-US"/>
              </w:rPr>
              <w:t>Coyutla</w:t>
            </w:r>
            <w:proofErr w:type="spellEnd"/>
            <w:r w:rsidRPr="0068764D">
              <w:rPr>
                <w:rFonts w:ascii="Verdana" w:hAnsi="Verdana" w:cs="Tahoma"/>
                <w:color w:val="000000" w:themeColor="text1"/>
                <w:sz w:val="16"/>
                <w:szCs w:val="16"/>
                <w:lang w:val="en-US"/>
              </w:rPr>
              <w:t xml:space="preserve">, </w:t>
            </w:r>
            <w:proofErr w:type="spellStart"/>
            <w:r w:rsidRPr="0068764D">
              <w:rPr>
                <w:rFonts w:ascii="Verdana" w:hAnsi="Verdana" w:cs="Tahoma"/>
                <w:color w:val="000000" w:themeColor="text1"/>
                <w:sz w:val="16"/>
                <w:szCs w:val="16"/>
                <w:lang w:val="en-US"/>
              </w:rPr>
              <w:t>Chicontepec</w:t>
            </w:r>
            <w:proofErr w:type="spellEnd"/>
            <w:r w:rsidRPr="0068764D">
              <w:rPr>
                <w:rFonts w:ascii="Verdana" w:hAnsi="Verdana" w:cs="Tahoma"/>
                <w:color w:val="000000" w:themeColor="text1"/>
                <w:sz w:val="16"/>
                <w:szCs w:val="16"/>
                <w:lang w:val="en-US"/>
              </w:rPr>
              <w:t xml:space="preserve">, Espinal, </w:t>
            </w:r>
            <w:proofErr w:type="spellStart"/>
            <w:r w:rsidRPr="0068764D">
              <w:rPr>
                <w:rFonts w:ascii="Verdana" w:hAnsi="Verdana" w:cs="Tahoma"/>
                <w:color w:val="000000" w:themeColor="text1"/>
                <w:sz w:val="16"/>
                <w:szCs w:val="16"/>
                <w:lang w:val="en-US"/>
              </w:rPr>
              <w:t>Ixhuatlán</w:t>
            </w:r>
            <w:proofErr w:type="spellEnd"/>
            <w:r w:rsidRPr="0068764D">
              <w:rPr>
                <w:rFonts w:ascii="Verdana" w:hAnsi="Verdana" w:cs="Tahoma"/>
                <w:color w:val="000000" w:themeColor="text1"/>
                <w:sz w:val="16"/>
                <w:szCs w:val="16"/>
                <w:lang w:val="en-US"/>
              </w:rPr>
              <w:t xml:space="preserve"> de Madero, </w:t>
            </w:r>
            <w:proofErr w:type="spellStart"/>
            <w:r w:rsidRPr="0068764D">
              <w:rPr>
                <w:rFonts w:ascii="Verdana" w:hAnsi="Verdana" w:cs="Tahoma"/>
                <w:color w:val="000000" w:themeColor="text1"/>
                <w:sz w:val="16"/>
                <w:szCs w:val="16"/>
                <w:lang w:val="en-US"/>
              </w:rPr>
              <w:t>Temapache</w:t>
            </w:r>
            <w:proofErr w:type="spellEnd"/>
            <w:r w:rsidRPr="0068764D">
              <w:rPr>
                <w:rFonts w:ascii="Verdana" w:hAnsi="Verdana" w:cs="Tahoma"/>
                <w:color w:val="000000" w:themeColor="text1"/>
                <w:sz w:val="16"/>
                <w:szCs w:val="16"/>
                <w:lang w:val="en-US"/>
              </w:rPr>
              <w:t xml:space="preserve">, Papantla, Poza Rica de Hidalgo, </w:t>
            </w:r>
            <w:proofErr w:type="spellStart"/>
            <w:r w:rsidRPr="0068764D">
              <w:rPr>
                <w:rFonts w:ascii="Verdana" w:hAnsi="Verdana" w:cs="Tahoma"/>
                <w:color w:val="000000" w:themeColor="text1"/>
                <w:sz w:val="16"/>
                <w:szCs w:val="16"/>
                <w:lang w:val="en-US"/>
              </w:rPr>
              <w:t>Tepetzintla</w:t>
            </w:r>
            <w:proofErr w:type="spellEnd"/>
            <w:r w:rsidRPr="0068764D">
              <w:rPr>
                <w:rFonts w:ascii="Verdana" w:hAnsi="Verdana" w:cs="Tahoma"/>
                <w:color w:val="000000" w:themeColor="text1"/>
                <w:sz w:val="16"/>
                <w:szCs w:val="16"/>
                <w:lang w:val="en-US"/>
              </w:rPr>
              <w:t xml:space="preserve"> or </w:t>
            </w:r>
            <w:proofErr w:type="spellStart"/>
            <w:r w:rsidRPr="0068764D">
              <w:rPr>
                <w:rFonts w:ascii="Verdana" w:hAnsi="Verdana" w:cs="Tahoma"/>
                <w:color w:val="000000" w:themeColor="text1"/>
                <w:sz w:val="16"/>
                <w:szCs w:val="16"/>
                <w:lang w:val="en-US"/>
              </w:rPr>
              <w:t>Tihuatlán</w:t>
            </w:r>
            <w:proofErr w:type="spellEnd"/>
            <w:r w:rsidRPr="0068764D">
              <w:rPr>
                <w:rFonts w:ascii="Verdana" w:hAnsi="Verdana" w:cs="Tahoma"/>
                <w:color w:val="000000" w:themeColor="text1"/>
                <w:sz w:val="16"/>
                <w:szCs w:val="16"/>
                <w:lang w:val="en-US"/>
              </w:rPr>
              <w:t xml:space="preserve">, in the State of Veracruz de Ignacio de la Llave, or in the municipalities of Francisco Z. Mena, </w:t>
            </w:r>
            <w:proofErr w:type="spellStart"/>
            <w:r w:rsidRPr="0068764D">
              <w:rPr>
                <w:rFonts w:ascii="Verdana" w:hAnsi="Verdana" w:cs="Tahoma"/>
                <w:color w:val="000000" w:themeColor="text1"/>
                <w:sz w:val="16"/>
                <w:szCs w:val="16"/>
                <w:lang w:val="en-US"/>
              </w:rPr>
              <w:t>Pantepec</w:t>
            </w:r>
            <w:proofErr w:type="spellEnd"/>
            <w:r w:rsidRPr="0068764D">
              <w:rPr>
                <w:rFonts w:ascii="Verdana" w:hAnsi="Verdana" w:cs="Tahoma"/>
                <w:color w:val="000000" w:themeColor="text1"/>
                <w:sz w:val="16"/>
                <w:szCs w:val="16"/>
                <w:lang w:val="en-US"/>
              </w:rPr>
              <w:t xml:space="preserve"> or Venustiano Carranza, in the State of Puebla, and</w:t>
            </w:r>
          </w:p>
        </w:tc>
      </w:tr>
      <w:tr w:rsidR="0068764D" w:rsidRPr="0068764D" w14:paraId="5FCCB9F2" w14:textId="77777777" w:rsidTr="0068764D">
        <w:tc>
          <w:tcPr>
            <w:tcW w:w="4702" w:type="dxa"/>
            <w:hideMark/>
          </w:tcPr>
          <w:p w14:paraId="20F3DA2C"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X.</w:t>
            </w:r>
            <w:r w:rsidRPr="0068764D">
              <w:rPr>
                <w:rFonts w:ascii="Verdana" w:hAnsi="Verdana" w:cs="Tahoma"/>
                <w:color w:val="000000" w:themeColor="text1"/>
                <w:sz w:val="16"/>
                <w:szCs w:val="16"/>
                <w:lang w:val="es-ES"/>
              </w:rPr>
              <w:tab/>
              <w:t xml:space="preserve">Como </w:t>
            </w:r>
            <w:r w:rsidRPr="0068764D">
              <w:rPr>
                <w:rFonts w:ascii="Verdana" w:hAnsi="Verdana" w:cs="Tahoma"/>
                <w:b/>
                <w:color w:val="000000" w:themeColor="text1"/>
                <w:sz w:val="16"/>
                <w:szCs w:val="16"/>
                <w:lang w:val="es-ES"/>
              </w:rPr>
              <w:t>área</w:t>
            </w:r>
            <w:r w:rsidRPr="0068764D">
              <w:rPr>
                <w:rFonts w:ascii="Verdana" w:hAnsi="Verdana" w:cs="Tahoma"/>
                <w:color w:val="000000" w:themeColor="text1"/>
                <w:sz w:val="16"/>
                <w:szCs w:val="16"/>
                <w:lang w:val="es-ES"/>
              </w:rPr>
              <w:t>, la que corresponda de conformidad con la siguiente clasificación:</w:t>
            </w:r>
          </w:p>
        </w:tc>
        <w:tc>
          <w:tcPr>
            <w:tcW w:w="4648" w:type="dxa"/>
            <w:hideMark/>
          </w:tcPr>
          <w:p w14:paraId="4605990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X</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As</w:t>
            </w:r>
            <w:proofErr w:type="gramEnd"/>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an area,</w:t>
            </w:r>
            <w:r w:rsidRPr="0068764D">
              <w:rPr>
                <w:rFonts w:ascii="Verdana" w:hAnsi="Verdana" w:cs="Tahoma"/>
                <w:color w:val="000000" w:themeColor="text1"/>
                <w:sz w:val="16"/>
                <w:szCs w:val="16"/>
                <w:lang w:val="en-US"/>
              </w:rPr>
              <w:t xml:space="preserve"> that which corresponds in accordance with the following classification:</w:t>
            </w:r>
          </w:p>
        </w:tc>
      </w:tr>
      <w:tr w:rsidR="0068764D" w:rsidRPr="0068764D" w14:paraId="013FCDD4" w14:textId="77777777" w:rsidTr="0068764D">
        <w:tc>
          <w:tcPr>
            <w:tcW w:w="4702" w:type="dxa"/>
            <w:hideMark/>
          </w:tcPr>
          <w:p w14:paraId="4C066449"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n-US"/>
              </w:rPr>
              <w:tab/>
            </w:r>
            <w:r w:rsidRPr="0068764D">
              <w:rPr>
                <w:rFonts w:ascii="Verdana" w:hAnsi="Verdana" w:cs="Tahoma"/>
                <w:b/>
                <w:color w:val="000000" w:themeColor="text1"/>
                <w:sz w:val="16"/>
                <w:szCs w:val="16"/>
                <w:lang w:val="es-ES"/>
              </w:rPr>
              <w:t xml:space="preserve">a) </w:t>
            </w:r>
            <w:r w:rsidRPr="0068764D">
              <w:rPr>
                <w:rFonts w:ascii="Verdana" w:hAnsi="Verdana" w:cs="Tahoma"/>
                <w:color w:val="000000" w:themeColor="text1"/>
                <w:sz w:val="16"/>
                <w:szCs w:val="16"/>
                <w:lang w:val="es-ES"/>
              </w:rPr>
              <w:t>a</w:t>
            </w:r>
            <w:r w:rsidRPr="0068764D">
              <w:rPr>
                <w:rFonts w:ascii="Verdana" w:hAnsi="Verdana" w:cs="Tahoma"/>
                <w:b/>
                <w:color w:val="000000" w:themeColor="text1"/>
                <w:sz w:val="16"/>
                <w:szCs w:val="16"/>
                <w:lang w:val="es-ES"/>
              </w:rPr>
              <w:t xml:space="preserve"> e) ...</w:t>
            </w:r>
          </w:p>
        </w:tc>
        <w:tc>
          <w:tcPr>
            <w:tcW w:w="4648" w:type="dxa"/>
            <w:hideMark/>
          </w:tcPr>
          <w:p w14:paraId="2C42298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ab/>
              <w:t xml:space="preserve">a) </w:t>
            </w:r>
            <w:proofErr w:type="spellStart"/>
            <w:r w:rsidRPr="0068764D">
              <w:rPr>
                <w:rFonts w:ascii="Verdana" w:hAnsi="Verdana" w:cs="Tahoma"/>
                <w:color w:val="000000" w:themeColor="text1"/>
                <w:sz w:val="16"/>
                <w:szCs w:val="16"/>
                <w:lang w:val="es-ES"/>
              </w:rPr>
              <w:t>to</w:t>
            </w:r>
            <w:proofErr w:type="spellEnd"/>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e) ...</w:t>
            </w:r>
          </w:p>
        </w:tc>
      </w:tr>
      <w:tr w:rsidR="0068764D" w:rsidRPr="0068764D" w14:paraId="51A3814A" w14:textId="77777777" w:rsidTr="0068764D">
        <w:tc>
          <w:tcPr>
            <w:tcW w:w="4702" w:type="dxa"/>
            <w:hideMark/>
          </w:tcPr>
          <w:p w14:paraId="07C7F0D2"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La Secretaría </w:t>
            </w:r>
            <w:r w:rsidRPr="0068764D">
              <w:rPr>
                <w:rFonts w:ascii="Verdana" w:hAnsi="Verdana" w:cs="Tahoma"/>
                <w:b/>
                <w:color w:val="000000" w:themeColor="text1"/>
                <w:sz w:val="16"/>
                <w:szCs w:val="16"/>
                <w:lang w:val="es-ES"/>
              </w:rPr>
              <w:t>debe</w:t>
            </w:r>
            <w:r w:rsidRPr="0068764D">
              <w:rPr>
                <w:rFonts w:ascii="Verdana" w:hAnsi="Verdana" w:cs="Tahoma"/>
                <w:color w:val="000000" w:themeColor="text1"/>
                <w:sz w:val="16"/>
                <w:szCs w:val="16"/>
                <w:lang w:val="es-ES"/>
              </w:rPr>
              <w:t xml:space="preserve"> expedir las reglas de carácter general </w:t>
            </w:r>
            <w:r w:rsidRPr="0068764D">
              <w:rPr>
                <w:rFonts w:ascii="Verdana" w:hAnsi="Verdana" w:cs="Tahoma"/>
                <w:b/>
                <w:color w:val="000000" w:themeColor="text1"/>
                <w:sz w:val="16"/>
                <w:szCs w:val="16"/>
                <w:lang w:val="es-ES"/>
              </w:rPr>
              <w:t>para la determinación</w:t>
            </w:r>
            <w:r w:rsidRPr="0068764D">
              <w:rPr>
                <w:rFonts w:ascii="Verdana" w:hAnsi="Verdana" w:cs="Tahoma"/>
                <w:color w:val="000000" w:themeColor="text1"/>
                <w:sz w:val="16"/>
                <w:szCs w:val="16"/>
                <w:lang w:val="es-ES"/>
              </w:rPr>
              <w:t xml:space="preserve"> del Valor de los Hidrocarburos correspondientes.</w:t>
            </w:r>
          </w:p>
        </w:tc>
        <w:tc>
          <w:tcPr>
            <w:tcW w:w="4648" w:type="dxa"/>
            <w:hideMark/>
          </w:tcPr>
          <w:p w14:paraId="1C6E619D"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Secretary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issue general rules </w:t>
            </w:r>
            <w:r w:rsidRPr="0068764D">
              <w:rPr>
                <w:rFonts w:ascii="Verdana" w:hAnsi="Verdana" w:cs="Tahoma"/>
                <w:b/>
                <w:color w:val="000000" w:themeColor="text1"/>
                <w:sz w:val="16"/>
                <w:szCs w:val="16"/>
                <w:lang w:val="en-US"/>
              </w:rPr>
              <w:t xml:space="preserve">for determining </w:t>
            </w:r>
            <w:r w:rsidRPr="0068764D">
              <w:rPr>
                <w:rFonts w:ascii="Verdana" w:hAnsi="Verdana" w:cs="Tahoma"/>
                <w:color w:val="000000" w:themeColor="text1"/>
                <w:sz w:val="16"/>
                <w:szCs w:val="16"/>
                <w:lang w:val="en-US"/>
              </w:rPr>
              <w:t>the value of the corresponding hydrocarbons.</w:t>
            </w:r>
          </w:p>
        </w:tc>
      </w:tr>
      <w:tr w:rsidR="0068764D" w:rsidRPr="0068764D" w14:paraId="371E3B8E" w14:textId="77777777" w:rsidTr="0068764D">
        <w:tc>
          <w:tcPr>
            <w:tcW w:w="4702" w:type="dxa"/>
            <w:hideMark/>
          </w:tcPr>
          <w:p w14:paraId="08A3CD63"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49.-</w:t>
            </w:r>
            <w:r w:rsidRPr="0068764D">
              <w:rPr>
                <w:rFonts w:ascii="Verdana" w:hAnsi="Verdana" w:cs="Tahoma"/>
                <w:color w:val="000000" w:themeColor="text1"/>
                <w:sz w:val="16"/>
                <w:szCs w:val="16"/>
                <w:lang w:val="es-ES"/>
              </w:rPr>
              <w:t xml:space="preserve"> El Asignatario </w:t>
            </w:r>
            <w:r w:rsidRPr="0068764D">
              <w:rPr>
                <w:rFonts w:ascii="Verdana" w:hAnsi="Verdana" w:cs="Tahoma"/>
                <w:b/>
                <w:color w:val="000000" w:themeColor="text1"/>
                <w:sz w:val="16"/>
                <w:szCs w:val="16"/>
                <w:lang w:val="es-ES"/>
              </w:rPr>
              <w:t>debe presentar</w:t>
            </w:r>
            <w:r w:rsidRPr="0068764D">
              <w:rPr>
                <w:rFonts w:ascii="Verdana" w:hAnsi="Verdana" w:cs="Tahoma"/>
                <w:color w:val="000000" w:themeColor="text1"/>
                <w:sz w:val="16"/>
                <w:szCs w:val="16"/>
                <w:lang w:val="es-ES"/>
              </w:rPr>
              <w:t xml:space="preserve"> ante la Secretaría un reporte anual de las inversiones, costos y gastos que, de conformidad con lo establecido en este Título, </w:t>
            </w:r>
            <w:r w:rsidRPr="0068764D">
              <w:rPr>
                <w:rFonts w:ascii="Verdana" w:hAnsi="Verdana" w:cs="Tahoma"/>
                <w:b/>
                <w:color w:val="000000" w:themeColor="text1"/>
                <w:sz w:val="16"/>
                <w:szCs w:val="16"/>
                <w:lang w:val="es-ES"/>
              </w:rPr>
              <w:t>se</w:t>
            </w:r>
            <w:r w:rsidRPr="0068764D">
              <w:rPr>
                <w:rFonts w:ascii="Verdana" w:hAnsi="Verdana" w:cs="Tahoma"/>
                <w:color w:val="000000" w:themeColor="text1"/>
                <w:sz w:val="16"/>
                <w:szCs w:val="16"/>
                <w:lang w:val="es-ES"/>
              </w:rPr>
              <w:t xml:space="preserve"> haya</w:t>
            </w:r>
            <w:r w:rsidRPr="0068764D">
              <w:rPr>
                <w:rFonts w:ascii="Verdana" w:hAnsi="Verdana" w:cs="Tahoma"/>
                <w:b/>
                <w:color w:val="000000" w:themeColor="text1"/>
                <w:sz w:val="16"/>
                <w:szCs w:val="16"/>
                <w:lang w:val="es-ES"/>
              </w:rPr>
              <w:t>n</w:t>
            </w:r>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realizado durante</w:t>
            </w:r>
            <w:r w:rsidRPr="0068764D">
              <w:rPr>
                <w:rFonts w:ascii="Verdana" w:hAnsi="Verdana" w:cs="Tahoma"/>
                <w:color w:val="000000" w:themeColor="text1"/>
                <w:sz w:val="16"/>
                <w:szCs w:val="16"/>
                <w:lang w:val="es-ES"/>
              </w:rPr>
              <w:t xml:space="preserve"> el ejercicio fiscal de que se trate.</w:t>
            </w:r>
          </w:p>
        </w:tc>
        <w:tc>
          <w:tcPr>
            <w:tcW w:w="4648" w:type="dxa"/>
            <w:hideMark/>
          </w:tcPr>
          <w:p w14:paraId="0F0B148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49.- </w:t>
            </w:r>
            <w:r w:rsidRPr="0068764D">
              <w:rPr>
                <w:rFonts w:ascii="Verdana" w:hAnsi="Verdana" w:cs="Tahoma"/>
                <w:color w:val="000000" w:themeColor="text1"/>
                <w:sz w:val="16"/>
                <w:szCs w:val="16"/>
                <w:lang w:val="en-US"/>
              </w:rPr>
              <w:t xml:space="preserve">The Assignee </w:t>
            </w:r>
            <w:r w:rsidRPr="0068764D">
              <w:rPr>
                <w:rFonts w:ascii="Verdana" w:hAnsi="Verdana" w:cs="Tahoma"/>
                <w:b/>
                <w:color w:val="000000" w:themeColor="text1"/>
                <w:sz w:val="16"/>
                <w:szCs w:val="16"/>
                <w:lang w:val="en-US"/>
              </w:rPr>
              <w:t xml:space="preserve">must submit </w:t>
            </w:r>
            <w:r w:rsidRPr="0068764D">
              <w:rPr>
                <w:rFonts w:ascii="Verdana" w:hAnsi="Verdana" w:cs="Tahoma"/>
                <w:color w:val="000000" w:themeColor="text1"/>
                <w:sz w:val="16"/>
                <w:szCs w:val="16"/>
                <w:lang w:val="en-US"/>
              </w:rPr>
              <w:t xml:space="preserve">to the Secretary an annual report of the investments, costs and expenses that, in accordance with the provisions of this Title, </w:t>
            </w:r>
            <w:r w:rsidRPr="0068764D">
              <w:rPr>
                <w:rFonts w:ascii="Verdana" w:hAnsi="Verdana" w:cs="Tahoma"/>
                <w:b/>
                <w:color w:val="000000" w:themeColor="text1"/>
                <w:sz w:val="16"/>
                <w:szCs w:val="16"/>
                <w:lang w:val="en-US"/>
              </w:rPr>
              <w:t xml:space="preserve">have </w:t>
            </w:r>
            <w:proofErr w:type="gramStart"/>
            <w:r w:rsidRPr="0068764D">
              <w:rPr>
                <w:rFonts w:ascii="Verdana" w:hAnsi="Verdana" w:cs="Tahoma"/>
                <w:color w:val="000000" w:themeColor="text1"/>
                <w:sz w:val="16"/>
                <w:szCs w:val="16"/>
                <w:lang w:val="en-US"/>
              </w:rPr>
              <w:t xml:space="preserve">been </w:t>
            </w:r>
            <w:r w:rsidRPr="0068764D">
              <w:rPr>
                <w:rFonts w:ascii="Verdana" w:hAnsi="Verdana" w:cs="Tahoma"/>
                <w:b/>
                <w:color w:val="000000" w:themeColor="text1"/>
                <w:sz w:val="16"/>
                <w:szCs w:val="16"/>
                <w:lang w:val="en-US"/>
              </w:rPr>
              <w:t>made</w:t>
            </w:r>
            <w:proofErr w:type="gramEnd"/>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 xml:space="preserve">carried out during </w:t>
            </w:r>
            <w:r w:rsidRPr="0068764D">
              <w:rPr>
                <w:rFonts w:ascii="Verdana" w:hAnsi="Verdana" w:cs="Tahoma"/>
                <w:color w:val="000000" w:themeColor="text1"/>
                <w:sz w:val="16"/>
                <w:szCs w:val="16"/>
                <w:lang w:val="en-US"/>
              </w:rPr>
              <w:t>the fiscal year in question.</w:t>
            </w:r>
          </w:p>
        </w:tc>
      </w:tr>
      <w:tr w:rsidR="0068764D" w:rsidRPr="0068764D" w14:paraId="325783E1" w14:textId="77777777" w:rsidTr="0068764D">
        <w:tc>
          <w:tcPr>
            <w:tcW w:w="4702" w:type="dxa"/>
            <w:hideMark/>
          </w:tcPr>
          <w:p w14:paraId="1DDF9440"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En </w:t>
            </w:r>
            <w:r w:rsidRPr="0068764D">
              <w:rPr>
                <w:rFonts w:ascii="Verdana" w:hAnsi="Verdana" w:cs="Tahoma"/>
                <w:b/>
                <w:color w:val="000000" w:themeColor="text1"/>
                <w:sz w:val="16"/>
                <w:szCs w:val="16"/>
                <w:lang w:val="es-ES"/>
              </w:rPr>
              <w:t>dicho</w:t>
            </w:r>
            <w:r w:rsidRPr="0068764D">
              <w:rPr>
                <w:rFonts w:ascii="Verdana" w:hAnsi="Verdana" w:cs="Tahoma"/>
                <w:color w:val="000000" w:themeColor="text1"/>
                <w:sz w:val="16"/>
                <w:szCs w:val="16"/>
                <w:lang w:val="es-ES"/>
              </w:rPr>
              <w:t xml:space="preserve"> reporte el Asignatario </w:t>
            </w:r>
            <w:r w:rsidRPr="0068764D">
              <w:rPr>
                <w:rFonts w:ascii="Verdana" w:hAnsi="Verdana" w:cs="Tahoma"/>
                <w:b/>
                <w:color w:val="000000" w:themeColor="text1"/>
                <w:sz w:val="16"/>
                <w:szCs w:val="16"/>
                <w:lang w:val="es-ES"/>
              </w:rPr>
              <w:t>debe</w:t>
            </w:r>
            <w:r w:rsidRPr="0068764D">
              <w:rPr>
                <w:rFonts w:ascii="Verdana" w:hAnsi="Verdana" w:cs="Tahoma"/>
                <w:color w:val="000000" w:themeColor="text1"/>
                <w:sz w:val="16"/>
                <w:szCs w:val="16"/>
                <w:lang w:val="es-ES"/>
              </w:rPr>
              <w:t xml:space="preserve"> incluir las inversiones, costos y gastos que </w:t>
            </w:r>
            <w:r w:rsidRPr="0068764D">
              <w:rPr>
                <w:rFonts w:ascii="Verdana" w:hAnsi="Verdana" w:cs="Tahoma"/>
                <w:b/>
                <w:color w:val="000000" w:themeColor="text1"/>
                <w:sz w:val="16"/>
                <w:szCs w:val="16"/>
                <w:lang w:val="es-ES"/>
              </w:rPr>
              <w:t>se</w:t>
            </w:r>
            <w:r w:rsidRPr="0068764D">
              <w:rPr>
                <w:rFonts w:ascii="Verdana" w:hAnsi="Verdana" w:cs="Tahoma"/>
                <w:color w:val="000000" w:themeColor="text1"/>
                <w:sz w:val="16"/>
                <w:szCs w:val="16"/>
                <w:lang w:val="es-ES"/>
              </w:rPr>
              <w:t xml:space="preserve"> haya</w:t>
            </w:r>
            <w:r w:rsidRPr="0068764D">
              <w:rPr>
                <w:rFonts w:ascii="Verdana" w:hAnsi="Verdana" w:cs="Tahoma"/>
                <w:b/>
                <w:color w:val="000000" w:themeColor="text1"/>
                <w:sz w:val="16"/>
                <w:szCs w:val="16"/>
                <w:lang w:val="es-ES"/>
              </w:rPr>
              <w:t>n</w:t>
            </w:r>
            <w:r w:rsidRPr="0068764D">
              <w:rPr>
                <w:rFonts w:ascii="Verdana" w:hAnsi="Verdana" w:cs="Tahoma"/>
                <w:color w:val="000000" w:themeColor="text1"/>
                <w:sz w:val="16"/>
                <w:szCs w:val="16"/>
                <w:lang w:val="es-ES"/>
              </w:rPr>
              <w:t xml:space="preserve"> realizado en el ejercicio de que se trate por cada campo de Extracción de Hidrocarburos, así como proyecciones de éstas para los dos ejercicios siguientes al que se reporte y, en caso de que las inversiones, gastos y costos que </w:t>
            </w:r>
            <w:r w:rsidRPr="0068764D">
              <w:rPr>
                <w:rFonts w:ascii="Verdana" w:hAnsi="Verdana" w:cs="Tahoma"/>
                <w:b/>
                <w:color w:val="000000" w:themeColor="text1"/>
                <w:sz w:val="16"/>
                <w:szCs w:val="16"/>
                <w:lang w:val="es-ES"/>
              </w:rPr>
              <w:t>se hayan</w:t>
            </w:r>
            <w:r w:rsidRPr="0068764D">
              <w:rPr>
                <w:rFonts w:ascii="Verdana" w:hAnsi="Verdana" w:cs="Tahoma"/>
                <w:color w:val="000000" w:themeColor="text1"/>
                <w:sz w:val="16"/>
                <w:szCs w:val="16"/>
                <w:lang w:val="es-ES"/>
              </w:rPr>
              <w:t xml:space="preserve"> incurrido en el ejercicio fiscal de que se trate hayan presentado más de un 10% de diferencias respecto de los montos proyectados, deberá incluir la justificación correspondiente.</w:t>
            </w:r>
          </w:p>
        </w:tc>
        <w:tc>
          <w:tcPr>
            <w:tcW w:w="4648" w:type="dxa"/>
            <w:hideMark/>
          </w:tcPr>
          <w:p w14:paraId="254710AD"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In </w:t>
            </w:r>
            <w:r w:rsidRPr="0068764D">
              <w:rPr>
                <w:rFonts w:ascii="Verdana" w:hAnsi="Verdana" w:cs="Tahoma"/>
                <w:b/>
                <w:color w:val="000000" w:themeColor="text1"/>
                <w:sz w:val="16"/>
                <w:szCs w:val="16"/>
                <w:lang w:val="en-US"/>
              </w:rPr>
              <w:t xml:space="preserve">said report, the </w:t>
            </w:r>
            <w:r w:rsidRPr="0068764D">
              <w:rPr>
                <w:rFonts w:ascii="Verdana" w:hAnsi="Verdana" w:cs="Tahoma"/>
                <w:color w:val="000000" w:themeColor="text1"/>
                <w:sz w:val="16"/>
                <w:szCs w:val="16"/>
                <w:lang w:val="en-US"/>
              </w:rPr>
              <w:t xml:space="preserve">Assignee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include the investments, costs and expenses that have </w:t>
            </w:r>
            <w:r w:rsidRPr="0068764D">
              <w:rPr>
                <w:rFonts w:ascii="Verdana" w:hAnsi="Verdana" w:cs="Tahoma"/>
                <w:b/>
                <w:color w:val="000000" w:themeColor="text1"/>
                <w:sz w:val="16"/>
                <w:szCs w:val="16"/>
                <w:lang w:val="en-US"/>
              </w:rPr>
              <w:t xml:space="preserve">been made </w:t>
            </w:r>
            <w:r w:rsidRPr="0068764D">
              <w:rPr>
                <w:rFonts w:ascii="Verdana" w:hAnsi="Verdana" w:cs="Tahoma"/>
                <w:color w:val="000000" w:themeColor="text1"/>
                <w:sz w:val="16"/>
                <w:szCs w:val="16"/>
                <w:lang w:val="en-US"/>
              </w:rPr>
              <w:t xml:space="preserve">in the year in question for each Hydrocarbon Extraction field, as well as projections of these for the two years following the year being reported and, in the event that the investments, expenses and costs that </w:t>
            </w:r>
            <w:r w:rsidRPr="0068764D">
              <w:rPr>
                <w:rFonts w:ascii="Verdana" w:hAnsi="Verdana" w:cs="Tahoma"/>
                <w:b/>
                <w:color w:val="000000" w:themeColor="text1"/>
                <w:sz w:val="16"/>
                <w:szCs w:val="16"/>
                <w:lang w:val="en-US"/>
              </w:rPr>
              <w:t xml:space="preserve">have been </w:t>
            </w:r>
            <w:r w:rsidRPr="0068764D">
              <w:rPr>
                <w:rFonts w:ascii="Verdana" w:hAnsi="Verdana" w:cs="Tahoma"/>
                <w:color w:val="000000" w:themeColor="text1"/>
                <w:sz w:val="16"/>
                <w:szCs w:val="16"/>
                <w:lang w:val="en-US"/>
              </w:rPr>
              <w:t>incurred in the fiscal year in question have presented more than 10% differences with respect to the projected amounts, the corresponding justification must be included.</w:t>
            </w:r>
          </w:p>
        </w:tc>
      </w:tr>
      <w:tr w:rsidR="0068764D" w:rsidRPr="0068764D" w14:paraId="76DA0A24" w14:textId="77777777" w:rsidTr="0068764D">
        <w:tc>
          <w:tcPr>
            <w:tcW w:w="4702" w:type="dxa"/>
            <w:hideMark/>
          </w:tcPr>
          <w:p w14:paraId="626B3011"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rPr>
              <w:t>...</w:t>
            </w:r>
          </w:p>
        </w:tc>
        <w:tc>
          <w:tcPr>
            <w:tcW w:w="4648" w:type="dxa"/>
            <w:hideMark/>
          </w:tcPr>
          <w:p w14:paraId="451FFA8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rPr>
              <w:t>...</w:t>
            </w:r>
          </w:p>
        </w:tc>
      </w:tr>
      <w:tr w:rsidR="0068764D" w:rsidRPr="0068764D" w14:paraId="1CE758AB" w14:textId="77777777" w:rsidTr="0068764D">
        <w:tc>
          <w:tcPr>
            <w:tcW w:w="4702" w:type="dxa"/>
            <w:hideMark/>
          </w:tcPr>
          <w:p w14:paraId="25C3FAC5"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a</w:t>
            </w:r>
            <w:r w:rsidRPr="0068764D">
              <w:rPr>
                <w:rFonts w:ascii="Verdana" w:hAnsi="Verdana" w:cs="Tahoma"/>
                <w:b/>
                <w:color w:val="000000" w:themeColor="text1"/>
                <w:sz w:val="16"/>
                <w:szCs w:val="16"/>
                <w:lang w:val="es-ES"/>
              </w:rPr>
              <w:t xml:space="preserve"> III. ...</w:t>
            </w:r>
          </w:p>
        </w:tc>
        <w:tc>
          <w:tcPr>
            <w:tcW w:w="4648" w:type="dxa"/>
            <w:hideMark/>
          </w:tcPr>
          <w:p w14:paraId="6A781C6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proofErr w:type="spellStart"/>
            <w:r w:rsidRPr="0068764D">
              <w:rPr>
                <w:rFonts w:ascii="Verdana" w:hAnsi="Verdana" w:cs="Tahoma"/>
                <w:color w:val="000000" w:themeColor="text1"/>
                <w:sz w:val="16"/>
                <w:szCs w:val="16"/>
                <w:lang w:val="es-ES"/>
              </w:rPr>
              <w:t>to</w:t>
            </w:r>
            <w:proofErr w:type="spellEnd"/>
            <w:r w:rsidRPr="0068764D">
              <w:rPr>
                <w:rFonts w:ascii="Verdana" w:hAnsi="Verdana" w:cs="Tahoma"/>
                <w:color w:val="000000" w:themeColor="text1"/>
                <w:sz w:val="16"/>
                <w:szCs w:val="16"/>
                <w:lang w:val="es-ES"/>
              </w:rPr>
              <w:t xml:space="preserve"> </w:t>
            </w:r>
            <w:r w:rsidRPr="0068764D">
              <w:rPr>
                <w:rFonts w:ascii="Verdana" w:hAnsi="Verdana" w:cs="Tahoma"/>
                <w:b/>
                <w:color w:val="000000" w:themeColor="text1"/>
                <w:sz w:val="16"/>
                <w:szCs w:val="16"/>
                <w:lang w:val="es-ES"/>
              </w:rPr>
              <w:t>III. ...</w:t>
            </w:r>
          </w:p>
        </w:tc>
      </w:tr>
      <w:tr w:rsidR="0068764D" w:rsidRPr="0068764D" w14:paraId="4969ED49" w14:textId="77777777" w:rsidTr="0068764D">
        <w:tc>
          <w:tcPr>
            <w:tcW w:w="4702" w:type="dxa"/>
            <w:hideMark/>
          </w:tcPr>
          <w:p w14:paraId="72414E24"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Adicional a lo anterior, el Asignatario debe presentar ante la Secretaría un reporte trimestral de las inversiones, costos y gastos que se hayan realizado durante el ejercicio de que se trate por cada campo de Extracción de Hidrocarburos, en los meses de abril, julio, octubre y enero del año que corresponda.</w:t>
            </w:r>
          </w:p>
        </w:tc>
        <w:tc>
          <w:tcPr>
            <w:tcW w:w="4648" w:type="dxa"/>
            <w:hideMark/>
          </w:tcPr>
          <w:p w14:paraId="4E5FB9D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In addition to the above, the Assignee must submit the Secretary quarterly report of the investments, costs and expenses incurred during the fiscal year in question for each Hydrocarbon Extraction field, in the months of April, July, October and January of the corresponding year.</w:t>
            </w:r>
          </w:p>
        </w:tc>
      </w:tr>
      <w:tr w:rsidR="0068764D" w:rsidRPr="0068764D" w14:paraId="6FE6308A" w14:textId="77777777" w:rsidTr="0068764D">
        <w:tc>
          <w:tcPr>
            <w:tcW w:w="4702" w:type="dxa"/>
            <w:hideMark/>
          </w:tcPr>
          <w:p w14:paraId="7FC0E47B"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La Secretaría </w:t>
            </w:r>
            <w:r w:rsidRPr="0068764D">
              <w:rPr>
                <w:rFonts w:ascii="Verdana" w:hAnsi="Verdana" w:cs="Tahoma"/>
                <w:b/>
                <w:color w:val="000000" w:themeColor="text1"/>
                <w:sz w:val="16"/>
                <w:szCs w:val="16"/>
                <w:lang w:val="es-ES"/>
              </w:rPr>
              <w:t>puede</w:t>
            </w:r>
            <w:r w:rsidRPr="0068764D">
              <w:rPr>
                <w:rFonts w:ascii="Verdana" w:hAnsi="Verdana" w:cs="Tahoma"/>
                <w:color w:val="000000" w:themeColor="text1"/>
                <w:sz w:val="16"/>
                <w:szCs w:val="16"/>
                <w:lang w:val="es-ES"/>
              </w:rPr>
              <w:t xml:space="preserve"> solicitar la información adicional que considere conveniente en relación con </w:t>
            </w:r>
            <w:r w:rsidRPr="0068764D">
              <w:rPr>
                <w:rFonts w:ascii="Verdana" w:hAnsi="Verdana" w:cs="Tahoma"/>
                <w:b/>
                <w:color w:val="000000" w:themeColor="text1"/>
                <w:sz w:val="16"/>
                <w:szCs w:val="16"/>
                <w:lang w:val="es-ES"/>
              </w:rPr>
              <w:t>los</w:t>
            </w:r>
            <w:r w:rsidRPr="0068764D">
              <w:rPr>
                <w:rFonts w:ascii="Verdana" w:hAnsi="Verdana" w:cs="Tahoma"/>
                <w:color w:val="000000" w:themeColor="text1"/>
                <w:sz w:val="16"/>
                <w:szCs w:val="16"/>
                <w:lang w:val="es-ES"/>
              </w:rPr>
              <w:t xml:space="preserve"> reporte</w:t>
            </w:r>
            <w:r w:rsidRPr="0068764D">
              <w:rPr>
                <w:rFonts w:ascii="Verdana" w:hAnsi="Verdana" w:cs="Tahoma"/>
                <w:b/>
                <w:color w:val="000000" w:themeColor="text1"/>
                <w:sz w:val="16"/>
                <w:szCs w:val="16"/>
                <w:lang w:val="es-ES"/>
              </w:rPr>
              <w:t>s</w:t>
            </w:r>
            <w:r w:rsidRPr="0068764D">
              <w:rPr>
                <w:rFonts w:ascii="Verdana" w:hAnsi="Verdana" w:cs="Tahoma"/>
                <w:color w:val="000000" w:themeColor="text1"/>
                <w:sz w:val="16"/>
                <w:szCs w:val="16"/>
                <w:lang w:val="es-ES"/>
              </w:rPr>
              <w:t xml:space="preserve"> anual </w:t>
            </w:r>
            <w:r w:rsidRPr="0068764D">
              <w:rPr>
                <w:rFonts w:ascii="Verdana" w:hAnsi="Verdana" w:cs="Tahoma"/>
                <w:b/>
                <w:color w:val="000000" w:themeColor="text1"/>
                <w:sz w:val="16"/>
                <w:szCs w:val="16"/>
                <w:lang w:val="es-ES"/>
              </w:rPr>
              <w:t>y trimestral, así como</w:t>
            </w:r>
            <w:r w:rsidRPr="0068764D">
              <w:rPr>
                <w:rFonts w:ascii="Verdana" w:hAnsi="Verdana" w:cs="Tahoma"/>
                <w:color w:val="000000" w:themeColor="text1"/>
                <w:sz w:val="16"/>
                <w:szCs w:val="16"/>
                <w:lang w:val="es-ES"/>
              </w:rPr>
              <w:t xml:space="preserve"> la información a que se refiere este artículo, </w:t>
            </w:r>
            <w:r w:rsidRPr="0068764D">
              <w:rPr>
                <w:rFonts w:ascii="Verdana" w:hAnsi="Verdana" w:cs="Tahoma"/>
                <w:b/>
                <w:color w:val="000000" w:themeColor="text1"/>
                <w:sz w:val="16"/>
                <w:szCs w:val="16"/>
                <w:lang w:val="es-ES"/>
              </w:rPr>
              <w:t>y puede</w:t>
            </w:r>
            <w:r w:rsidRPr="0068764D">
              <w:rPr>
                <w:rFonts w:ascii="Verdana" w:hAnsi="Verdana" w:cs="Tahoma"/>
                <w:color w:val="000000" w:themeColor="text1"/>
                <w:sz w:val="16"/>
                <w:szCs w:val="16"/>
                <w:lang w:val="es-ES"/>
              </w:rPr>
              <w:t xml:space="preserve"> emitir las disposiciones de carácter general que sean necesarias para regular su presentación.</w:t>
            </w:r>
          </w:p>
        </w:tc>
        <w:tc>
          <w:tcPr>
            <w:tcW w:w="4648" w:type="dxa"/>
            <w:hideMark/>
          </w:tcPr>
          <w:p w14:paraId="260A302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Secretary </w:t>
            </w:r>
            <w:r w:rsidRPr="0068764D">
              <w:rPr>
                <w:rFonts w:ascii="Verdana" w:hAnsi="Verdana" w:cs="Tahoma"/>
                <w:b/>
                <w:color w:val="000000" w:themeColor="text1"/>
                <w:sz w:val="16"/>
                <w:szCs w:val="16"/>
                <w:lang w:val="en-US"/>
              </w:rPr>
              <w:t xml:space="preserve">may </w:t>
            </w:r>
            <w:r w:rsidRPr="0068764D">
              <w:rPr>
                <w:rFonts w:ascii="Verdana" w:hAnsi="Verdana" w:cs="Tahoma"/>
                <w:color w:val="000000" w:themeColor="text1"/>
                <w:sz w:val="16"/>
                <w:szCs w:val="16"/>
                <w:lang w:val="en-US"/>
              </w:rPr>
              <w:t xml:space="preserve">request any additional information it deems appropriate </w:t>
            </w:r>
            <w:proofErr w:type="gramStart"/>
            <w:r w:rsidRPr="0068764D">
              <w:rPr>
                <w:rFonts w:ascii="Verdana" w:hAnsi="Verdana" w:cs="Tahoma"/>
                <w:color w:val="000000" w:themeColor="text1"/>
                <w:sz w:val="16"/>
                <w:szCs w:val="16"/>
                <w:lang w:val="en-US"/>
              </w:rPr>
              <w:t>with regard to</w:t>
            </w:r>
            <w:proofErr w:type="gramEnd"/>
            <w:r w:rsidRPr="0068764D">
              <w:rPr>
                <w:rFonts w:ascii="Verdana" w:hAnsi="Verdana" w:cs="Tahoma"/>
                <w:color w:val="000000" w:themeColor="text1"/>
                <w:sz w:val="16"/>
                <w:szCs w:val="16"/>
                <w:lang w:val="en-US"/>
              </w:rPr>
              <w:t xml:space="preserve"> </w:t>
            </w:r>
            <w:r w:rsidRPr="0068764D">
              <w:rPr>
                <w:rFonts w:ascii="Verdana" w:hAnsi="Verdana" w:cs="Tahoma"/>
                <w:b/>
                <w:color w:val="000000" w:themeColor="text1"/>
                <w:sz w:val="16"/>
                <w:szCs w:val="16"/>
                <w:lang w:val="en-US"/>
              </w:rPr>
              <w:t xml:space="preserve">the annual and quarterly </w:t>
            </w:r>
            <w:r w:rsidRPr="0068764D">
              <w:rPr>
                <w:rFonts w:ascii="Verdana" w:hAnsi="Verdana" w:cs="Tahoma"/>
                <w:color w:val="000000" w:themeColor="text1"/>
                <w:sz w:val="16"/>
                <w:szCs w:val="16"/>
                <w:lang w:val="en-US"/>
              </w:rPr>
              <w:t>reports,</w:t>
            </w:r>
            <w:r w:rsidRPr="0068764D">
              <w:rPr>
                <w:rFonts w:ascii="Verdana" w:hAnsi="Verdana" w:cs="Tahoma"/>
                <w:b/>
                <w:color w:val="000000" w:themeColor="text1"/>
                <w:sz w:val="16"/>
                <w:szCs w:val="16"/>
                <w:lang w:val="en-US"/>
              </w:rPr>
              <w:t xml:space="preserve"> as well as </w:t>
            </w:r>
            <w:r w:rsidRPr="0068764D">
              <w:rPr>
                <w:rFonts w:ascii="Verdana" w:hAnsi="Verdana" w:cs="Tahoma"/>
                <w:color w:val="000000" w:themeColor="text1"/>
                <w:sz w:val="16"/>
                <w:szCs w:val="16"/>
                <w:lang w:val="en-US"/>
              </w:rPr>
              <w:t xml:space="preserve">the information referred to in this article, </w:t>
            </w:r>
            <w:r w:rsidRPr="0068764D">
              <w:rPr>
                <w:rFonts w:ascii="Verdana" w:hAnsi="Verdana" w:cs="Tahoma"/>
                <w:b/>
                <w:color w:val="000000" w:themeColor="text1"/>
                <w:sz w:val="16"/>
                <w:szCs w:val="16"/>
                <w:lang w:val="en-US"/>
              </w:rPr>
              <w:t xml:space="preserve">and may </w:t>
            </w:r>
            <w:r w:rsidRPr="0068764D">
              <w:rPr>
                <w:rFonts w:ascii="Verdana" w:hAnsi="Verdana" w:cs="Tahoma"/>
                <w:color w:val="000000" w:themeColor="text1"/>
                <w:sz w:val="16"/>
                <w:szCs w:val="16"/>
                <w:lang w:val="en-US"/>
              </w:rPr>
              <w:t>issue any general provisions necessary to regulate their presentation.</w:t>
            </w:r>
          </w:p>
        </w:tc>
      </w:tr>
      <w:tr w:rsidR="0068764D" w:rsidRPr="0068764D" w14:paraId="6FB83D0C" w14:textId="77777777" w:rsidTr="0068764D">
        <w:tc>
          <w:tcPr>
            <w:tcW w:w="4702" w:type="dxa"/>
            <w:hideMark/>
          </w:tcPr>
          <w:p w14:paraId="6CE11F4F"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El reporte anual y la información </w:t>
            </w:r>
            <w:r w:rsidRPr="0068764D">
              <w:rPr>
                <w:rFonts w:ascii="Verdana" w:hAnsi="Verdana" w:cs="Tahoma"/>
                <w:b/>
                <w:color w:val="000000" w:themeColor="text1"/>
                <w:sz w:val="16"/>
                <w:szCs w:val="16"/>
                <w:lang w:val="es-ES"/>
              </w:rPr>
              <w:t>antes referida deben</w:t>
            </w:r>
            <w:r w:rsidRPr="0068764D">
              <w:rPr>
                <w:rFonts w:ascii="Verdana" w:hAnsi="Verdana" w:cs="Tahoma"/>
                <w:color w:val="000000" w:themeColor="text1"/>
                <w:sz w:val="16"/>
                <w:szCs w:val="16"/>
                <w:lang w:val="es-ES"/>
              </w:rPr>
              <w:t xml:space="preserve"> entregarse a más tardar el 31 de marzo del ejercicio fiscal siguiente a aquél que se reporte.</w:t>
            </w:r>
          </w:p>
        </w:tc>
        <w:tc>
          <w:tcPr>
            <w:tcW w:w="4648" w:type="dxa"/>
            <w:hideMark/>
          </w:tcPr>
          <w:p w14:paraId="137AF93C"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b/>
                <w:color w:val="000000" w:themeColor="text1"/>
                <w:sz w:val="16"/>
                <w:szCs w:val="16"/>
                <w:lang w:val="en-US"/>
              </w:rPr>
              <w:t xml:space="preserve">The annual report and aforementioned </w:t>
            </w:r>
            <w:r w:rsidRPr="0068764D">
              <w:rPr>
                <w:rFonts w:ascii="Verdana" w:hAnsi="Verdana" w:cs="Tahoma"/>
                <w:color w:val="000000" w:themeColor="text1"/>
                <w:sz w:val="16"/>
                <w:szCs w:val="16"/>
                <w:lang w:val="en-US"/>
              </w:rPr>
              <w:t>information must be submitted no later than March 31 of the fiscal year following the year being reported.</w:t>
            </w:r>
          </w:p>
        </w:tc>
      </w:tr>
      <w:tr w:rsidR="0068764D" w:rsidRPr="0068764D" w14:paraId="2103A85A" w14:textId="77777777" w:rsidTr="0068764D">
        <w:tc>
          <w:tcPr>
            <w:tcW w:w="4702" w:type="dxa"/>
            <w:hideMark/>
          </w:tcPr>
          <w:p w14:paraId="0A0AF5CA"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50.-</w:t>
            </w:r>
            <w:r w:rsidRPr="0068764D">
              <w:rPr>
                <w:rFonts w:ascii="Verdana" w:hAnsi="Verdana" w:cs="Tahoma"/>
                <w:color w:val="000000" w:themeColor="text1"/>
                <w:sz w:val="16"/>
                <w:szCs w:val="16"/>
                <w:lang w:val="es-ES"/>
              </w:rPr>
              <w:t xml:space="preserve"> Para los efectos de este Título, el Asignatario </w:t>
            </w:r>
            <w:r w:rsidRPr="0068764D">
              <w:rPr>
                <w:rFonts w:ascii="Verdana" w:hAnsi="Verdana" w:cs="Tahoma"/>
                <w:b/>
                <w:color w:val="000000" w:themeColor="text1"/>
                <w:sz w:val="16"/>
                <w:szCs w:val="16"/>
                <w:lang w:val="es-ES"/>
              </w:rPr>
              <w:t>debe</w:t>
            </w:r>
            <w:r w:rsidRPr="0068764D">
              <w:rPr>
                <w:rFonts w:ascii="Verdana" w:hAnsi="Verdana" w:cs="Tahoma"/>
                <w:color w:val="000000" w:themeColor="text1"/>
                <w:sz w:val="16"/>
                <w:szCs w:val="16"/>
                <w:lang w:val="es-ES"/>
              </w:rPr>
              <w:t xml:space="preserve"> contar con sistemas de medición de volúmenes extraídos de Petróleo, Gas Natural y </w:t>
            </w:r>
            <w:r w:rsidRPr="0068764D">
              <w:rPr>
                <w:rFonts w:ascii="Verdana" w:hAnsi="Verdana" w:cs="Tahoma"/>
                <w:b/>
                <w:color w:val="000000" w:themeColor="text1"/>
                <w:sz w:val="16"/>
                <w:szCs w:val="16"/>
                <w:lang w:val="es-ES"/>
              </w:rPr>
              <w:t>sus</w:t>
            </w:r>
            <w:r w:rsidRPr="0068764D">
              <w:rPr>
                <w:rFonts w:ascii="Verdana" w:hAnsi="Verdana" w:cs="Tahoma"/>
                <w:color w:val="000000" w:themeColor="text1"/>
                <w:sz w:val="16"/>
                <w:szCs w:val="16"/>
                <w:lang w:val="es-ES"/>
              </w:rPr>
              <w:t xml:space="preserve"> Condensados, instalados en cada campo y punto de transferencia de custodia. </w:t>
            </w:r>
            <w:r w:rsidRPr="0068764D">
              <w:rPr>
                <w:rFonts w:ascii="Verdana" w:hAnsi="Verdana" w:cs="Tahoma"/>
                <w:b/>
                <w:color w:val="000000" w:themeColor="text1"/>
                <w:sz w:val="16"/>
                <w:szCs w:val="16"/>
                <w:lang w:val="es-ES"/>
              </w:rPr>
              <w:t xml:space="preserve">La Secretaría de Energía debe emitir </w:t>
            </w:r>
            <w:r w:rsidRPr="0068764D">
              <w:rPr>
                <w:rFonts w:ascii="Verdana" w:hAnsi="Verdana" w:cs="Tahoma"/>
                <w:color w:val="000000" w:themeColor="text1"/>
                <w:sz w:val="16"/>
                <w:szCs w:val="16"/>
                <w:lang w:val="es-ES"/>
              </w:rPr>
              <w:t>los lineamientos para la medición de los citados volúmenes.</w:t>
            </w:r>
          </w:p>
        </w:tc>
        <w:tc>
          <w:tcPr>
            <w:tcW w:w="4648" w:type="dxa"/>
            <w:hideMark/>
          </w:tcPr>
          <w:p w14:paraId="618406B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50.- </w:t>
            </w:r>
            <w:r w:rsidRPr="0068764D">
              <w:rPr>
                <w:rFonts w:ascii="Verdana" w:hAnsi="Verdana" w:cs="Tahoma"/>
                <w:color w:val="000000" w:themeColor="text1"/>
                <w:sz w:val="16"/>
                <w:szCs w:val="16"/>
                <w:lang w:val="en-US"/>
              </w:rPr>
              <w:t xml:space="preserve">For the purposes of this Title, the Assignee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have systems for measuring extracted volumes of petroleum, natural gas, and </w:t>
            </w:r>
            <w:r w:rsidRPr="0068764D">
              <w:rPr>
                <w:rFonts w:ascii="Verdana" w:hAnsi="Verdana" w:cs="Tahoma"/>
                <w:b/>
                <w:color w:val="000000" w:themeColor="text1"/>
                <w:sz w:val="16"/>
                <w:szCs w:val="16"/>
                <w:lang w:val="en-US"/>
              </w:rPr>
              <w:t xml:space="preserve">their </w:t>
            </w:r>
            <w:r w:rsidRPr="0068764D">
              <w:rPr>
                <w:rFonts w:ascii="Verdana" w:hAnsi="Verdana" w:cs="Tahoma"/>
                <w:color w:val="000000" w:themeColor="text1"/>
                <w:sz w:val="16"/>
                <w:szCs w:val="16"/>
                <w:lang w:val="en-US"/>
              </w:rPr>
              <w:t xml:space="preserve">condensates installed in each field and custody transfer point. </w:t>
            </w:r>
            <w:r w:rsidRPr="0068764D">
              <w:rPr>
                <w:rFonts w:ascii="Verdana" w:hAnsi="Verdana" w:cs="Tahoma"/>
                <w:b/>
                <w:color w:val="000000" w:themeColor="text1"/>
                <w:sz w:val="16"/>
                <w:szCs w:val="16"/>
                <w:lang w:val="en-US"/>
              </w:rPr>
              <w:t xml:space="preserve">The Secretary of Energy must issue </w:t>
            </w:r>
            <w:r w:rsidRPr="0068764D">
              <w:rPr>
                <w:rFonts w:ascii="Verdana" w:hAnsi="Verdana" w:cs="Tahoma"/>
                <w:color w:val="000000" w:themeColor="text1"/>
                <w:sz w:val="16"/>
                <w:szCs w:val="16"/>
                <w:lang w:val="en-US"/>
              </w:rPr>
              <w:t>guidelines for measuring these volumes.</w:t>
            </w:r>
          </w:p>
        </w:tc>
      </w:tr>
      <w:tr w:rsidR="0068764D" w:rsidRPr="0068764D" w14:paraId="142B82C7" w14:textId="77777777" w:rsidTr="0068764D">
        <w:tc>
          <w:tcPr>
            <w:tcW w:w="4702" w:type="dxa"/>
            <w:hideMark/>
          </w:tcPr>
          <w:p w14:paraId="245E4BCE"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51.-</w:t>
            </w:r>
            <w:r w:rsidRPr="0068764D">
              <w:rPr>
                <w:rFonts w:ascii="Verdana" w:hAnsi="Verdana" w:cs="Tahoma"/>
                <w:color w:val="000000" w:themeColor="text1"/>
                <w:sz w:val="16"/>
                <w:szCs w:val="16"/>
                <w:lang w:val="es-ES"/>
              </w:rPr>
              <w:t xml:space="preserve"> Para los efectos del presente Título, cuando el Asignatario enajene Petróleo o Gas Natural a partes relacionadas, </w:t>
            </w:r>
            <w:r w:rsidRPr="0068764D">
              <w:rPr>
                <w:rFonts w:ascii="Verdana" w:hAnsi="Verdana" w:cs="Tahoma"/>
                <w:b/>
                <w:color w:val="000000" w:themeColor="text1"/>
                <w:sz w:val="16"/>
                <w:szCs w:val="16"/>
                <w:lang w:val="es-ES"/>
              </w:rPr>
              <w:t>está</w:t>
            </w:r>
            <w:r w:rsidRPr="0068764D">
              <w:rPr>
                <w:rFonts w:ascii="Verdana" w:hAnsi="Verdana" w:cs="Tahoma"/>
                <w:color w:val="000000" w:themeColor="text1"/>
                <w:sz w:val="16"/>
                <w:szCs w:val="16"/>
                <w:lang w:val="es-ES"/>
              </w:rPr>
              <w:t xml:space="preserve"> obligado a determinar el valor del Petróleo, Gas Natural </w:t>
            </w:r>
            <w:r w:rsidRPr="0068764D">
              <w:rPr>
                <w:rFonts w:ascii="Verdana" w:hAnsi="Verdana" w:cs="Tahoma"/>
                <w:b/>
                <w:color w:val="000000" w:themeColor="text1"/>
                <w:sz w:val="16"/>
                <w:szCs w:val="16"/>
                <w:lang w:val="es-ES"/>
              </w:rPr>
              <w:t>y sus Condensados</w:t>
            </w:r>
            <w:r w:rsidRPr="0068764D">
              <w:rPr>
                <w:rFonts w:ascii="Verdana" w:hAnsi="Verdana" w:cs="Tahoma"/>
                <w:color w:val="000000" w:themeColor="text1"/>
                <w:sz w:val="16"/>
                <w:szCs w:val="16"/>
                <w:lang w:val="es-ES"/>
              </w:rPr>
              <w:t xml:space="preserve">, considerando para esas operaciones, los precios y montos de contraprestaciones que hubiera utilizado con o entre partes independientes en operaciones comparables, </w:t>
            </w:r>
            <w:r w:rsidRPr="0068764D">
              <w:rPr>
                <w:rFonts w:ascii="Verdana" w:hAnsi="Verdana" w:cs="Tahoma"/>
                <w:b/>
                <w:color w:val="000000" w:themeColor="text1"/>
                <w:sz w:val="16"/>
                <w:szCs w:val="16"/>
                <w:lang w:val="es-ES"/>
              </w:rPr>
              <w:t>para ello debe aplicar</w:t>
            </w:r>
            <w:r w:rsidRPr="0068764D">
              <w:rPr>
                <w:rFonts w:ascii="Verdana" w:hAnsi="Verdana" w:cs="Tahoma"/>
                <w:color w:val="000000" w:themeColor="text1"/>
                <w:sz w:val="16"/>
                <w:szCs w:val="16"/>
                <w:lang w:val="es-ES"/>
              </w:rPr>
              <w:t xml:space="preserve"> el método de precio comparable no controlado establecido en el artículo 180, fracción I de la Ley del Impuesto sobre la </w:t>
            </w:r>
            <w:r w:rsidRPr="0068764D">
              <w:rPr>
                <w:rFonts w:ascii="Verdana" w:hAnsi="Verdana" w:cs="Tahoma"/>
                <w:color w:val="000000" w:themeColor="text1"/>
                <w:sz w:val="16"/>
                <w:szCs w:val="16"/>
                <w:lang w:val="es-ES"/>
              </w:rPr>
              <w:lastRenderedPageBreak/>
              <w:t>Renta.</w:t>
            </w:r>
          </w:p>
        </w:tc>
        <w:tc>
          <w:tcPr>
            <w:tcW w:w="4648" w:type="dxa"/>
            <w:hideMark/>
          </w:tcPr>
          <w:p w14:paraId="508EDFC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lastRenderedPageBreak/>
              <w:t xml:space="preserve">Article 51.- </w:t>
            </w:r>
            <w:r w:rsidRPr="0068764D">
              <w:rPr>
                <w:rFonts w:ascii="Verdana" w:hAnsi="Verdana" w:cs="Tahoma"/>
                <w:color w:val="000000" w:themeColor="text1"/>
                <w:sz w:val="16"/>
                <w:szCs w:val="16"/>
                <w:lang w:val="en-US"/>
              </w:rPr>
              <w:t xml:space="preserve">For the purposes of this Title, when the Assignee sells Petroleum or Natural Gas to related parties, </w:t>
            </w:r>
            <w:r w:rsidRPr="0068764D">
              <w:rPr>
                <w:rFonts w:ascii="Verdana" w:hAnsi="Verdana" w:cs="Tahoma"/>
                <w:b/>
                <w:color w:val="000000" w:themeColor="text1"/>
                <w:sz w:val="16"/>
                <w:szCs w:val="16"/>
                <w:lang w:val="en-US"/>
              </w:rPr>
              <w:t xml:space="preserve">it is </w:t>
            </w:r>
            <w:r w:rsidRPr="0068764D">
              <w:rPr>
                <w:rFonts w:ascii="Verdana" w:hAnsi="Verdana" w:cs="Tahoma"/>
                <w:color w:val="000000" w:themeColor="text1"/>
                <w:sz w:val="16"/>
                <w:szCs w:val="16"/>
                <w:lang w:val="en-US"/>
              </w:rPr>
              <w:t xml:space="preserve">required to determine the value of the Petroleum, Natural Gas </w:t>
            </w:r>
            <w:r w:rsidRPr="0068764D">
              <w:rPr>
                <w:rFonts w:ascii="Verdana" w:hAnsi="Verdana" w:cs="Tahoma"/>
                <w:b/>
                <w:color w:val="000000" w:themeColor="text1"/>
                <w:sz w:val="16"/>
                <w:szCs w:val="16"/>
                <w:lang w:val="en-US"/>
              </w:rPr>
              <w:t>and their Condensates,</w:t>
            </w:r>
            <w:r w:rsidRPr="0068764D">
              <w:rPr>
                <w:rFonts w:ascii="Verdana" w:hAnsi="Verdana" w:cs="Tahoma"/>
                <w:color w:val="000000" w:themeColor="text1"/>
                <w:sz w:val="16"/>
                <w:szCs w:val="16"/>
                <w:lang w:val="en-US"/>
              </w:rPr>
              <w:t xml:space="preserve"> considering for these operations, the prices and amounts of consideration that it would have used with or between independent parties in comparable operations, </w:t>
            </w:r>
            <w:r w:rsidRPr="0068764D">
              <w:rPr>
                <w:rFonts w:ascii="Verdana" w:hAnsi="Verdana" w:cs="Tahoma"/>
                <w:b/>
                <w:color w:val="000000" w:themeColor="text1"/>
                <w:sz w:val="16"/>
                <w:szCs w:val="16"/>
                <w:lang w:val="en-US"/>
              </w:rPr>
              <w:t xml:space="preserve">for which it must apply </w:t>
            </w:r>
            <w:r w:rsidRPr="0068764D">
              <w:rPr>
                <w:rFonts w:ascii="Verdana" w:hAnsi="Verdana" w:cs="Tahoma"/>
                <w:color w:val="000000" w:themeColor="text1"/>
                <w:sz w:val="16"/>
                <w:szCs w:val="16"/>
                <w:lang w:val="en-US"/>
              </w:rPr>
              <w:t>the uncontrolled comparable price method established in article 180, section I of the Law of Income Tax.</w:t>
            </w:r>
          </w:p>
        </w:tc>
      </w:tr>
      <w:tr w:rsidR="0068764D" w:rsidRPr="0068764D" w14:paraId="2C66BF3A" w14:textId="77777777" w:rsidTr="0068764D">
        <w:tc>
          <w:tcPr>
            <w:tcW w:w="4702" w:type="dxa"/>
            <w:hideMark/>
          </w:tcPr>
          <w:p w14:paraId="6444C99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3DF6494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17106748" w14:textId="77777777" w:rsidTr="0068764D">
        <w:tc>
          <w:tcPr>
            <w:tcW w:w="4702" w:type="dxa"/>
            <w:hideMark/>
          </w:tcPr>
          <w:p w14:paraId="7CC2ED02"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52.-</w:t>
            </w:r>
            <w:r w:rsidRPr="0068764D">
              <w:rPr>
                <w:rFonts w:ascii="Verdana" w:hAnsi="Verdana" w:cs="Tahoma"/>
                <w:color w:val="000000" w:themeColor="text1"/>
                <w:sz w:val="16"/>
                <w:szCs w:val="16"/>
                <w:lang w:val="es-ES"/>
              </w:rPr>
              <w:t xml:space="preserve"> El Asignatario </w:t>
            </w:r>
            <w:r w:rsidRPr="0068764D">
              <w:rPr>
                <w:rFonts w:ascii="Verdana" w:hAnsi="Verdana" w:cs="Tahoma"/>
                <w:b/>
                <w:color w:val="000000" w:themeColor="text1"/>
                <w:sz w:val="16"/>
                <w:szCs w:val="16"/>
                <w:lang w:val="es-ES"/>
              </w:rPr>
              <w:t>debe enterar el derecho</w:t>
            </w:r>
            <w:r w:rsidRPr="0068764D">
              <w:rPr>
                <w:rFonts w:ascii="Verdana" w:hAnsi="Verdana" w:cs="Tahoma"/>
                <w:color w:val="000000" w:themeColor="text1"/>
                <w:sz w:val="16"/>
                <w:szCs w:val="16"/>
                <w:lang w:val="es-ES"/>
              </w:rPr>
              <w:t xml:space="preserve"> a que se refiere el presente Título al Fondo Mexicano del Petróleo.</w:t>
            </w:r>
          </w:p>
        </w:tc>
        <w:tc>
          <w:tcPr>
            <w:tcW w:w="4648" w:type="dxa"/>
            <w:hideMark/>
          </w:tcPr>
          <w:p w14:paraId="5D0B56DE"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52.- </w:t>
            </w:r>
            <w:r w:rsidRPr="0068764D">
              <w:rPr>
                <w:rFonts w:ascii="Verdana" w:hAnsi="Verdana" w:cs="Tahoma"/>
                <w:color w:val="000000" w:themeColor="text1"/>
                <w:sz w:val="16"/>
                <w:szCs w:val="16"/>
                <w:lang w:val="en-US"/>
              </w:rPr>
              <w:t xml:space="preserve">The Assignee </w:t>
            </w:r>
            <w:r w:rsidRPr="0068764D">
              <w:rPr>
                <w:rFonts w:ascii="Verdana" w:hAnsi="Verdana" w:cs="Tahoma"/>
                <w:b/>
                <w:color w:val="000000" w:themeColor="text1"/>
                <w:sz w:val="16"/>
                <w:szCs w:val="16"/>
                <w:lang w:val="en-US"/>
              </w:rPr>
              <w:t xml:space="preserve">must inform </w:t>
            </w:r>
            <w:r w:rsidRPr="0068764D">
              <w:rPr>
                <w:rFonts w:ascii="Verdana" w:hAnsi="Verdana" w:cs="Tahoma"/>
                <w:color w:val="000000" w:themeColor="text1"/>
                <w:sz w:val="16"/>
                <w:szCs w:val="16"/>
                <w:lang w:val="en-US"/>
              </w:rPr>
              <w:t>the Mexican Petroleum Fund of the right referred to in this Title.</w:t>
            </w:r>
          </w:p>
        </w:tc>
      </w:tr>
      <w:tr w:rsidR="0068764D" w:rsidRPr="0068764D" w14:paraId="03B4CF52" w14:textId="77777777" w:rsidTr="0068764D">
        <w:tc>
          <w:tcPr>
            <w:tcW w:w="4702" w:type="dxa"/>
            <w:hideMark/>
          </w:tcPr>
          <w:p w14:paraId="6B56E675"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El Asignatario </w:t>
            </w:r>
            <w:r w:rsidRPr="0068764D">
              <w:rPr>
                <w:rFonts w:ascii="Verdana" w:hAnsi="Verdana" w:cs="Tahoma"/>
                <w:b/>
                <w:color w:val="000000" w:themeColor="text1"/>
                <w:sz w:val="16"/>
                <w:szCs w:val="16"/>
                <w:lang w:val="es-ES"/>
              </w:rPr>
              <w:t>debe</w:t>
            </w:r>
            <w:r w:rsidRPr="0068764D">
              <w:rPr>
                <w:rFonts w:ascii="Verdana" w:hAnsi="Verdana" w:cs="Tahoma"/>
                <w:color w:val="000000" w:themeColor="text1"/>
                <w:sz w:val="16"/>
                <w:szCs w:val="16"/>
                <w:lang w:val="es-ES"/>
              </w:rPr>
              <w:t xml:space="preserve"> cumplir ante la autoridad fiscal competente con las demás disposiciones de carácter fiscal relativas al pago de </w:t>
            </w:r>
            <w:r w:rsidRPr="0068764D">
              <w:rPr>
                <w:rFonts w:ascii="Verdana" w:hAnsi="Verdana" w:cs="Tahoma"/>
                <w:b/>
                <w:color w:val="000000" w:themeColor="text1"/>
                <w:sz w:val="16"/>
                <w:szCs w:val="16"/>
                <w:lang w:val="es-ES"/>
              </w:rPr>
              <w:t>este</w:t>
            </w:r>
            <w:r w:rsidRPr="0068764D">
              <w:rPr>
                <w:rFonts w:ascii="Verdana" w:hAnsi="Verdana" w:cs="Tahoma"/>
                <w:color w:val="000000" w:themeColor="text1"/>
                <w:sz w:val="16"/>
                <w:szCs w:val="16"/>
                <w:lang w:val="es-ES"/>
              </w:rPr>
              <w:t xml:space="preserve"> derecho.</w:t>
            </w:r>
          </w:p>
        </w:tc>
        <w:tc>
          <w:tcPr>
            <w:tcW w:w="4648" w:type="dxa"/>
            <w:hideMark/>
          </w:tcPr>
          <w:p w14:paraId="7FD40445"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Assignee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comply with the other tax provisions relating to the payment of </w:t>
            </w:r>
            <w:r w:rsidRPr="0068764D">
              <w:rPr>
                <w:rFonts w:ascii="Verdana" w:hAnsi="Verdana" w:cs="Tahoma"/>
                <w:b/>
                <w:color w:val="000000" w:themeColor="text1"/>
                <w:sz w:val="16"/>
                <w:szCs w:val="16"/>
                <w:lang w:val="en-US"/>
              </w:rPr>
              <w:t xml:space="preserve">this </w:t>
            </w:r>
            <w:r w:rsidRPr="0068764D">
              <w:rPr>
                <w:rFonts w:ascii="Verdana" w:hAnsi="Verdana" w:cs="Tahoma"/>
                <w:color w:val="000000" w:themeColor="text1"/>
                <w:sz w:val="16"/>
                <w:szCs w:val="16"/>
                <w:lang w:val="en-US"/>
              </w:rPr>
              <w:t>fee before the appropriate tax authority.</w:t>
            </w:r>
          </w:p>
        </w:tc>
      </w:tr>
      <w:tr w:rsidR="0068764D" w:rsidRPr="0068764D" w14:paraId="0DC170CB" w14:textId="77777777" w:rsidTr="0068764D">
        <w:tc>
          <w:tcPr>
            <w:tcW w:w="4702" w:type="dxa"/>
            <w:hideMark/>
          </w:tcPr>
          <w:p w14:paraId="4A8220D4"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Las declaraciones </w:t>
            </w:r>
            <w:r w:rsidRPr="0068764D">
              <w:rPr>
                <w:rFonts w:ascii="Verdana" w:hAnsi="Verdana" w:cs="Tahoma"/>
                <w:b/>
                <w:color w:val="000000" w:themeColor="text1"/>
                <w:sz w:val="16"/>
                <w:szCs w:val="16"/>
                <w:lang w:val="es-ES"/>
              </w:rPr>
              <w:t>del derecho</w:t>
            </w:r>
            <w:r w:rsidRPr="0068764D">
              <w:rPr>
                <w:rFonts w:ascii="Verdana" w:hAnsi="Verdana" w:cs="Tahoma"/>
                <w:color w:val="000000" w:themeColor="text1"/>
                <w:sz w:val="16"/>
                <w:szCs w:val="16"/>
                <w:lang w:val="es-ES"/>
              </w:rPr>
              <w:t xml:space="preserve"> a que se refiere el presente Título </w:t>
            </w:r>
            <w:r w:rsidRPr="0068764D">
              <w:rPr>
                <w:rFonts w:ascii="Verdana" w:hAnsi="Verdana" w:cs="Tahoma"/>
                <w:b/>
                <w:color w:val="000000" w:themeColor="text1"/>
                <w:sz w:val="16"/>
                <w:szCs w:val="16"/>
                <w:lang w:val="es-ES"/>
              </w:rPr>
              <w:t>deben presentarse</w:t>
            </w:r>
            <w:r w:rsidRPr="0068764D">
              <w:rPr>
                <w:rFonts w:ascii="Verdana" w:hAnsi="Verdana" w:cs="Tahoma"/>
                <w:color w:val="000000" w:themeColor="text1"/>
                <w:sz w:val="16"/>
                <w:szCs w:val="16"/>
                <w:lang w:val="es-ES"/>
              </w:rPr>
              <w:t xml:space="preserve"> mediante los mecanismos electrónicos que establezca el Servicio de Administración Tributaria, y el entero </w:t>
            </w:r>
            <w:r w:rsidRPr="0068764D">
              <w:rPr>
                <w:rFonts w:ascii="Verdana" w:hAnsi="Verdana" w:cs="Tahoma"/>
                <w:b/>
                <w:color w:val="000000" w:themeColor="text1"/>
                <w:sz w:val="16"/>
                <w:szCs w:val="16"/>
                <w:lang w:val="es-ES"/>
              </w:rPr>
              <w:t>realizarse</w:t>
            </w:r>
            <w:r w:rsidRPr="0068764D">
              <w:rPr>
                <w:rFonts w:ascii="Verdana" w:hAnsi="Verdana" w:cs="Tahoma"/>
                <w:color w:val="000000" w:themeColor="text1"/>
                <w:sz w:val="16"/>
                <w:szCs w:val="16"/>
                <w:lang w:val="es-ES"/>
              </w:rPr>
              <w:t xml:space="preserve"> mediante transferencia electrónica al Fondo Mexicano del Petróleo.</w:t>
            </w:r>
          </w:p>
        </w:tc>
        <w:tc>
          <w:tcPr>
            <w:tcW w:w="4648" w:type="dxa"/>
            <w:hideMark/>
          </w:tcPr>
          <w:p w14:paraId="7D324D03"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The declarations </w:t>
            </w:r>
            <w:r w:rsidRPr="0068764D">
              <w:rPr>
                <w:rFonts w:ascii="Verdana" w:hAnsi="Verdana" w:cs="Tahoma"/>
                <w:b/>
                <w:color w:val="000000" w:themeColor="text1"/>
                <w:sz w:val="16"/>
                <w:szCs w:val="16"/>
                <w:lang w:val="en-US"/>
              </w:rPr>
              <w:t xml:space="preserve">of the rights </w:t>
            </w:r>
            <w:r w:rsidRPr="0068764D">
              <w:rPr>
                <w:rFonts w:ascii="Verdana" w:hAnsi="Verdana" w:cs="Tahoma"/>
                <w:color w:val="000000" w:themeColor="text1"/>
                <w:sz w:val="16"/>
                <w:szCs w:val="16"/>
                <w:lang w:val="en-US"/>
              </w:rPr>
              <w:t xml:space="preserve">referred to in this Title </w:t>
            </w:r>
            <w:r w:rsidRPr="0068764D">
              <w:rPr>
                <w:rFonts w:ascii="Verdana" w:hAnsi="Verdana" w:cs="Tahoma"/>
                <w:b/>
                <w:color w:val="000000" w:themeColor="text1"/>
                <w:sz w:val="16"/>
                <w:szCs w:val="16"/>
                <w:lang w:val="en-US"/>
              </w:rPr>
              <w:t xml:space="preserve">must be submitted </w:t>
            </w:r>
            <w:r w:rsidRPr="0068764D">
              <w:rPr>
                <w:rFonts w:ascii="Verdana" w:hAnsi="Verdana" w:cs="Tahoma"/>
                <w:color w:val="000000" w:themeColor="text1"/>
                <w:sz w:val="16"/>
                <w:szCs w:val="16"/>
                <w:lang w:val="en-US"/>
              </w:rPr>
              <w:t xml:space="preserve">through the electronic mechanisms established by the Tax Administration Service, and the entire amount </w:t>
            </w:r>
            <w:r w:rsidRPr="0068764D">
              <w:rPr>
                <w:rFonts w:ascii="Verdana" w:hAnsi="Verdana" w:cs="Tahoma"/>
                <w:b/>
                <w:color w:val="000000" w:themeColor="text1"/>
                <w:sz w:val="16"/>
                <w:szCs w:val="16"/>
                <w:lang w:val="en-US"/>
              </w:rPr>
              <w:t xml:space="preserve">must be made </w:t>
            </w:r>
            <w:r w:rsidRPr="0068764D">
              <w:rPr>
                <w:rFonts w:ascii="Verdana" w:hAnsi="Verdana" w:cs="Tahoma"/>
                <w:color w:val="000000" w:themeColor="text1"/>
                <w:sz w:val="16"/>
                <w:szCs w:val="16"/>
                <w:lang w:val="en-US"/>
              </w:rPr>
              <w:t>by electronic transfer to the Mexican Petroleum Fund.</w:t>
            </w:r>
          </w:p>
        </w:tc>
      </w:tr>
      <w:tr w:rsidR="0068764D" w:rsidRPr="0068764D" w14:paraId="3189271F" w14:textId="77777777" w:rsidTr="0068764D">
        <w:tc>
          <w:tcPr>
            <w:tcW w:w="4702" w:type="dxa"/>
            <w:hideMark/>
          </w:tcPr>
          <w:p w14:paraId="5110C33C"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Al presentar las declaraciones sobre el pago </w:t>
            </w:r>
            <w:r w:rsidRPr="0068764D">
              <w:rPr>
                <w:rFonts w:ascii="Verdana" w:hAnsi="Verdana" w:cs="Tahoma"/>
                <w:b/>
                <w:color w:val="000000" w:themeColor="text1"/>
                <w:sz w:val="16"/>
                <w:szCs w:val="16"/>
                <w:lang w:val="es-ES"/>
              </w:rPr>
              <w:t>del derecho</w:t>
            </w:r>
            <w:r w:rsidRPr="0068764D">
              <w:rPr>
                <w:rFonts w:ascii="Verdana" w:hAnsi="Verdana" w:cs="Tahoma"/>
                <w:color w:val="000000" w:themeColor="text1"/>
                <w:sz w:val="16"/>
                <w:szCs w:val="16"/>
                <w:lang w:val="es-ES"/>
              </w:rPr>
              <w:t xml:space="preserve"> a que se refiere el presente Título a la autoridad fiscal, el Asignatario debe acompañar los comprobantes de pago emitidos por el Fondo Mexicano del Petróleo.</w:t>
            </w:r>
          </w:p>
        </w:tc>
        <w:tc>
          <w:tcPr>
            <w:tcW w:w="4648" w:type="dxa"/>
            <w:hideMark/>
          </w:tcPr>
          <w:p w14:paraId="0B1EA413"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When submitting declarations regarding payment </w:t>
            </w:r>
            <w:r w:rsidRPr="0068764D">
              <w:rPr>
                <w:rFonts w:ascii="Verdana" w:hAnsi="Verdana" w:cs="Tahoma"/>
                <w:b/>
                <w:color w:val="000000" w:themeColor="text1"/>
                <w:sz w:val="16"/>
                <w:szCs w:val="16"/>
                <w:lang w:val="en-US"/>
              </w:rPr>
              <w:t xml:space="preserve">of the fee </w:t>
            </w:r>
            <w:r w:rsidRPr="0068764D">
              <w:rPr>
                <w:rFonts w:ascii="Verdana" w:hAnsi="Verdana" w:cs="Tahoma"/>
                <w:color w:val="000000" w:themeColor="text1"/>
                <w:sz w:val="16"/>
                <w:szCs w:val="16"/>
                <w:lang w:val="en-US"/>
              </w:rPr>
              <w:t>referred to in this Title to the tax authority, the Assignee must accompany the payment vouchers issued by the Mexican Petroleum Fund.</w:t>
            </w:r>
          </w:p>
        </w:tc>
      </w:tr>
      <w:tr w:rsidR="0068764D" w:rsidRPr="0068764D" w14:paraId="53EDD7D1" w14:textId="77777777" w:rsidTr="0068764D">
        <w:tc>
          <w:tcPr>
            <w:tcW w:w="4702" w:type="dxa"/>
            <w:hideMark/>
          </w:tcPr>
          <w:p w14:paraId="75AEAF4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4986D03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5382DFD2" w14:textId="77777777" w:rsidTr="0068764D">
        <w:tc>
          <w:tcPr>
            <w:tcW w:w="4702" w:type="dxa"/>
            <w:hideMark/>
          </w:tcPr>
          <w:p w14:paraId="667D5BF8"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57.- ...</w:t>
            </w:r>
          </w:p>
        </w:tc>
        <w:tc>
          <w:tcPr>
            <w:tcW w:w="4648" w:type="dxa"/>
            <w:hideMark/>
          </w:tcPr>
          <w:p w14:paraId="723E1A4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57.- ...</w:t>
            </w:r>
          </w:p>
        </w:tc>
      </w:tr>
      <w:tr w:rsidR="0068764D" w:rsidRPr="0068764D" w14:paraId="25925EFC" w14:textId="77777777" w:rsidTr="0068764D">
        <w:tc>
          <w:tcPr>
            <w:tcW w:w="4702" w:type="dxa"/>
            <w:hideMark/>
          </w:tcPr>
          <w:p w14:paraId="5ED166CF"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2262062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5B5FAE8D" w14:textId="77777777" w:rsidTr="0068764D">
        <w:tc>
          <w:tcPr>
            <w:tcW w:w="4702" w:type="dxa"/>
            <w:hideMark/>
          </w:tcPr>
          <w:p w14:paraId="7B529D18"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2B61A0B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3FEE4EAC" w14:textId="77777777" w:rsidTr="0068764D">
        <w:tc>
          <w:tcPr>
            <w:tcW w:w="4702" w:type="dxa"/>
            <w:hideMark/>
          </w:tcPr>
          <w:p w14:paraId="00B82CC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II. ...</w:t>
            </w:r>
          </w:p>
        </w:tc>
        <w:tc>
          <w:tcPr>
            <w:tcW w:w="4648" w:type="dxa"/>
            <w:hideMark/>
          </w:tcPr>
          <w:p w14:paraId="349B2BD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II. ...</w:t>
            </w:r>
          </w:p>
        </w:tc>
      </w:tr>
      <w:tr w:rsidR="0068764D" w:rsidRPr="0068764D" w14:paraId="353E294E" w14:textId="77777777" w:rsidTr="0068764D">
        <w:tc>
          <w:tcPr>
            <w:tcW w:w="4702" w:type="dxa"/>
            <w:hideMark/>
          </w:tcPr>
          <w:p w14:paraId="344CE0D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III.</w:t>
            </w:r>
            <w:r w:rsidRPr="0068764D">
              <w:rPr>
                <w:rFonts w:ascii="Verdana" w:hAnsi="Verdana" w:cs="Tahoma"/>
                <w:b/>
                <w:color w:val="000000" w:themeColor="text1"/>
                <w:sz w:val="16"/>
                <w:szCs w:val="16"/>
                <w:lang w:val="es-ES"/>
              </w:rPr>
              <w:tab/>
              <w:t>...</w:t>
            </w:r>
          </w:p>
        </w:tc>
        <w:tc>
          <w:tcPr>
            <w:tcW w:w="4648" w:type="dxa"/>
            <w:hideMark/>
          </w:tcPr>
          <w:p w14:paraId="045B14E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III. </w:t>
            </w:r>
            <w:r w:rsidRPr="0068764D">
              <w:rPr>
                <w:rFonts w:ascii="Verdana" w:hAnsi="Verdana" w:cs="Tahoma"/>
                <w:b/>
                <w:color w:val="000000" w:themeColor="text1"/>
                <w:sz w:val="16"/>
                <w:szCs w:val="16"/>
                <w:lang w:val="es-ES"/>
              </w:rPr>
              <w:tab/>
              <w:t>...</w:t>
            </w:r>
          </w:p>
        </w:tc>
      </w:tr>
      <w:tr w:rsidR="0068764D" w:rsidRPr="0068764D" w14:paraId="49C97ED5" w14:textId="77777777" w:rsidTr="0068764D">
        <w:tc>
          <w:tcPr>
            <w:tcW w:w="4702" w:type="dxa"/>
            <w:hideMark/>
          </w:tcPr>
          <w:p w14:paraId="2CC35613"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Para efectos del párrafo anterior, </w:t>
            </w:r>
            <w:r w:rsidRPr="0068764D">
              <w:rPr>
                <w:rFonts w:ascii="Verdana" w:hAnsi="Verdana" w:cs="Tahoma"/>
                <w:b/>
                <w:color w:val="000000" w:themeColor="text1"/>
                <w:sz w:val="16"/>
                <w:szCs w:val="16"/>
                <w:lang w:val="es-ES"/>
              </w:rPr>
              <w:t>la Secretaría de Energía, debe</w:t>
            </w:r>
            <w:r w:rsidRPr="0068764D">
              <w:rPr>
                <w:rFonts w:ascii="Verdana" w:hAnsi="Verdana" w:cs="Tahoma"/>
                <w:color w:val="000000" w:themeColor="text1"/>
                <w:sz w:val="16"/>
                <w:szCs w:val="16"/>
                <w:lang w:val="es-ES"/>
              </w:rPr>
              <w:t xml:space="preserve"> proveer a la Secretaría la información necesaria, de acuerdo </w:t>
            </w:r>
            <w:r w:rsidRPr="0068764D">
              <w:rPr>
                <w:rFonts w:ascii="Verdana" w:hAnsi="Verdana" w:cs="Tahoma"/>
                <w:b/>
                <w:color w:val="000000" w:themeColor="text1"/>
                <w:sz w:val="16"/>
                <w:szCs w:val="16"/>
                <w:lang w:val="es-ES"/>
              </w:rPr>
              <w:t>con</w:t>
            </w:r>
            <w:r w:rsidRPr="0068764D">
              <w:rPr>
                <w:rFonts w:ascii="Verdana" w:hAnsi="Verdana" w:cs="Tahoma"/>
                <w:color w:val="000000" w:themeColor="text1"/>
                <w:sz w:val="16"/>
                <w:szCs w:val="16"/>
                <w:lang w:val="es-ES"/>
              </w:rPr>
              <w:t xml:space="preserve"> las reglas de operación señaladas, y</w:t>
            </w:r>
          </w:p>
        </w:tc>
        <w:tc>
          <w:tcPr>
            <w:tcW w:w="4648" w:type="dxa"/>
            <w:hideMark/>
          </w:tcPr>
          <w:p w14:paraId="5CC9EE5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For the purposes of the previous paragraph, </w:t>
            </w:r>
            <w:r w:rsidRPr="0068764D">
              <w:rPr>
                <w:rFonts w:ascii="Verdana" w:hAnsi="Verdana" w:cs="Tahoma"/>
                <w:b/>
                <w:color w:val="000000" w:themeColor="text1"/>
                <w:sz w:val="16"/>
                <w:szCs w:val="16"/>
                <w:lang w:val="en-US"/>
              </w:rPr>
              <w:t xml:space="preserve">the Secretary of Energy must </w:t>
            </w:r>
            <w:r w:rsidRPr="0068764D">
              <w:rPr>
                <w:rFonts w:ascii="Verdana" w:hAnsi="Verdana" w:cs="Tahoma"/>
                <w:color w:val="000000" w:themeColor="text1"/>
                <w:sz w:val="16"/>
                <w:szCs w:val="16"/>
                <w:lang w:val="en-US"/>
              </w:rPr>
              <w:t xml:space="preserve">provide the Secretary with the necessary information, in accordance </w:t>
            </w:r>
            <w:r w:rsidRPr="0068764D">
              <w:rPr>
                <w:rFonts w:ascii="Verdana" w:hAnsi="Verdana" w:cs="Tahoma"/>
                <w:b/>
                <w:color w:val="000000" w:themeColor="text1"/>
                <w:sz w:val="16"/>
                <w:szCs w:val="16"/>
                <w:lang w:val="en-US"/>
              </w:rPr>
              <w:t xml:space="preserve">with </w:t>
            </w:r>
            <w:r w:rsidRPr="0068764D">
              <w:rPr>
                <w:rFonts w:ascii="Verdana" w:hAnsi="Verdana" w:cs="Tahoma"/>
                <w:color w:val="000000" w:themeColor="text1"/>
                <w:sz w:val="16"/>
                <w:szCs w:val="16"/>
                <w:lang w:val="en-US"/>
              </w:rPr>
              <w:t>the operating rules indicated, and</w:t>
            </w:r>
          </w:p>
        </w:tc>
      </w:tr>
      <w:tr w:rsidR="0068764D" w:rsidRPr="0068764D" w14:paraId="13B36003" w14:textId="77777777" w:rsidTr="0068764D">
        <w:tc>
          <w:tcPr>
            <w:tcW w:w="4702" w:type="dxa"/>
            <w:hideMark/>
          </w:tcPr>
          <w:p w14:paraId="52139B8D"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IV.</w:t>
            </w:r>
            <w:r w:rsidRPr="0068764D">
              <w:rPr>
                <w:rFonts w:ascii="Verdana" w:hAnsi="Verdana" w:cs="Tahoma"/>
                <w:b/>
                <w:color w:val="000000" w:themeColor="text1"/>
                <w:sz w:val="16"/>
                <w:szCs w:val="16"/>
                <w:lang w:val="es-ES"/>
              </w:rPr>
              <w:tab/>
              <w:t>...</w:t>
            </w:r>
          </w:p>
        </w:tc>
        <w:tc>
          <w:tcPr>
            <w:tcW w:w="4648" w:type="dxa"/>
            <w:hideMark/>
          </w:tcPr>
          <w:p w14:paraId="554358D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IV. </w:t>
            </w:r>
            <w:r w:rsidRPr="0068764D">
              <w:rPr>
                <w:rFonts w:ascii="Verdana" w:hAnsi="Verdana" w:cs="Tahoma"/>
                <w:b/>
                <w:color w:val="000000" w:themeColor="text1"/>
                <w:sz w:val="16"/>
                <w:szCs w:val="16"/>
                <w:lang w:val="es-ES"/>
              </w:rPr>
              <w:tab/>
              <w:t>...</w:t>
            </w:r>
          </w:p>
        </w:tc>
      </w:tr>
      <w:tr w:rsidR="0068764D" w:rsidRPr="0068764D" w14:paraId="32D5F174" w14:textId="77777777" w:rsidTr="0068764D">
        <w:tc>
          <w:tcPr>
            <w:tcW w:w="4702" w:type="dxa"/>
            <w:hideMark/>
          </w:tcPr>
          <w:p w14:paraId="6376FFE5"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6743E5D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77604291" w14:textId="77777777" w:rsidTr="0068764D">
        <w:tc>
          <w:tcPr>
            <w:tcW w:w="4702" w:type="dxa"/>
            <w:hideMark/>
          </w:tcPr>
          <w:p w14:paraId="549CC263"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Artículo 58.- ...</w:t>
            </w:r>
          </w:p>
        </w:tc>
        <w:tc>
          <w:tcPr>
            <w:tcW w:w="4648" w:type="dxa"/>
            <w:hideMark/>
          </w:tcPr>
          <w:p w14:paraId="1CDA223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
              </w:rPr>
              <w:t>Article</w:t>
            </w:r>
            <w:proofErr w:type="spellEnd"/>
            <w:r w:rsidRPr="0068764D">
              <w:rPr>
                <w:rFonts w:ascii="Verdana" w:hAnsi="Verdana" w:cs="Tahoma"/>
                <w:b/>
                <w:color w:val="000000" w:themeColor="text1"/>
                <w:sz w:val="16"/>
                <w:szCs w:val="16"/>
                <w:lang w:val="es-ES"/>
              </w:rPr>
              <w:t xml:space="preserve"> 58.- ...</w:t>
            </w:r>
          </w:p>
        </w:tc>
      </w:tr>
      <w:tr w:rsidR="0068764D" w:rsidRPr="0068764D" w14:paraId="488D599C" w14:textId="77777777" w:rsidTr="0068764D">
        <w:tc>
          <w:tcPr>
            <w:tcW w:w="4702" w:type="dxa"/>
            <w:hideMark/>
          </w:tcPr>
          <w:p w14:paraId="42E6AEA9"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I.</w:t>
            </w:r>
            <w:r w:rsidRPr="0068764D">
              <w:rPr>
                <w:rFonts w:ascii="Verdana" w:hAnsi="Verdana" w:cs="Tahoma"/>
                <w:b/>
                <w:color w:val="000000" w:themeColor="text1"/>
                <w:sz w:val="16"/>
                <w:szCs w:val="16"/>
                <w:lang w:val="es-ES"/>
              </w:rPr>
              <w:tab/>
              <w:t>...</w:t>
            </w:r>
          </w:p>
        </w:tc>
        <w:tc>
          <w:tcPr>
            <w:tcW w:w="4648" w:type="dxa"/>
            <w:hideMark/>
          </w:tcPr>
          <w:p w14:paraId="26C7582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 </w:t>
            </w:r>
            <w:r w:rsidRPr="0068764D">
              <w:rPr>
                <w:rFonts w:ascii="Verdana" w:hAnsi="Verdana" w:cs="Tahoma"/>
                <w:b/>
                <w:color w:val="000000" w:themeColor="text1"/>
                <w:sz w:val="16"/>
                <w:szCs w:val="16"/>
                <w:lang w:val="es-ES"/>
              </w:rPr>
              <w:tab/>
              <w:t>. ...</w:t>
            </w:r>
          </w:p>
        </w:tc>
      </w:tr>
      <w:tr w:rsidR="0068764D" w:rsidRPr="0068764D" w14:paraId="528CF412" w14:textId="77777777" w:rsidTr="0068764D">
        <w:tc>
          <w:tcPr>
            <w:tcW w:w="4702" w:type="dxa"/>
            <w:hideMark/>
          </w:tcPr>
          <w:p w14:paraId="71B38B2A"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II.</w:t>
            </w:r>
            <w:r w:rsidRPr="0068764D">
              <w:rPr>
                <w:rFonts w:ascii="Verdana" w:hAnsi="Verdana" w:cs="Tahoma"/>
                <w:color w:val="000000" w:themeColor="text1"/>
                <w:sz w:val="16"/>
                <w:szCs w:val="16"/>
                <w:lang w:val="es-ES"/>
              </w:rPr>
              <w:tab/>
              <w:t xml:space="preserve">Derivado de lo dispuesto en el Título Tercero, por cada una de las </w:t>
            </w:r>
            <w:r w:rsidRPr="0068764D">
              <w:rPr>
                <w:rFonts w:ascii="Verdana" w:hAnsi="Verdana" w:cs="Tahoma"/>
                <w:b/>
                <w:color w:val="000000" w:themeColor="text1"/>
                <w:sz w:val="16"/>
                <w:szCs w:val="16"/>
                <w:lang w:val="es-ES"/>
              </w:rPr>
              <w:t>áreas</w:t>
            </w:r>
            <w:r w:rsidRPr="0068764D">
              <w:rPr>
                <w:rFonts w:ascii="Verdana" w:hAnsi="Verdana" w:cs="Tahoma"/>
                <w:color w:val="000000" w:themeColor="text1"/>
                <w:sz w:val="16"/>
                <w:szCs w:val="16"/>
                <w:lang w:val="es-ES"/>
              </w:rPr>
              <w:t xml:space="preserve"> definidas en la fracción X del artículo 48 de esta Ley:</w:t>
            </w:r>
          </w:p>
        </w:tc>
        <w:tc>
          <w:tcPr>
            <w:tcW w:w="4648" w:type="dxa"/>
            <w:hideMark/>
          </w:tcPr>
          <w:p w14:paraId="0FEEADC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II</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Derived</w:t>
            </w:r>
            <w:proofErr w:type="gramEnd"/>
            <w:r w:rsidRPr="0068764D">
              <w:rPr>
                <w:rFonts w:ascii="Verdana" w:hAnsi="Verdana" w:cs="Tahoma"/>
                <w:color w:val="000000" w:themeColor="text1"/>
                <w:sz w:val="16"/>
                <w:szCs w:val="16"/>
                <w:lang w:val="en-US"/>
              </w:rPr>
              <w:t xml:space="preserve"> from the provisions of the Third Title, for each of the </w:t>
            </w:r>
            <w:r w:rsidRPr="0068764D">
              <w:rPr>
                <w:rFonts w:ascii="Verdana" w:hAnsi="Verdana" w:cs="Tahoma"/>
                <w:b/>
                <w:color w:val="000000" w:themeColor="text1"/>
                <w:sz w:val="16"/>
                <w:szCs w:val="16"/>
                <w:lang w:val="en-US"/>
              </w:rPr>
              <w:t xml:space="preserve">areas </w:t>
            </w:r>
            <w:r w:rsidRPr="0068764D">
              <w:rPr>
                <w:rFonts w:ascii="Verdana" w:hAnsi="Verdana" w:cs="Tahoma"/>
                <w:color w:val="000000" w:themeColor="text1"/>
                <w:sz w:val="16"/>
                <w:szCs w:val="16"/>
                <w:lang w:val="en-US"/>
              </w:rPr>
              <w:t>defined in Section X of Article 48 of this Law:</w:t>
            </w:r>
          </w:p>
        </w:tc>
      </w:tr>
      <w:tr w:rsidR="0068764D" w:rsidRPr="0068764D" w14:paraId="64DADCB5" w14:textId="77777777" w:rsidTr="0068764D">
        <w:tc>
          <w:tcPr>
            <w:tcW w:w="4702" w:type="dxa"/>
            <w:hideMark/>
          </w:tcPr>
          <w:p w14:paraId="047C3567"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a)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b) ...</w:t>
            </w:r>
          </w:p>
        </w:tc>
        <w:tc>
          <w:tcPr>
            <w:tcW w:w="4648" w:type="dxa"/>
            <w:hideMark/>
          </w:tcPr>
          <w:p w14:paraId="2C19623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a)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b) ...</w:t>
            </w:r>
          </w:p>
        </w:tc>
      </w:tr>
      <w:tr w:rsidR="0068764D" w:rsidRPr="0068764D" w14:paraId="2D8D7D8A" w14:textId="77777777" w:rsidTr="0068764D">
        <w:tc>
          <w:tcPr>
            <w:tcW w:w="4702" w:type="dxa"/>
            <w:hideMark/>
          </w:tcPr>
          <w:p w14:paraId="3B51F315"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c)</w:t>
            </w:r>
            <w:r w:rsidRPr="0068764D">
              <w:rPr>
                <w:rFonts w:ascii="Verdana" w:hAnsi="Verdana" w:cs="Tahoma"/>
                <w:color w:val="000000" w:themeColor="text1"/>
                <w:sz w:val="16"/>
                <w:szCs w:val="16"/>
                <w:lang w:val="es-ES"/>
              </w:rPr>
              <w:tab/>
              <w:t xml:space="preserve">Montos recibidos por concepto </w:t>
            </w:r>
            <w:r w:rsidRPr="0068764D">
              <w:rPr>
                <w:rFonts w:ascii="Verdana" w:hAnsi="Verdana" w:cs="Tahoma"/>
                <w:b/>
                <w:color w:val="000000" w:themeColor="text1"/>
                <w:sz w:val="16"/>
                <w:szCs w:val="16"/>
                <w:lang w:val="es-ES"/>
              </w:rPr>
              <w:t>del derecho</w:t>
            </w:r>
            <w:r w:rsidRPr="0068764D">
              <w:rPr>
                <w:rFonts w:ascii="Verdana" w:hAnsi="Verdana" w:cs="Tahoma"/>
                <w:color w:val="000000" w:themeColor="text1"/>
                <w:sz w:val="16"/>
                <w:szCs w:val="16"/>
                <w:lang w:val="es-ES"/>
              </w:rPr>
              <w:t>;</w:t>
            </w:r>
          </w:p>
        </w:tc>
        <w:tc>
          <w:tcPr>
            <w:tcW w:w="4648" w:type="dxa"/>
            <w:hideMark/>
          </w:tcPr>
          <w:p w14:paraId="51E7329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c</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Amounts</w:t>
            </w:r>
            <w:proofErr w:type="gramEnd"/>
            <w:r w:rsidRPr="0068764D">
              <w:rPr>
                <w:rFonts w:ascii="Verdana" w:hAnsi="Verdana" w:cs="Tahoma"/>
                <w:color w:val="000000" w:themeColor="text1"/>
                <w:sz w:val="16"/>
                <w:szCs w:val="16"/>
                <w:lang w:val="en-US"/>
              </w:rPr>
              <w:t xml:space="preserve"> received for </w:t>
            </w:r>
            <w:r w:rsidRPr="0068764D">
              <w:rPr>
                <w:rFonts w:ascii="Verdana" w:hAnsi="Verdana" w:cs="Tahoma"/>
                <w:b/>
                <w:color w:val="000000" w:themeColor="text1"/>
                <w:sz w:val="16"/>
                <w:szCs w:val="16"/>
                <w:lang w:val="en-US"/>
              </w:rPr>
              <w:t>the right</w:t>
            </w:r>
            <w:r w:rsidRPr="0068764D">
              <w:rPr>
                <w:rFonts w:ascii="Verdana" w:hAnsi="Verdana" w:cs="Tahoma"/>
                <w:color w:val="000000" w:themeColor="text1"/>
                <w:sz w:val="16"/>
                <w:szCs w:val="16"/>
                <w:lang w:val="en-US"/>
              </w:rPr>
              <w:t>;</w:t>
            </w:r>
          </w:p>
        </w:tc>
      </w:tr>
      <w:tr w:rsidR="0068764D" w:rsidRPr="0068764D" w14:paraId="7A002DE1" w14:textId="77777777" w:rsidTr="0068764D">
        <w:tc>
          <w:tcPr>
            <w:tcW w:w="4702" w:type="dxa"/>
            <w:hideMark/>
          </w:tcPr>
          <w:p w14:paraId="2815DC12"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d)</w:t>
            </w:r>
            <w:r w:rsidRPr="0068764D">
              <w:rPr>
                <w:rFonts w:ascii="Verdana" w:hAnsi="Verdana" w:cs="Tahoma"/>
                <w:b/>
                <w:color w:val="000000" w:themeColor="text1"/>
                <w:sz w:val="16"/>
                <w:szCs w:val="16"/>
                <w:lang w:val="es-ES"/>
              </w:rPr>
              <w:tab/>
            </w:r>
            <w:r w:rsidRPr="0068764D">
              <w:rPr>
                <w:rFonts w:ascii="Verdana" w:hAnsi="Verdana" w:cs="Tahoma"/>
                <w:color w:val="000000" w:themeColor="text1"/>
                <w:sz w:val="16"/>
                <w:szCs w:val="16"/>
                <w:lang w:val="es-ES"/>
              </w:rPr>
              <w:t xml:space="preserve">Montos de las inversiones reportadas por </w:t>
            </w:r>
            <w:r w:rsidRPr="0068764D">
              <w:rPr>
                <w:rFonts w:ascii="Verdana" w:hAnsi="Verdana" w:cs="Tahoma"/>
                <w:b/>
                <w:color w:val="000000" w:themeColor="text1"/>
                <w:sz w:val="16"/>
                <w:szCs w:val="16"/>
                <w:lang w:val="es-ES"/>
              </w:rPr>
              <w:t>el</w:t>
            </w:r>
            <w:r w:rsidRPr="0068764D">
              <w:rPr>
                <w:rFonts w:ascii="Verdana" w:hAnsi="Verdana" w:cs="Tahoma"/>
                <w:color w:val="000000" w:themeColor="text1"/>
                <w:sz w:val="16"/>
                <w:szCs w:val="16"/>
                <w:lang w:val="es-ES"/>
              </w:rPr>
              <w:t xml:space="preserve"> Asignatario, y</w:t>
            </w:r>
          </w:p>
        </w:tc>
        <w:tc>
          <w:tcPr>
            <w:tcW w:w="4648" w:type="dxa"/>
            <w:hideMark/>
          </w:tcPr>
          <w:p w14:paraId="69A8563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d</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b/>
                <w:color w:val="000000" w:themeColor="text1"/>
                <w:sz w:val="16"/>
                <w:szCs w:val="16"/>
                <w:lang w:val="en-US"/>
              </w:rPr>
              <w:tab/>
            </w:r>
            <w:r w:rsidRPr="0068764D">
              <w:rPr>
                <w:rFonts w:ascii="Verdana" w:hAnsi="Verdana" w:cs="Tahoma"/>
                <w:color w:val="000000" w:themeColor="text1"/>
                <w:sz w:val="16"/>
                <w:szCs w:val="16"/>
                <w:lang w:val="en-US"/>
              </w:rPr>
              <w:t>Amounts</w:t>
            </w:r>
            <w:proofErr w:type="gramEnd"/>
            <w:r w:rsidRPr="0068764D">
              <w:rPr>
                <w:rFonts w:ascii="Verdana" w:hAnsi="Verdana" w:cs="Tahoma"/>
                <w:color w:val="000000" w:themeColor="text1"/>
                <w:sz w:val="16"/>
                <w:szCs w:val="16"/>
                <w:lang w:val="en-US"/>
              </w:rPr>
              <w:t xml:space="preserve"> of investments reported by </w:t>
            </w:r>
            <w:r w:rsidRPr="0068764D">
              <w:rPr>
                <w:rFonts w:ascii="Verdana" w:hAnsi="Verdana" w:cs="Tahoma"/>
                <w:b/>
                <w:color w:val="000000" w:themeColor="text1"/>
                <w:sz w:val="16"/>
                <w:szCs w:val="16"/>
                <w:lang w:val="en-US"/>
              </w:rPr>
              <w:t xml:space="preserve">the </w:t>
            </w:r>
            <w:r w:rsidRPr="0068764D">
              <w:rPr>
                <w:rFonts w:ascii="Verdana" w:hAnsi="Verdana" w:cs="Tahoma"/>
                <w:color w:val="000000" w:themeColor="text1"/>
                <w:sz w:val="16"/>
                <w:szCs w:val="16"/>
                <w:lang w:val="en-US"/>
              </w:rPr>
              <w:t>Assignee, and</w:t>
            </w:r>
          </w:p>
        </w:tc>
      </w:tr>
      <w:tr w:rsidR="0068764D" w:rsidRPr="0068764D" w14:paraId="3170DC93" w14:textId="77777777" w:rsidTr="0068764D">
        <w:tc>
          <w:tcPr>
            <w:tcW w:w="4702" w:type="dxa"/>
            <w:hideMark/>
          </w:tcPr>
          <w:p w14:paraId="73ED0FE4"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e)</w:t>
            </w:r>
            <w:r w:rsidRPr="0068764D">
              <w:rPr>
                <w:rFonts w:ascii="Verdana" w:hAnsi="Verdana" w:cs="Tahoma"/>
                <w:b/>
                <w:color w:val="000000" w:themeColor="text1"/>
                <w:sz w:val="16"/>
                <w:szCs w:val="16"/>
                <w:lang w:val="es-ES"/>
              </w:rPr>
              <w:tab/>
              <w:t>...</w:t>
            </w:r>
          </w:p>
        </w:tc>
        <w:tc>
          <w:tcPr>
            <w:tcW w:w="4648" w:type="dxa"/>
            <w:hideMark/>
          </w:tcPr>
          <w:p w14:paraId="6887811B"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e) </w:t>
            </w:r>
            <w:r w:rsidRPr="0068764D">
              <w:rPr>
                <w:rFonts w:ascii="Verdana" w:hAnsi="Verdana" w:cs="Tahoma"/>
                <w:b/>
                <w:color w:val="000000" w:themeColor="text1"/>
                <w:sz w:val="16"/>
                <w:szCs w:val="16"/>
                <w:lang w:val="es-ES"/>
              </w:rPr>
              <w:tab/>
              <w:t>...</w:t>
            </w:r>
          </w:p>
        </w:tc>
      </w:tr>
      <w:tr w:rsidR="0068764D" w:rsidRPr="0068764D" w14:paraId="11691F01" w14:textId="77777777" w:rsidTr="0068764D">
        <w:tc>
          <w:tcPr>
            <w:tcW w:w="4702" w:type="dxa"/>
            <w:hideMark/>
          </w:tcPr>
          <w:p w14:paraId="51CABF3B"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III.</w:t>
            </w:r>
            <w:r w:rsidRPr="0068764D">
              <w:rPr>
                <w:rFonts w:ascii="Verdana" w:hAnsi="Verdana" w:cs="Tahoma"/>
                <w:color w:val="000000" w:themeColor="text1"/>
                <w:sz w:val="16"/>
                <w:szCs w:val="16"/>
                <w:lang w:val="es-ES"/>
              </w:rPr>
              <w:tab/>
              <w:t>De manera agregada, el monto del impuesto sobre la renta pagado por los Contratistas, y en su caso, el monto de las devoluciones efectuadas;</w:t>
            </w:r>
          </w:p>
        </w:tc>
        <w:tc>
          <w:tcPr>
            <w:tcW w:w="4648" w:type="dxa"/>
            <w:hideMark/>
          </w:tcPr>
          <w:p w14:paraId="6A170D61"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III. </w:t>
            </w:r>
            <w:r w:rsidRPr="0068764D">
              <w:rPr>
                <w:rFonts w:ascii="Verdana" w:hAnsi="Verdana" w:cs="Tahoma"/>
                <w:color w:val="000000" w:themeColor="text1"/>
                <w:sz w:val="16"/>
                <w:szCs w:val="16"/>
                <w:lang w:val="en-US"/>
              </w:rPr>
              <w:tab/>
              <w:t>In addition, the amount of income tax paid by the Contractors, and where applicable, the amount of refunds made;</w:t>
            </w:r>
          </w:p>
        </w:tc>
      </w:tr>
      <w:tr w:rsidR="0068764D" w:rsidRPr="0068764D" w14:paraId="60469FE6" w14:textId="77777777" w:rsidTr="0068764D">
        <w:tc>
          <w:tcPr>
            <w:tcW w:w="4702" w:type="dxa"/>
            <w:hideMark/>
          </w:tcPr>
          <w:p w14:paraId="08D717E6"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IV.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V. ...</w:t>
            </w:r>
          </w:p>
        </w:tc>
        <w:tc>
          <w:tcPr>
            <w:tcW w:w="4648" w:type="dxa"/>
            <w:hideMark/>
          </w:tcPr>
          <w:p w14:paraId="3EBC7E50"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IV.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V. ...</w:t>
            </w:r>
          </w:p>
        </w:tc>
      </w:tr>
      <w:tr w:rsidR="0068764D" w:rsidRPr="0068764D" w14:paraId="0C744C3A" w14:textId="77777777" w:rsidTr="0068764D">
        <w:tc>
          <w:tcPr>
            <w:tcW w:w="4702" w:type="dxa"/>
            <w:hideMark/>
          </w:tcPr>
          <w:p w14:paraId="1071166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VI.</w:t>
            </w:r>
            <w:r w:rsidRPr="0068764D">
              <w:rPr>
                <w:rFonts w:ascii="Verdana" w:hAnsi="Verdana" w:cs="Tahoma"/>
                <w:b/>
                <w:color w:val="000000" w:themeColor="text1"/>
                <w:sz w:val="16"/>
                <w:szCs w:val="16"/>
                <w:lang w:val="es-ES"/>
              </w:rPr>
              <w:tab/>
              <w:t>...</w:t>
            </w:r>
          </w:p>
        </w:tc>
        <w:tc>
          <w:tcPr>
            <w:tcW w:w="4648" w:type="dxa"/>
            <w:hideMark/>
          </w:tcPr>
          <w:p w14:paraId="5D75D4D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VI. </w:t>
            </w:r>
            <w:r w:rsidRPr="0068764D">
              <w:rPr>
                <w:rFonts w:ascii="Verdana" w:hAnsi="Verdana" w:cs="Tahoma"/>
                <w:b/>
                <w:color w:val="000000" w:themeColor="text1"/>
                <w:sz w:val="16"/>
                <w:szCs w:val="16"/>
                <w:lang w:val="es-ES"/>
              </w:rPr>
              <w:tab/>
              <w:t>...</w:t>
            </w:r>
          </w:p>
        </w:tc>
      </w:tr>
      <w:tr w:rsidR="0068764D" w:rsidRPr="0068764D" w14:paraId="457510FC" w14:textId="77777777" w:rsidTr="0068764D">
        <w:tc>
          <w:tcPr>
            <w:tcW w:w="4702" w:type="dxa"/>
            <w:hideMark/>
          </w:tcPr>
          <w:p w14:paraId="649CFF0C"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 xml:space="preserve">a)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b) ...</w:t>
            </w:r>
          </w:p>
        </w:tc>
        <w:tc>
          <w:tcPr>
            <w:tcW w:w="4648" w:type="dxa"/>
            <w:hideMark/>
          </w:tcPr>
          <w:p w14:paraId="75F14F1D"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a)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b) ...</w:t>
            </w:r>
          </w:p>
        </w:tc>
      </w:tr>
      <w:tr w:rsidR="0068764D" w:rsidRPr="0068764D" w14:paraId="008D7661" w14:textId="77777777" w:rsidTr="0068764D">
        <w:tc>
          <w:tcPr>
            <w:tcW w:w="4702" w:type="dxa"/>
            <w:hideMark/>
          </w:tcPr>
          <w:p w14:paraId="37195A5B"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c)</w:t>
            </w:r>
            <w:r w:rsidRPr="0068764D">
              <w:rPr>
                <w:rFonts w:ascii="Verdana" w:hAnsi="Verdana" w:cs="Tahoma"/>
                <w:color w:val="000000" w:themeColor="text1"/>
                <w:sz w:val="16"/>
                <w:szCs w:val="16"/>
                <w:lang w:val="es-ES"/>
              </w:rPr>
              <w:tab/>
              <w:t>Los casos en que se haya ejercido la función a que se refiere el artículo 37, apartado B, fracción X, de esta Ley, así como el reporte obtenido de la Se</w:t>
            </w:r>
            <w:r w:rsidRPr="0068764D">
              <w:rPr>
                <w:rFonts w:ascii="Verdana" w:hAnsi="Verdana" w:cs="Tahoma"/>
                <w:b/>
                <w:color w:val="000000" w:themeColor="text1"/>
                <w:sz w:val="16"/>
                <w:szCs w:val="16"/>
                <w:lang w:val="es-ES"/>
              </w:rPr>
              <w:t>cretaría de Energía</w:t>
            </w:r>
            <w:r w:rsidRPr="0068764D">
              <w:rPr>
                <w:rFonts w:ascii="Verdana" w:hAnsi="Verdana" w:cs="Tahoma"/>
                <w:color w:val="000000" w:themeColor="text1"/>
                <w:sz w:val="16"/>
                <w:szCs w:val="16"/>
                <w:lang w:val="es-ES"/>
              </w:rPr>
              <w:t>;</w:t>
            </w:r>
          </w:p>
        </w:tc>
        <w:tc>
          <w:tcPr>
            <w:tcW w:w="4648" w:type="dxa"/>
            <w:hideMark/>
          </w:tcPr>
          <w:p w14:paraId="62AC217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c</w:t>
            </w:r>
            <w:proofErr w:type="gramStart"/>
            <w:r w:rsidRPr="0068764D">
              <w:rPr>
                <w:rFonts w:ascii="Verdana" w:hAnsi="Verdana" w:cs="Tahoma"/>
                <w:b/>
                <w:color w:val="000000" w:themeColor="text1"/>
                <w:sz w:val="16"/>
                <w:szCs w:val="16"/>
                <w:lang w:val="en-US"/>
              </w:rPr>
              <w:t xml:space="preserve">) </w:t>
            </w:r>
            <w:r w:rsidRPr="0068764D">
              <w:rPr>
                <w:rFonts w:ascii="Verdana" w:hAnsi="Verdana" w:cs="Tahoma"/>
                <w:color w:val="000000" w:themeColor="text1"/>
                <w:sz w:val="16"/>
                <w:szCs w:val="16"/>
                <w:lang w:val="en-US"/>
              </w:rPr>
              <w:tab/>
              <w:t>The</w:t>
            </w:r>
            <w:proofErr w:type="gramEnd"/>
            <w:r w:rsidRPr="0068764D">
              <w:rPr>
                <w:rFonts w:ascii="Verdana" w:hAnsi="Verdana" w:cs="Tahoma"/>
                <w:color w:val="000000" w:themeColor="text1"/>
                <w:sz w:val="16"/>
                <w:szCs w:val="16"/>
                <w:lang w:val="en-US"/>
              </w:rPr>
              <w:t xml:space="preserve"> cases in which the function referred to in article 37, part B, section X, of this Law has been exercised, as well as the report obtained from the </w:t>
            </w:r>
            <w:r w:rsidRPr="0068764D">
              <w:rPr>
                <w:rFonts w:ascii="Verdana" w:hAnsi="Verdana" w:cs="Tahoma"/>
                <w:b/>
                <w:bCs/>
                <w:color w:val="000000" w:themeColor="text1"/>
                <w:sz w:val="16"/>
                <w:szCs w:val="16"/>
                <w:lang w:val="en-US"/>
              </w:rPr>
              <w:t>Secretary of Energy;</w:t>
            </w:r>
          </w:p>
        </w:tc>
      </w:tr>
      <w:tr w:rsidR="0068764D" w:rsidRPr="0068764D" w14:paraId="330E96E3" w14:textId="77777777" w:rsidTr="0068764D">
        <w:tc>
          <w:tcPr>
            <w:tcW w:w="4702" w:type="dxa"/>
            <w:hideMark/>
          </w:tcPr>
          <w:p w14:paraId="4E032308" w14:textId="77777777" w:rsidR="0068764D" w:rsidRPr="0068764D" w:rsidRDefault="0068764D" w:rsidP="0068764D">
            <w:pPr>
              <w:pStyle w:val="texto0"/>
              <w:spacing w:after="0" w:line="240" w:lineRule="auto"/>
              <w:rPr>
                <w:rFonts w:ascii="Verdana" w:hAnsi="Verdana" w:cs="Tahoma"/>
                <w:b/>
                <w:color w:val="000000" w:themeColor="text1"/>
                <w:sz w:val="16"/>
                <w:szCs w:val="16"/>
              </w:rPr>
            </w:pPr>
            <w:r w:rsidRPr="0068764D">
              <w:rPr>
                <w:rFonts w:ascii="Verdana" w:hAnsi="Verdana" w:cs="Tahoma"/>
                <w:b/>
                <w:color w:val="000000" w:themeColor="text1"/>
                <w:sz w:val="16"/>
                <w:szCs w:val="16"/>
                <w:lang w:val="es-ES"/>
              </w:rPr>
              <w:t xml:space="preserve">d) </w:t>
            </w:r>
            <w:r w:rsidRPr="0068764D">
              <w:rPr>
                <w:rFonts w:ascii="Verdana" w:hAnsi="Verdana" w:cs="Tahoma"/>
                <w:color w:val="000000" w:themeColor="text1"/>
                <w:sz w:val="16"/>
                <w:szCs w:val="16"/>
                <w:lang w:val="es-ES"/>
              </w:rPr>
              <w:t>y</w:t>
            </w:r>
            <w:r w:rsidRPr="0068764D">
              <w:rPr>
                <w:rFonts w:ascii="Verdana" w:hAnsi="Verdana" w:cs="Tahoma"/>
                <w:b/>
                <w:color w:val="000000" w:themeColor="text1"/>
                <w:sz w:val="16"/>
                <w:szCs w:val="16"/>
                <w:lang w:val="es-ES"/>
              </w:rPr>
              <w:t xml:space="preserve"> e) ...</w:t>
            </w:r>
          </w:p>
        </w:tc>
        <w:tc>
          <w:tcPr>
            <w:tcW w:w="4648" w:type="dxa"/>
            <w:hideMark/>
          </w:tcPr>
          <w:p w14:paraId="6963C1C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 xml:space="preserve">d) </w:t>
            </w:r>
            <w:r w:rsidRPr="0068764D">
              <w:rPr>
                <w:rFonts w:ascii="Verdana" w:hAnsi="Verdana" w:cs="Tahoma"/>
                <w:color w:val="000000" w:themeColor="text1"/>
                <w:sz w:val="16"/>
                <w:szCs w:val="16"/>
                <w:lang w:val="es-ES"/>
              </w:rPr>
              <w:t xml:space="preserve">and </w:t>
            </w:r>
            <w:r w:rsidRPr="0068764D">
              <w:rPr>
                <w:rFonts w:ascii="Verdana" w:hAnsi="Verdana" w:cs="Tahoma"/>
                <w:b/>
                <w:color w:val="000000" w:themeColor="text1"/>
                <w:sz w:val="16"/>
                <w:szCs w:val="16"/>
                <w:lang w:val="es-ES"/>
              </w:rPr>
              <w:t>e) ...</w:t>
            </w:r>
          </w:p>
        </w:tc>
      </w:tr>
      <w:tr w:rsidR="0068764D" w:rsidRPr="0068764D" w14:paraId="5A2F060F" w14:textId="77777777" w:rsidTr="0068764D">
        <w:tc>
          <w:tcPr>
            <w:tcW w:w="4702" w:type="dxa"/>
            <w:hideMark/>
          </w:tcPr>
          <w:p w14:paraId="51BF4BE5"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lang w:val="es-ES"/>
              </w:rPr>
              <w:t xml:space="preserve">Para dar cumplimiento a lo dispuesto en este artículo, el Fondo Mexicano del Petróleo y la Secretaría </w:t>
            </w:r>
            <w:r w:rsidRPr="0068764D">
              <w:rPr>
                <w:rFonts w:ascii="Verdana" w:hAnsi="Verdana" w:cs="Tahoma"/>
                <w:b/>
                <w:color w:val="000000" w:themeColor="text1"/>
                <w:sz w:val="16"/>
                <w:szCs w:val="16"/>
                <w:lang w:val="es-ES"/>
              </w:rPr>
              <w:t>deben coordinarse</w:t>
            </w:r>
            <w:r w:rsidRPr="0068764D">
              <w:rPr>
                <w:rFonts w:ascii="Verdana" w:hAnsi="Verdana" w:cs="Tahoma"/>
                <w:color w:val="000000" w:themeColor="text1"/>
                <w:sz w:val="16"/>
                <w:szCs w:val="16"/>
                <w:lang w:val="es-ES"/>
              </w:rPr>
              <w:t xml:space="preserve"> con la Secretaría de Energía y el Servicio de Administración Tributaria.</w:t>
            </w:r>
          </w:p>
        </w:tc>
        <w:tc>
          <w:tcPr>
            <w:tcW w:w="4648" w:type="dxa"/>
            <w:hideMark/>
          </w:tcPr>
          <w:p w14:paraId="32CF6A55"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proofErr w:type="gramStart"/>
            <w:r w:rsidRPr="0068764D">
              <w:rPr>
                <w:rFonts w:ascii="Verdana" w:hAnsi="Verdana" w:cs="Tahoma"/>
                <w:color w:val="000000" w:themeColor="text1"/>
                <w:sz w:val="16"/>
                <w:szCs w:val="16"/>
                <w:lang w:val="en-US"/>
              </w:rPr>
              <w:t>In order to</w:t>
            </w:r>
            <w:proofErr w:type="gramEnd"/>
            <w:r w:rsidRPr="0068764D">
              <w:rPr>
                <w:rFonts w:ascii="Verdana" w:hAnsi="Verdana" w:cs="Tahoma"/>
                <w:color w:val="000000" w:themeColor="text1"/>
                <w:sz w:val="16"/>
                <w:szCs w:val="16"/>
                <w:lang w:val="en-US"/>
              </w:rPr>
              <w:t xml:space="preserve"> comply with the provisions of this article, the Mexican Petroleum Fund and the Secretary </w:t>
            </w:r>
            <w:r w:rsidRPr="0068764D">
              <w:rPr>
                <w:rFonts w:ascii="Verdana" w:hAnsi="Verdana" w:cs="Tahoma"/>
                <w:b/>
                <w:color w:val="000000" w:themeColor="text1"/>
                <w:sz w:val="16"/>
                <w:szCs w:val="16"/>
                <w:lang w:val="en-US"/>
              </w:rPr>
              <w:t xml:space="preserve">must coordinate </w:t>
            </w:r>
            <w:r w:rsidRPr="0068764D">
              <w:rPr>
                <w:rFonts w:ascii="Verdana" w:hAnsi="Verdana" w:cs="Tahoma"/>
                <w:color w:val="000000" w:themeColor="text1"/>
                <w:sz w:val="16"/>
                <w:szCs w:val="16"/>
                <w:lang w:val="en-US"/>
              </w:rPr>
              <w:t>with the Secretary of Energy and the Tax Administration Service.</w:t>
            </w:r>
          </w:p>
        </w:tc>
      </w:tr>
      <w:tr w:rsidR="0068764D" w:rsidRPr="0068764D" w14:paraId="2ED674B5" w14:textId="77777777" w:rsidTr="0068764D">
        <w:tc>
          <w:tcPr>
            <w:tcW w:w="4702" w:type="dxa"/>
            <w:hideMark/>
          </w:tcPr>
          <w:p w14:paraId="59085CB7"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30D9CE92"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7EEB0BD3" w14:textId="77777777" w:rsidTr="0068764D">
        <w:tc>
          <w:tcPr>
            <w:tcW w:w="4702" w:type="dxa"/>
            <w:hideMark/>
          </w:tcPr>
          <w:p w14:paraId="74480A09"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Artículo 61.-</w:t>
            </w:r>
            <w:r w:rsidRPr="0068764D">
              <w:rPr>
                <w:rFonts w:ascii="Verdana" w:hAnsi="Verdana" w:cs="Tahoma"/>
                <w:color w:val="000000" w:themeColor="text1"/>
                <w:sz w:val="16"/>
                <w:szCs w:val="16"/>
                <w:lang w:val="es-ES"/>
              </w:rPr>
              <w:t xml:space="preserve"> La Secretaría </w:t>
            </w:r>
            <w:r w:rsidRPr="0068764D">
              <w:rPr>
                <w:rFonts w:ascii="Verdana" w:hAnsi="Verdana" w:cs="Tahoma"/>
                <w:b/>
                <w:color w:val="000000" w:themeColor="text1"/>
                <w:sz w:val="16"/>
                <w:szCs w:val="16"/>
                <w:lang w:val="es-ES"/>
              </w:rPr>
              <w:t>debe incluir</w:t>
            </w:r>
            <w:r w:rsidRPr="0068764D">
              <w:rPr>
                <w:rFonts w:ascii="Verdana" w:hAnsi="Verdana" w:cs="Tahoma"/>
                <w:color w:val="000000" w:themeColor="text1"/>
                <w:sz w:val="16"/>
                <w:szCs w:val="16"/>
                <w:lang w:val="es-ES"/>
              </w:rPr>
              <w:t xml:space="preserve"> en la Cuenta de la Hacienda Pública Federal y en los Informes trimestrales sobre la situación económica, las </w:t>
            </w:r>
            <w:proofErr w:type="gramStart"/>
            <w:r w:rsidRPr="0068764D">
              <w:rPr>
                <w:rFonts w:ascii="Verdana" w:hAnsi="Verdana" w:cs="Tahoma"/>
                <w:color w:val="000000" w:themeColor="text1"/>
                <w:sz w:val="16"/>
                <w:szCs w:val="16"/>
                <w:lang w:val="es-ES"/>
              </w:rPr>
              <w:t>finanzas públicas y la deuda pública</w:t>
            </w:r>
            <w:proofErr w:type="gramEnd"/>
            <w:r w:rsidRPr="0068764D">
              <w:rPr>
                <w:rFonts w:ascii="Verdana" w:hAnsi="Verdana" w:cs="Tahoma"/>
                <w:color w:val="000000" w:themeColor="text1"/>
                <w:sz w:val="16"/>
                <w:szCs w:val="16"/>
                <w:lang w:val="es-ES"/>
              </w:rPr>
              <w:t>, los ingresos obtenidos por el Estado Mexicano que deriven de los Contratos y del derecho a que se refiere la presente Ley.</w:t>
            </w:r>
          </w:p>
        </w:tc>
        <w:tc>
          <w:tcPr>
            <w:tcW w:w="4648" w:type="dxa"/>
            <w:hideMark/>
          </w:tcPr>
          <w:p w14:paraId="0AB5E3A6"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Article 61.-</w:t>
            </w:r>
            <w:r w:rsidRPr="0068764D">
              <w:rPr>
                <w:rFonts w:ascii="Verdana" w:hAnsi="Verdana" w:cs="Tahoma"/>
                <w:color w:val="000000" w:themeColor="text1"/>
                <w:sz w:val="16"/>
                <w:szCs w:val="16"/>
                <w:lang w:val="en-US"/>
              </w:rPr>
              <w:t xml:space="preserve"> The Secretary </w:t>
            </w:r>
            <w:r w:rsidRPr="0068764D">
              <w:rPr>
                <w:rFonts w:ascii="Verdana" w:hAnsi="Verdana" w:cs="Tahoma"/>
                <w:b/>
                <w:color w:val="000000" w:themeColor="text1"/>
                <w:sz w:val="16"/>
                <w:szCs w:val="16"/>
                <w:lang w:val="en-US"/>
              </w:rPr>
              <w:t xml:space="preserve">must include </w:t>
            </w:r>
            <w:r w:rsidRPr="0068764D">
              <w:rPr>
                <w:rFonts w:ascii="Verdana" w:hAnsi="Verdana" w:cs="Tahoma"/>
                <w:color w:val="000000" w:themeColor="text1"/>
                <w:sz w:val="16"/>
                <w:szCs w:val="16"/>
                <w:lang w:val="en-US"/>
              </w:rPr>
              <w:t>in the account of the Federal Public Treasury (SHCP) and in the quarterly reports on the economic situation, public finances and public debt, the income obtained by the Mexican State that derives from the Contracts and the right referred to in this Law.</w:t>
            </w:r>
          </w:p>
        </w:tc>
      </w:tr>
      <w:tr w:rsidR="0068764D" w:rsidRPr="0068764D" w14:paraId="62351458" w14:textId="77777777" w:rsidTr="0068764D">
        <w:tc>
          <w:tcPr>
            <w:tcW w:w="4702" w:type="dxa"/>
            <w:hideMark/>
          </w:tcPr>
          <w:p w14:paraId="1A31AA85"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Artículo 62.-</w:t>
            </w:r>
            <w:r w:rsidRPr="0068764D">
              <w:rPr>
                <w:rFonts w:ascii="Verdana" w:hAnsi="Verdana" w:cs="Tahoma"/>
                <w:color w:val="000000" w:themeColor="text1"/>
                <w:sz w:val="16"/>
                <w:szCs w:val="16"/>
                <w:lang w:val="es-ES"/>
              </w:rPr>
              <w:t xml:space="preserve"> Los servidores públicos de la Secretaría responsables de determinar y verificar las </w:t>
            </w:r>
            <w:r w:rsidRPr="0068764D">
              <w:rPr>
                <w:rFonts w:ascii="Verdana" w:hAnsi="Verdana" w:cs="Tahoma"/>
                <w:color w:val="000000" w:themeColor="text1"/>
                <w:sz w:val="16"/>
                <w:szCs w:val="16"/>
                <w:lang w:val="es-ES"/>
              </w:rPr>
              <w:lastRenderedPageBreak/>
              <w:t xml:space="preserve">condiciones económicas relativas a los términos fiscales, así como los servidores públicos de la Secretaría de Energía responsables de adjudicar las Asignaciones o del diseño técnico de los Contratos, así como de los lineamientos técnicos que </w:t>
            </w:r>
            <w:r w:rsidRPr="0068764D">
              <w:rPr>
                <w:rFonts w:ascii="Verdana" w:hAnsi="Verdana" w:cs="Tahoma"/>
                <w:b/>
                <w:color w:val="000000" w:themeColor="text1"/>
                <w:sz w:val="16"/>
                <w:szCs w:val="16"/>
                <w:lang w:val="es-ES"/>
              </w:rPr>
              <w:t>deben</w:t>
            </w:r>
            <w:r w:rsidRPr="0068764D">
              <w:rPr>
                <w:rFonts w:ascii="Verdana" w:hAnsi="Verdana" w:cs="Tahoma"/>
                <w:color w:val="000000" w:themeColor="text1"/>
                <w:sz w:val="16"/>
                <w:szCs w:val="16"/>
                <w:lang w:val="es-ES"/>
              </w:rPr>
              <w:t xml:space="preserve"> observarse en el proceso de licitación de dichos contratos, </w:t>
            </w:r>
            <w:r w:rsidRPr="0068764D">
              <w:rPr>
                <w:rFonts w:ascii="Verdana" w:hAnsi="Verdana" w:cs="Tahoma"/>
                <w:b/>
                <w:color w:val="000000" w:themeColor="text1"/>
                <w:sz w:val="16"/>
                <w:szCs w:val="16"/>
                <w:lang w:val="es-ES"/>
              </w:rPr>
              <w:t>deben contar</w:t>
            </w:r>
            <w:r w:rsidRPr="0068764D">
              <w:rPr>
                <w:rFonts w:ascii="Verdana" w:hAnsi="Verdana" w:cs="Tahoma"/>
                <w:color w:val="000000" w:themeColor="text1"/>
                <w:sz w:val="16"/>
                <w:szCs w:val="16"/>
                <w:lang w:val="es-ES"/>
              </w:rPr>
              <w:t xml:space="preserve">, en términos de los lineamientos que emita la Secretaría, con seguros, fianzas o cauciones, que cubran el monto de la indemnización por los daños que cause su actuación en el ejercicio de sus atribuciones, </w:t>
            </w:r>
            <w:r w:rsidRPr="0068764D">
              <w:rPr>
                <w:rFonts w:ascii="Verdana" w:hAnsi="Verdana" w:cs="Tahoma"/>
                <w:b/>
                <w:color w:val="000000" w:themeColor="text1"/>
                <w:sz w:val="16"/>
                <w:szCs w:val="16"/>
                <w:lang w:val="es-ES"/>
              </w:rPr>
              <w:t xml:space="preserve">y </w:t>
            </w:r>
            <w:r w:rsidRPr="0068764D">
              <w:rPr>
                <w:rFonts w:ascii="Verdana" w:hAnsi="Verdana" w:cs="Tahoma"/>
                <w:color w:val="000000" w:themeColor="text1"/>
                <w:sz w:val="16"/>
                <w:szCs w:val="16"/>
                <w:lang w:val="es-ES"/>
              </w:rPr>
              <w:t xml:space="preserve">seguros para asumir los servicios de defensa y asistencia legal de dichos servidores públicos. Dichos seguros, fianzas o cauciones no </w:t>
            </w:r>
            <w:r w:rsidRPr="0068764D">
              <w:rPr>
                <w:rFonts w:ascii="Verdana" w:hAnsi="Verdana" w:cs="Tahoma"/>
                <w:b/>
                <w:color w:val="000000" w:themeColor="text1"/>
                <w:sz w:val="16"/>
                <w:szCs w:val="16"/>
                <w:lang w:val="es-ES"/>
              </w:rPr>
              <w:t>forman</w:t>
            </w:r>
            <w:r w:rsidRPr="0068764D">
              <w:rPr>
                <w:rFonts w:ascii="Verdana" w:hAnsi="Verdana" w:cs="Tahoma"/>
                <w:color w:val="000000" w:themeColor="text1"/>
                <w:sz w:val="16"/>
                <w:szCs w:val="16"/>
                <w:lang w:val="es-ES"/>
              </w:rPr>
              <w:t xml:space="preserve"> parte de las prestaciones de los servidores públicos mencionados.</w:t>
            </w:r>
          </w:p>
        </w:tc>
        <w:tc>
          <w:tcPr>
            <w:tcW w:w="4648" w:type="dxa"/>
            <w:hideMark/>
          </w:tcPr>
          <w:p w14:paraId="7E67765F"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lastRenderedPageBreak/>
              <w:t xml:space="preserve">Article 62.- </w:t>
            </w:r>
            <w:r w:rsidRPr="0068764D">
              <w:rPr>
                <w:rFonts w:ascii="Verdana" w:hAnsi="Verdana" w:cs="Tahoma"/>
                <w:color w:val="000000" w:themeColor="text1"/>
                <w:sz w:val="16"/>
                <w:szCs w:val="16"/>
                <w:lang w:val="en-US"/>
              </w:rPr>
              <w:t xml:space="preserve">The public servants of the Secretary responsible for determining and verifying the </w:t>
            </w:r>
            <w:r w:rsidRPr="0068764D">
              <w:rPr>
                <w:rFonts w:ascii="Verdana" w:hAnsi="Verdana" w:cs="Tahoma"/>
                <w:color w:val="000000" w:themeColor="text1"/>
                <w:sz w:val="16"/>
                <w:szCs w:val="16"/>
                <w:lang w:val="en-US"/>
              </w:rPr>
              <w:lastRenderedPageBreak/>
              <w:t xml:space="preserve">economic conditions relating to fiscal terms, as well as public servants of the Secretary of Energy responsible for awarding the Assignments or the technical design of the Contracts, as well as the technical guidelines that </w:t>
            </w:r>
            <w:r w:rsidRPr="0068764D">
              <w:rPr>
                <w:rFonts w:ascii="Verdana" w:hAnsi="Verdana" w:cs="Tahoma"/>
                <w:b/>
                <w:color w:val="000000" w:themeColor="text1"/>
                <w:sz w:val="16"/>
                <w:szCs w:val="16"/>
                <w:lang w:val="en-US"/>
              </w:rPr>
              <w:t xml:space="preserve">must </w:t>
            </w:r>
            <w:r w:rsidRPr="0068764D">
              <w:rPr>
                <w:rFonts w:ascii="Verdana" w:hAnsi="Verdana" w:cs="Tahoma"/>
                <w:color w:val="000000" w:themeColor="text1"/>
                <w:sz w:val="16"/>
                <w:szCs w:val="16"/>
                <w:lang w:val="en-US"/>
              </w:rPr>
              <w:t xml:space="preserve">be observed in the bidding process of said contracts, </w:t>
            </w:r>
            <w:r w:rsidRPr="0068764D">
              <w:rPr>
                <w:rFonts w:ascii="Verdana" w:hAnsi="Verdana" w:cs="Tahoma"/>
                <w:b/>
                <w:color w:val="000000" w:themeColor="text1"/>
                <w:sz w:val="16"/>
                <w:szCs w:val="16"/>
                <w:lang w:val="en-US"/>
              </w:rPr>
              <w:t>must have,</w:t>
            </w:r>
            <w:r w:rsidRPr="0068764D">
              <w:rPr>
                <w:rFonts w:ascii="Verdana" w:hAnsi="Verdana" w:cs="Tahoma"/>
                <w:color w:val="000000" w:themeColor="text1"/>
                <w:sz w:val="16"/>
                <w:szCs w:val="16"/>
                <w:lang w:val="en-US"/>
              </w:rPr>
              <w:t xml:space="preserve"> under the terms of the guidelines issued the Secretary, insurance, bonds or guarantees, that cover the amount of compensation for damages caused by their actions in the exercise of their powers, </w:t>
            </w:r>
            <w:r w:rsidRPr="0068764D">
              <w:rPr>
                <w:rFonts w:ascii="Verdana" w:hAnsi="Verdana" w:cs="Tahoma"/>
                <w:b/>
                <w:color w:val="000000" w:themeColor="text1"/>
                <w:sz w:val="16"/>
                <w:szCs w:val="16"/>
                <w:lang w:val="en-US"/>
              </w:rPr>
              <w:t xml:space="preserve">and </w:t>
            </w:r>
            <w:r w:rsidRPr="0068764D">
              <w:rPr>
                <w:rFonts w:ascii="Verdana" w:hAnsi="Verdana" w:cs="Tahoma"/>
                <w:color w:val="000000" w:themeColor="text1"/>
                <w:sz w:val="16"/>
                <w:szCs w:val="16"/>
                <w:lang w:val="en-US"/>
              </w:rPr>
              <w:t xml:space="preserve">insurance to assume the defense and legal assistance services of said public servants. Said insurance, bonds or guarantees </w:t>
            </w:r>
            <w:r w:rsidRPr="0068764D">
              <w:rPr>
                <w:rFonts w:ascii="Verdana" w:hAnsi="Verdana" w:cs="Tahoma"/>
                <w:b/>
                <w:color w:val="000000" w:themeColor="text1"/>
                <w:sz w:val="16"/>
                <w:szCs w:val="16"/>
                <w:lang w:val="en-US"/>
              </w:rPr>
              <w:t xml:space="preserve">are not </w:t>
            </w:r>
            <w:r w:rsidRPr="0068764D">
              <w:rPr>
                <w:rFonts w:ascii="Verdana" w:hAnsi="Verdana" w:cs="Tahoma"/>
                <w:color w:val="000000" w:themeColor="text1"/>
                <w:sz w:val="16"/>
                <w:szCs w:val="16"/>
                <w:lang w:val="en-US"/>
              </w:rPr>
              <w:t xml:space="preserve">part of the benefits of the </w:t>
            </w:r>
            <w:proofErr w:type="gramStart"/>
            <w:r w:rsidRPr="0068764D">
              <w:rPr>
                <w:rFonts w:ascii="Verdana" w:hAnsi="Verdana" w:cs="Tahoma"/>
                <w:color w:val="000000" w:themeColor="text1"/>
                <w:sz w:val="16"/>
                <w:szCs w:val="16"/>
                <w:lang w:val="en-US"/>
              </w:rPr>
              <w:t>aforementioned public</w:t>
            </w:r>
            <w:proofErr w:type="gramEnd"/>
            <w:r w:rsidRPr="0068764D">
              <w:rPr>
                <w:rFonts w:ascii="Verdana" w:hAnsi="Verdana" w:cs="Tahoma"/>
                <w:color w:val="000000" w:themeColor="text1"/>
                <w:sz w:val="16"/>
                <w:szCs w:val="16"/>
                <w:lang w:val="en-US"/>
              </w:rPr>
              <w:t xml:space="preserve"> servants.</w:t>
            </w:r>
          </w:p>
        </w:tc>
      </w:tr>
      <w:tr w:rsidR="0068764D" w:rsidRPr="0068764D" w14:paraId="1B20EBB9" w14:textId="77777777" w:rsidTr="0068764D">
        <w:tc>
          <w:tcPr>
            <w:tcW w:w="4702" w:type="dxa"/>
            <w:hideMark/>
          </w:tcPr>
          <w:p w14:paraId="295A5B4C"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lastRenderedPageBreak/>
              <w:t>...</w:t>
            </w:r>
          </w:p>
        </w:tc>
        <w:tc>
          <w:tcPr>
            <w:tcW w:w="4648" w:type="dxa"/>
            <w:hideMark/>
          </w:tcPr>
          <w:p w14:paraId="0A6D389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50B30CCD" w14:textId="77777777" w:rsidTr="0068764D">
        <w:tc>
          <w:tcPr>
            <w:tcW w:w="4702" w:type="dxa"/>
            <w:hideMark/>
          </w:tcPr>
          <w:p w14:paraId="58FFDD24"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6AD38C1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3D51C326" w14:textId="77777777" w:rsidTr="0068764D">
        <w:tc>
          <w:tcPr>
            <w:tcW w:w="4702" w:type="dxa"/>
            <w:hideMark/>
          </w:tcPr>
          <w:p w14:paraId="7FFEED69"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Artículo 64.-</w:t>
            </w:r>
            <w:r w:rsidRPr="0068764D">
              <w:rPr>
                <w:rFonts w:ascii="Verdana" w:hAnsi="Verdana" w:cs="Tahoma"/>
                <w:color w:val="000000" w:themeColor="text1"/>
                <w:sz w:val="16"/>
                <w:szCs w:val="16"/>
                <w:lang w:val="es-ES"/>
              </w:rPr>
              <w:t xml:space="preserve"> Para los efectos de esta Ley, así como para la Ley del Impuesto sobre la Renta se considera que se constituye establecimiento permanente cuando un residente en el extranjero realice las actividades a que se refiere la Ley </w:t>
            </w:r>
            <w:r w:rsidRPr="0068764D">
              <w:rPr>
                <w:rFonts w:ascii="Verdana" w:hAnsi="Verdana" w:cs="Tahoma"/>
                <w:b/>
                <w:color w:val="000000" w:themeColor="text1"/>
                <w:sz w:val="16"/>
                <w:szCs w:val="16"/>
                <w:lang w:val="es-ES"/>
              </w:rPr>
              <w:t>del Sector</w:t>
            </w:r>
            <w:r w:rsidRPr="0068764D">
              <w:rPr>
                <w:rFonts w:ascii="Verdana" w:hAnsi="Verdana" w:cs="Tahoma"/>
                <w:color w:val="000000" w:themeColor="text1"/>
                <w:sz w:val="16"/>
                <w:szCs w:val="16"/>
                <w:lang w:val="es-ES"/>
              </w:rPr>
              <w:t xml:space="preserve"> Hidrocarburos, en territorio nacional o en la zona económica exclusiva sobre la cual México tenga derecho, en un periodo que sume en conjunto más de </w:t>
            </w:r>
            <w:r w:rsidRPr="0068764D">
              <w:rPr>
                <w:rFonts w:ascii="Verdana" w:hAnsi="Verdana" w:cs="Tahoma"/>
                <w:b/>
                <w:color w:val="000000" w:themeColor="text1"/>
                <w:sz w:val="16"/>
                <w:szCs w:val="16"/>
                <w:lang w:val="es-ES"/>
              </w:rPr>
              <w:t>30</w:t>
            </w:r>
            <w:r w:rsidRPr="0068764D">
              <w:rPr>
                <w:rFonts w:ascii="Verdana" w:hAnsi="Verdana" w:cs="Tahoma"/>
                <w:color w:val="000000" w:themeColor="text1"/>
                <w:sz w:val="16"/>
                <w:szCs w:val="16"/>
                <w:lang w:val="es-ES"/>
              </w:rPr>
              <w:t xml:space="preserve"> días en cualquier periodo de </w:t>
            </w:r>
            <w:r w:rsidRPr="0068764D">
              <w:rPr>
                <w:rFonts w:ascii="Verdana" w:hAnsi="Verdana" w:cs="Tahoma"/>
                <w:b/>
                <w:color w:val="000000" w:themeColor="text1"/>
                <w:sz w:val="16"/>
                <w:szCs w:val="16"/>
                <w:lang w:val="es-ES"/>
              </w:rPr>
              <w:t>12</w:t>
            </w:r>
            <w:r w:rsidRPr="0068764D">
              <w:rPr>
                <w:rFonts w:ascii="Verdana" w:hAnsi="Verdana" w:cs="Tahoma"/>
                <w:color w:val="000000" w:themeColor="text1"/>
                <w:sz w:val="16"/>
                <w:szCs w:val="16"/>
                <w:lang w:val="es-ES"/>
              </w:rPr>
              <w:t xml:space="preserve"> meses.</w:t>
            </w:r>
          </w:p>
        </w:tc>
        <w:tc>
          <w:tcPr>
            <w:tcW w:w="4648" w:type="dxa"/>
            <w:hideMark/>
          </w:tcPr>
          <w:p w14:paraId="71E6C649"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Article 64.- </w:t>
            </w:r>
            <w:r w:rsidRPr="0068764D">
              <w:rPr>
                <w:rFonts w:ascii="Verdana" w:hAnsi="Verdana" w:cs="Tahoma"/>
                <w:color w:val="000000" w:themeColor="text1"/>
                <w:sz w:val="16"/>
                <w:szCs w:val="16"/>
                <w:lang w:val="en-US"/>
              </w:rPr>
              <w:t xml:space="preserve">For the purposes of this Law, as well as for the Income Tax Law, a permanent establishment is considered to be established when a foreign resident carries out the activities referred to in the </w:t>
            </w:r>
            <w:r w:rsidRPr="0068764D">
              <w:rPr>
                <w:rFonts w:ascii="Verdana" w:hAnsi="Verdana" w:cs="Tahoma"/>
                <w:b/>
                <w:bCs/>
                <w:color w:val="000000" w:themeColor="text1"/>
                <w:sz w:val="16"/>
                <w:szCs w:val="16"/>
                <w:lang w:val="en-US"/>
              </w:rPr>
              <w:t>Hydrocarbons Sector Law</w:t>
            </w:r>
            <w:r w:rsidRPr="0068764D">
              <w:rPr>
                <w:rFonts w:ascii="Verdana" w:hAnsi="Verdana" w:cs="Tahoma"/>
                <w:color w:val="000000" w:themeColor="text1"/>
                <w:sz w:val="16"/>
                <w:szCs w:val="16"/>
                <w:lang w:val="en-US"/>
              </w:rPr>
              <w:t xml:space="preserve">, in national territory or in the exclusive economic zone to which Mexico has rights, in a period that totals more than </w:t>
            </w:r>
            <w:r w:rsidRPr="0068764D">
              <w:rPr>
                <w:rFonts w:ascii="Verdana" w:hAnsi="Verdana" w:cs="Tahoma"/>
                <w:b/>
                <w:bCs/>
                <w:color w:val="000000" w:themeColor="text1"/>
                <w:sz w:val="16"/>
                <w:szCs w:val="16"/>
                <w:lang w:val="en-US"/>
              </w:rPr>
              <w:t>30</w:t>
            </w:r>
            <w:r w:rsidRPr="0068764D">
              <w:rPr>
                <w:rFonts w:ascii="Verdana" w:hAnsi="Verdana" w:cs="Tahoma"/>
                <w:color w:val="000000" w:themeColor="text1"/>
                <w:sz w:val="16"/>
                <w:szCs w:val="16"/>
                <w:lang w:val="en-US"/>
              </w:rPr>
              <w:t xml:space="preserve"> days in any 12-month period.</w:t>
            </w:r>
          </w:p>
        </w:tc>
      </w:tr>
      <w:tr w:rsidR="0068764D" w:rsidRPr="0068764D" w14:paraId="6DD53C7C" w14:textId="77777777" w:rsidTr="0068764D">
        <w:tc>
          <w:tcPr>
            <w:tcW w:w="4702" w:type="dxa"/>
            <w:hideMark/>
          </w:tcPr>
          <w:p w14:paraId="04B8608D"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b/>
                <w:color w:val="000000" w:themeColor="text1"/>
                <w:sz w:val="16"/>
                <w:szCs w:val="16"/>
                <w:lang w:val="es-ES"/>
              </w:rPr>
              <w:t>...</w:t>
            </w:r>
          </w:p>
        </w:tc>
        <w:tc>
          <w:tcPr>
            <w:tcW w:w="4648" w:type="dxa"/>
            <w:hideMark/>
          </w:tcPr>
          <w:p w14:paraId="305CA93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2A772261" w14:textId="77777777" w:rsidTr="0068764D">
        <w:tc>
          <w:tcPr>
            <w:tcW w:w="4702" w:type="dxa"/>
            <w:hideMark/>
          </w:tcPr>
          <w:p w14:paraId="287E4B26"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w:t>
            </w:r>
          </w:p>
        </w:tc>
        <w:tc>
          <w:tcPr>
            <w:tcW w:w="4648" w:type="dxa"/>
            <w:hideMark/>
          </w:tcPr>
          <w:p w14:paraId="1015AC14"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s-ES"/>
              </w:rPr>
              <w:t>...</w:t>
            </w:r>
          </w:p>
        </w:tc>
      </w:tr>
      <w:tr w:rsidR="0068764D" w:rsidRPr="0068764D" w14:paraId="156FE3DC" w14:textId="77777777" w:rsidTr="0068764D">
        <w:tc>
          <w:tcPr>
            <w:tcW w:w="4702" w:type="dxa"/>
            <w:hideMark/>
          </w:tcPr>
          <w:p w14:paraId="376EB609"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lang w:val="es-ES"/>
              </w:rPr>
              <w:t xml:space="preserve">Los ingresos por sueldos, salarios y remuneraciones similares que obtengan residentes en el extranjero, que se paguen por residentes en el extranjero sin establecimiento permanente en el país o, que teniéndolo no se relacionen con dicho establecimiento, respecto de un empleo relacionado con las actividades de los Contratistas o Asignatarios a los que se refiere la Ley </w:t>
            </w:r>
            <w:r w:rsidRPr="0068764D">
              <w:rPr>
                <w:rFonts w:ascii="Verdana" w:hAnsi="Verdana" w:cs="Tahoma"/>
                <w:b/>
                <w:color w:val="000000" w:themeColor="text1"/>
                <w:sz w:val="16"/>
                <w:szCs w:val="16"/>
                <w:lang w:val="es-ES"/>
              </w:rPr>
              <w:t>del Sector</w:t>
            </w:r>
            <w:r w:rsidRPr="0068764D">
              <w:rPr>
                <w:rFonts w:ascii="Verdana" w:hAnsi="Verdana" w:cs="Tahoma"/>
                <w:color w:val="000000" w:themeColor="text1"/>
                <w:sz w:val="16"/>
                <w:szCs w:val="16"/>
                <w:lang w:val="es-ES"/>
              </w:rPr>
              <w:t xml:space="preserve"> Hidrocarburos, realizado en territorio nacional o en la zona económica exclusiva sobre la cual México tenga derecho, en un plazo que exceda de </w:t>
            </w:r>
            <w:r w:rsidRPr="0068764D">
              <w:rPr>
                <w:rFonts w:ascii="Verdana" w:hAnsi="Verdana" w:cs="Tahoma"/>
                <w:b/>
                <w:color w:val="000000" w:themeColor="text1"/>
                <w:sz w:val="16"/>
                <w:szCs w:val="16"/>
                <w:lang w:val="es-ES"/>
              </w:rPr>
              <w:t>30</w:t>
            </w:r>
            <w:r w:rsidRPr="0068764D">
              <w:rPr>
                <w:rFonts w:ascii="Verdana" w:hAnsi="Verdana" w:cs="Tahoma"/>
                <w:color w:val="000000" w:themeColor="text1"/>
                <w:sz w:val="16"/>
                <w:szCs w:val="16"/>
                <w:lang w:val="es-ES"/>
              </w:rPr>
              <w:t xml:space="preserve"> días en cualquier período de </w:t>
            </w:r>
            <w:r w:rsidRPr="0068764D">
              <w:rPr>
                <w:rFonts w:ascii="Verdana" w:hAnsi="Verdana" w:cs="Tahoma"/>
                <w:b/>
                <w:color w:val="000000" w:themeColor="text1"/>
                <w:sz w:val="16"/>
                <w:szCs w:val="16"/>
                <w:lang w:val="es-ES"/>
              </w:rPr>
              <w:t>12</w:t>
            </w:r>
            <w:r w:rsidRPr="0068764D">
              <w:rPr>
                <w:rFonts w:ascii="Verdana" w:hAnsi="Verdana" w:cs="Tahoma"/>
                <w:color w:val="000000" w:themeColor="text1"/>
                <w:sz w:val="16"/>
                <w:szCs w:val="16"/>
                <w:lang w:val="es-ES"/>
              </w:rPr>
              <w:t xml:space="preserve"> meses, </w:t>
            </w:r>
            <w:r w:rsidRPr="0068764D">
              <w:rPr>
                <w:rFonts w:ascii="Verdana" w:hAnsi="Verdana" w:cs="Tahoma"/>
                <w:b/>
                <w:color w:val="000000" w:themeColor="text1"/>
                <w:sz w:val="16"/>
                <w:szCs w:val="16"/>
                <w:lang w:val="es-ES"/>
              </w:rPr>
              <w:t>están</w:t>
            </w:r>
            <w:r w:rsidRPr="0068764D">
              <w:rPr>
                <w:rFonts w:ascii="Verdana" w:hAnsi="Verdana" w:cs="Tahoma"/>
                <w:color w:val="000000" w:themeColor="text1"/>
                <w:sz w:val="16"/>
                <w:szCs w:val="16"/>
                <w:lang w:val="es-ES"/>
              </w:rPr>
              <w:t xml:space="preserve"> gravados de conformidad con el artículo 154 de la Ley del Impuesto sobre la Renta.</w:t>
            </w:r>
          </w:p>
        </w:tc>
        <w:tc>
          <w:tcPr>
            <w:tcW w:w="4648" w:type="dxa"/>
            <w:hideMark/>
          </w:tcPr>
          <w:p w14:paraId="2D4A4618"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 xml:space="preserve">Income from wages, salaries and similar remunerations obtained by residents abroad, paid by residents abroad without a permanent establishment in the country or, having one, are not related to said establishment, with respect to employment related to the activities of the Contractors or Assignees to which it refers to the Law </w:t>
            </w:r>
            <w:r w:rsidRPr="0068764D">
              <w:rPr>
                <w:rFonts w:ascii="Verdana" w:hAnsi="Verdana" w:cs="Tahoma"/>
                <w:b/>
                <w:color w:val="000000" w:themeColor="text1"/>
                <w:sz w:val="16"/>
                <w:szCs w:val="16"/>
                <w:lang w:val="en-US"/>
              </w:rPr>
              <w:t>of the Hydrocarbon Sector,</w:t>
            </w:r>
            <w:r w:rsidRPr="0068764D">
              <w:rPr>
                <w:rFonts w:ascii="Verdana" w:hAnsi="Verdana" w:cs="Tahoma"/>
                <w:color w:val="000000" w:themeColor="text1"/>
                <w:sz w:val="16"/>
                <w:szCs w:val="16"/>
                <w:lang w:val="en-US"/>
              </w:rPr>
              <w:t xml:space="preserve"> carried out in national territory or in the exclusive economic zone over which Mexico has rights, within a period exceeding </w:t>
            </w:r>
            <w:r w:rsidRPr="0068764D">
              <w:rPr>
                <w:rFonts w:ascii="Verdana" w:hAnsi="Verdana" w:cs="Tahoma"/>
                <w:b/>
                <w:color w:val="000000" w:themeColor="text1"/>
                <w:sz w:val="16"/>
                <w:szCs w:val="16"/>
                <w:lang w:val="en-US"/>
              </w:rPr>
              <w:t xml:space="preserve">30 days in any 12 month </w:t>
            </w:r>
            <w:r w:rsidRPr="0068764D">
              <w:rPr>
                <w:rFonts w:ascii="Verdana" w:hAnsi="Verdana" w:cs="Tahoma"/>
                <w:color w:val="000000" w:themeColor="text1"/>
                <w:sz w:val="16"/>
                <w:szCs w:val="16"/>
                <w:lang w:val="en-US"/>
              </w:rPr>
              <w:t xml:space="preserve">period, </w:t>
            </w:r>
            <w:r w:rsidRPr="0068764D">
              <w:rPr>
                <w:rFonts w:ascii="Verdana" w:hAnsi="Verdana" w:cs="Tahoma"/>
                <w:b/>
                <w:color w:val="000000" w:themeColor="text1"/>
                <w:sz w:val="16"/>
                <w:szCs w:val="16"/>
                <w:lang w:val="en-US"/>
              </w:rPr>
              <w:t xml:space="preserve">are </w:t>
            </w:r>
            <w:r w:rsidRPr="0068764D">
              <w:rPr>
                <w:rFonts w:ascii="Verdana" w:hAnsi="Verdana" w:cs="Tahoma"/>
                <w:color w:val="000000" w:themeColor="text1"/>
                <w:sz w:val="16"/>
                <w:szCs w:val="16"/>
                <w:lang w:val="en-US"/>
              </w:rPr>
              <w:t>taxed in accordance with Article 154 of the Law of Income Tax.</w:t>
            </w:r>
          </w:p>
        </w:tc>
      </w:tr>
      <w:tr w:rsidR="0068764D" w:rsidRPr="0068764D" w14:paraId="03C71F52" w14:textId="77777777" w:rsidTr="0068764D">
        <w:tc>
          <w:tcPr>
            <w:tcW w:w="4702" w:type="dxa"/>
            <w:hideMark/>
          </w:tcPr>
          <w:p w14:paraId="008519EF" w14:textId="77777777" w:rsidR="0068764D" w:rsidRPr="0068764D" w:rsidRDefault="0068764D" w:rsidP="0068764D">
            <w:pPr>
              <w:pStyle w:val="texto0"/>
              <w:spacing w:after="0" w:line="240" w:lineRule="auto"/>
              <w:rPr>
                <w:rFonts w:ascii="Verdana" w:hAnsi="Verdana" w:cs="Tahoma"/>
                <w:b/>
                <w:color w:val="000000" w:themeColor="text1"/>
                <w:sz w:val="16"/>
                <w:szCs w:val="16"/>
                <w:lang w:val="es-ES_tradnl"/>
              </w:rPr>
            </w:pPr>
            <w:r w:rsidRPr="0068764D">
              <w:rPr>
                <w:rFonts w:ascii="Verdana" w:hAnsi="Verdana" w:cs="Tahoma"/>
                <w:b/>
                <w:color w:val="000000" w:themeColor="text1"/>
                <w:sz w:val="16"/>
                <w:szCs w:val="16"/>
                <w:lang w:val="es-ES_tradnl"/>
              </w:rPr>
              <w:t>Transitorios</w:t>
            </w:r>
          </w:p>
        </w:tc>
        <w:tc>
          <w:tcPr>
            <w:tcW w:w="4648" w:type="dxa"/>
            <w:hideMark/>
          </w:tcPr>
          <w:p w14:paraId="0D40A358"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lang w:val="es-ES_tradnl"/>
              </w:rPr>
              <w:t>Transitional</w:t>
            </w:r>
            <w:proofErr w:type="spellEnd"/>
            <w:r w:rsidRPr="0068764D">
              <w:rPr>
                <w:rFonts w:ascii="Verdana" w:hAnsi="Verdana" w:cs="Tahoma"/>
                <w:b/>
                <w:color w:val="000000" w:themeColor="text1"/>
                <w:sz w:val="16"/>
                <w:szCs w:val="16"/>
                <w:lang w:val="es-ES_tradnl"/>
              </w:rPr>
              <w:t xml:space="preserve"> </w:t>
            </w:r>
            <w:proofErr w:type="spellStart"/>
            <w:r w:rsidRPr="0068764D">
              <w:rPr>
                <w:rFonts w:ascii="Verdana" w:hAnsi="Verdana" w:cs="Tahoma"/>
                <w:b/>
                <w:color w:val="000000" w:themeColor="text1"/>
                <w:sz w:val="16"/>
                <w:szCs w:val="16"/>
                <w:lang w:val="es-ES_tradnl"/>
              </w:rPr>
              <w:t>Articles</w:t>
            </w:r>
            <w:proofErr w:type="spellEnd"/>
          </w:p>
        </w:tc>
      </w:tr>
      <w:tr w:rsidR="0068764D" w:rsidRPr="0068764D" w14:paraId="0F48AB3A" w14:textId="77777777" w:rsidTr="0068764D">
        <w:tc>
          <w:tcPr>
            <w:tcW w:w="4702" w:type="dxa"/>
            <w:hideMark/>
          </w:tcPr>
          <w:p w14:paraId="09093C2F"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Primero.</w:t>
            </w:r>
            <w:r w:rsidRPr="0068764D">
              <w:rPr>
                <w:rFonts w:ascii="Verdana" w:hAnsi="Verdana" w:cs="Tahoma"/>
                <w:color w:val="000000" w:themeColor="text1"/>
                <w:sz w:val="16"/>
                <w:szCs w:val="16"/>
                <w:lang w:val="es-ES"/>
              </w:rPr>
              <w:t xml:space="preserve"> El presente Decreto entrará en vigor el día siguiente al de su publicación en el Diario Oficial de la Federación.</w:t>
            </w:r>
          </w:p>
        </w:tc>
        <w:tc>
          <w:tcPr>
            <w:tcW w:w="4648" w:type="dxa"/>
            <w:hideMark/>
          </w:tcPr>
          <w:p w14:paraId="4256996C"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First. </w:t>
            </w:r>
            <w:r w:rsidRPr="0068764D">
              <w:rPr>
                <w:rFonts w:ascii="Verdana" w:hAnsi="Verdana" w:cs="Tahoma"/>
                <w:color w:val="000000" w:themeColor="text1"/>
                <w:sz w:val="16"/>
                <w:szCs w:val="16"/>
                <w:lang w:val="en-US"/>
              </w:rPr>
              <w:t>This Decree shall enter into force on the day following its publication in the Official Daily of the Federation.</w:t>
            </w:r>
          </w:p>
        </w:tc>
      </w:tr>
      <w:tr w:rsidR="0068764D" w:rsidRPr="0068764D" w14:paraId="45B45A94" w14:textId="77777777" w:rsidTr="0068764D">
        <w:tc>
          <w:tcPr>
            <w:tcW w:w="4702" w:type="dxa"/>
            <w:hideMark/>
          </w:tcPr>
          <w:p w14:paraId="71DD89EA"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b/>
                <w:color w:val="000000" w:themeColor="text1"/>
                <w:sz w:val="16"/>
                <w:szCs w:val="16"/>
                <w:lang w:val="es-ES"/>
              </w:rPr>
              <w:t>Segundo.</w:t>
            </w:r>
            <w:r w:rsidRPr="0068764D">
              <w:rPr>
                <w:rFonts w:ascii="Verdana" w:hAnsi="Verdana" w:cs="Tahoma"/>
                <w:color w:val="000000" w:themeColor="text1"/>
                <w:sz w:val="16"/>
                <w:szCs w:val="16"/>
                <w:lang w:val="es-ES"/>
              </w:rPr>
              <w:t xml:space="preserve"> Las obligaciones de los asignatarios correspondientes al ejercicio fiscal de 2024, derivadas de los derechos a que se refieren los artículos 39, 44 y 45 de la Ley de Ingresos sobre Hidrocarburos vigente hasta el 31 de diciembre de 2024, deben cumplirse conforme a las disposiciones vigentes hasta dicha fecha.</w:t>
            </w:r>
          </w:p>
        </w:tc>
        <w:tc>
          <w:tcPr>
            <w:tcW w:w="4648" w:type="dxa"/>
            <w:hideMark/>
          </w:tcPr>
          <w:p w14:paraId="5B00B88A"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r w:rsidRPr="0068764D">
              <w:rPr>
                <w:rFonts w:ascii="Verdana" w:hAnsi="Verdana" w:cs="Tahoma"/>
                <w:b/>
                <w:color w:val="000000" w:themeColor="text1"/>
                <w:sz w:val="16"/>
                <w:szCs w:val="16"/>
                <w:lang w:val="en-US"/>
              </w:rPr>
              <w:t xml:space="preserve">Second. </w:t>
            </w:r>
            <w:r w:rsidRPr="0068764D">
              <w:rPr>
                <w:rFonts w:ascii="Verdana" w:hAnsi="Verdana" w:cs="Tahoma"/>
                <w:color w:val="000000" w:themeColor="text1"/>
                <w:sz w:val="16"/>
                <w:szCs w:val="16"/>
                <w:lang w:val="en-US"/>
              </w:rPr>
              <w:t>The obligations of the assignees corresponding to the 2024 fiscal year, arising from the rights referred to in Articles 39, 44, and 45 of the Law of Revenue of Hydrocarbons in force until December 31, 2024, must be fulfilled in accordance with the provisions in force until that date.</w:t>
            </w:r>
          </w:p>
        </w:tc>
      </w:tr>
      <w:tr w:rsidR="0068764D" w:rsidRPr="0068764D" w14:paraId="767214DC" w14:textId="77777777" w:rsidTr="0068764D">
        <w:tc>
          <w:tcPr>
            <w:tcW w:w="4702" w:type="dxa"/>
            <w:hideMark/>
          </w:tcPr>
          <w:p w14:paraId="3303AE71" w14:textId="77777777" w:rsidR="0068764D" w:rsidRPr="0068764D" w:rsidRDefault="0068764D" w:rsidP="0068764D">
            <w:pPr>
              <w:pStyle w:val="texto0"/>
              <w:spacing w:after="0" w:line="240" w:lineRule="auto"/>
              <w:rPr>
                <w:rFonts w:ascii="Verdana" w:hAnsi="Verdana" w:cs="Tahoma"/>
                <w:color w:val="000000" w:themeColor="text1"/>
                <w:sz w:val="16"/>
                <w:szCs w:val="16"/>
              </w:rPr>
            </w:pPr>
            <w:r w:rsidRPr="0068764D">
              <w:rPr>
                <w:rFonts w:ascii="Verdana" w:hAnsi="Verdana" w:cs="Tahoma"/>
                <w:color w:val="000000" w:themeColor="text1"/>
                <w:sz w:val="16"/>
                <w:szCs w:val="16"/>
                <w:lang w:val="es-ES"/>
              </w:rPr>
              <w:t>El Servicio de Administración Tributaria puede emitir reglas de carácter general necesarias para el debido cumplimiento de lo dispuesto en el presente artículo transitorio.</w:t>
            </w:r>
          </w:p>
        </w:tc>
        <w:tc>
          <w:tcPr>
            <w:tcW w:w="4648" w:type="dxa"/>
            <w:hideMark/>
          </w:tcPr>
          <w:p w14:paraId="2F47F440"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t>The Tax Administration Service may issue general rules necessary for proper compliance with the provisions of this transitional article.</w:t>
            </w:r>
          </w:p>
        </w:tc>
      </w:tr>
      <w:tr w:rsidR="0068764D" w:rsidRPr="0068764D" w14:paraId="32F48C50" w14:textId="77777777" w:rsidTr="0068764D">
        <w:tc>
          <w:tcPr>
            <w:tcW w:w="4702" w:type="dxa"/>
            <w:hideMark/>
          </w:tcPr>
          <w:p w14:paraId="1197456B" w14:textId="77777777" w:rsidR="0068764D" w:rsidRPr="0068764D" w:rsidRDefault="0068764D" w:rsidP="0068764D">
            <w:pPr>
              <w:pStyle w:val="texto0"/>
              <w:spacing w:after="0" w:line="240" w:lineRule="auto"/>
              <w:rPr>
                <w:rFonts w:ascii="Verdana" w:hAnsi="Verdana" w:cs="Tahoma"/>
                <w:b/>
                <w:color w:val="000000" w:themeColor="text1"/>
                <w:sz w:val="16"/>
                <w:szCs w:val="16"/>
                <w:lang w:val="es-ES"/>
              </w:rPr>
            </w:pPr>
            <w:r w:rsidRPr="0068764D">
              <w:rPr>
                <w:rFonts w:ascii="Verdana" w:hAnsi="Verdana" w:cs="Tahoma"/>
                <w:b/>
                <w:color w:val="000000" w:themeColor="text1"/>
                <w:sz w:val="16"/>
                <w:szCs w:val="16"/>
              </w:rPr>
              <w:t>Ciudad de México, a 05 de marzo de 2025</w:t>
            </w:r>
            <w:r w:rsidRPr="0068764D">
              <w:rPr>
                <w:rFonts w:ascii="Verdana" w:hAnsi="Verdana" w:cs="Tahoma"/>
                <w:color w:val="000000" w:themeColor="text1"/>
                <w:sz w:val="16"/>
                <w:szCs w:val="16"/>
              </w:rPr>
              <w:t xml:space="preserve">.- </w:t>
            </w:r>
            <w:proofErr w:type="spellStart"/>
            <w:r w:rsidRPr="0068764D">
              <w:rPr>
                <w:rFonts w:ascii="Verdana" w:hAnsi="Verdana" w:cs="Tahoma"/>
                <w:color w:val="000000" w:themeColor="text1"/>
                <w:sz w:val="16"/>
                <w:szCs w:val="16"/>
              </w:rPr>
              <w:t>Dip</w:t>
            </w:r>
            <w:proofErr w:type="spellEnd"/>
            <w:r w:rsidRPr="0068764D">
              <w:rPr>
                <w:rFonts w:ascii="Verdana" w:hAnsi="Verdana" w:cs="Tahoma"/>
                <w:color w:val="000000" w:themeColor="text1"/>
                <w:sz w:val="16"/>
                <w:szCs w:val="16"/>
              </w:rPr>
              <w:t xml:space="preserve">. Sergio Carlos Gutiérrez Luna, </w:t>
            </w:r>
            <w:proofErr w:type="gramStart"/>
            <w:r w:rsidRPr="0068764D">
              <w:rPr>
                <w:rFonts w:ascii="Verdana" w:hAnsi="Verdana" w:cs="Tahoma"/>
                <w:color w:val="000000" w:themeColor="text1"/>
                <w:sz w:val="16"/>
                <w:szCs w:val="16"/>
              </w:rPr>
              <w:t>Presidente.-</w:t>
            </w:r>
            <w:proofErr w:type="gramEnd"/>
            <w:r w:rsidRPr="0068764D">
              <w:rPr>
                <w:rFonts w:ascii="Verdana" w:hAnsi="Verdana" w:cs="Tahoma"/>
                <w:color w:val="000000" w:themeColor="text1"/>
                <w:sz w:val="16"/>
                <w:szCs w:val="16"/>
              </w:rPr>
              <w:t xml:space="preserve"> Sen. Gerardo Fernández Noroña, </w:t>
            </w:r>
            <w:proofErr w:type="gramStart"/>
            <w:r w:rsidRPr="0068764D">
              <w:rPr>
                <w:rFonts w:ascii="Verdana" w:hAnsi="Verdana" w:cs="Tahoma"/>
                <w:color w:val="000000" w:themeColor="text1"/>
                <w:sz w:val="16"/>
                <w:szCs w:val="16"/>
              </w:rPr>
              <w:t>Presidente.-</w:t>
            </w:r>
            <w:proofErr w:type="gramEnd"/>
            <w:r w:rsidRPr="0068764D">
              <w:rPr>
                <w:rFonts w:ascii="Verdana" w:hAnsi="Verdana" w:cs="Tahoma"/>
                <w:color w:val="000000" w:themeColor="text1"/>
                <w:sz w:val="16"/>
                <w:szCs w:val="16"/>
              </w:rPr>
              <w:t xml:space="preserve"> </w:t>
            </w:r>
            <w:proofErr w:type="spellStart"/>
            <w:r w:rsidRPr="0068764D">
              <w:rPr>
                <w:rFonts w:ascii="Verdana" w:hAnsi="Verdana" w:cs="Tahoma"/>
                <w:color w:val="000000" w:themeColor="text1"/>
                <w:sz w:val="16"/>
                <w:szCs w:val="16"/>
              </w:rPr>
              <w:t>Dip</w:t>
            </w:r>
            <w:proofErr w:type="spellEnd"/>
            <w:r w:rsidRPr="0068764D">
              <w:rPr>
                <w:rFonts w:ascii="Verdana" w:hAnsi="Verdana" w:cs="Tahoma"/>
                <w:color w:val="000000" w:themeColor="text1"/>
                <w:sz w:val="16"/>
                <w:szCs w:val="16"/>
              </w:rPr>
              <w:t xml:space="preserve">. José Luis Montalvo Luna, </w:t>
            </w:r>
            <w:proofErr w:type="gramStart"/>
            <w:r w:rsidRPr="0068764D">
              <w:rPr>
                <w:rFonts w:ascii="Verdana" w:hAnsi="Verdana" w:cs="Tahoma"/>
                <w:color w:val="000000" w:themeColor="text1"/>
                <w:sz w:val="16"/>
                <w:szCs w:val="16"/>
              </w:rPr>
              <w:t>Secretario.-</w:t>
            </w:r>
            <w:proofErr w:type="gramEnd"/>
            <w:r w:rsidRPr="0068764D">
              <w:rPr>
                <w:rFonts w:ascii="Verdana" w:hAnsi="Verdana" w:cs="Tahoma"/>
                <w:color w:val="000000" w:themeColor="text1"/>
                <w:sz w:val="16"/>
                <w:szCs w:val="16"/>
              </w:rPr>
              <w:t xml:space="preserve"> Sen. Verónica Noemí Camino </w:t>
            </w:r>
            <w:proofErr w:type="spellStart"/>
            <w:r w:rsidRPr="0068764D">
              <w:rPr>
                <w:rFonts w:ascii="Verdana" w:hAnsi="Verdana" w:cs="Tahoma"/>
                <w:color w:val="000000" w:themeColor="text1"/>
                <w:sz w:val="16"/>
                <w:szCs w:val="16"/>
              </w:rPr>
              <w:t>Farjat</w:t>
            </w:r>
            <w:proofErr w:type="spellEnd"/>
            <w:r w:rsidRPr="0068764D">
              <w:rPr>
                <w:rFonts w:ascii="Verdana" w:hAnsi="Verdana" w:cs="Tahoma"/>
                <w:color w:val="000000" w:themeColor="text1"/>
                <w:sz w:val="16"/>
                <w:szCs w:val="16"/>
              </w:rPr>
              <w:t xml:space="preserve">, </w:t>
            </w:r>
            <w:proofErr w:type="gramStart"/>
            <w:r w:rsidRPr="0068764D">
              <w:rPr>
                <w:rFonts w:ascii="Verdana" w:hAnsi="Verdana" w:cs="Tahoma"/>
                <w:color w:val="000000" w:themeColor="text1"/>
                <w:sz w:val="16"/>
                <w:szCs w:val="16"/>
              </w:rPr>
              <w:t>Secretaria.-</w:t>
            </w:r>
            <w:proofErr w:type="gramEnd"/>
            <w:r w:rsidRPr="0068764D">
              <w:rPr>
                <w:rFonts w:ascii="Verdana" w:hAnsi="Verdana" w:cs="Tahoma"/>
                <w:color w:val="000000" w:themeColor="text1"/>
                <w:sz w:val="16"/>
                <w:szCs w:val="16"/>
              </w:rPr>
              <w:t xml:space="preserve"> Rúbricas.</w:t>
            </w:r>
            <w:r w:rsidRPr="0068764D">
              <w:rPr>
                <w:rFonts w:ascii="Verdana" w:hAnsi="Verdana" w:cs="Tahoma"/>
                <w:b/>
                <w:color w:val="000000" w:themeColor="text1"/>
                <w:sz w:val="16"/>
                <w:szCs w:val="16"/>
                <w:lang w:val="es-ES"/>
              </w:rPr>
              <w:t>"</w:t>
            </w:r>
          </w:p>
        </w:tc>
        <w:tc>
          <w:tcPr>
            <w:tcW w:w="4648" w:type="dxa"/>
            <w:hideMark/>
          </w:tcPr>
          <w:p w14:paraId="734ED955" w14:textId="77777777" w:rsidR="0068764D" w:rsidRPr="0068764D" w:rsidRDefault="0068764D" w:rsidP="0068764D">
            <w:pPr>
              <w:pStyle w:val="texto0"/>
              <w:spacing w:after="0" w:line="240" w:lineRule="auto"/>
              <w:rPr>
                <w:rFonts w:ascii="Verdana" w:hAnsi="Verdana" w:cs="Tahoma"/>
                <w:b/>
                <w:color w:val="000000" w:themeColor="text1"/>
                <w:sz w:val="16"/>
                <w:szCs w:val="16"/>
                <w:lang w:val="en-US"/>
              </w:rPr>
            </w:pPr>
            <w:proofErr w:type="spellStart"/>
            <w:r w:rsidRPr="0068764D">
              <w:rPr>
                <w:rFonts w:ascii="Verdana" w:hAnsi="Verdana" w:cs="Tahoma"/>
                <w:b/>
                <w:color w:val="000000" w:themeColor="text1"/>
                <w:sz w:val="16"/>
                <w:szCs w:val="16"/>
              </w:rPr>
              <w:t>Mexico</w:t>
            </w:r>
            <w:proofErr w:type="spellEnd"/>
            <w:r w:rsidRPr="0068764D">
              <w:rPr>
                <w:rFonts w:ascii="Verdana" w:hAnsi="Verdana" w:cs="Tahoma"/>
                <w:b/>
                <w:color w:val="000000" w:themeColor="text1"/>
                <w:sz w:val="16"/>
                <w:szCs w:val="16"/>
              </w:rPr>
              <w:t xml:space="preserve"> City, March 5, 2025 </w:t>
            </w:r>
            <w:r w:rsidRPr="0068764D">
              <w:rPr>
                <w:rFonts w:ascii="Verdana" w:hAnsi="Verdana" w:cs="Tahoma"/>
                <w:color w:val="000000" w:themeColor="text1"/>
                <w:sz w:val="16"/>
                <w:szCs w:val="16"/>
              </w:rPr>
              <w:t xml:space="preserve">- Representative Sergio Carlos Gutiérrez Luna, </w:t>
            </w:r>
            <w:proofErr w:type="spellStart"/>
            <w:r w:rsidRPr="0068764D">
              <w:rPr>
                <w:rFonts w:ascii="Verdana" w:hAnsi="Verdana" w:cs="Tahoma"/>
                <w:color w:val="000000" w:themeColor="text1"/>
                <w:sz w:val="16"/>
                <w:szCs w:val="16"/>
              </w:rPr>
              <w:t>President</w:t>
            </w:r>
            <w:proofErr w:type="spellEnd"/>
            <w:r w:rsidRPr="0068764D">
              <w:rPr>
                <w:rFonts w:ascii="Verdana" w:hAnsi="Verdana" w:cs="Tahoma"/>
                <w:color w:val="000000" w:themeColor="text1"/>
                <w:sz w:val="16"/>
                <w:szCs w:val="16"/>
              </w:rPr>
              <w:t xml:space="preserve">. - </w:t>
            </w:r>
            <w:proofErr w:type="spellStart"/>
            <w:r w:rsidRPr="0068764D">
              <w:rPr>
                <w:rFonts w:ascii="Verdana" w:hAnsi="Verdana" w:cs="Tahoma"/>
                <w:color w:val="000000" w:themeColor="text1"/>
                <w:sz w:val="16"/>
                <w:szCs w:val="16"/>
              </w:rPr>
              <w:t>Senator</w:t>
            </w:r>
            <w:proofErr w:type="spellEnd"/>
            <w:r w:rsidRPr="0068764D">
              <w:rPr>
                <w:rFonts w:ascii="Verdana" w:hAnsi="Verdana" w:cs="Tahoma"/>
                <w:color w:val="000000" w:themeColor="text1"/>
                <w:sz w:val="16"/>
                <w:szCs w:val="16"/>
              </w:rPr>
              <w:t xml:space="preserve"> Gerardo Fernández Noroña, </w:t>
            </w:r>
            <w:proofErr w:type="spellStart"/>
            <w:r w:rsidRPr="0068764D">
              <w:rPr>
                <w:rFonts w:ascii="Verdana" w:hAnsi="Verdana" w:cs="Tahoma"/>
                <w:color w:val="000000" w:themeColor="text1"/>
                <w:sz w:val="16"/>
                <w:szCs w:val="16"/>
              </w:rPr>
              <w:t>President</w:t>
            </w:r>
            <w:proofErr w:type="spellEnd"/>
            <w:r w:rsidRPr="0068764D">
              <w:rPr>
                <w:rFonts w:ascii="Verdana" w:hAnsi="Verdana" w:cs="Tahoma"/>
                <w:color w:val="000000" w:themeColor="text1"/>
                <w:sz w:val="16"/>
                <w:szCs w:val="16"/>
              </w:rPr>
              <w:t xml:space="preserve">. Representative José Luis Montalvo Luna, </w:t>
            </w:r>
            <w:proofErr w:type="spellStart"/>
            <w:proofErr w:type="gramStart"/>
            <w:r w:rsidRPr="0068764D">
              <w:rPr>
                <w:rFonts w:ascii="Verdana" w:hAnsi="Verdana" w:cs="Tahoma"/>
                <w:color w:val="000000" w:themeColor="text1"/>
                <w:sz w:val="16"/>
                <w:szCs w:val="16"/>
              </w:rPr>
              <w:t>Secretary</w:t>
            </w:r>
            <w:proofErr w:type="spellEnd"/>
            <w:r w:rsidRPr="0068764D">
              <w:rPr>
                <w:rFonts w:ascii="Verdana" w:hAnsi="Verdana" w:cs="Tahoma"/>
                <w:color w:val="000000" w:themeColor="text1"/>
                <w:sz w:val="16"/>
                <w:szCs w:val="16"/>
              </w:rPr>
              <w:t>.-</w:t>
            </w:r>
            <w:proofErr w:type="gramEnd"/>
            <w:r w:rsidRPr="0068764D">
              <w:rPr>
                <w:rFonts w:ascii="Verdana" w:hAnsi="Verdana" w:cs="Tahoma"/>
                <w:color w:val="000000" w:themeColor="text1"/>
                <w:sz w:val="16"/>
                <w:szCs w:val="16"/>
              </w:rPr>
              <w:t xml:space="preserve"> </w:t>
            </w:r>
            <w:proofErr w:type="spellStart"/>
            <w:r w:rsidRPr="0068764D">
              <w:rPr>
                <w:rFonts w:ascii="Verdana" w:hAnsi="Verdana" w:cs="Tahoma"/>
                <w:color w:val="000000" w:themeColor="text1"/>
                <w:sz w:val="16"/>
                <w:szCs w:val="16"/>
              </w:rPr>
              <w:t>Senator</w:t>
            </w:r>
            <w:proofErr w:type="spellEnd"/>
            <w:r w:rsidRPr="0068764D">
              <w:rPr>
                <w:rFonts w:ascii="Verdana" w:hAnsi="Verdana" w:cs="Tahoma"/>
                <w:color w:val="000000" w:themeColor="text1"/>
                <w:sz w:val="16"/>
                <w:szCs w:val="16"/>
              </w:rPr>
              <w:t xml:space="preserve"> Verónica Noemí Camino </w:t>
            </w:r>
            <w:proofErr w:type="spellStart"/>
            <w:r w:rsidRPr="0068764D">
              <w:rPr>
                <w:rFonts w:ascii="Verdana" w:hAnsi="Verdana" w:cs="Tahoma"/>
                <w:color w:val="000000" w:themeColor="text1"/>
                <w:sz w:val="16"/>
                <w:szCs w:val="16"/>
              </w:rPr>
              <w:t>Farjat</w:t>
            </w:r>
            <w:proofErr w:type="spellEnd"/>
            <w:r w:rsidRPr="0068764D">
              <w:rPr>
                <w:rFonts w:ascii="Verdana" w:hAnsi="Verdana" w:cs="Tahoma"/>
                <w:color w:val="000000" w:themeColor="text1"/>
                <w:sz w:val="16"/>
                <w:szCs w:val="16"/>
              </w:rPr>
              <w:t xml:space="preserve">, </w:t>
            </w:r>
            <w:proofErr w:type="spellStart"/>
            <w:proofErr w:type="gramStart"/>
            <w:r w:rsidRPr="0068764D">
              <w:rPr>
                <w:rFonts w:ascii="Verdana" w:hAnsi="Verdana" w:cs="Tahoma"/>
                <w:color w:val="000000" w:themeColor="text1"/>
                <w:sz w:val="16"/>
                <w:szCs w:val="16"/>
              </w:rPr>
              <w:t>Secretary</w:t>
            </w:r>
            <w:proofErr w:type="spellEnd"/>
            <w:r w:rsidRPr="0068764D">
              <w:rPr>
                <w:rFonts w:ascii="Verdana" w:hAnsi="Verdana" w:cs="Tahoma"/>
                <w:color w:val="000000" w:themeColor="text1"/>
                <w:sz w:val="16"/>
                <w:szCs w:val="16"/>
              </w:rPr>
              <w:t>.-</w:t>
            </w:r>
            <w:proofErr w:type="gramEnd"/>
            <w:r w:rsidRPr="0068764D">
              <w:rPr>
                <w:rFonts w:ascii="Verdana" w:hAnsi="Verdana" w:cs="Tahoma"/>
                <w:color w:val="000000" w:themeColor="text1"/>
                <w:sz w:val="16"/>
                <w:szCs w:val="16"/>
              </w:rPr>
              <w:t xml:space="preserve"> </w:t>
            </w:r>
            <w:proofErr w:type="spellStart"/>
            <w:r w:rsidRPr="0068764D">
              <w:rPr>
                <w:rFonts w:ascii="Verdana" w:hAnsi="Verdana" w:cs="Tahoma"/>
                <w:color w:val="000000" w:themeColor="text1"/>
                <w:sz w:val="16"/>
                <w:szCs w:val="16"/>
              </w:rPr>
              <w:t>Signed</w:t>
            </w:r>
            <w:proofErr w:type="spellEnd"/>
            <w:r w:rsidRPr="0068764D">
              <w:rPr>
                <w:rFonts w:ascii="Verdana" w:hAnsi="Verdana" w:cs="Tahoma"/>
                <w:color w:val="000000" w:themeColor="text1"/>
                <w:sz w:val="16"/>
                <w:szCs w:val="16"/>
              </w:rPr>
              <w:t xml:space="preserve">. </w:t>
            </w:r>
            <w:r w:rsidRPr="0068764D">
              <w:rPr>
                <w:rFonts w:ascii="Verdana" w:hAnsi="Verdana" w:cs="Tahoma"/>
                <w:b/>
                <w:color w:val="000000" w:themeColor="text1"/>
                <w:sz w:val="16"/>
                <w:szCs w:val="16"/>
                <w:lang w:val="es-ES"/>
              </w:rPr>
              <w:t>"</w:t>
            </w:r>
          </w:p>
        </w:tc>
      </w:tr>
      <w:tr w:rsidR="0068764D" w:rsidRPr="0068764D" w14:paraId="28FC322E" w14:textId="77777777" w:rsidTr="0068764D">
        <w:tc>
          <w:tcPr>
            <w:tcW w:w="4702" w:type="dxa"/>
            <w:hideMark/>
          </w:tcPr>
          <w:p w14:paraId="6AB7AB68" w14:textId="77777777" w:rsidR="0068764D" w:rsidRPr="0068764D" w:rsidRDefault="0068764D" w:rsidP="0068764D">
            <w:pPr>
              <w:pStyle w:val="texto0"/>
              <w:spacing w:after="0" w:line="240" w:lineRule="auto"/>
              <w:rPr>
                <w:rFonts w:ascii="Verdana" w:hAnsi="Verdana" w:cs="Tahoma"/>
                <w:color w:val="000000" w:themeColor="text1"/>
                <w:sz w:val="16"/>
                <w:szCs w:val="16"/>
                <w:lang w:val="es-ES"/>
              </w:rPr>
            </w:pPr>
            <w:r w:rsidRPr="0068764D">
              <w:rPr>
                <w:rFonts w:ascii="Verdana" w:hAnsi="Verdana" w:cs="Tahoma"/>
                <w:color w:val="000000" w:themeColor="text1"/>
                <w:sz w:val="16"/>
                <w:szCs w:val="16"/>
              </w:rPr>
              <w:t xml:space="preserve">En cumplimiento de lo dispuesto por la fracción I del Artículo 89 de la Constitución Política de los Estados Unidos Mexicanos, y para su debida publicación y observancia, expido el presente Decreto en la Residencia del Poder Ejecutivo Federal, en la </w:t>
            </w:r>
            <w:r w:rsidRPr="0068764D">
              <w:rPr>
                <w:rFonts w:ascii="Verdana" w:hAnsi="Verdana" w:cs="Tahoma"/>
                <w:color w:val="000000" w:themeColor="text1"/>
                <w:sz w:val="16"/>
                <w:szCs w:val="16"/>
              </w:rPr>
              <w:lastRenderedPageBreak/>
              <w:t xml:space="preserve">Ciudad de México, a 18 de marzo de 2025.- </w:t>
            </w:r>
            <w:r w:rsidRPr="0068764D">
              <w:rPr>
                <w:rFonts w:ascii="Verdana" w:hAnsi="Verdana" w:cs="Tahoma"/>
                <w:b/>
                <w:color w:val="000000" w:themeColor="text1"/>
                <w:sz w:val="16"/>
                <w:szCs w:val="16"/>
              </w:rPr>
              <w:t>Claudia Sheinbaum Pardo</w:t>
            </w:r>
            <w:r w:rsidRPr="0068764D">
              <w:rPr>
                <w:rFonts w:ascii="Verdana" w:hAnsi="Verdana" w:cs="Tahoma"/>
                <w:color w:val="000000" w:themeColor="text1"/>
                <w:sz w:val="16"/>
                <w:szCs w:val="16"/>
              </w:rPr>
              <w:t xml:space="preserve">, </w:t>
            </w:r>
            <w:proofErr w:type="gramStart"/>
            <w:r w:rsidRPr="0068764D">
              <w:rPr>
                <w:rFonts w:ascii="Verdana" w:hAnsi="Verdana" w:cs="Tahoma"/>
                <w:color w:val="000000" w:themeColor="text1"/>
                <w:sz w:val="16"/>
                <w:szCs w:val="16"/>
              </w:rPr>
              <w:t>Presidenta</w:t>
            </w:r>
            <w:proofErr w:type="gramEnd"/>
            <w:r w:rsidRPr="0068764D">
              <w:rPr>
                <w:rFonts w:ascii="Verdana" w:hAnsi="Verdana" w:cs="Tahoma"/>
                <w:color w:val="000000" w:themeColor="text1"/>
                <w:sz w:val="16"/>
                <w:szCs w:val="16"/>
              </w:rPr>
              <w:t xml:space="preserve"> de los Estados Unidos </w:t>
            </w:r>
            <w:proofErr w:type="gramStart"/>
            <w:r w:rsidRPr="0068764D">
              <w:rPr>
                <w:rFonts w:ascii="Verdana" w:hAnsi="Verdana" w:cs="Tahoma"/>
                <w:color w:val="000000" w:themeColor="text1"/>
                <w:sz w:val="16"/>
                <w:szCs w:val="16"/>
              </w:rPr>
              <w:t>Mexicanos.-</w:t>
            </w:r>
            <w:proofErr w:type="gramEnd"/>
            <w:r w:rsidRPr="0068764D">
              <w:rPr>
                <w:rFonts w:ascii="Verdana" w:hAnsi="Verdana" w:cs="Tahoma"/>
                <w:color w:val="000000" w:themeColor="text1"/>
                <w:sz w:val="16"/>
                <w:szCs w:val="16"/>
              </w:rPr>
              <w:t xml:space="preserve"> </w:t>
            </w:r>
            <w:proofErr w:type="gramStart"/>
            <w:r w:rsidRPr="0068764D">
              <w:rPr>
                <w:rFonts w:ascii="Verdana" w:hAnsi="Verdana" w:cs="Tahoma"/>
                <w:color w:val="000000" w:themeColor="text1"/>
                <w:sz w:val="16"/>
                <w:szCs w:val="16"/>
              </w:rPr>
              <w:t>Rúbrica.-</w:t>
            </w:r>
            <w:proofErr w:type="gramEnd"/>
            <w:r w:rsidRPr="0068764D">
              <w:rPr>
                <w:rFonts w:ascii="Verdana" w:hAnsi="Verdana" w:cs="Tahoma"/>
                <w:color w:val="000000" w:themeColor="text1"/>
                <w:sz w:val="16"/>
                <w:szCs w:val="16"/>
              </w:rPr>
              <w:t xml:space="preserve"> </w:t>
            </w:r>
            <w:r w:rsidRPr="0068764D">
              <w:rPr>
                <w:rFonts w:ascii="Verdana" w:hAnsi="Verdana" w:cs="Tahoma"/>
                <w:color w:val="000000" w:themeColor="text1"/>
                <w:sz w:val="16"/>
                <w:szCs w:val="16"/>
                <w:lang w:val="es-ES"/>
              </w:rPr>
              <w:t xml:space="preserve">Lcda. </w:t>
            </w:r>
            <w:r w:rsidRPr="0068764D">
              <w:rPr>
                <w:rFonts w:ascii="Verdana" w:hAnsi="Verdana" w:cs="Tahoma"/>
                <w:b/>
                <w:color w:val="000000" w:themeColor="text1"/>
                <w:sz w:val="16"/>
                <w:szCs w:val="16"/>
                <w:lang w:val="es-ES"/>
              </w:rPr>
              <w:t>Rosa Icela Rodríguez Velázquez</w:t>
            </w:r>
            <w:r w:rsidRPr="0068764D">
              <w:rPr>
                <w:rFonts w:ascii="Verdana" w:hAnsi="Verdana" w:cs="Tahoma"/>
                <w:color w:val="000000" w:themeColor="text1"/>
                <w:sz w:val="16"/>
                <w:szCs w:val="16"/>
                <w:lang w:val="es-ES"/>
              </w:rPr>
              <w:t xml:space="preserve">, </w:t>
            </w:r>
            <w:proofErr w:type="gramStart"/>
            <w:r w:rsidRPr="0068764D">
              <w:rPr>
                <w:rFonts w:ascii="Verdana" w:hAnsi="Verdana" w:cs="Tahoma"/>
                <w:color w:val="000000" w:themeColor="text1"/>
                <w:sz w:val="16"/>
                <w:szCs w:val="16"/>
                <w:lang w:val="es-ES"/>
              </w:rPr>
              <w:t>Secretaria</w:t>
            </w:r>
            <w:proofErr w:type="gramEnd"/>
            <w:r w:rsidRPr="0068764D">
              <w:rPr>
                <w:rFonts w:ascii="Verdana" w:hAnsi="Verdana" w:cs="Tahoma"/>
                <w:color w:val="000000" w:themeColor="text1"/>
                <w:sz w:val="16"/>
                <w:szCs w:val="16"/>
                <w:lang w:val="es-ES"/>
              </w:rPr>
              <w:t xml:space="preserve"> de </w:t>
            </w:r>
            <w:proofErr w:type="gramStart"/>
            <w:r w:rsidRPr="0068764D">
              <w:rPr>
                <w:rFonts w:ascii="Verdana" w:hAnsi="Verdana" w:cs="Tahoma"/>
                <w:color w:val="000000" w:themeColor="text1"/>
                <w:sz w:val="16"/>
                <w:szCs w:val="16"/>
                <w:lang w:val="es-ES"/>
              </w:rPr>
              <w:t>Gobernación.-</w:t>
            </w:r>
            <w:proofErr w:type="gramEnd"/>
            <w:r w:rsidRPr="0068764D">
              <w:rPr>
                <w:rFonts w:ascii="Verdana" w:hAnsi="Verdana" w:cs="Tahoma"/>
                <w:color w:val="000000" w:themeColor="text1"/>
                <w:sz w:val="16"/>
                <w:szCs w:val="16"/>
                <w:lang w:val="es-ES"/>
              </w:rPr>
              <w:t xml:space="preserve"> Rúbrica.</w:t>
            </w:r>
          </w:p>
        </w:tc>
        <w:tc>
          <w:tcPr>
            <w:tcW w:w="4648" w:type="dxa"/>
            <w:hideMark/>
          </w:tcPr>
          <w:p w14:paraId="2337A686" w14:textId="77777777" w:rsidR="0068764D" w:rsidRPr="0068764D" w:rsidRDefault="0068764D" w:rsidP="0068764D">
            <w:pPr>
              <w:pStyle w:val="texto0"/>
              <w:spacing w:after="0" w:line="240" w:lineRule="auto"/>
              <w:rPr>
                <w:rFonts w:ascii="Verdana" w:hAnsi="Verdana" w:cs="Tahoma"/>
                <w:color w:val="000000" w:themeColor="text1"/>
                <w:sz w:val="16"/>
                <w:szCs w:val="16"/>
                <w:lang w:val="en-US"/>
              </w:rPr>
            </w:pPr>
            <w:r w:rsidRPr="0068764D">
              <w:rPr>
                <w:rFonts w:ascii="Verdana" w:hAnsi="Verdana" w:cs="Tahoma"/>
                <w:color w:val="000000" w:themeColor="text1"/>
                <w:sz w:val="16"/>
                <w:szCs w:val="16"/>
                <w:lang w:val="en-US"/>
              </w:rPr>
              <w:lastRenderedPageBreak/>
              <w:t xml:space="preserve">In compliance with the provisions of Section I of Article 89 of the Political Constitution of the United Mexican States, and for its due publication and observance, I issue this Decree in the Residence of the Federal Executive Power, in Mexico City, on March </w:t>
            </w:r>
            <w:r w:rsidRPr="0068764D">
              <w:rPr>
                <w:rFonts w:ascii="Verdana" w:hAnsi="Verdana" w:cs="Tahoma"/>
                <w:color w:val="000000" w:themeColor="text1"/>
                <w:sz w:val="16"/>
                <w:szCs w:val="16"/>
                <w:lang w:val="en-US"/>
              </w:rPr>
              <w:lastRenderedPageBreak/>
              <w:t xml:space="preserve">18, 2025.- </w:t>
            </w:r>
            <w:r w:rsidRPr="0068764D">
              <w:rPr>
                <w:rFonts w:ascii="Verdana" w:hAnsi="Verdana" w:cs="Tahoma"/>
                <w:b/>
                <w:color w:val="000000" w:themeColor="text1"/>
                <w:sz w:val="16"/>
                <w:szCs w:val="16"/>
                <w:lang w:val="en-US"/>
              </w:rPr>
              <w:t>Claudia Sheinbaum Pardo,</w:t>
            </w:r>
            <w:r w:rsidRPr="0068764D">
              <w:rPr>
                <w:rFonts w:ascii="Verdana" w:hAnsi="Verdana" w:cs="Tahoma"/>
                <w:color w:val="000000" w:themeColor="text1"/>
                <w:sz w:val="16"/>
                <w:szCs w:val="16"/>
                <w:lang w:val="en-US"/>
              </w:rPr>
              <w:t xml:space="preserve"> President of the United Mexican States.- signed.- </w:t>
            </w:r>
            <w:r w:rsidRPr="0068764D">
              <w:rPr>
                <w:rFonts w:ascii="Verdana" w:hAnsi="Verdana" w:cs="Tahoma"/>
                <w:b/>
                <w:color w:val="000000" w:themeColor="text1"/>
                <w:sz w:val="16"/>
                <w:szCs w:val="16"/>
                <w:lang w:val="en-US"/>
              </w:rPr>
              <w:t>Rosa Icela Rodríguez Velázquez,</w:t>
            </w:r>
            <w:r w:rsidRPr="0068764D">
              <w:rPr>
                <w:rFonts w:ascii="Verdana" w:hAnsi="Verdana" w:cs="Tahoma"/>
                <w:color w:val="000000" w:themeColor="text1"/>
                <w:sz w:val="16"/>
                <w:szCs w:val="16"/>
                <w:lang w:val="en-US"/>
              </w:rPr>
              <w:t xml:space="preserve"> Secretary of Governance. Signed.</w:t>
            </w:r>
          </w:p>
        </w:tc>
      </w:tr>
    </w:tbl>
    <w:p w14:paraId="247788A0" w14:textId="77777777" w:rsidR="0068764D" w:rsidRPr="0068764D" w:rsidRDefault="0068764D" w:rsidP="0068764D">
      <w:pPr>
        <w:pStyle w:val="texto0"/>
        <w:spacing w:after="0" w:line="240" w:lineRule="auto"/>
        <w:ind w:firstLine="0"/>
        <w:rPr>
          <w:rFonts w:ascii="Verdana" w:hAnsi="Verdana" w:cs="Tahoma"/>
          <w:color w:val="000000" w:themeColor="text1"/>
          <w:sz w:val="16"/>
          <w:szCs w:val="16"/>
          <w:lang w:val="en-US"/>
        </w:rPr>
      </w:pPr>
    </w:p>
    <w:sectPr w:rsidR="0068764D" w:rsidRPr="0068764D" w:rsidSect="00A3369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8ACCA" w14:textId="77777777" w:rsidR="00A43866" w:rsidRDefault="00A43866">
      <w:r>
        <w:separator/>
      </w:r>
    </w:p>
  </w:endnote>
  <w:endnote w:type="continuationSeparator" w:id="0">
    <w:p w14:paraId="5A8AF80D" w14:textId="77777777" w:rsidR="00A43866" w:rsidRDefault="00A4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residencia Base">
    <w:altName w:val="Bodoni MT Condensed"/>
    <w:panose1 w:val="00000000000000000000"/>
    <w:charset w:val="00"/>
    <w:family w:val="modern"/>
    <w:notTrueType/>
    <w:pitch w:val="variable"/>
    <w:sig w:usb0="00000003" w:usb1="4000004A" w:usb2="00000000" w:usb3="00000000" w:csb0="00000001" w:csb1="00000000"/>
  </w:font>
  <w:font w:name="Consolas">
    <w:panose1 w:val="020B0609020204030204"/>
    <w:charset w:val="00"/>
    <w:family w:val="modern"/>
    <w:pitch w:val="fixed"/>
    <w:sig w:usb0="E00006FF" w:usb1="0000FCFF" w:usb2="00000001" w:usb3="00000000" w:csb0="0000019F" w:csb1="00000000"/>
  </w:font>
  <w:font w:name="TiAes New Roman">
    <w:altName w:val="Cambria"/>
    <w:panose1 w:val="00000000000000000000"/>
    <w:charset w:val="00"/>
    <w:family w:val="roman"/>
    <w:notTrueType/>
    <w:pitch w:val="default"/>
    <w:sig w:usb0="00000003" w:usb1="00000000" w:usb2="00000000" w:usb3="00000000" w:csb0="00000001" w:csb1="00000000"/>
  </w:font>
  <w:font w:name="ApAos">
    <w:panose1 w:val="00000000000000000000"/>
    <w:charset w:val="00"/>
    <w:family w:val="swiss"/>
    <w:notTrueType/>
    <w:pitch w:val="default"/>
    <w:sig w:usb0="00000003" w:usb1="00000000" w:usb2="00000000" w:usb3="00000000" w:csb0="00000001" w:csb1="00000000"/>
  </w:font>
  <w:font w:name="CoArier New">
    <w:panose1 w:val="00000000000000000000"/>
    <w:charset w:val="00"/>
    <w:family w:val="modern"/>
    <w:notTrueType/>
    <w:pitch w:val="default"/>
    <w:sig w:usb0="00000003" w:usb1="00000000" w:usb2="00000000" w:usb3="00000000" w:csb0="00000001" w:csb1="00000000"/>
  </w:font>
  <w:font w:name="ApAos Display">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VeAdana">
    <w:altName w:val="Calibri"/>
    <w:panose1 w:val="00000000000000000000"/>
    <w:charset w:val="00"/>
    <w:family w:val="swiss"/>
    <w:notTrueType/>
    <w:pitch w:val="default"/>
    <w:sig w:usb0="00000003" w:usb1="00000000" w:usb2="00000000" w:usb3="00000000" w:csb0="00000001" w:csb1="00000000"/>
  </w:font>
  <w:font w:name="HeAvetica">
    <w:panose1 w:val="00000000000000000000"/>
    <w:charset w:val="00"/>
    <w:family w:val="swiss"/>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NoAo Sans">
    <w:panose1 w:val="00000000000000000000"/>
    <w:charset w:val="00"/>
    <w:family w:val="swiss"/>
    <w:notTrueType/>
    <w:pitch w:val="default"/>
    <w:sig w:usb0="00000003" w:usb1="00000000" w:usb2="00000000" w:usb3="00000000" w:csb0="00000001" w:csb1="00000000"/>
  </w:font>
  <w:font w:name="CoArier">
    <w:panose1 w:val="00000000000000000000"/>
    <w:charset w:val="00"/>
    <w:family w:val="modern"/>
    <w:notTrueType/>
    <w:pitch w:val="default"/>
    <w:sig w:usb0="00000003" w:usb1="00000000" w:usb2="00000000" w:usb3="00000000" w:csb0="00000001" w:csb1="00000000"/>
  </w:font>
  <w:font w:name="ArAal 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39AE" w14:textId="77777777" w:rsidR="002F1B3C" w:rsidRDefault="002F1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E8316" w14:textId="7E431436" w:rsidR="0081604C" w:rsidRPr="00EA366C" w:rsidRDefault="00B67D9E" w:rsidP="00B67D9E">
    <w:pPr>
      <w:pStyle w:val="Footer"/>
      <w:rPr>
        <w:rFonts w:ascii="Verdana" w:hAnsi="Verdana"/>
        <w:b/>
        <w:bCs/>
        <w:sz w:val="16"/>
        <w:szCs w:val="16"/>
        <w:lang w:val="es-MX"/>
      </w:rPr>
    </w:pPr>
    <w:r w:rsidRPr="00EA366C">
      <w:rPr>
        <w:rFonts w:ascii="Verdana" w:hAnsi="Verdana"/>
        <w:b/>
        <w:bCs/>
        <w:sz w:val="16"/>
        <w:szCs w:val="16"/>
        <w:lang w:val="es-MX"/>
      </w:rPr>
      <w:t>Derechos Reservados © 2022</w:t>
    </w:r>
    <w:r w:rsidR="002F1B3C">
      <w:rPr>
        <w:rFonts w:ascii="Verdana" w:hAnsi="Verdana"/>
        <w:b/>
        <w:bCs/>
        <w:sz w:val="16"/>
        <w:szCs w:val="16"/>
        <w:lang w:val="es-MX"/>
      </w:rPr>
      <w:t>, 2025</w:t>
    </w:r>
    <w:r w:rsidRPr="00EA366C">
      <w:rPr>
        <w:rFonts w:ascii="Verdana" w:hAnsi="Verdana"/>
        <w:b/>
        <w:bCs/>
        <w:sz w:val="16"/>
        <w:szCs w:val="16"/>
        <w:lang w:val="es-MX"/>
      </w:rPr>
      <w:t xml:space="preserve"> Lic. </w:t>
    </w:r>
    <w:r w:rsidRPr="00EA366C">
      <w:rPr>
        <w:rFonts w:ascii="Verdana" w:hAnsi="Verdana"/>
        <w:b/>
        <w:bCs/>
        <w:sz w:val="16"/>
        <w:szCs w:val="16"/>
        <w:lang w:val="es-MX"/>
      </w:rPr>
      <w:t xml:space="preserve">Glenn Louis McBride </w:t>
    </w:r>
    <w:r w:rsidR="00EA366C">
      <w:rPr>
        <w:rFonts w:ascii="Verdana" w:hAnsi="Verdana"/>
        <w:b/>
        <w:bCs/>
        <w:sz w:val="16"/>
        <w:szCs w:val="16"/>
        <w:lang w:val="es-MX"/>
      </w:rPr>
      <w:t xml:space="preserve">                                                   </w:t>
    </w:r>
    <w:r w:rsidRPr="00EA366C">
      <w:rPr>
        <w:rFonts w:ascii="Verdana" w:hAnsi="Verdana"/>
        <w:b/>
        <w:bCs/>
        <w:sz w:val="16"/>
        <w:szCs w:val="16"/>
        <w:lang w:val="es-MX"/>
      </w:rPr>
      <w:t xml:space="preserve">  </w:t>
    </w:r>
    <w:r w:rsidR="00EA366C" w:rsidRPr="00EA366C">
      <w:rPr>
        <w:rFonts w:ascii="Verdana" w:hAnsi="Verdana"/>
        <w:b/>
        <w:bCs/>
        <w:sz w:val="16"/>
        <w:szCs w:val="16"/>
        <w:lang w:val="es-MX"/>
      </w:rPr>
      <w:fldChar w:fldCharType="begin"/>
    </w:r>
    <w:r w:rsidR="00EA366C" w:rsidRPr="00EA366C">
      <w:rPr>
        <w:rFonts w:ascii="Verdana" w:hAnsi="Verdana"/>
        <w:b/>
        <w:bCs/>
        <w:sz w:val="16"/>
        <w:szCs w:val="16"/>
        <w:lang w:val="es-MX"/>
      </w:rPr>
      <w:instrText xml:space="preserve"> PAGE   \* MERGEFORMAT </w:instrText>
    </w:r>
    <w:r w:rsidR="00EA366C" w:rsidRPr="00EA366C">
      <w:rPr>
        <w:rFonts w:ascii="Verdana" w:hAnsi="Verdana"/>
        <w:b/>
        <w:bCs/>
        <w:sz w:val="16"/>
        <w:szCs w:val="16"/>
        <w:lang w:val="es-MX"/>
      </w:rPr>
      <w:fldChar w:fldCharType="separate"/>
    </w:r>
    <w:r w:rsidR="00EA366C" w:rsidRPr="00EA366C">
      <w:rPr>
        <w:rFonts w:ascii="Verdana" w:hAnsi="Verdana"/>
        <w:b/>
        <w:bCs/>
        <w:noProof/>
        <w:sz w:val="16"/>
        <w:szCs w:val="16"/>
        <w:lang w:val="es-MX"/>
      </w:rPr>
      <w:t>1</w:t>
    </w:r>
    <w:r w:rsidR="00EA366C" w:rsidRPr="00EA366C">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E13B" w14:textId="77777777" w:rsidR="002F1B3C" w:rsidRDefault="002F1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C59B3" w14:textId="77777777" w:rsidR="00A43866" w:rsidRDefault="00A43866">
      <w:r>
        <w:separator/>
      </w:r>
    </w:p>
  </w:footnote>
  <w:footnote w:type="continuationSeparator" w:id="0">
    <w:p w14:paraId="137D4CEE" w14:textId="77777777" w:rsidR="00A43866" w:rsidRDefault="00A43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617D7" w14:textId="77777777" w:rsidR="00AE3DAC" w:rsidRDefault="00AE3DAC" w:rsidP="00DD3457">
    <w:pPr>
      <w:pStyle w:val="Fechas"/>
    </w:pPr>
    <w:r>
      <w:fldChar w:fldCharType="begin"/>
    </w:r>
    <w:r>
      <w:instrText>PAGE   \* MERGEFORMAT</w:instrText>
    </w:r>
    <w:r>
      <w:fldChar w:fldCharType="separate"/>
    </w:r>
    <w:r w:rsidR="004E44A7">
      <w:rPr>
        <w:noProof/>
      </w:rPr>
      <w:t>2</w:t>
    </w:r>
    <w:r>
      <w:fldChar w:fldCharType="end"/>
    </w:r>
    <w:r w:rsidR="00504A2A">
      <w:t xml:space="preserve">  </w:t>
    </w:r>
    <w:proofErr w:type="gramStart"/>
    <w:r w:rsidR="00504A2A">
      <w:t xml:space="preserve">   (</w:t>
    </w:r>
    <w:proofErr w:type="gramEnd"/>
    <w:r w:rsidR="00504A2A">
      <w:t>Primera Sección-Vespertina)</w:t>
    </w:r>
    <w:r>
      <w:tab/>
      <w:t>DIARIO OFICIAL</w:t>
    </w:r>
    <w:r>
      <w:tab/>
    </w:r>
    <w:proofErr w:type="gramStart"/>
    <w:r w:rsidR="00504A2A">
      <w:t>Lunes</w:t>
    </w:r>
    <w:proofErr w:type="gramEnd"/>
    <w:r w:rsidR="00504A2A">
      <w:t xml:space="preserve"> 11 de agosto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6E7F2" w14:textId="77777777" w:rsidR="00236249" w:rsidRPr="00236249" w:rsidRDefault="00236249" w:rsidP="006911D8">
    <w:pPr>
      <w:pStyle w:val="Header"/>
      <w:rPr>
        <w:rFonts w:ascii="Verdana" w:hAnsi="Verdana"/>
        <w:b/>
        <w:bCs/>
        <w:sz w:val="16"/>
        <w:szCs w:val="16"/>
        <w:lang w:val="en-US"/>
      </w:rPr>
    </w:pPr>
    <w:r w:rsidRPr="00236249">
      <w:rPr>
        <w:rFonts w:ascii="Verdana" w:hAnsi="Verdana"/>
        <w:b/>
        <w:bCs/>
        <w:sz w:val="16"/>
        <w:szCs w:val="16"/>
        <w:lang w:val="en-US"/>
      </w:rPr>
      <w:t xml:space="preserve">LAW OF REVENUE FROM HYDROCARBONS </w:t>
    </w:r>
  </w:p>
  <w:p w14:paraId="4C5CF1AD" w14:textId="79497CC9" w:rsidR="006911D8" w:rsidRPr="00236249" w:rsidRDefault="00236249" w:rsidP="006911D8">
    <w:pPr>
      <w:pStyle w:val="Header"/>
      <w:rPr>
        <w:rFonts w:ascii="Verdana" w:hAnsi="Verdana"/>
        <w:sz w:val="16"/>
        <w:szCs w:val="16"/>
        <w:lang w:val="en-US"/>
      </w:rPr>
    </w:pPr>
    <w:r w:rsidRPr="00236249">
      <w:rPr>
        <w:rFonts w:ascii="Verdana" w:hAnsi="Verdana"/>
        <w:sz w:val="16"/>
        <w:szCs w:val="16"/>
        <w:lang w:val="en-US"/>
      </w:rPr>
      <w:t>Published in the DOF on August 11, 2014 – last reform DOF Dec. 09, 2019 – amounts updated Jan. 11, 2021</w:t>
    </w:r>
    <w:r w:rsidR="0068764D">
      <w:rPr>
        <w:rFonts w:ascii="Verdana" w:hAnsi="Verdana"/>
        <w:sz w:val="16"/>
        <w:szCs w:val="16"/>
        <w:lang w:val="en-US"/>
      </w:rPr>
      <w:t>, Reform published March 18, 2025</w:t>
    </w:r>
    <w:r w:rsidR="002F1B3C">
      <w:rPr>
        <w:rFonts w:ascii="Verdana" w:hAnsi="Verdana"/>
        <w:sz w:val="16"/>
        <w:szCs w:val="16"/>
        <w:lang w:val="en-US"/>
      </w:rPr>
      <w:t xml:space="preserve"> – effective March 19,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2511" w14:textId="77777777" w:rsidR="002F1B3C" w:rsidRDefault="002F1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172"/>
    <w:multiLevelType w:val="hybridMultilevel"/>
    <w:tmpl w:val="9B92C4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61DA3E4F"/>
    <w:multiLevelType w:val="hybridMultilevel"/>
    <w:tmpl w:val="AE824B10"/>
    <w:lvl w:ilvl="0" w:tplc="A370A07E">
      <w:start w:val="1"/>
      <w:numFmt w:val="lowerLetter"/>
      <w:lvlText w:val="%1)"/>
      <w:lvlJc w:val="left"/>
      <w:pPr>
        <w:ind w:left="1443" w:hanging="435"/>
      </w:pPr>
      <w:rPr>
        <w:rFonts w:hint="default"/>
        <w:b/>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90967333">
    <w:abstractNumId w:val="2"/>
  </w:num>
  <w:num w:numId="2" w16cid:durableId="90861179">
    <w:abstractNumId w:val="4"/>
  </w:num>
  <w:num w:numId="3" w16cid:durableId="1173376568">
    <w:abstractNumId w:val="1"/>
  </w:num>
  <w:num w:numId="4" w16cid:durableId="68309097">
    <w:abstractNumId w:val="3"/>
  </w:num>
  <w:num w:numId="5" w16cid:durableId="4064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6E60"/>
    <w:rsid w:val="0000175A"/>
    <w:rsid w:val="00007D5B"/>
    <w:rsid w:val="00011E7C"/>
    <w:rsid w:val="00023997"/>
    <w:rsid w:val="00023FDE"/>
    <w:rsid w:val="00025505"/>
    <w:rsid w:val="00030ECD"/>
    <w:rsid w:val="000460B8"/>
    <w:rsid w:val="000468AF"/>
    <w:rsid w:val="000660B1"/>
    <w:rsid w:val="00070CDB"/>
    <w:rsid w:val="0008366A"/>
    <w:rsid w:val="00083B96"/>
    <w:rsid w:val="00085CFF"/>
    <w:rsid w:val="00090755"/>
    <w:rsid w:val="00091ECD"/>
    <w:rsid w:val="000934C4"/>
    <w:rsid w:val="000B1071"/>
    <w:rsid w:val="000B42E5"/>
    <w:rsid w:val="000B5259"/>
    <w:rsid w:val="000B698E"/>
    <w:rsid w:val="000C50D4"/>
    <w:rsid w:val="000E2137"/>
    <w:rsid w:val="000E6BF1"/>
    <w:rsid w:val="000F0FA3"/>
    <w:rsid w:val="000F3ABE"/>
    <w:rsid w:val="000F6E60"/>
    <w:rsid w:val="000F706A"/>
    <w:rsid w:val="001052ED"/>
    <w:rsid w:val="0010703B"/>
    <w:rsid w:val="00115B29"/>
    <w:rsid w:val="001303A7"/>
    <w:rsid w:val="0013709D"/>
    <w:rsid w:val="00140A5C"/>
    <w:rsid w:val="0015283B"/>
    <w:rsid w:val="00155A7E"/>
    <w:rsid w:val="001574EC"/>
    <w:rsid w:val="001642EF"/>
    <w:rsid w:val="001669EC"/>
    <w:rsid w:val="00166E8B"/>
    <w:rsid w:val="00167F22"/>
    <w:rsid w:val="00173E9D"/>
    <w:rsid w:val="001748E8"/>
    <w:rsid w:val="00176B02"/>
    <w:rsid w:val="001802B1"/>
    <w:rsid w:val="00181964"/>
    <w:rsid w:val="001855B9"/>
    <w:rsid w:val="001926AF"/>
    <w:rsid w:val="00195422"/>
    <w:rsid w:val="001A1A4A"/>
    <w:rsid w:val="001B1144"/>
    <w:rsid w:val="001B6981"/>
    <w:rsid w:val="001C1DC9"/>
    <w:rsid w:val="001C73DF"/>
    <w:rsid w:val="001D47A1"/>
    <w:rsid w:val="001D64B6"/>
    <w:rsid w:val="001E31D2"/>
    <w:rsid w:val="001E6CB1"/>
    <w:rsid w:val="001F09BB"/>
    <w:rsid w:val="001F58A3"/>
    <w:rsid w:val="001F6325"/>
    <w:rsid w:val="001F6BDD"/>
    <w:rsid w:val="0020245C"/>
    <w:rsid w:val="0021690F"/>
    <w:rsid w:val="002214D8"/>
    <w:rsid w:val="0022502F"/>
    <w:rsid w:val="00226C08"/>
    <w:rsid w:val="00231DA2"/>
    <w:rsid w:val="00232BED"/>
    <w:rsid w:val="00236249"/>
    <w:rsid w:val="0025082C"/>
    <w:rsid w:val="00255299"/>
    <w:rsid w:val="002614D9"/>
    <w:rsid w:val="00261659"/>
    <w:rsid w:val="00274DC1"/>
    <w:rsid w:val="00282554"/>
    <w:rsid w:val="00283F9C"/>
    <w:rsid w:val="0028519D"/>
    <w:rsid w:val="00285BE5"/>
    <w:rsid w:val="00286668"/>
    <w:rsid w:val="00286818"/>
    <w:rsid w:val="00290296"/>
    <w:rsid w:val="0029033A"/>
    <w:rsid w:val="00291CA7"/>
    <w:rsid w:val="002940B6"/>
    <w:rsid w:val="002B00EE"/>
    <w:rsid w:val="002B127D"/>
    <w:rsid w:val="002B1F71"/>
    <w:rsid w:val="002B37B4"/>
    <w:rsid w:val="002B3857"/>
    <w:rsid w:val="002C3644"/>
    <w:rsid w:val="002D3F61"/>
    <w:rsid w:val="002D476D"/>
    <w:rsid w:val="002E0094"/>
    <w:rsid w:val="002F1B3C"/>
    <w:rsid w:val="002F1DB9"/>
    <w:rsid w:val="002F58E5"/>
    <w:rsid w:val="002F6279"/>
    <w:rsid w:val="002F666A"/>
    <w:rsid w:val="0030321A"/>
    <w:rsid w:val="00306951"/>
    <w:rsid w:val="003136DF"/>
    <w:rsid w:val="00323864"/>
    <w:rsid w:val="0032394E"/>
    <w:rsid w:val="003264DE"/>
    <w:rsid w:val="00326B04"/>
    <w:rsid w:val="00330780"/>
    <w:rsid w:val="003320A4"/>
    <w:rsid w:val="003333C5"/>
    <w:rsid w:val="003340A4"/>
    <w:rsid w:val="00344D11"/>
    <w:rsid w:val="0034699B"/>
    <w:rsid w:val="00357A6B"/>
    <w:rsid w:val="0036410B"/>
    <w:rsid w:val="003656C6"/>
    <w:rsid w:val="00373DFE"/>
    <w:rsid w:val="0039202C"/>
    <w:rsid w:val="003958AA"/>
    <w:rsid w:val="003967FE"/>
    <w:rsid w:val="003A1954"/>
    <w:rsid w:val="003A2FC6"/>
    <w:rsid w:val="003B2214"/>
    <w:rsid w:val="003B46F2"/>
    <w:rsid w:val="003C5EB9"/>
    <w:rsid w:val="003D0E2E"/>
    <w:rsid w:val="003D28DF"/>
    <w:rsid w:val="003D3407"/>
    <w:rsid w:val="003D6457"/>
    <w:rsid w:val="003E5783"/>
    <w:rsid w:val="003E7472"/>
    <w:rsid w:val="003F05DE"/>
    <w:rsid w:val="00405DBD"/>
    <w:rsid w:val="00410B8C"/>
    <w:rsid w:val="00412ED6"/>
    <w:rsid w:val="004142D5"/>
    <w:rsid w:val="004273D0"/>
    <w:rsid w:val="0042779F"/>
    <w:rsid w:val="004352A9"/>
    <w:rsid w:val="00440349"/>
    <w:rsid w:val="00444FC7"/>
    <w:rsid w:val="00455AAC"/>
    <w:rsid w:val="0046400A"/>
    <w:rsid w:val="00464085"/>
    <w:rsid w:val="004652D9"/>
    <w:rsid w:val="00465E99"/>
    <w:rsid w:val="00472E1C"/>
    <w:rsid w:val="00475BE2"/>
    <w:rsid w:val="00483F14"/>
    <w:rsid w:val="00491FF9"/>
    <w:rsid w:val="00492EC0"/>
    <w:rsid w:val="0049461B"/>
    <w:rsid w:val="004A4738"/>
    <w:rsid w:val="004A7426"/>
    <w:rsid w:val="004B2F2C"/>
    <w:rsid w:val="004B32D2"/>
    <w:rsid w:val="004C174C"/>
    <w:rsid w:val="004C2CC7"/>
    <w:rsid w:val="004C49C6"/>
    <w:rsid w:val="004C6782"/>
    <w:rsid w:val="004D4A72"/>
    <w:rsid w:val="004E44A7"/>
    <w:rsid w:val="004E6B1F"/>
    <w:rsid w:val="004E77FB"/>
    <w:rsid w:val="004F3FE9"/>
    <w:rsid w:val="004F6559"/>
    <w:rsid w:val="00502367"/>
    <w:rsid w:val="00504A2A"/>
    <w:rsid w:val="00512CDB"/>
    <w:rsid w:val="00514993"/>
    <w:rsid w:val="00516B48"/>
    <w:rsid w:val="00522551"/>
    <w:rsid w:val="00531189"/>
    <w:rsid w:val="00534337"/>
    <w:rsid w:val="0053581A"/>
    <w:rsid w:val="00535845"/>
    <w:rsid w:val="005416AE"/>
    <w:rsid w:val="0054345D"/>
    <w:rsid w:val="005438AB"/>
    <w:rsid w:val="005459AB"/>
    <w:rsid w:val="0054733E"/>
    <w:rsid w:val="0055239F"/>
    <w:rsid w:val="0055349C"/>
    <w:rsid w:val="00560575"/>
    <w:rsid w:val="00566695"/>
    <w:rsid w:val="00567317"/>
    <w:rsid w:val="005724B9"/>
    <w:rsid w:val="0058464F"/>
    <w:rsid w:val="0059247B"/>
    <w:rsid w:val="005935E0"/>
    <w:rsid w:val="005A0268"/>
    <w:rsid w:val="005A0954"/>
    <w:rsid w:val="005B662A"/>
    <w:rsid w:val="005C2671"/>
    <w:rsid w:val="005C4019"/>
    <w:rsid w:val="005C75DE"/>
    <w:rsid w:val="005D28B2"/>
    <w:rsid w:val="005D7D14"/>
    <w:rsid w:val="005E4669"/>
    <w:rsid w:val="005F008D"/>
    <w:rsid w:val="005F4AC0"/>
    <w:rsid w:val="006135B9"/>
    <w:rsid w:val="00621582"/>
    <w:rsid w:val="006231E1"/>
    <w:rsid w:val="00627360"/>
    <w:rsid w:val="00627D1A"/>
    <w:rsid w:val="0063495E"/>
    <w:rsid w:val="00634C63"/>
    <w:rsid w:val="00634E40"/>
    <w:rsid w:val="006371CA"/>
    <w:rsid w:val="006411BD"/>
    <w:rsid w:val="00653D2C"/>
    <w:rsid w:val="00655633"/>
    <w:rsid w:val="00656CFF"/>
    <w:rsid w:val="00670946"/>
    <w:rsid w:val="006711A8"/>
    <w:rsid w:val="00674139"/>
    <w:rsid w:val="00681BC5"/>
    <w:rsid w:val="00686752"/>
    <w:rsid w:val="0068764D"/>
    <w:rsid w:val="006911D8"/>
    <w:rsid w:val="00691836"/>
    <w:rsid w:val="0069357B"/>
    <w:rsid w:val="00697B7C"/>
    <w:rsid w:val="006A5992"/>
    <w:rsid w:val="006B7539"/>
    <w:rsid w:val="006B7755"/>
    <w:rsid w:val="006C38A2"/>
    <w:rsid w:val="006D2E40"/>
    <w:rsid w:val="006E2487"/>
    <w:rsid w:val="006E385D"/>
    <w:rsid w:val="006E4EE3"/>
    <w:rsid w:val="006E66EC"/>
    <w:rsid w:val="006F785A"/>
    <w:rsid w:val="0070415B"/>
    <w:rsid w:val="00707B8D"/>
    <w:rsid w:val="00707CB2"/>
    <w:rsid w:val="00717A6D"/>
    <w:rsid w:val="00722F5B"/>
    <w:rsid w:val="00724703"/>
    <w:rsid w:val="00735E9D"/>
    <w:rsid w:val="00737435"/>
    <w:rsid w:val="00741ABD"/>
    <w:rsid w:val="00746FC8"/>
    <w:rsid w:val="007570C1"/>
    <w:rsid w:val="007578BE"/>
    <w:rsid w:val="00773F96"/>
    <w:rsid w:val="007971A9"/>
    <w:rsid w:val="00797AB4"/>
    <w:rsid w:val="007A0956"/>
    <w:rsid w:val="007C10C4"/>
    <w:rsid w:val="007D00B8"/>
    <w:rsid w:val="007D0C3B"/>
    <w:rsid w:val="007D286A"/>
    <w:rsid w:val="007D4937"/>
    <w:rsid w:val="007E2212"/>
    <w:rsid w:val="007F0920"/>
    <w:rsid w:val="0081604C"/>
    <w:rsid w:val="00816C4D"/>
    <w:rsid w:val="00827CE1"/>
    <w:rsid w:val="0083080F"/>
    <w:rsid w:val="00832E88"/>
    <w:rsid w:val="0083370E"/>
    <w:rsid w:val="008412BC"/>
    <w:rsid w:val="00842BE6"/>
    <w:rsid w:val="00842FB8"/>
    <w:rsid w:val="008438C9"/>
    <w:rsid w:val="008451A2"/>
    <w:rsid w:val="008520EB"/>
    <w:rsid w:val="00862A56"/>
    <w:rsid w:val="008651ED"/>
    <w:rsid w:val="00875A59"/>
    <w:rsid w:val="00877B39"/>
    <w:rsid w:val="008918DC"/>
    <w:rsid w:val="00894C91"/>
    <w:rsid w:val="0089558E"/>
    <w:rsid w:val="008A0F8C"/>
    <w:rsid w:val="008A23F3"/>
    <w:rsid w:val="008A29AB"/>
    <w:rsid w:val="008B5BD2"/>
    <w:rsid w:val="008C46C1"/>
    <w:rsid w:val="008C508B"/>
    <w:rsid w:val="008C7D73"/>
    <w:rsid w:val="008D06EA"/>
    <w:rsid w:val="008D17A5"/>
    <w:rsid w:val="008D38A2"/>
    <w:rsid w:val="008E2E56"/>
    <w:rsid w:val="008E35DF"/>
    <w:rsid w:val="008F5142"/>
    <w:rsid w:val="008F7A18"/>
    <w:rsid w:val="00911311"/>
    <w:rsid w:val="00913D77"/>
    <w:rsid w:val="009167A0"/>
    <w:rsid w:val="009200A2"/>
    <w:rsid w:val="009329FB"/>
    <w:rsid w:val="00934C65"/>
    <w:rsid w:val="0094422C"/>
    <w:rsid w:val="00945F33"/>
    <w:rsid w:val="00947152"/>
    <w:rsid w:val="00975511"/>
    <w:rsid w:val="009855BF"/>
    <w:rsid w:val="009932CA"/>
    <w:rsid w:val="009A7654"/>
    <w:rsid w:val="009B2F6B"/>
    <w:rsid w:val="009C02DA"/>
    <w:rsid w:val="009C31BA"/>
    <w:rsid w:val="009D5709"/>
    <w:rsid w:val="009E1274"/>
    <w:rsid w:val="009E1AC6"/>
    <w:rsid w:val="009E3B35"/>
    <w:rsid w:val="009E63EA"/>
    <w:rsid w:val="009F050F"/>
    <w:rsid w:val="009F67EE"/>
    <w:rsid w:val="00A0186F"/>
    <w:rsid w:val="00A31E9B"/>
    <w:rsid w:val="00A333DC"/>
    <w:rsid w:val="00A3369D"/>
    <w:rsid w:val="00A43866"/>
    <w:rsid w:val="00A44907"/>
    <w:rsid w:val="00A44C26"/>
    <w:rsid w:val="00A46824"/>
    <w:rsid w:val="00A53D31"/>
    <w:rsid w:val="00A65F6E"/>
    <w:rsid w:val="00A7010C"/>
    <w:rsid w:val="00A72100"/>
    <w:rsid w:val="00A73F8A"/>
    <w:rsid w:val="00A76032"/>
    <w:rsid w:val="00A8099D"/>
    <w:rsid w:val="00A81D62"/>
    <w:rsid w:val="00A82A50"/>
    <w:rsid w:val="00A84922"/>
    <w:rsid w:val="00A945BF"/>
    <w:rsid w:val="00A971BB"/>
    <w:rsid w:val="00AA7550"/>
    <w:rsid w:val="00AC07B3"/>
    <w:rsid w:val="00AC2AA2"/>
    <w:rsid w:val="00AD24D5"/>
    <w:rsid w:val="00AD54E0"/>
    <w:rsid w:val="00AD6B29"/>
    <w:rsid w:val="00AE0735"/>
    <w:rsid w:val="00AE0DAF"/>
    <w:rsid w:val="00AE3DAC"/>
    <w:rsid w:val="00AE4787"/>
    <w:rsid w:val="00AE57C8"/>
    <w:rsid w:val="00B00632"/>
    <w:rsid w:val="00B05B75"/>
    <w:rsid w:val="00B073A2"/>
    <w:rsid w:val="00B10B52"/>
    <w:rsid w:val="00B14C29"/>
    <w:rsid w:val="00B154B2"/>
    <w:rsid w:val="00B170E8"/>
    <w:rsid w:val="00B17DFA"/>
    <w:rsid w:val="00B24DF4"/>
    <w:rsid w:val="00B31203"/>
    <w:rsid w:val="00B324ED"/>
    <w:rsid w:val="00B3769E"/>
    <w:rsid w:val="00B63531"/>
    <w:rsid w:val="00B67D9E"/>
    <w:rsid w:val="00B7008A"/>
    <w:rsid w:val="00B717B3"/>
    <w:rsid w:val="00B814EF"/>
    <w:rsid w:val="00B926D0"/>
    <w:rsid w:val="00BB12DA"/>
    <w:rsid w:val="00BB1CCD"/>
    <w:rsid w:val="00BB4E04"/>
    <w:rsid w:val="00BC09BD"/>
    <w:rsid w:val="00BC29E4"/>
    <w:rsid w:val="00BD72D7"/>
    <w:rsid w:val="00BE0CC6"/>
    <w:rsid w:val="00BE2123"/>
    <w:rsid w:val="00BE2894"/>
    <w:rsid w:val="00BF091C"/>
    <w:rsid w:val="00C01B5D"/>
    <w:rsid w:val="00C07E01"/>
    <w:rsid w:val="00C10AE9"/>
    <w:rsid w:val="00C112AC"/>
    <w:rsid w:val="00C118D9"/>
    <w:rsid w:val="00C258E4"/>
    <w:rsid w:val="00C34A84"/>
    <w:rsid w:val="00C3601C"/>
    <w:rsid w:val="00C4624C"/>
    <w:rsid w:val="00C563D2"/>
    <w:rsid w:val="00C612A3"/>
    <w:rsid w:val="00C7152E"/>
    <w:rsid w:val="00C72F0B"/>
    <w:rsid w:val="00C85373"/>
    <w:rsid w:val="00C9060E"/>
    <w:rsid w:val="00C91B84"/>
    <w:rsid w:val="00C96371"/>
    <w:rsid w:val="00C97590"/>
    <w:rsid w:val="00CA0BAE"/>
    <w:rsid w:val="00CA2FDC"/>
    <w:rsid w:val="00CA3BBA"/>
    <w:rsid w:val="00CB6995"/>
    <w:rsid w:val="00CC0602"/>
    <w:rsid w:val="00CC39A6"/>
    <w:rsid w:val="00CC5C3D"/>
    <w:rsid w:val="00CC71C5"/>
    <w:rsid w:val="00CD37A3"/>
    <w:rsid w:val="00CD6850"/>
    <w:rsid w:val="00CE06BF"/>
    <w:rsid w:val="00CE7EB4"/>
    <w:rsid w:val="00CF3B2E"/>
    <w:rsid w:val="00CF6193"/>
    <w:rsid w:val="00D03C79"/>
    <w:rsid w:val="00D04785"/>
    <w:rsid w:val="00D1327D"/>
    <w:rsid w:val="00D32C7D"/>
    <w:rsid w:val="00D34588"/>
    <w:rsid w:val="00D3478E"/>
    <w:rsid w:val="00D34D1C"/>
    <w:rsid w:val="00D36C73"/>
    <w:rsid w:val="00D42FD2"/>
    <w:rsid w:val="00D4396F"/>
    <w:rsid w:val="00D4555D"/>
    <w:rsid w:val="00D512FE"/>
    <w:rsid w:val="00D54C2F"/>
    <w:rsid w:val="00D64953"/>
    <w:rsid w:val="00D730B3"/>
    <w:rsid w:val="00D81070"/>
    <w:rsid w:val="00D81E2B"/>
    <w:rsid w:val="00D82583"/>
    <w:rsid w:val="00D87572"/>
    <w:rsid w:val="00D9151C"/>
    <w:rsid w:val="00D92096"/>
    <w:rsid w:val="00DB4A71"/>
    <w:rsid w:val="00DD3457"/>
    <w:rsid w:val="00DD429A"/>
    <w:rsid w:val="00DE38E6"/>
    <w:rsid w:val="00DE4C7A"/>
    <w:rsid w:val="00DE745F"/>
    <w:rsid w:val="00DF6036"/>
    <w:rsid w:val="00DF64DC"/>
    <w:rsid w:val="00DF6BC3"/>
    <w:rsid w:val="00E03C6A"/>
    <w:rsid w:val="00E053C7"/>
    <w:rsid w:val="00E21F6A"/>
    <w:rsid w:val="00E234B8"/>
    <w:rsid w:val="00E30B22"/>
    <w:rsid w:val="00E3798A"/>
    <w:rsid w:val="00E42835"/>
    <w:rsid w:val="00E460F3"/>
    <w:rsid w:val="00E50177"/>
    <w:rsid w:val="00E5027B"/>
    <w:rsid w:val="00E50C8A"/>
    <w:rsid w:val="00E5626A"/>
    <w:rsid w:val="00E64DF5"/>
    <w:rsid w:val="00E76F6F"/>
    <w:rsid w:val="00E772E5"/>
    <w:rsid w:val="00E82585"/>
    <w:rsid w:val="00E8621C"/>
    <w:rsid w:val="00E86996"/>
    <w:rsid w:val="00EA0ABD"/>
    <w:rsid w:val="00EA366C"/>
    <w:rsid w:val="00EA46E7"/>
    <w:rsid w:val="00EA6075"/>
    <w:rsid w:val="00EB10BB"/>
    <w:rsid w:val="00EB1636"/>
    <w:rsid w:val="00EB3C2A"/>
    <w:rsid w:val="00EC214A"/>
    <w:rsid w:val="00EC3503"/>
    <w:rsid w:val="00EC521B"/>
    <w:rsid w:val="00ED5F89"/>
    <w:rsid w:val="00EE6353"/>
    <w:rsid w:val="00EF1962"/>
    <w:rsid w:val="00EF226B"/>
    <w:rsid w:val="00EF6392"/>
    <w:rsid w:val="00F007E0"/>
    <w:rsid w:val="00F00937"/>
    <w:rsid w:val="00F0429A"/>
    <w:rsid w:val="00F22399"/>
    <w:rsid w:val="00F315C9"/>
    <w:rsid w:val="00F31F2D"/>
    <w:rsid w:val="00F42E31"/>
    <w:rsid w:val="00F43492"/>
    <w:rsid w:val="00F512E2"/>
    <w:rsid w:val="00F51E5E"/>
    <w:rsid w:val="00F64B32"/>
    <w:rsid w:val="00F70C4B"/>
    <w:rsid w:val="00F808C0"/>
    <w:rsid w:val="00F80BBD"/>
    <w:rsid w:val="00F81F3E"/>
    <w:rsid w:val="00F83712"/>
    <w:rsid w:val="00F84AC0"/>
    <w:rsid w:val="00F859B1"/>
    <w:rsid w:val="00F85CA3"/>
    <w:rsid w:val="00F901ED"/>
    <w:rsid w:val="00F95C77"/>
    <w:rsid w:val="00FA672D"/>
    <w:rsid w:val="00FB2AB3"/>
    <w:rsid w:val="00FC03A2"/>
    <w:rsid w:val="00FC3E3F"/>
    <w:rsid w:val="00FC5DD1"/>
    <w:rsid w:val="00FD0D2C"/>
    <w:rsid w:val="00FD44E8"/>
    <w:rsid w:val="00FD7200"/>
    <w:rsid w:val="00FE5F30"/>
    <w:rsid w:val="00FE6ABD"/>
    <w:rsid w:val="00FF4A1C"/>
    <w:rsid w:val="00FF60E6"/>
    <w:rsid w:val="00FF66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4:docId w14:val="7B5383AB"/>
  <w15:chartTrackingRefBased/>
  <w15:docId w15:val="{A3810C44-C1BE-4CC3-874A-8FE78575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0F6E60"/>
    <w:pPr>
      <w:keepNext/>
      <w:spacing w:before="240" w:after="60"/>
      <w:outlineLvl w:val="2"/>
    </w:pPr>
    <w:rPr>
      <w:rFonts w:ascii="Arial" w:hAnsi="Arial"/>
      <w:b/>
      <w:sz w:val="26"/>
      <w:szCs w:val="20"/>
      <w:lang w:eastAsia="x-none"/>
    </w:rPr>
  </w:style>
  <w:style w:type="paragraph" w:styleId="Heading4">
    <w:name w:val="heading 4"/>
    <w:basedOn w:val="Normal"/>
    <w:next w:val="Normal"/>
    <w:link w:val="Heading4Char"/>
    <w:semiHidden/>
    <w:unhideWhenUsed/>
    <w:qFormat/>
    <w:rsid w:val="0068764D"/>
    <w:pPr>
      <w:keepNext/>
      <w:keepLines/>
      <w:spacing w:before="80" w:after="40" w:line="276" w:lineRule="atLeast"/>
      <w:outlineLvl w:val="3"/>
    </w:pPr>
    <w:rPr>
      <w:rFonts w:ascii="CaAibri" w:hAnsi="CaAibri" w:cs="CaAibri"/>
      <w:i/>
      <w:color w:val="008080"/>
      <w:sz w:val="22"/>
      <w:szCs w:val="20"/>
      <w:lang w:eastAsia="es-MX"/>
    </w:rPr>
  </w:style>
  <w:style w:type="paragraph" w:styleId="Heading5">
    <w:name w:val="heading 5"/>
    <w:basedOn w:val="Normal"/>
    <w:next w:val="Normal"/>
    <w:link w:val="Heading5Char"/>
    <w:semiHidden/>
    <w:unhideWhenUsed/>
    <w:qFormat/>
    <w:rsid w:val="0068764D"/>
    <w:pPr>
      <w:keepNext/>
      <w:keepLines/>
      <w:spacing w:before="80" w:after="40" w:line="276" w:lineRule="atLeast"/>
      <w:outlineLvl w:val="4"/>
    </w:pPr>
    <w:rPr>
      <w:rFonts w:ascii="CaAibri" w:hAnsi="CaAibri" w:cs="CaAibri"/>
      <w:color w:val="008080"/>
      <w:sz w:val="22"/>
      <w:szCs w:val="20"/>
      <w:lang w:eastAsia="es-MX"/>
    </w:rPr>
  </w:style>
  <w:style w:type="paragraph" w:styleId="Heading6">
    <w:name w:val="heading 6"/>
    <w:basedOn w:val="Normal"/>
    <w:next w:val="Normal"/>
    <w:link w:val="Heading6Char"/>
    <w:semiHidden/>
    <w:unhideWhenUsed/>
    <w:qFormat/>
    <w:rsid w:val="0068764D"/>
    <w:pPr>
      <w:keepNext/>
      <w:keepLines/>
      <w:spacing w:before="40" w:line="276" w:lineRule="atLeast"/>
      <w:outlineLvl w:val="5"/>
    </w:pPr>
    <w:rPr>
      <w:rFonts w:ascii="CaAibri" w:hAnsi="CaAibri" w:cs="CaAibri"/>
      <w:i/>
      <w:color w:val="808080"/>
      <w:sz w:val="22"/>
      <w:szCs w:val="20"/>
      <w:lang w:eastAsia="es-MX"/>
    </w:rPr>
  </w:style>
  <w:style w:type="paragraph" w:styleId="Heading7">
    <w:name w:val="heading 7"/>
    <w:basedOn w:val="Normal"/>
    <w:next w:val="Normal"/>
    <w:link w:val="Heading7Char"/>
    <w:semiHidden/>
    <w:unhideWhenUsed/>
    <w:qFormat/>
    <w:rsid w:val="0068764D"/>
    <w:pPr>
      <w:keepNext/>
      <w:keepLines/>
      <w:spacing w:before="40" w:line="276" w:lineRule="atLeast"/>
      <w:outlineLvl w:val="6"/>
    </w:pPr>
    <w:rPr>
      <w:rFonts w:ascii="CaAibri" w:hAnsi="CaAibri" w:cs="CaAibri"/>
      <w:color w:val="808080"/>
      <w:sz w:val="22"/>
      <w:szCs w:val="20"/>
      <w:lang w:eastAsia="es-MX"/>
    </w:rPr>
  </w:style>
  <w:style w:type="paragraph" w:styleId="Heading8">
    <w:name w:val="heading 8"/>
    <w:basedOn w:val="Normal"/>
    <w:next w:val="Normal"/>
    <w:link w:val="Heading8Char"/>
    <w:semiHidden/>
    <w:unhideWhenUsed/>
    <w:qFormat/>
    <w:rsid w:val="0068764D"/>
    <w:pPr>
      <w:keepNext/>
      <w:keepLines/>
      <w:spacing w:line="276" w:lineRule="atLeast"/>
      <w:outlineLvl w:val="7"/>
    </w:pPr>
    <w:rPr>
      <w:rFonts w:ascii="CaAibri" w:hAnsi="CaAibri" w:cs="CaAibri"/>
      <w:i/>
      <w:color w:val="000000"/>
      <w:sz w:val="22"/>
      <w:szCs w:val="20"/>
      <w:lang w:eastAsia="es-MX"/>
    </w:rPr>
  </w:style>
  <w:style w:type="paragraph" w:styleId="Heading9">
    <w:name w:val="heading 9"/>
    <w:basedOn w:val="Normal"/>
    <w:next w:val="Normal"/>
    <w:link w:val="Heading9Char"/>
    <w:semiHidden/>
    <w:unhideWhenUsed/>
    <w:qFormat/>
    <w:rsid w:val="0068764D"/>
    <w:pPr>
      <w:keepNext/>
      <w:keepLines/>
      <w:spacing w:line="276" w:lineRule="atLeast"/>
      <w:outlineLvl w:val="8"/>
    </w:pPr>
    <w:rPr>
      <w:rFonts w:ascii="CaAibri" w:hAnsi="CaAibri" w:cs="CaAibri"/>
      <w:color w:val="000000"/>
      <w:sz w:val="22"/>
      <w:szCs w:val="20"/>
      <w:lang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aliases w:val="independiente,independiente Car Car Car"/>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qFormat/>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qFormat/>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qFormat/>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0F6E60"/>
    <w:rPr>
      <w:rFonts w:ascii="Arial" w:hAnsi="Arial" w:cs="Arial"/>
      <w:b/>
      <w:sz w:val="26"/>
      <w:lang w:val="es-ES"/>
    </w:rPr>
  </w:style>
  <w:style w:type="paragraph" w:styleId="CommentText">
    <w:name w:val="annotation text"/>
    <w:basedOn w:val="Normal"/>
    <w:link w:val="CommentTextChar"/>
    <w:rsid w:val="000F6E60"/>
    <w:pPr>
      <w:spacing w:after="200"/>
    </w:pPr>
    <w:rPr>
      <w:rFonts w:ascii="Calibri" w:hAnsi="Calibri"/>
      <w:sz w:val="20"/>
      <w:szCs w:val="20"/>
      <w:lang w:val="x-none" w:eastAsia="x-none"/>
    </w:rPr>
  </w:style>
  <w:style w:type="character" w:customStyle="1" w:styleId="CommentTextChar">
    <w:name w:val="Comment Text Char"/>
    <w:link w:val="CommentText"/>
    <w:rsid w:val="000F6E60"/>
    <w:rPr>
      <w:rFonts w:ascii="Calibri" w:hAnsi="Calibri" w:cs="Calibri"/>
    </w:rPr>
  </w:style>
  <w:style w:type="paragraph" w:styleId="FootnoteText">
    <w:name w:val="footnote text"/>
    <w:basedOn w:val="Normal"/>
    <w:link w:val="FootnoteTextChar"/>
    <w:rsid w:val="000F6E60"/>
    <w:rPr>
      <w:rFonts w:ascii="Cambria" w:hAnsi="Cambria"/>
      <w:sz w:val="20"/>
      <w:szCs w:val="20"/>
      <w:lang w:val="x-none" w:eastAsia="x-none"/>
    </w:rPr>
  </w:style>
  <w:style w:type="character" w:customStyle="1" w:styleId="FootnoteTextChar">
    <w:name w:val="Footnote Text Char"/>
    <w:link w:val="FootnoteText"/>
    <w:rsid w:val="000F6E60"/>
    <w:rPr>
      <w:rFonts w:ascii="Cambria" w:hAnsi="Cambria" w:cs="Cambria"/>
    </w:rPr>
  </w:style>
  <w:style w:type="paragraph" w:styleId="NormalWeb">
    <w:name w:val="Normal (Web)"/>
    <w:basedOn w:val="Normal"/>
    <w:rsid w:val="000F6E60"/>
    <w:pPr>
      <w:spacing w:before="100" w:after="100"/>
    </w:pPr>
    <w:rPr>
      <w:rFonts w:ascii="Arial" w:hAnsi="Arial" w:cs="Arial"/>
      <w:color w:val="008080"/>
      <w:sz w:val="19"/>
      <w:szCs w:val="20"/>
      <w:lang w:eastAsia="es-MX"/>
    </w:rPr>
  </w:style>
  <w:style w:type="paragraph" w:customStyle="1" w:styleId="Estilosinnombre1">
    <w:name w:val="Estilo sin nombre1"/>
    <w:basedOn w:val="Normal"/>
    <w:rsid w:val="000F6E60"/>
    <w:pPr>
      <w:spacing w:after="160" w:line="240" w:lineRule="exact"/>
    </w:pPr>
    <w:rPr>
      <w:rFonts w:ascii="Tahoma" w:hAnsi="Tahoma" w:cs="Tahoma"/>
      <w:sz w:val="20"/>
      <w:szCs w:val="20"/>
      <w:lang w:eastAsia="es-MX"/>
    </w:rPr>
  </w:style>
  <w:style w:type="paragraph" w:customStyle="1" w:styleId="BalloonText1">
    <w:name w:val="Balloon Text1"/>
    <w:basedOn w:val="Normal"/>
    <w:rsid w:val="000F6E60"/>
    <w:rPr>
      <w:rFonts w:ascii="Tahoma" w:hAnsi="Tahoma" w:cs="Tahoma"/>
      <w:sz w:val="16"/>
      <w:szCs w:val="20"/>
      <w:lang w:eastAsia="es-MX"/>
    </w:rPr>
  </w:style>
  <w:style w:type="paragraph" w:customStyle="1" w:styleId="centrar">
    <w:name w:val="centrar"/>
    <w:basedOn w:val="Normal"/>
    <w:rsid w:val="000F6E60"/>
    <w:pPr>
      <w:spacing w:before="100" w:after="100"/>
    </w:pPr>
    <w:rPr>
      <w:b/>
      <w:szCs w:val="20"/>
      <w:lang w:eastAsia="es-MX"/>
    </w:rPr>
  </w:style>
  <w:style w:type="paragraph" w:customStyle="1" w:styleId="sangria">
    <w:name w:val="sangria"/>
    <w:basedOn w:val="Normal"/>
    <w:rsid w:val="000F6E60"/>
    <w:pPr>
      <w:spacing w:before="100" w:after="100"/>
      <w:ind w:left="240"/>
      <w:jc w:val="both"/>
    </w:pPr>
    <w:rPr>
      <w:szCs w:val="20"/>
      <w:lang w:eastAsia="es-MX"/>
    </w:rPr>
  </w:style>
  <w:style w:type="paragraph" w:customStyle="1" w:styleId="sangrota">
    <w:name w:val="sangrota"/>
    <w:basedOn w:val="Normal"/>
    <w:rsid w:val="000F6E60"/>
    <w:pPr>
      <w:spacing w:before="100" w:after="100"/>
      <w:ind w:left="360"/>
      <w:jc w:val="both"/>
    </w:pPr>
    <w:rPr>
      <w:szCs w:val="20"/>
      <w:lang w:eastAsia="es-MX"/>
    </w:rPr>
  </w:style>
  <w:style w:type="paragraph" w:customStyle="1" w:styleId="sangrona">
    <w:name w:val="sangrona"/>
    <w:basedOn w:val="Normal"/>
    <w:rsid w:val="000F6E60"/>
    <w:pPr>
      <w:spacing w:before="100" w:after="100"/>
      <w:ind w:left="360"/>
      <w:jc w:val="both"/>
    </w:pPr>
    <w:rPr>
      <w:szCs w:val="20"/>
      <w:lang w:eastAsia="es-MX"/>
    </w:rPr>
  </w:style>
  <w:style w:type="paragraph" w:customStyle="1" w:styleId="Default">
    <w:name w:val="Default"/>
    <w:rsid w:val="000F6E60"/>
    <w:rPr>
      <w:rFonts w:ascii="Arial" w:hAnsi="Arial" w:cs="Arial"/>
      <w:color w:val="000000"/>
      <w:sz w:val="24"/>
      <w:lang w:val="es-MX" w:eastAsia="es-MX"/>
    </w:rPr>
  </w:style>
  <w:style w:type="paragraph" w:styleId="ListParagraph">
    <w:name w:val="List Paragraph"/>
    <w:basedOn w:val="Normal"/>
    <w:qFormat/>
    <w:rsid w:val="000F6E60"/>
    <w:pPr>
      <w:ind w:left="720"/>
    </w:pPr>
    <w:rPr>
      <w:rFonts w:ascii="Cambria" w:hAnsi="Cambria" w:cs="Cambria"/>
      <w:szCs w:val="20"/>
      <w:lang w:val="es-ES_tradnl" w:eastAsia="es-MX"/>
    </w:rPr>
  </w:style>
  <w:style w:type="paragraph" w:customStyle="1" w:styleId="cetneg">
    <w:name w:val="cetneg"/>
    <w:basedOn w:val="Texto"/>
    <w:rsid w:val="000F6E60"/>
    <w:pPr>
      <w:spacing w:line="216" w:lineRule="atLeast"/>
      <w:ind w:firstLine="0"/>
      <w:jc w:val="center"/>
    </w:pPr>
    <w:rPr>
      <w:b/>
      <w:lang w:val="es-MX" w:eastAsia="es-MX"/>
    </w:rPr>
  </w:style>
  <w:style w:type="paragraph" w:styleId="NoSpacing">
    <w:name w:val="No Spacing"/>
    <w:qFormat/>
    <w:rsid w:val="000F6E60"/>
    <w:rPr>
      <w:rFonts w:ascii="Calibri" w:hAnsi="Calibri" w:cs="Calibri"/>
      <w:sz w:val="22"/>
      <w:lang w:val="es-MX" w:eastAsia="es-MX"/>
    </w:rPr>
  </w:style>
  <w:style w:type="paragraph" w:customStyle="1" w:styleId="annotationsubject">
    <w:name w:val="annotation subject"/>
    <w:basedOn w:val="CommentText"/>
    <w:next w:val="CommentText"/>
    <w:rsid w:val="000F6E60"/>
    <w:rPr>
      <w:b/>
    </w:rPr>
  </w:style>
  <w:style w:type="paragraph" w:styleId="Revision">
    <w:name w:val="Revision"/>
    <w:rsid w:val="000F6E60"/>
    <w:rPr>
      <w:rFonts w:ascii="Calibri" w:hAnsi="Calibri" w:cs="Calibri"/>
      <w:sz w:val="22"/>
      <w:lang w:val="es-MX" w:eastAsia="es-MX"/>
    </w:rPr>
  </w:style>
  <w:style w:type="paragraph" w:customStyle="1" w:styleId="ecxmsonormal">
    <w:name w:val="ecxmsonormal"/>
    <w:basedOn w:val="Normal"/>
    <w:rsid w:val="000F6E60"/>
    <w:pPr>
      <w:spacing w:after="324"/>
    </w:pPr>
    <w:rPr>
      <w:szCs w:val="20"/>
      <w:lang w:val="es-MX" w:eastAsia="es-MX"/>
    </w:rPr>
  </w:style>
  <w:style w:type="paragraph" w:customStyle="1" w:styleId="Cuerpodeltexto">
    <w:name w:val="Cuerpo del texto"/>
    <w:basedOn w:val="Normal"/>
    <w:rsid w:val="000F6E60"/>
    <w:pPr>
      <w:shd w:val="clear" w:color="auto" w:fill="FFFFFF"/>
      <w:spacing w:before="180" w:after="360" w:line="410" w:lineRule="exact"/>
      <w:ind w:hanging="380"/>
      <w:jc w:val="both"/>
    </w:pPr>
    <w:rPr>
      <w:sz w:val="20"/>
      <w:szCs w:val="20"/>
      <w:lang w:val="es-MX" w:eastAsia="es-MX"/>
    </w:rPr>
  </w:style>
  <w:style w:type="paragraph" w:customStyle="1" w:styleId="Cuerpodeltexto3">
    <w:name w:val="Cuerpo del texto (3)"/>
    <w:basedOn w:val="Normal"/>
    <w:rsid w:val="000F6E60"/>
    <w:pPr>
      <w:shd w:val="clear" w:color="auto" w:fill="FFFFFF"/>
      <w:spacing w:after="480" w:line="269" w:lineRule="exact"/>
      <w:ind w:hanging="340"/>
      <w:jc w:val="both"/>
    </w:pPr>
    <w:rPr>
      <w:sz w:val="20"/>
      <w:szCs w:val="20"/>
      <w:lang w:val="es-MX" w:eastAsia="es-MX"/>
    </w:rPr>
  </w:style>
  <w:style w:type="paragraph" w:styleId="Title">
    <w:name w:val="Title"/>
    <w:basedOn w:val="Normal"/>
    <w:link w:val="TitleChar"/>
    <w:qFormat/>
    <w:rsid w:val="000F6E60"/>
    <w:pPr>
      <w:jc w:val="center"/>
    </w:pPr>
    <w:rPr>
      <w:rFonts w:ascii="Arial" w:hAnsi="Arial"/>
      <w:b/>
      <w:szCs w:val="20"/>
      <w:lang w:val="es-ES_tradnl" w:eastAsia="x-none"/>
    </w:rPr>
  </w:style>
  <w:style w:type="character" w:customStyle="1" w:styleId="TitleChar">
    <w:name w:val="Title Char"/>
    <w:link w:val="Title"/>
    <w:rsid w:val="000F6E60"/>
    <w:rPr>
      <w:rFonts w:ascii="Arial" w:hAnsi="Arial" w:cs="Arial"/>
      <w:b/>
      <w:sz w:val="24"/>
      <w:lang w:val="es-ES_tradnl"/>
    </w:rPr>
  </w:style>
  <w:style w:type="paragraph" w:customStyle="1" w:styleId="Letreromargen1">
    <w:name w:val="Letrero margen1"/>
    <w:basedOn w:val="Normal"/>
    <w:next w:val="Textonormal"/>
    <w:rsid w:val="000F6E60"/>
    <w:pPr>
      <w:jc w:val="both"/>
    </w:pPr>
    <w:rPr>
      <w:rFonts w:ascii="Arial" w:hAnsi="Arial" w:cs="Arial"/>
      <w:szCs w:val="20"/>
      <w:lang w:eastAsia="es-MX"/>
    </w:rPr>
  </w:style>
  <w:style w:type="paragraph" w:customStyle="1" w:styleId="BodyText21">
    <w:name w:val="Body Text 21"/>
    <w:basedOn w:val="Normal"/>
    <w:rsid w:val="000F6E60"/>
    <w:pPr>
      <w:spacing w:after="120"/>
      <w:ind w:left="283"/>
    </w:pPr>
    <w:rPr>
      <w:rFonts w:ascii="Arial" w:hAnsi="Arial" w:cs="Arial"/>
      <w:sz w:val="20"/>
      <w:szCs w:val="20"/>
      <w:lang w:eastAsia="es-MX"/>
    </w:rPr>
  </w:style>
  <w:style w:type="paragraph" w:customStyle="1" w:styleId="DocumentMap1">
    <w:name w:val="Document Map1"/>
    <w:basedOn w:val="Normal"/>
    <w:rsid w:val="000F6E60"/>
    <w:pPr>
      <w:shd w:val="clear" w:color="auto" w:fill="000080"/>
    </w:pPr>
    <w:rPr>
      <w:rFonts w:ascii="Tahoma" w:hAnsi="Tahoma" w:cs="Tahoma"/>
      <w:sz w:val="20"/>
      <w:szCs w:val="20"/>
      <w:lang w:eastAsia="es-MX"/>
    </w:rPr>
  </w:style>
  <w:style w:type="paragraph" w:customStyle="1" w:styleId="Sinespaciado1">
    <w:name w:val="Sin espaciado1"/>
    <w:rsid w:val="000F6E60"/>
    <w:rPr>
      <w:rFonts w:ascii="Calibri" w:hAnsi="Calibri" w:cs="Calibri"/>
      <w:sz w:val="22"/>
      <w:lang w:val="es-MX" w:eastAsia="es-MX"/>
    </w:rPr>
  </w:style>
  <w:style w:type="paragraph" w:customStyle="1" w:styleId="EstilotextoPrimeral">
    <w:name w:val="Estilo texto + Primera l"/>
    <w:basedOn w:val="texto0"/>
    <w:rsid w:val="000F6E60"/>
    <w:pPr>
      <w:snapToGrid/>
      <w:ind w:firstLine="0"/>
    </w:pPr>
    <w:rPr>
      <w:szCs w:val="20"/>
      <w:lang w:eastAsia="es-MX"/>
    </w:rPr>
  </w:style>
  <w:style w:type="paragraph" w:customStyle="1" w:styleId="Sumario">
    <w:name w:val="Sumario"/>
    <w:basedOn w:val="Normal"/>
    <w:rsid w:val="000F6E60"/>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0F6E60"/>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CGTexto">
    <w:name w:val="CGTexto"/>
    <w:rsid w:val="000F6E60"/>
    <w:pPr>
      <w:spacing w:after="360" w:line="300" w:lineRule="exact"/>
      <w:jc w:val="both"/>
    </w:pPr>
    <w:rPr>
      <w:rFonts w:ascii="Arial" w:hAnsi="Arial" w:cs="Arial"/>
      <w:lang w:val="es-ES" w:eastAsia="es-MX"/>
    </w:rPr>
  </w:style>
  <w:style w:type="paragraph" w:customStyle="1" w:styleId="CTexto">
    <w:name w:val="C Texto"/>
    <w:basedOn w:val="Normal"/>
    <w:rsid w:val="000F6E60"/>
    <w:pPr>
      <w:spacing w:after="120" w:line="280" w:lineRule="exact"/>
      <w:jc w:val="both"/>
    </w:pPr>
    <w:rPr>
      <w:rFonts w:ascii="Presidencia Base" w:hAnsi="Presidencia Base" w:cs="Presidencia Base"/>
      <w:sz w:val="28"/>
      <w:szCs w:val="20"/>
      <w:lang w:eastAsia="es-MX"/>
    </w:rPr>
  </w:style>
  <w:style w:type="paragraph" w:customStyle="1" w:styleId="nomal">
    <w:name w:val="nomal"/>
    <w:basedOn w:val="Normal"/>
    <w:rsid w:val="000F6E60"/>
    <w:rPr>
      <w:rFonts w:ascii="Arial" w:hAnsi="Arial" w:cs="Arial"/>
      <w:b/>
      <w:sz w:val="22"/>
      <w:szCs w:val="20"/>
      <w:lang w:eastAsia="es-MX"/>
    </w:rPr>
  </w:style>
  <w:style w:type="paragraph" w:customStyle="1" w:styleId="sum1">
    <w:name w:val="sum1"/>
    <w:basedOn w:val="texto0"/>
    <w:rsid w:val="000F6E60"/>
    <w:pPr>
      <w:tabs>
        <w:tab w:val="right" w:leader="dot" w:pos="8100"/>
        <w:tab w:val="right" w:pos="8640"/>
      </w:tabs>
      <w:snapToGrid/>
      <w:spacing w:after="0" w:line="266" w:lineRule="exact"/>
      <w:ind w:left="274" w:right="749" w:firstLine="0"/>
    </w:pPr>
    <w:rPr>
      <w:rFonts w:ascii="Times New Roman" w:hAnsi="Times New Roman" w:cs="Times New Roman"/>
      <w:sz w:val="20"/>
      <w:szCs w:val="20"/>
      <w:lang w:eastAsia="es-MX"/>
    </w:rPr>
  </w:style>
  <w:style w:type="paragraph" w:customStyle="1" w:styleId="PlainText1">
    <w:name w:val="Plain Text1"/>
    <w:basedOn w:val="Normal"/>
    <w:rsid w:val="000F6E60"/>
    <w:rPr>
      <w:rFonts w:ascii="Consolas" w:hAnsi="Consolas" w:cs="Consolas"/>
      <w:sz w:val="21"/>
      <w:szCs w:val="20"/>
      <w:lang w:val="es-MX" w:eastAsia="es-MX"/>
    </w:rPr>
  </w:style>
  <w:style w:type="paragraph" w:customStyle="1" w:styleId="Estilosinnombre">
    <w:name w:val="Estilo sin nombre"/>
    <w:basedOn w:val="Normal"/>
    <w:rsid w:val="000F6E60"/>
    <w:pPr>
      <w:spacing w:after="160" w:line="240" w:lineRule="exact"/>
    </w:pPr>
    <w:rPr>
      <w:rFonts w:ascii="Tahoma" w:hAnsi="Tahoma" w:cs="Tahoma"/>
      <w:sz w:val="20"/>
      <w:szCs w:val="20"/>
      <w:lang w:eastAsia="es-MX"/>
    </w:rPr>
  </w:style>
  <w:style w:type="paragraph" w:customStyle="1" w:styleId="Textodeglobo1">
    <w:name w:val="Texto de globo1"/>
    <w:basedOn w:val="Normal"/>
    <w:rsid w:val="000F6E60"/>
    <w:rPr>
      <w:rFonts w:ascii="Tahoma" w:hAnsi="Tahoma" w:cs="Tahoma"/>
      <w:sz w:val="16"/>
      <w:szCs w:val="20"/>
      <w:lang w:eastAsia="es-MX"/>
    </w:rPr>
  </w:style>
  <w:style w:type="paragraph" w:customStyle="1" w:styleId="Textonormal">
    <w:name w:val="Texto normal"/>
    <w:basedOn w:val="Normal"/>
    <w:rsid w:val="000F6E60"/>
    <w:pPr>
      <w:spacing w:after="120" w:line="276" w:lineRule="atLeast"/>
    </w:pPr>
    <w:rPr>
      <w:rFonts w:ascii="Arial" w:hAnsi="Arial" w:cs="Arial"/>
      <w:sz w:val="20"/>
      <w:szCs w:val="20"/>
      <w:lang w:eastAsia="es-MX"/>
    </w:rPr>
  </w:style>
  <w:style w:type="character" w:customStyle="1" w:styleId="HeaderChar">
    <w:name w:val="Header Char"/>
    <w:link w:val="Header"/>
    <w:rsid w:val="006911D8"/>
    <w:rPr>
      <w:sz w:val="24"/>
      <w:szCs w:val="24"/>
      <w:lang w:val="es-ES" w:eastAsia="es-ES"/>
    </w:rPr>
  </w:style>
  <w:style w:type="paragraph" w:styleId="PlainText">
    <w:name w:val="Plain Text"/>
    <w:basedOn w:val="Normal"/>
    <w:link w:val="PlainTextChar"/>
    <w:rsid w:val="006911D8"/>
    <w:rPr>
      <w:rFonts w:ascii="Courier New" w:hAnsi="Courier New" w:cs="Courier New"/>
      <w:sz w:val="20"/>
      <w:szCs w:val="20"/>
    </w:rPr>
  </w:style>
  <w:style w:type="character" w:customStyle="1" w:styleId="PlainTextChar">
    <w:name w:val="Plain Text Char"/>
    <w:link w:val="PlainText"/>
    <w:rsid w:val="006911D8"/>
    <w:rPr>
      <w:rFonts w:ascii="Courier New" w:hAnsi="Courier New" w:cs="Courier New"/>
      <w:lang w:val="es-ES" w:eastAsia="es-ES"/>
    </w:rPr>
  </w:style>
  <w:style w:type="character" w:customStyle="1" w:styleId="FooterChar">
    <w:name w:val="Footer Char"/>
    <w:link w:val="Footer"/>
    <w:rsid w:val="0081604C"/>
    <w:rPr>
      <w:sz w:val="24"/>
      <w:szCs w:val="24"/>
      <w:lang w:val="es-ES" w:eastAsia="es-ES"/>
    </w:rPr>
  </w:style>
  <w:style w:type="table" w:styleId="TableGrid">
    <w:name w:val="Table Grid"/>
    <w:basedOn w:val="TableNormal"/>
    <w:uiPriority w:val="59"/>
    <w:rsid w:val="00A336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68764D"/>
    <w:rPr>
      <w:rFonts w:ascii="CaAibri" w:hAnsi="CaAibri" w:cs="CaAibri"/>
      <w:i/>
      <w:color w:val="008080"/>
      <w:sz w:val="22"/>
      <w:lang w:val="es-ES" w:eastAsia="es-MX"/>
    </w:rPr>
  </w:style>
  <w:style w:type="character" w:customStyle="1" w:styleId="Heading5Char">
    <w:name w:val="Heading 5 Char"/>
    <w:basedOn w:val="DefaultParagraphFont"/>
    <w:link w:val="Heading5"/>
    <w:semiHidden/>
    <w:rsid w:val="0068764D"/>
    <w:rPr>
      <w:rFonts w:ascii="CaAibri" w:hAnsi="CaAibri" w:cs="CaAibri"/>
      <w:color w:val="008080"/>
      <w:sz w:val="22"/>
      <w:lang w:val="es-ES" w:eastAsia="es-MX"/>
    </w:rPr>
  </w:style>
  <w:style w:type="character" w:customStyle="1" w:styleId="Heading6Char">
    <w:name w:val="Heading 6 Char"/>
    <w:basedOn w:val="DefaultParagraphFont"/>
    <w:link w:val="Heading6"/>
    <w:semiHidden/>
    <w:rsid w:val="0068764D"/>
    <w:rPr>
      <w:rFonts w:ascii="CaAibri" w:hAnsi="CaAibri" w:cs="CaAibri"/>
      <w:i/>
      <w:color w:val="808080"/>
      <w:sz w:val="22"/>
      <w:lang w:val="es-ES" w:eastAsia="es-MX"/>
    </w:rPr>
  </w:style>
  <w:style w:type="character" w:customStyle="1" w:styleId="Heading7Char">
    <w:name w:val="Heading 7 Char"/>
    <w:basedOn w:val="DefaultParagraphFont"/>
    <w:link w:val="Heading7"/>
    <w:semiHidden/>
    <w:rsid w:val="0068764D"/>
    <w:rPr>
      <w:rFonts w:ascii="CaAibri" w:hAnsi="CaAibri" w:cs="CaAibri"/>
      <w:color w:val="808080"/>
      <w:sz w:val="22"/>
      <w:lang w:val="es-ES" w:eastAsia="es-MX"/>
    </w:rPr>
  </w:style>
  <w:style w:type="character" w:customStyle="1" w:styleId="Heading8Char">
    <w:name w:val="Heading 8 Char"/>
    <w:basedOn w:val="DefaultParagraphFont"/>
    <w:link w:val="Heading8"/>
    <w:semiHidden/>
    <w:rsid w:val="0068764D"/>
    <w:rPr>
      <w:rFonts w:ascii="CaAibri" w:hAnsi="CaAibri" w:cs="CaAibri"/>
      <w:i/>
      <w:color w:val="000000"/>
      <w:sz w:val="22"/>
      <w:lang w:val="es-ES" w:eastAsia="es-MX"/>
    </w:rPr>
  </w:style>
  <w:style w:type="character" w:customStyle="1" w:styleId="Heading9Char">
    <w:name w:val="Heading 9 Char"/>
    <w:basedOn w:val="DefaultParagraphFont"/>
    <w:link w:val="Heading9"/>
    <w:semiHidden/>
    <w:rsid w:val="0068764D"/>
    <w:rPr>
      <w:rFonts w:ascii="CaAibri" w:hAnsi="CaAibri" w:cs="CaAibri"/>
      <w:color w:val="000000"/>
      <w:sz w:val="22"/>
      <w:lang w:val="es-ES" w:eastAsia="es-MX"/>
    </w:rPr>
  </w:style>
  <w:style w:type="character" w:customStyle="1" w:styleId="Heading1Char">
    <w:name w:val="Heading 1 Char"/>
    <w:link w:val="Heading1"/>
    <w:rsid w:val="0068764D"/>
    <w:rPr>
      <w:rFonts w:cs="CG Palacio (WN)"/>
      <w:b/>
      <w:sz w:val="18"/>
      <w:szCs w:val="24"/>
      <w:lang w:val="es-ES" w:eastAsia="es-ES"/>
    </w:rPr>
  </w:style>
  <w:style w:type="character" w:customStyle="1" w:styleId="Heading2Char">
    <w:name w:val="Heading 2 Char"/>
    <w:link w:val="Heading2"/>
    <w:rsid w:val="0068764D"/>
    <w:rPr>
      <w:rFonts w:ascii="Arial" w:hAnsi="Arial" w:cs="Helv"/>
      <w:sz w:val="18"/>
      <w:lang w:val="es-ES_tradnl" w:eastAsia="es-MX"/>
    </w:rPr>
  </w:style>
  <w:style w:type="paragraph" w:customStyle="1" w:styleId="msonormal0">
    <w:name w:val="msonormal"/>
    <w:basedOn w:val="Normal"/>
    <w:rsid w:val="0068764D"/>
    <w:pPr>
      <w:spacing w:before="100" w:after="100"/>
    </w:pPr>
    <w:rPr>
      <w:rFonts w:ascii="TiAes New Roman" w:hAnsi="TiAes New Roman" w:cs="TiAes New Roman"/>
      <w:szCs w:val="20"/>
      <w:lang w:val="es-MX" w:eastAsia="es-MX"/>
    </w:rPr>
  </w:style>
  <w:style w:type="paragraph" w:styleId="TOC1">
    <w:name w:val="toc 1"/>
    <w:basedOn w:val="Normal"/>
    <w:next w:val="Normal"/>
    <w:autoRedefine/>
    <w:semiHidden/>
    <w:unhideWhenUsed/>
    <w:rsid w:val="0068764D"/>
    <w:pPr>
      <w:tabs>
        <w:tab w:val="left" w:pos="426"/>
        <w:tab w:val="right" w:leader="dot" w:pos="8830"/>
      </w:tabs>
      <w:spacing w:after="100" w:line="276" w:lineRule="atLeast"/>
    </w:pPr>
    <w:rPr>
      <w:rFonts w:ascii="ApAos" w:hAnsi="ApAos" w:cs="ApAos"/>
      <w:sz w:val="22"/>
      <w:szCs w:val="20"/>
      <w:lang w:val="es-MX" w:eastAsia="es-MX"/>
    </w:rPr>
  </w:style>
  <w:style w:type="paragraph" w:styleId="TOC2">
    <w:name w:val="toc 2"/>
    <w:basedOn w:val="Normal"/>
    <w:next w:val="Normal"/>
    <w:autoRedefine/>
    <w:semiHidden/>
    <w:unhideWhenUsed/>
    <w:rsid w:val="0068764D"/>
    <w:pPr>
      <w:spacing w:after="100" w:line="276" w:lineRule="atLeast"/>
      <w:ind w:left="220"/>
    </w:pPr>
    <w:rPr>
      <w:rFonts w:ascii="CaAibri" w:hAnsi="CaAibri" w:cs="CaAibri"/>
      <w:sz w:val="22"/>
      <w:szCs w:val="20"/>
      <w:lang w:eastAsia="es-MX"/>
    </w:rPr>
  </w:style>
  <w:style w:type="paragraph" w:styleId="TOC3">
    <w:name w:val="toc 3"/>
    <w:basedOn w:val="Normal"/>
    <w:next w:val="Normal"/>
    <w:autoRedefine/>
    <w:semiHidden/>
    <w:unhideWhenUsed/>
    <w:rsid w:val="0068764D"/>
    <w:pPr>
      <w:spacing w:after="100" w:line="276" w:lineRule="atLeast"/>
      <w:ind w:left="440"/>
    </w:pPr>
    <w:rPr>
      <w:rFonts w:ascii="ApAos" w:hAnsi="ApAos" w:cs="ApAos"/>
      <w:sz w:val="22"/>
      <w:szCs w:val="20"/>
      <w:lang w:val="es-MX" w:eastAsia="es-MX"/>
    </w:rPr>
  </w:style>
  <w:style w:type="paragraph" w:styleId="TableofFigures">
    <w:name w:val="table of figures"/>
    <w:basedOn w:val="Normal"/>
    <w:next w:val="Normal"/>
    <w:semiHidden/>
    <w:unhideWhenUsed/>
    <w:rsid w:val="0068764D"/>
    <w:pPr>
      <w:spacing w:line="276" w:lineRule="atLeast"/>
    </w:pPr>
    <w:rPr>
      <w:rFonts w:ascii="ApAos" w:hAnsi="ApAos" w:cs="ApAos"/>
      <w:sz w:val="22"/>
      <w:szCs w:val="20"/>
      <w:lang w:val="es-MX" w:eastAsia="es-MX"/>
    </w:rPr>
  </w:style>
  <w:style w:type="paragraph" w:styleId="MacroText">
    <w:name w:val="macro"/>
    <w:link w:val="MacroTextChar"/>
    <w:semiHidden/>
    <w:unhideWhenUsed/>
    <w:rsid w:val="0068764D"/>
    <w:pPr>
      <w:tabs>
        <w:tab w:val="left" w:pos="480"/>
        <w:tab w:val="left" w:pos="960"/>
        <w:tab w:val="left" w:pos="1440"/>
        <w:tab w:val="left" w:pos="1920"/>
        <w:tab w:val="left" w:pos="2400"/>
        <w:tab w:val="left" w:pos="2880"/>
        <w:tab w:val="left" w:pos="3360"/>
        <w:tab w:val="left" w:pos="3840"/>
        <w:tab w:val="left" w:pos="4320"/>
      </w:tabs>
    </w:pPr>
    <w:rPr>
      <w:rFonts w:ascii="CoArier New" w:hAnsi="CoArier New" w:cs="CoArier New"/>
      <w:lang w:eastAsia="es-MX"/>
    </w:rPr>
  </w:style>
  <w:style w:type="character" w:customStyle="1" w:styleId="MacroTextChar">
    <w:name w:val="Macro Text Char"/>
    <w:basedOn w:val="DefaultParagraphFont"/>
    <w:link w:val="MacroText"/>
    <w:semiHidden/>
    <w:rsid w:val="0068764D"/>
    <w:rPr>
      <w:rFonts w:ascii="CoArier New" w:hAnsi="CoArier New" w:cs="CoArier New"/>
      <w:lang w:eastAsia="es-MX"/>
    </w:rPr>
  </w:style>
  <w:style w:type="paragraph" w:styleId="Subtitle">
    <w:name w:val="Subtitle"/>
    <w:basedOn w:val="Normal"/>
    <w:next w:val="Normal"/>
    <w:link w:val="SubtitleChar"/>
    <w:qFormat/>
    <w:rsid w:val="0068764D"/>
    <w:pPr>
      <w:spacing w:after="200" w:line="276" w:lineRule="atLeast"/>
    </w:pPr>
    <w:rPr>
      <w:rFonts w:ascii="CaAibri" w:hAnsi="CaAibri" w:cs="CaAibri"/>
      <w:color w:val="808080"/>
      <w:spacing w:val="15"/>
      <w:sz w:val="28"/>
      <w:szCs w:val="20"/>
      <w:lang w:eastAsia="es-MX"/>
    </w:rPr>
  </w:style>
  <w:style w:type="character" w:customStyle="1" w:styleId="SubtitleChar">
    <w:name w:val="Subtitle Char"/>
    <w:basedOn w:val="DefaultParagraphFont"/>
    <w:link w:val="Subtitle"/>
    <w:rsid w:val="0068764D"/>
    <w:rPr>
      <w:rFonts w:ascii="CaAibri" w:hAnsi="CaAibri" w:cs="CaAibri"/>
      <w:color w:val="808080"/>
      <w:spacing w:val="15"/>
      <w:sz w:val="28"/>
      <w:lang w:val="es-ES" w:eastAsia="es-MX"/>
    </w:rPr>
  </w:style>
  <w:style w:type="paragraph" w:customStyle="1" w:styleId="Ttulo1">
    <w:name w:val="Título1"/>
    <w:basedOn w:val="Normal"/>
    <w:next w:val="Normal"/>
    <w:rsid w:val="0068764D"/>
    <w:pPr>
      <w:spacing w:after="80"/>
    </w:pPr>
    <w:rPr>
      <w:rFonts w:ascii="ApAos Display" w:hAnsi="ApAos Display" w:cs="ApAos Display"/>
      <w:spacing w:val="-10"/>
      <w:sz w:val="56"/>
      <w:szCs w:val="20"/>
      <w:lang w:eastAsia="es-MX"/>
    </w:rPr>
  </w:style>
  <w:style w:type="character" w:customStyle="1" w:styleId="CitaCar">
    <w:name w:val="Cita Car"/>
    <w:link w:val="Cita"/>
    <w:locked/>
    <w:rsid w:val="0068764D"/>
    <w:rPr>
      <w:rFonts w:ascii="CaAibri" w:hAnsi="CaAibri" w:cs="CaAibri"/>
      <w:i/>
      <w:color w:val="000000"/>
      <w:sz w:val="22"/>
      <w:lang w:val="es-ES" w:eastAsia="es-MX"/>
    </w:rPr>
  </w:style>
  <w:style w:type="paragraph" w:customStyle="1" w:styleId="Cita">
    <w:name w:val="Cita"/>
    <w:basedOn w:val="Normal"/>
    <w:next w:val="Normal"/>
    <w:link w:val="CitaCar"/>
    <w:qFormat/>
    <w:rsid w:val="0068764D"/>
    <w:pPr>
      <w:spacing w:before="160" w:after="200" w:line="276" w:lineRule="atLeast"/>
      <w:jc w:val="center"/>
    </w:pPr>
    <w:rPr>
      <w:rFonts w:ascii="CaAibri" w:hAnsi="CaAibri" w:cs="CaAibri"/>
      <w:i/>
      <w:color w:val="000000"/>
      <w:sz w:val="22"/>
      <w:szCs w:val="20"/>
      <w:lang w:eastAsia="es-MX"/>
    </w:rPr>
  </w:style>
  <w:style w:type="paragraph" w:customStyle="1" w:styleId="Prrafodelista">
    <w:name w:val="Párrafo de lista"/>
    <w:basedOn w:val="Normal"/>
    <w:qFormat/>
    <w:rsid w:val="0068764D"/>
    <w:pPr>
      <w:spacing w:after="200" w:line="276" w:lineRule="atLeast"/>
      <w:ind w:left="720"/>
    </w:pPr>
    <w:rPr>
      <w:rFonts w:ascii="CaAibri" w:hAnsi="CaAibri" w:cs="CaAibri"/>
      <w:sz w:val="22"/>
      <w:szCs w:val="20"/>
      <w:lang w:eastAsia="es-MX"/>
    </w:rPr>
  </w:style>
  <w:style w:type="character" w:customStyle="1" w:styleId="CitadestacadaCar">
    <w:name w:val="Cita destacada Car"/>
    <w:link w:val="Citadestacada"/>
    <w:locked/>
    <w:rsid w:val="0068764D"/>
    <w:rPr>
      <w:rFonts w:ascii="CaAibri" w:hAnsi="CaAibri" w:cs="CaAibri"/>
      <w:i/>
      <w:color w:val="008080"/>
      <w:sz w:val="22"/>
      <w:lang w:val="es-ES" w:eastAsia="es-MX"/>
    </w:rPr>
  </w:style>
  <w:style w:type="paragraph" w:customStyle="1" w:styleId="Citadestacada">
    <w:name w:val="Cita destacada"/>
    <w:basedOn w:val="Normal"/>
    <w:next w:val="Normal"/>
    <w:link w:val="CitadestacadaCar"/>
    <w:qFormat/>
    <w:rsid w:val="0068764D"/>
    <w:pPr>
      <w:pBdr>
        <w:top w:val="single" w:sz="6" w:space="10" w:color="008080"/>
        <w:bottom w:val="single" w:sz="6" w:space="10" w:color="008080"/>
      </w:pBdr>
      <w:spacing w:before="360" w:after="360" w:line="276" w:lineRule="atLeast"/>
      <w:ind w:left="864" w:right="864"/>
      <w:jc w:val="center"/>
    </w:pPr>
    <w:rPr>
      <w:rFonts w:ascii="CaAibri" w:hAnsi="CaAibri" w:cs="CaAibri"/>
      <w:i/>
      <w:color w:val="008080"/>
      <w:sz w:val="22"/>
      <w:szCs w:val="20"/>
      <w:lang w:eastAsia="es-MX"/>
    </w:rPr>
  </w:style>
  <w:style w:type="paragraph" w:customStyle="1" w:styleId="BalloonText3">
    <w:name w:val="Balloon Text3"/>
    <w:basedOn w:val="Normal"/>
    <w:rsid w:val="0068764D"/>
    <w:rPr>
      <w:rFonts w:ascii="TaAoma" w:hAnsi="TaAoma" w:cs="TaAoma"/>
      <w:sz w:val="16"/>
      <w:szCs w:val="20"/>
      <w:lang w:eastAsia="es-MX"/>
    </w:rPr>
  </w:style>
  <w:style w:type="paragraph" w:customStyle="1" w:styleId="yiv1127642570msonormal">
    <w:name w:val="yiv1127642570msonormal"/>
    <w:basedOn w:val="Normal"/>
    <w:rsid w:val="0068764D"/>
    <w:pPr>
      <w:spacing w:before="100" w:after="100"/>
    </w:pPr>
    <w:rPr>
      <w:rFonts w:ascii="TiAes New Roman" w:hAnsi="TiAes New Roman" w:cs="TiAes New Roman"/>
      <w:szCs w:val="20"/>
      <w:lang w:val="es-MX" w:eastAsia="es-MX"/>
    </w:rPr>
  </w:style>
  <w:style w:type="paragraph" w:customStyle="1" w:styleId="yiv173767865msonormal">
    <w:name w:val="yiv173767865msonormal"/>
    <w:basedOn w:val="Normal"/>
    <w:rsid w:val="0068764D"/>
    <w:pPr>
      <w:spacing w:before="100" w:after="100"/>
    </w:pPr>
    <w:rPr>
      <w:rFonts w:ascii="TiAes New Roman" w:hAnsi="TiAes New Roman" w:cs="TiAes New Roman"/>
      <w:szCs w:val="20"/>
      <w:lang w:val="es-MX" w:eastAsia="es-MX"/>
    </w:rPr>
  </w:style>
  <w:style w:type="paragraph" w:customStyle="1" w:styleId="yiv113699268msonormal">
    <w:name w:val="yiv113699268msonormal"/>
    <w:basedOn w:val="Normal"/>
    <w:rsid w:val="0068764D"/>
    <w:pPr>
      <w:spacing w:before="100" w:after="100"/>
    </w:pPr>
    <w:rPr>
      <w:rFonts w:ascii="TiAes New Roman" w:hAnsi="TiAes New Roman" w:cs="TiAes New Roman"/>
      <w:szCs w:val="20"/>
      <w:lang w:val="es-MX" w:eastAsia="es-MX"/>
    </w:rPr>
  </w:style>
  <w:style w:type="paragraph" w:customStyle="1" w:styleId="yiv494776210msonormal">
    <w:name w:val="yiv494776210msonormal"/>
    <w:basedOn w:val="Normal"/>
    <w:rsid w:val="0068764D"/>
    <w:pPr>
      <w:spacing w:before="100" w:after="100"/>
    </w:pPr>
    <w:rPr>
      <w:rFonts w:ascii="TiAes New Roman" w:hAnsi="TiAes New Roman" w:cs="TiAes New Roman"/>
      <w:szCs w:val="20"/>
      <w:lang w:val="es-MX" w:eastAsia="es-MX"/>
    </w:rPr>
  </w:style>
  <w:style w:type="paragraph" w:customStyle="1" w:styleId="yiv572789012msonormal">
    <w:name w:val="yiv572789012msonormal"/>
    <w:basedOn w:val="Normal"/>
    <w:rsid w:val="0068764D"/>
    <w:pPr>
      <w:spacing w:before="100" w:after="100"/>
    </w:pPr>
    <w:rPr>
      <w:rFonts w:ascii="TiAes New Roman" w:hAnsi="TiAes New Roman" w:cs="TiAes New Roman"/>
      <w:szCs w:val="20"/>
      <w:lang w:val="es-MX" w:eastAsia="es-MX"/>
    </w:rPr>
  </w:style>
  <w:style w:type="paragraph" w:customStyle="1" w:styleId="yiv572789012msolistparag">
    <w:name w:val="yiv572789012msolistparag"/>
    <w:basedOn w:val="Normal"/>
    <w:rsid w:val="0068764D"/>
    <w:pPr>
      <w:spacing w:before="100" w:after="100"/>
    </w:pPr>
    <w:rPr>
      <w:rFonts w:ascii="TiAes New Roman" w:hAnsi="TiAes New Roman" w:cs="TiAes New Roman"/>
      <w:szCs w:val="20"/>
      <w:lang w:val="es-MX" w:eastAsia="es-MX"/>
    </w:rPr>
  </w:style>
  <w:style w:type="paragraph" w:customStyle="1" w:styleId="yiv653972774msonormal">
    <w:name w:val="yiv653972774msonormal"/>
    <w:basedOn w:val="Normal"/>
    <w:rsid w:val="0068764D"/>
    <w:pPr>
      <w:spacing w:before="100" w:after="100"/>
    </w:pPr>
    <w:rPr>
      <w:rFonts w:ascii="TiAes New Roman" w:hAnsi="TiAes New Roman" w:cs="TiAes New Roman"/>
      <w:szCs w:val="20"/>
      <w:lang w:val="es-MX" w:eastAsia="es-MX"/>
    </w:rPr>
  </w:style>
  <w:style w:type="paragraph" w:customStyle="1" w:styleId="yiv1566451717msonormal">
    <w:name w:val="yiv1566451717msonormal"/>
    <w:basedOn w:val="Normal"/>
    <w:rsid w:val="0068764D"/>
    <w:pPr>
      <w:spacing w:before="100" w:after="100"/>
    </w:pPr>
    <w:rPr>
      <w:rFonts w:ascii="TiAes New Roman" w:hAnsi="TiAes New Roman" w:cs="TiAes New Roman"/>
      <w:szCs w:val="20"/>
      <w:lang w:val="es-MX" w:eastAsia="es-MX"/>
    </w:rPr>
  </w:style>
  <w:style w:type="paragraph" w:customStyle="1" w:styleId="CommentSubject1">
    <w:name w:val="Comment Subject1"/>
    <w:basedOn w:val="CommentText"/>
    <w:next w:val="CommentText"/>
    <w:rsid w:val="0068764D"/>
    <w:rPr>
      <w:rFonts w:ascii="ApAos" w:hAnsi="ApAos" w:cs="ApAos"/>
      <w:b/>
      <w:lang w:val="es-MX" w:eastAsia="es-MX"/>
    </w:rPr>
  </w:style>
  <w:style w:type="paragraph" w:customStyle="1" w:styleId="textodenotaalfinal">
    <w:name w:val="texto de nota al final"/>
    <w:basedOn w:val="Normal"/>
    <w:rsid w:val="0068764D"/>
    <w:rPr>
      <w:rFonts w:ascii="ApAos" w:hAnsi="ApAos" w:cs="ApAos"/>
      <w:sz w:val="20"/>
      <w:szCs w:val="20"/>
      <w:lang w:val="es-MX" w:eastAsia="es-MX"/>
    </w:rPr>
  </w:style>
  <w:style w:type="paragraph" w:customStyle="1" w:styleId="Sinespaciado">
    <w:name w:val="Sin espaciado"/>
    <w:qFormat/>
    <w:rsid w:val="0068764D"/>
    <w:rPr>
      <w:rFonts w:ascii="ApAos" w:hAnsi="ApAos" w:cs="ApAos"/>
      <w:sz w:val="22"/>
      <w:lang w:val="es-ES" w:eastAsia="es-MX"/>
    </w:rPr>
  </w:style>
  <w:style w:type="paragraph" w:customStyle="1" w:styleId="txtgral">
    <w:name w:val="txt_gral"/>
    <w:basedOn w:val="Normal"/>
    <w:rsid w:val="0068764D"/>
    <w:pPr>
      <w:spacing w:before="100" w:after="100"/>
    </w:pPr>
    <w:rPr>
      <w:rFonts w:ascii="VeAdana" w:hAnsi="VeAdana" w:cs="VeAdana"/>
      <w:color w:val="808080"/>
      <w:sz w:val="21"/>
      <w:szCs w:val="20"/>
      <w:lang w:val="es-MX" w:eastAsia="es-MX"/>
    </w:rPr>
  </w:style>
  <w:style w:type="paragraph" w:customStyle="1" w:styleId="TtulodeTDC">
    <w:name w:val="Título de TDC"/>
    <w:basedOn w:val="Heading1"/>
    <w:next w:val="Normal"/>
    <w:qFormat/>
    <w:rsid w:val="0068764D"/>
    <w:pPr>
      <w:keepNext/>
      <w:keepLines/>
      <w:pBdr>
        <w:bottom w:val="none" w:sz="0" w:space="0" w:color="auto"/>
        <w:between w:val="none" w:sz="0" w:space="0" w:color="auto"/>
      </w:pBdr>
      <w:spacing w:before="480" w:line="276" w:lineRule="atLeast"/>
      <w:jc w:val="left"/>
    </w:pPr>
    <w:rPr>
      <w:rFonts w:ascii="ApAos Display" w:hAnsi="ApAos Display" w:cs="ApAos Display"/>
      <w:color w:val="008080"/>
      <w:sz w:val="28"/>
      <w:szCs w:val="20"/>
      <w:lang w:eastAsia="es-MX"/>
    </w:rPr>
  </w:style>
  <w:style w:type="paragraph" w:customStyle="1" w:styleId="ttulo">
    <w:name w:val="título"/>
    <w:basedOn w:val="Normal"/>
    <w:next w:val="Normal"/>
    <w:rsid w:val="0068764D"/>
    <w:pPr>
      <w:spacing w:after="200"/>
    </w:pPr>
    <w:rPr>
      <w:rFonts w:ascii="ApAos" w:hAnsi="ApAos" w:cs="ApAos"/>
      <w:b/>
      <w:color w:val="00FFFF"/>
      <w:sz w:val="18"/>
      <w:szCs w:val="20"/>
      <w:lang w:val="es-MX" w:eastAsia="es-MX"/>
    </w:rPr>
  </w:style>
  <w:style w:type="paragraph" w:customStyle="1" w:styleId="Body1">
    <w:name w:val="Body 1"/>
    <w:rsid w:val="0068764D"/>
    <w:pPr>
      <w:spacing w:after="200" w:line="276" w:lineRule="atLeast"/>
    </w:pPr>
    <w:rPr>
      <w:rFonts w:ascii="HeAvetica" w:hAnsi="HeAvetica" w:cs="HeAvetica"/>
      <w:color w:val="000000"/>
      <w:sz w:val="22"/>
      <w:lang w:val="es-MX" w:eastAsia="es-MX"/>
    </w:rPr>
  </w:style>
  <w:style w:type="paragraph" w:customStyle="1" w:styleId="Revisin">
    <w:name w:val="Revisión"/>
    <w:rsid w:val="0068764D"/>
    <w:rPr>
      <w:rFonts w:ascii="CaAibri" w:hAnsi="CaAibri" w:cs="CaAibri"/>
      <w:sz w:val="22"/>
      <w:lang w:val="es-ES" w:eastAsia="es-MX"/>
    </w:rPr>
  </w:style>
  <w:style w:type="paragraph" w:customStyle="1" w:styleId="NoSpacing1">
    <w:name w:val="No Spacing1"/>
    <w:rsid w:val="0068764D"/>
    <w:rPr>
      <w:rFonts w:ascii="CaAibri" w:hAnsi="CaAibri" w:cs="CaAibri"/>
      <w:sz w:val="22"/>
      <w:lang w:val="es-MX" w:eastAsia="es-MX"/>
    </w:rPr>
  </w:style>
  <w:style w:type="paragraph" w:customStyle="1" w:styleId="pcstexto">
    <w:name w:val="pcstexto"/>
    <w:basedOn w:val="Normal"/>
    <w:rsid w:val="0068764D"/>
    <w:pPr>
      <w:spacing w:line="240" w:lineRule="exact"/>
      <w:ind w:firstLine="270"/>
      <w:jc w:val="both"/>
    </w:pPr>
    <w:rPr>
      <w:rFonts w:ascii="Helv" w:hAnsi="Helv" w:cs="Helv"/>
      <w:sz w:val="18"/>
      <w:szCs w:val="20"/>
      <w:lang w:val="es-MX" w:eastAsia="es-MX"/>
    </w:rPr>
  </w:style>
  <w:style w:type="paragraph" w:customStyle="1" w:styleId="ColorfulList-Accent11">
    <w:name w:val="Colorful List - Accent 11"/>
    <w:basedOn w:val="Normal"/>
    <w:rsid w:val="0068764D"/>
    <w:pPr>
      <w:spacing w:after="200" w:line="276" w:lineRule="atLeast"/>
      <w:ind w:left="720"/>
    </w:pPr>
    <w:rPr>
      <w:rFonts w:ascii="CaAibri" w:hAnsi="CaAibri" w:cs="CaAibri"/>
      <w:sz w:val="22"/>
      <w:szCs w:val="20"/>
      <w:lang w:val="es-MX" w:eastAsia="es-MX"/>
    </w:rPr>
  </w:style>
  <w:style w:type="paragraph" w:customStyle="1" w:styleId="ROMANOSa">
    <w:name w:val="ROMANOSa"/>
    <w:basedOn w:val="ROMANOS"/>
    <w:rsid w:val="0068764D"/>
    <w:pPr>
      <w:tabs>
        <w:tab w:val="clear" w:pos="720"/>
      </w:tabs>
      <w:spacing w:line="216" w:lineRule="atLeast"/>
      <w:ind w:left="990" w:hanging="720"/>
    </w:pPr>
    <w:rPr>
      <w:rFonts w:ascii="ArAal" w:hAnsi="ArAal" w:cs="ArAal"/>
      <w:szCs w:val="20"/>
      <w:lang w:val="es-ES_tradnl" w:eastAsia="es-MX"/>
    </w:rPr>
  </w:style>
  <w:style w:type="paragraph" w:customStyle="1" w:styleId="Normal4">
    <w:name w:val="Normal4"/>
    <w:basedOn w:val="Normal"/>
    <w:rsid w:val="0068764D"/>
    <w:pPr>
      <w:spacing w:before="100" w:after="100"/>
    </w:pPr>
    <w:rPr>
      <w:rFonts w:ascii="TiAes New Roman" w:hAnsi="TiAes New Roman" w:cs="TiAes New Roman"/>
      <w:szCs w:val="20"/>
      <w:lang w:val="es-MX" w:eastAsia="es-MX"/>
    </w:rPr>
  </w:style>
  <w:style w:type="paragraph" w:customStyle="1" w:styleId="Textoindependiente21">
    <w:name w:val="Texto independiente 21"/>
    <w:basedOn w:val="Normal"/>
    <w:rsid w:val="0068764D"/>
    <w:pPr>
      <w:jc w:val="both"/>
    </w:pPr>
    <w:rPr>
      <w:rFonts w:ascii="ArAal" w:hAnsi="ArAal" w:cs="ArAal"/>
      <w:b/>
      <w:sz w:val="22"/>
      <w:szCs w:val="20"/>
      <w:lang w:val="es-MX" w:eastAsia="es-MX"/>
    </w:rPr>
  </w:style>
  <w:style w:type="paragraph" w:customStyle="1" w:styleId="Textoindependiente31">
    <w:name w:val="Texto independiente 31"/>
    <w:basedOn w:val="Normal"/>
    <w:rsid w:val="0068764D"/>
    <w:pPr>
      <w:jc w:val="center"/>
    </w:pPr>
    <w:rPr>
      <w:rFonts w:ascii="ArAal" w:hAnsi="ArAal" w:cs="ArAal"/>
      <w:b/>
      <w:i/>
      <w:sz w:val="22"/>
      <w:szCs w:val="20"/>
      <w:lang w:val="es-MX" w:eastAsia="es-MX"/>
    </w:rPr>
  </w:style>
  <w:style w:type="paragraph" w:customStyle="1" w:styleId="Estilo2">
    <w:name w:val="Estilo2"/>
    <w:basedOn w:val="Normal"/>
    <w:rsid w:val="0068764D"/>
    <w:pPr>
      <w:tabs>
        <w:tab w:val="left" w:pos="360"/>
      </w:tabs>
      <w:ind w:left="360" w:hanging="360"/>
      <w:jc w:val="both"/>
    </w:pPr>
    <w:rPr>
      <w:rFonts w:ascii="TiAes New Roman" w:hAnsi="TiAes New Roman" w:cs="TiAes New Roman"/>
      <w:sz w:val="32"/>
      <w:szCs w:val="20"/>
      <w:lang w:eastAsia="es-MX"/>
    </w:rPr>
  </w:style>
  <w:style w:type="paragraph" w:customStyle="1" w:styleId="Asuntodelcomentario1">
    <w:name w:val="Asunto del comentario1"/>
    <w:basedOn w:val="CommentText"/>
    <w:next w:val="CommentText"/>
    <w:rsid w:val="0068764D"/>
    <w:pPr>
      <w:spacing w:after="0"/>
    </w:pPr>
    <w:rPr>
      <w:rFonts w:ascii="TiAes New Roman" w:hAnsi="TiAes New Roman" w:cs="TiAes New Roman"/>
      <w:b/>
      <w:lang w:val="es-ES" w:eastAsia="es-MX"/>
    </w:rPr>
  </w:style>
  <w:style w:type="paragraph" w:customStyle="1" w:styleId="Articulado">
    <w:name w:val="Articulado"/>
    <w:next w:val="Normal"/>
    <w:rsid w:val="0068764D"/>
    <w:pPr>
      <w:spacing w:line="276" w:lineRule="atLeast"/>
      <w:jc w:val="both"/>
    </w:pPr>
    <w:rPr>
      <w:rFonts w:ascii="NoAo Sans" w:hAnsi="NoAo Sans" w:cs="NoAo Sans"/>
      <w:color w:val="008000"/>
      <w:sz w:val="22"/>
      <w:lang w:val="es-ES" w:eastAsia="es-MX"/>
    </w:rPr>
  </w:style>
  <w:style w:type="paragraph" w:customStyle="1" w:styleId="Decreto">
    <w:name w:val="Decreto"/>
    <w:basedOn w:val="Normal"/>
    <w:rsid w:val="0068764D"/>
    <w:pPr>
      <w:jc w:val="both"/>
    </w:pPr>
    <w:rPr>
      <w:rFonts w:ascii="CoArier" w:hAnsi="CoArier" w:cs="CoArier"/>
      <w:szCs w:val="20"/>
      <w:lang w:eastAsia="es-MX"/>
    </w:rPr>
  </w:style>
  <w:style w:type="paragraph" w:customStyle="1" w:styleId="BalloonText2">
    <w:name w:val="Balloon Text2"/>
    <w:basedOn w:val="Normal"/>
    <w:rsid w:val="0068764D"/>
    <w:rPr>
      <w:rFonts w:ascii="TaAoma" w:hAnsi="TaAoma" w:cs="TaAoma"/>
      <w:sz w:val="16"/>
      <w:szCs w:val="20"/>
      <w:lang w:eastAsia="es-MX"/>
    </w:rPr>
  </w:style>
  <w:style w:type="paragraph" w:customStyle="1" w:styleId="font5">
    <w:name w:val="font5"/>
    <w:basedOn w:val="Normal"/>
    <w:rsid w:val="0068764D"/>
    <w:pPr>
      <w:spacing w:before="100" w:after="100"/>
    </w:pPr>
    <w:rPr>
      <w:rFonts w:ascii="ArAal Narrow" w:hAnsi="ArAal Narrow" w:cs="ArAal Narrow"/>
      <w:b/>
      <w:sz w:val="20"/>
      <w:szCs w:val="20"/>
      <w:lang w:val="es-MX" w:eastAsia="es-MX"/>
    </w:rPr>
  </w:style>
  <w:style w:type="paragraph" w:customStyle="1" w:styleId="font6">
    <w:name w:val="font6"/>
    <w:basedOn w:val="Normal"/>
    <w:rsid w:val="0068764D"/>
    <w:pPr>
      <w:spacing w:before="100" w:after="100"/>
    </w:pPr>
    <w:rPr>
      <w:rFonts w:ascii="ArAal Narrow" w:hAnsi="ArAal Narrow" w:cs="ArAal Narrow"/>
      <w:sz w:val="20"/>
      <w:szCs w:val="20"/>
      <w:lang w:val="es-MX" w:eastAsia="es-MX"/>
    </w:rPr>
  </w:style>
  <w:style w:type="paragraph" w:customStyle="1" w:styleId="xl65">
    <w:name w:val="xl65"/>
    <w:basedOn w:val="Normal"/>
    <w:rsid w:val="0068764D"/>
    <w:pPr>
      <w:spacing w:before="100" w:after="100"/>
      <w:jc w:val="both"/>
    </w:pPr>
    <w:rPr>
      <w:rFonts w:ascii="ArAal Narrow" w:hAnsi="ArAal Narrow" w:cs="ArAal Narrow"/>
      <w:b/>
      <w:sz w:val="20"/>
      <w:szCs w:val="20"/>
      <w:lang w:val="es-MX" w:eastAsia="es-MX"/>
    </w:rPr>
  </w:style>
  <w:style w:type="paragraph" w:customStyle="1" w:styleId="xl66">
    <w:name w:val="xl66"/>
    <w:basedOn w:val="Normal"/>
    <w:rsid w:val="0068764D"/>
    <w:pPr>
      <w:spacing w:before="100" w:after="100"/>
      <w:jc w:val="both"/>
    </w:pPr>
    <w:rPr>
      <w:rFonts w:ascii="ArAal Narrow" w:hAnsi="ArAal Narrow" w:cs="ArAal Narrow"/>
      <w:sz w:val="20"/>
      <w:szCs w:val="20"/>
      <w:lang w:val="es-MX" w:eastAsia="es-MX"/>
    </w:rPr>
  </w:style>
  <w:style w:type="paragraph" w:customStyle="1" w:styleId="xl67">
    <w:name w:val="xl67"/>
    <w:basedOn w:val="Normal"/>
    <w:rsid w:val="0068764D"/>
    <w:pPr>
      <w:spacing w:before="100" w:after="100"/>
      <w:jc w:val="both"/>
    </w:pPr>
    <w:rPr>
      <w:rFonts w:ascii="ArAal Narrow" w:hAnsi="ArAal Narrow" w:cs="ArAal Narrow"/>
      <w:b/>
      <w:color w:val="000000"/>
      <w:sz w:val="20"/>
      <w:szCs w:val="20"/>
      <w:lang w:val="es-MX" w:eastAsia="es-MX"/>
    </w:rPr>
  </w:style>
  <w:style w:type="paragraph" w:customStyle="1" w:styleId="xl68">
    <w:name w:val="xl68"/>
    <w:basedOn w:val="Normal"/>
    <w:rsid w:val="0068764D"/>
    <w:pPr>
      <w:shd w:val="clear" w:color="auto" w:fill="000000"/>
      <w:spacing w:before="100" w:after="100"/>
      <w:jc w:val="center"/>
    </w:pPr>
    <w:rPr>
      <w:rFonts w:ascii="ArAal Narrow" w:hAnsi="ArAal Narrow" w:cs="ArAal Narrow"/>
      <w:b/>
      <w:color w:val="FFFFFF"/>
      <w:sz w:val="20"/>
      <w:szCs w:val="20"/>
      <w:lang w:val="es-MX" w:eastAsia="es-MX"/>
    </w:rPr>
  </w:style>
  <w:style w:type="paragraph" w:customStyle="1" w:styleId="xl69">
    <w:name w:val="xl69"/>
    <w:basedOn w:val="Normal"/>
    <w:rsid w:val="0068764D"/>
    <w:pPr>
      <w:shd w:val="clear" w:color="auto" w:fill="000000"/>
      <w:spacing w:before="100" w:after="100"/>
    </w:pPr>
    <w:rPr>
      <w:rFonts w:ascii="ArAal Narrow" w:hAnsi="ArAal Narrow" w:cs="ArAal Narrow"/>
      <w:b/>
      <w:color w:val="FFFFFF"/>
      <w:sz w:val="20"/>
      <w:szCs w:val="20"/>
      <w:lang w:val="es-MX" w:eastAsia="es-MX"/>
    </w:rPr>
  </w:style>
  <w:style w:type="paragraph" w:customStyle="1" w:styleId="xl70">
    <w:name w:val="xl70"/>
    <w:basedOn w:val="Normal"/>
    <w:rsid w:val="0068764D"/>
    <w:pPr>
      <w:spacing w:before="100" w:after="100"/>
    </w:pPr>
    <w:rPr>
      <w:rFonts w:ascii="ArAal Narrow" w:hAnsi="ArAal Narrow" w:cs="ArAal Narrow"/>
      <w:sz w:val="20"/>
      <w:szCs w:val="20"/>
      <w:lang w:val="es-MX" w:eastAsia="es-MX"/>
    </w:rPr>
  </w:style>
  <w:style w:type="paragraph" w:customStyle="1" w:styleId="xl71">
    <w:name w:val="xl71"/>
    <w:basedOn w:val="Normal"/>
    <w:rsid w:val="0068764D"/>
    <w:pPr>
      <w:spacing w:before="100" w:after="100"/>
      <w:jc w:val="center"/>
    </w:pPr>
    <w:rPr>
      <w:rFonts w:ascii="ArAal Narrow" w:hAnsi="ArAal Narrow" w:cs="ArAal Narrow"/>
      <w:sz w:val="20"/>
      <w:szCs w:val="20"/>
      <w:lang w:val="es-MX" w:eastAsia="es-MX"/>
    </w:rPr>
  </w:style>
  <w:style w:type="paragraph" w:customStyle="1" w:styleId="xl72">
    <w:name w:val="xl72"/>
    <w:basedOn w:val="Normal"/>
    <w:rsid w:val="0068764D"/>
    <w:pPr>
      <w:spacing w:before="100" w:after="100"/>
      <w:jc w:val="center"/>
    </w:pPr>
    <w:rPr>
      <w:rFonts w:ascii="ArAal Narrow" w:hAnsi="ArAal Narrow" w:cs="ArAal Narrow"/>
      <w:b/>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16809">
      <w:bodyDiv w:val="1"/>
      <w:marLeft w:val="0"/>
      <w:marRight w:val="0"/>
      <w:marTop w:val="0"/>
      <w:marBottom w:val="0"/>
      <w:divBdr>
        <w:top w:val="none" w:sz="0" w:space="0" w:color="auto"/>
        <w:left w:val="none" w:sz="0" w:space="0" w:color="auto"/>
        <w:bottom w:val="none" w:sz="0" w:space="0" w:color="auto"/>
        <w:right w:val="none" w:sz="0" w:space="0" w:color="auto"/>
      </w:divBdr>
    </w:div>
    <w:div w:id="163399481">
      <w:bodyDiv w:val="1"/>
      <w:marLeft w:val="0"/>
      <w:marRight w:val="0"/>
      <w:marTop w:val="0"/>
      <w:marBottom w:val="0"/>
      <w:divBdr>
        <w:top w:val="none" w:sz="0" w:space="0" w:color="auto"/>
        <w:left w:val="none" w:sz="0" w:space="0" w:color="auto"/>
        <w:bottom w:val="none" w:sz="0" w:space="0" w:color="auto"/>
        <w:right w:val="none" w:sz="0" w:space="0" w:color="auto"/>
      </w:divBdr>
    </w:div>
    <w:div w:id="258488502">
      <w:bodyDiv w:val="1"/>
      <w:marLeft w:val="0"/>
      <w:marRight w:val="0"/>
      <w:marTop w:val="0"/>
      <w:marBottom w:val="0"/>
      <w:divBdr>
        <w:top w:val="none" w:sz="0" w:space="0" w:color="auto"/>
        <w:left w:val="none" w:sz="0" w:space="0" w:color="auto"/>
        <w:bottom w:val="none" w:sz="0" w:space="0" w:color="auto"/>
        <w:right w:val="none" w:sz="0" w:space="0" w:color="auto"/>
      </w:divBdr>
    </w:div>
    <w:div w:id="403721669">
      <w:bodyDiv w:val="1"/>
      <w:marLeft w:val="0"/>
      <w:marRight w:val="0"/>
      <w:marTop w:val="0"/>
      <w:marBottom w:val="0"/>
      <w:divBdr>
        <w:top w:val="none" w:sz="0" w:space="0" w:color="auto"/>
        <w:left w:val="none" w:sz="0" w:space="0" w:color="auto"/>
        <w:bottom w:val="none" w:sz="0" w:space="0" w:color="auto"/>
        <w:right w:val="none" w:sz="0" w:space="0" w:color="auto"/>
      </w:divBdr>
    </w:div>
    <w:div w:id="421218499">
      <w:bodyDiv w:val="1"/>
      <w:marLeft w:val="0"/>
      <w:marRight w:val="0"/>
      <w:marTop w:val="0"/>
      <w:marBottom w:val="0"/>
      <w:divBdr>
        <w:top w:val="none" w:sz="0" w:space="0" w:color="auto"/>
        <w:left w:val="none" w:sz="0" w:space="0" w:color="auto"/>
        <w:bottom w:val="none" w:sz="0" w:space="0" w:color="auto"/>
        <w:right w:val="none" w:sz="0" w:space="0" w:color="auto"/>
      </w:divBdr>
    </w:div>
    <w:div w:id="441610664">
      <w:bodyDiv w:val="1"/>
      <w:marLeft w:val="0"/>
      <w:marRight w:val="0"/>
      <w:marTop w:val="0"/>
      <w:marBottom w:val="0"/>
      <w:divBdr>
        <w:top w:val="none" w:sz="0" w:space="0" w:color="auto"/>
        <w:left w:val="none" w:sz="0" w:space="0" w:color="auto"/>
        <w:bottom w:val="none" w:sz="0" w:space="0" w:color="auto"/>
        <w:right w:val="none" w:sz="0" w:space="0" w:color="auto"/>
      </w:divBdr>
    </w:div>
    <w:div w:id="522747356">
      <w:bodyDiv w:val="1"/>
      <w:marLeft w:val="0"/>
      <w:marRight w:val="0"/>
      <w:marTop w:val="0"/>
      <w:marBottom w:val="0"/>
      <w:divBdr>
        <w:top w:val="none" w:sz="0" w:space="0" w:color="auto"/>
        <w:left w:val="none" w:sz="0" w:space="0" w:color="auto"/>
        <w:bottom w:val="none" w:sz="0" w:space="0" w:color="auto"/>
        <w:right w:val="none" w:sz="0" w:space="0" w:color="auto"/>
      </w:divBdr>
    </w:div>
    <w:div w:id="642346663">
      <w:bodyDiv w:val="1"/>
      <w:marLeft w:val="0"/>
      <w:marRight w:val="0"/>
      <w:marTop w:val="0"/>
      <w:marBottom w:val="0"/>
      <w:divBdr>
        <w:top w:val="none" w:sz="0" w:space="0" w:color="auto"/>
        <w:left w:val="none" w:sz="0" w:space="0" w:color="auto"/>
        <w:bottom w:val="none" w:sz="0" w:space="0" w:color="auto"/>
        <w:right w:val="none" w:sz="0" w:space="0" w:color="auto"/>
      </w:divBdr>
    </w:div>
    <w:div w:id="689986886">
      <w:bodyDiv w:val="1"/>
      <w:marLeft w:val="0"/>
      <w:marRight w:val="0"/>
      <w:marTop w:val="0"/>
      <w:marBottom w:val="0"/>
      <w:divBdr>
        <w:top w:val="none" w:sz="0" w:space="0" w:color="auto"/>
        <w:left w:val="none" w:sz="0" w:space="0" w:color="auto"/>
        <w:bottom w:val="none" w:sz="0" w:space="0" w:color="auto"/>
        <w:right w:val="none" w:sz="0" w:space="0" w:color="auto"/>
      </w:divBdr>
    </w:div>
    <w:div w:id="991912979">
      <w:bodyDiv w:val="1"/>
      <w:marLeft w:val="0"/>
      <w:marRight w:val="0"/>
      <w:marTop w:val="0"/>
      <w:marBottom w:val="0"/>
      <w:divBdr>
        <w:top w:val="none" w:sz="0" w:space="0" w:color="auto"/>
        <w:left w:val="none" w:sz="0" w:space="0" w:color="auto"/>
        <w:bottom w:val="none" w:sz="0" w:space="0" w:color="auto"/>
        <w:right w:val="none" w:sz="0" w:space="0" w:color="auto"/>
      </w:divBdr>
    </w:div>
    <w:div w:id="1046375501">
      <w:bodyDiv w:val="1"/>
      <w:marLeft w:val="0"/>
      <w:marRight w:val="0"/>
      <w:marTop w:val="0"/>
      <w:marBottom w:val="0"/>
      <w:divBdr>
        <w:top w:val="none" w:sz="0" w:space="0" w:color="auto"/>
        <w:left w:val="none" w:sz="0" w:space="0" w:color="auto"/>
        <w:bottom w:val="none" w:sz="0" w:space="0" w:color="auto"/>
        <w:right w:val="none" w:sz="0" w:space="0" w:color="auto"/>
      </w:divBdr>
    </w:div>
    <w:div w:id="1137452843">
      <w:bodyDiv w:val="1"/>
      <w:marLeft w:val="0"/>
      <w:marRight w:val="0"/>
      <w:marTop w:val="0"/>
      <w:marBottom w:val="0"/>
      <w:divBdr>
        <w:top w:val="none" w:sz="0" w:space="0" w:color="auto"/>
        <w:left w:val="none" w:sz="0" w:space="0" w:color="auto"/>
        <w:bottom w:val="none" w:sz="0" w:space="0" w:color="auto"/>
        <w:right w:val="none" w:sz="0" w:space="0" w:color="auto"/>
      </w:divBdr>
    </w:div>
    <w:div w:id="1287349922">
      <w:bodyDiv w:val="1"/>
      <w:marLeft w:val="0"/>
      <w:marRight w:val="0"/>
      <w:marTop w:val="0"/>
      <w:marBottom w:val="0"/>
      <w:divBdr>
        <w:top w:val="none" w:sz="0" w:space="0" w:color="auto"/>
        <w:left w:val="none" w:sz="0" w:space="0" w:color="auto"/>
        <w:bottom w:val="none" w:sz="0" w:space="0" w:color="auto"/>
        <w:right w:val="none" w:sz="0" w:space="0" w:color="auto"/>
      </w:divBdr>
    </w:div>
    <w:div w:id="1416780731">
      <w:bodyDiv w:val="1"/>
      <w:marLeft w:val="0"/>
      <w:marRight w:val="0"/>
      <w:marTop w:val="0"/>
      <w:marBottom w:val="0"/>
      <w:divBdr>
        <w:top w:val="none" w:sz="0" w:space="0" w:color="auto"/>
        <w:left w:val="none" w:sz="0" w:space="0" w:color="auto"/>
        <w:bottom w:val="none" w:sz="0" w:space="0" w:color="auto"/>
        <w:right w:val="none" w:sz="0" w:space="0" w:color="auto"/>
      </w:divBdr>
    </w:div>
    <w:div w:id="1491361756">
      <w:bodyDiv w:val="1"/>
      <w:marLeft w:val="0"/>
      <w:marRight w:val="0"/>
      <w:marTop w:val="0"/>
      <w:marBottom w:val="0"/>
      <w:divBdr>
        <w:top w:val="none" w:sz="0" w:space="0" w:color="auto"/>
        <w:left w:val="none" w:sz="0" w:space="0" w:color="auto"/>
        <w:bottom w:val="none" w:sz="0" w:space="0" w:color="auto"/>
        <w:right w:val="none" w:sz="0" w:space="0" w:color="auto"/>
      </w:divBdr>
    </w:div>
    <w:div w:id="1517689409">
      <w:bodyDiv w:val="1"/>
      <w:marLeft w:val="0"/>
      <w:marRight w:val="0"/>
      <w:marTop w:val="0"/>
      <w:marBottom w:val="0"/>
      <w:divBdr>
        <w:top w:val="none" w:sz="0" w:space="0" w:color="auto"/>
        <w:left w:val="none" w:sz="0" w:space="0" w:color="auto"/>
        <w:bottom w:val="none" w:sz="0" w:space="0" w:color="auto"/>
        <w:right w:val="none" w:sz="0" w:space="0" w:color="auto"/>
      </w:divBdr>
    </w:div>
    <w:div w:id="1599749979">
      <w:bodyDiv w:val="1"/>
      <w:marLeft w:val="0"/>
      <w:marRight w:val="0"/>
      <w:marTop w:val="0"/>
      <w:marBottom w:val="0"/>
      <w:divBdr>
        <w:top w:val="none" w:sz="0" w:space="0" w:color="auto"/>
        <w:left w:val="none" w:sz="0" w:space="0" w:color="auto"/>
        <w:bottom w:val="none" w:sz="0" w:space="0" w:color="auto"/>
        <w:right w:val="none" w:sz="0" w:space="0" w:color="auto"/>
      </w:divBdr>
    </w:div>
    <w:div w:id="1657949152">
      <w:bodyDiv w:val="1"/>
      <w:marLeft w:val="0"/>
      <w:marRight w:val="0"/>
      <w:marTop w:val="0"/>
      <w:marBottom w:val="0"/>
      <w:divBdr>
        <w:top w:val="none" w:sz="0" w:space="0" w:color="auto"/>
        <w:left w:val="none" w:sz="0" w:space="0" w:color="auto"/>
        <w:bottom w:val="none" w:sz="0" w:space="0" w:color="auto"/>
        <w:right w:val="none" w:sz="0" w:space="0" w:color="auto"/>
      </w:divBdr>
    </w:div>
    <w:div w:id="1746561365">
      <w:bodyDiv w:val="1"/>
      <w:marLeft w:val="0"/>
      <w:marRight w:val="0"/>
      <w:marTop w:val="0"/>
      <w:marBottom w:val="0"/>
      <w:divBdr>
        <w:top w:val="none" w:sz="0" w:space="0" w:color="auto"/>
        <w:left w:val="none" w:sz="0" w:space="0" w:color="auto"/>
        <w:bottom w:val="none" w:sz="0" w:space="0" w:color="auto"/>
        <w:right w:val="none" w:sz="0" w:space="0" w:color="auto"/>
      </w:divBdr>
    </w:div>
    <w:div w:id="1910726166">
      <w:bodyDiv w:val="1"/>
      <w:marLeft w:val="0"/>
      <w:marRight w:val="0"/>
      <w:marTop w:val="0"/>
      <w:marBottom w:val="0"/>
      <w:divBdr>
        <w:top w:val="none" w:sz="0" w:space="0" w:color="auto"/>
        <w:left w:val="none" w:sz="0" w:space="0" w:color="auto"/>
        <w:bottom w:val="none" w:sz="0" w:space="0" w:color="auto"/>
        <w:right w:val="none" w:sz="0" w:space="0" w:color="auto"/>
      </w:divBdr>
    </w:div>
    <w:div w:id="2003459301">
      <w:bodyDiv w:val="1"/>
      <w:marLeft w:val="0"/>
      <w:marRight w:val="0"/>
      <w:marTop w:val="0"/>
      <w:marBottom w:val="0"/>
      <w:divBdr>
        <w:top w:val="none" w:sz="0" w:space="0" w:color="auto"/>
        <w:left w:val="none" w:sz="0" w:space="0" w:color="auto"/>
        <w:bottom w:val="none" w:sz="0" w:space="0" w:color="auto"/>
        <w:right w:val="none" w:sz="0" w:space="0" w:color="auto"/>
      </w:divBdr>
    </w:div>
    <w:div w:id="2066488249">
      <w:bodyDiv w:val="1"/>
      <w:marLeft w:val="0"/>
      <w:marRight w:val="0"/>
      <w:marTop w:val="0"/>
      <w:marBottom w:val="0"/>
      <w:divBdr>
        <w:top w:val="none" w:sz="0" w:space="0" w:color="auto"/>
        <w:left w:val="none" w:sz="0" w:space="0" w:color="auto"/>
        <w:bottom w:val="none" w:sz="0" w:space="0" w:color="auto"/>
        <w:right w:val="none" w:sz="0" w:space="0" w:color="auto"/>
      </w:divBdr>
    </w:div>
    <w:div w:id="20773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0</TotalTime>
  <Pages>48</Pages>
  <Words>35550</Words>
  <Characters>200508</Characters>
  <Application>Microsoft Office Word</Application>
  <DocSecurity>0</DocSecurity>
  <Lines>4358</Lines>
  <Paragraphs>2777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LAW OF REVENUE FROM HYDROCARBONS</vt:lpstr>
      <vt:lpstr>Ley de Ingresos sobre Hidrocarburos</vt:lpstr>
    </vt:vector>
  </TitlesOfParts>
  <Company>Cámara de Diputados del H. Congreso de la Unión</Company>
  <LinksUpToDate>false</LinksUpToDate>
  <CharactersWithSpaces>233281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 OF REVENUE FROM HYDROCARBONS</dc:title>
  <dc:subject/>
  <dc:creator>TRANSLATED BY LIC GLENN LOUIS MCBRIDE</dc:creator>
  <cp:keywords/>
  <cp:lastModifiedBy>GLENN MCBRIDE</cp:lastModifiedBy>
  <cp:revision>2</cp:revision>
  <cp:lastPrinted>1601-01-01T00:00:00Z</cp:lastPrinted>
  <dcterms:created xsi:type="dcterms:W3CDTF">2025-06-20T20:48:00Z</dcterms:created>
  <dcterms:modified xsi:type="dcterms:W3CDTF">2025-06-20T20:48:00Z</dcterms:modified>
</cp:coreProperties>
</file>