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684"/>
        <w:gridCol w:w="4676"/>
      </w:tblGrid>
      <w:tr w:rsidR="00D57C63" w14:paraId="38F95D39" w14:textId="4A95D9DA" w:rsidTr="0052722F">
        <w:tc>
          <w:tcPr>
            <w:tcW w:w="4788" w:type="dxa"/>
            <w:shd w:val="clear" w:color="auto" w:fill="auto"/>
          </w:tcPr>
          <w:p w14:paraId="19F0765C" w14:textId="77777777" w:rsidR="00D57C63" w:rsidRDefault="00D57C63" w:rsidP="00D57C63">
            <w:pPr>
              <w:pStyle w:val="CABEZA"/>
              <w:rPr>
                <w:rFonts w:ascii="Verdana" w:hAnsi="Verdana" w:cs="Times New Roman"/>
                <w:sz w:val="16"/>
                <w:szCs w:val="16"/>
              </w:rPr>
            </w:pPr>
            <w:r>
              <w:rPr>
                <w:rFonts w:ascii="Verdana" w:hAnsi="Verdana" w:cs="Times New Roman"/>
                <w:sz w:val="16"/>
                <w:szCs w:val="16"/>
              </w:rPr>
              <w:t>SECRETARIA DE ENERGIA</w:t>
            </w:r>
          </w:p>
        </w:tc>
        <w:tc>
          <w:tcPr>
            <w:tcW w:w="4788" w:type="dxa"/>
            <w:shd w:val="clear" w:color="auto" w:fill="auto"/>
          </w:tcPr>
          <w:p w14:paraId="71D369C4" w14:textId="43E7FF90" w:rsidR="00D57C63" w:rsidRPr="001C60E2" w:rsidRDefault="00D57C63" w:rsidP="00D57C63">
            <w:pPr>
              <w:pStyle w:val="CABEZA"/>
              <w:rPr>
                <w:rFonts w:ascii="Verdana" w:hAnsi="Verdana" w:cs="Times New Roman"/>
                <w:sz w:val="16"/>
                <w:szCs w:val="16"/>
                <w:lang w:val="en-US"/>
              </w:rPr>
            </w:pPr>
            <w:r w:rsidRPr="001C60E2">
              <w:rPr>
                <w:rFonts w:ascii="Verdana" w:hAnsi="Verdana" w:cs="Times New Roman"/>
                <w:sz w:val="16"/>
                <w:szCs w:val="16"/>
                <w:lang w:val="en-US"/>
              </w:rPr>
              <w:t>SECRETARY OF ENERGY</w:t>
            </w:r>
          </w:p>
        </w:tc>
      </w:tr>
      <w:tr w:rsidR="00D57C63" w:rsidRPr="00D57C63" w14:paraId="53D98C12" w14:textId="568D81C8" w:rsidTr="0052722F">
        <w:tc>
          <w:tcPr>
            <w:tcW w:w="4788" w:type="dxa"/>
            <w:shd w:val="clear" w:color="auto" w:fill="auto"/>
          </w:tcPr>
          <w:p w14:paraId="517A1737" w14:textId="77777777" w:rsidR="00D57C63" w:rsidRDefault="00D57C63" w:rsidP="00D57C63">
            <w:pPr>
              <w:pStyle w:val="Titulo1"/>
              <w:pBdr>
                <w:bottom w:val="none" w:sz="0" w:space="0" w:color="auto"/>
              </w:pBdr>
              <w:rPr>
                <w:rFonts w:ascii="Verdana" w:hAnsi="Verdana" w:cs="Times New Roman"/>
                <w:sz w:val="16"/>
                <w:szCs w:val="16"/>
              </w:rPr>
            </w:pPr>
            <w:r>
              <w:rPr>
                <w:rFonts w:ascii="Verdana" w:hAnsi="Verdana" w:cs="Times New Roman"/>
                <w:sz w:val="16"/>
                <w:szCs w:val="16"/>
              </w:rPr>
              <w:t>NORMA Oficial Mexicana NOM-002-SESH-2009, Bodegas de distribución de Gas L.P. Diseño, construcción, operación y condiciones de seguridad.</w:t>
            </w:r>
          </w:p>
        </w:tc>
        <w:tc>
          <w:tcPr>
            <w:tcW w:w="4788" w:type="dxa"/>
            <w:shd w:val="clear" w:color="auto" w:fill="auto"/>
          </w:tcPr>
          <w:p w14:paraId="795171EB" w14:textId="77777777" w:rsidR="00D57C63" w:rsidRPr="001C60E2" w:rsidRDefault="009C339A" w:rsidP="00D57C63">
            <w:pPr>
              <w:pStyle w:val="Titulo1"/>
              <w:pBdr>
                <w:bottom w:val="none" w:sz="0" w:space="0" w:color="auto"/>
              </w:pBdr>
              <w:rPr>
                <w:rFonts w:ascii="Verdana" w:hAnsi="Verdana" w:cs="Times New Roman"/>
                <w:sz w:val="16"/>
                <w:szCs w:val="16"/>
                <w:lang w:val="en-US"/>
              </w:rPr>
            </w:pPr>
            <w:r w:rsidRPr="001C60E2">
              <w:rPr>
                <w:rFonts w:ascii="Verdana" w:hAnsi="Verdana" w:cs="Times New Roman"/>
                <w:sz w:val="16"/>
                <w:szCs w:val="16"/>
                <w:lang w:val="en-US"/>
              </w:rPr>
              <w:t>Official Mexican Standard</w:t>
            </w:r>
            <w:r w:rsidR="00D57C63" w:rsidRPr="001C60E2">
              <w:rPr>
                <w:rFonts w:ascii="Verdana" w:hAnsi="Verdana" w:cs="Times New Roman"/>
                <w:sz w:val="16"/>
                <w:szCs w:val="16"/>
                <w:lang w:val="en-US"/>
              </w:rPr>
              <w:t xml:space="preserve"> NOM-002-SESH-2009, LP Gas Distribution Warehouses</w:t>
            </w:r>
            <w:r w:rsidRPr="001C60E2">
              <w:rPr>
                <w:rFonts w:ascii="Verdana" w:hAnsi="Verdana" w:cs="Times New Roman"/>
                <w:sz w:val="16"/>
                <w:szCs w:val="16"/>
                <w:lang w:val="en-US"/>
              </w:rPr>
              <w:t>.</w:t>
            </w:r>
            <w:r w:rsidR="00D57C63" w:rsidRPr="001C60E2">
              <w:rPr>
                <w:rFonts w:ascii="Verdana" w:hAnsi="Verdana" w:cs="Times New Roman"/>
                <w:sz w:val="16"/>
                <w:szCs w:val="16"/>
                <w:lang w:val="en-US"/>
              </w:rPr>
              <w:t xml:space="preserve"> Design, construction, </w:t>
            </w:r>
            <w:proofErr w:type="gramStart"/>
            <w:r w:rsidR="00D57C63" w:rsidRPr="001C60E2">
              <w:rPr>
                <w:rFonts w:ascii="Verdana" w:hAnsi="Verdana" w:cs="Times New Roman"/>
                <w:sz w:val="16"/>
                <w:szCs w:val="16"/>
                <w:lang w:val="en-US"/>
              </w:rPr>
              <w:t>operation</w:t>
            </w:r>
            <w:proofErr w:type="gramEnd"/>
            <w:r w:rsidR="00D57C63" w:rsidRPr="001C60E2">
              <w:rPr>
                <w:rFonts w:ascii="Verdana" w:hAnsi="Verdana" w:cs="Times New Roman"/>
                <w:sz w:val="16"/>
                <w:szCs w:val="16"/>
                <w:lang w:val="en-US"/>
              </w:rPr>
              <w:t xml:space="preserve"> and safety conditions.</w:t>
            </w:r>
            <w:r w:rsidR="0052722F" w:rsidRPr="001C60E2">
              <w:rPr>
                <w:rFonts w:ascii="Verdana" w:hAnsi="Verdana" w:cs="Times New Roman"/>
                <w:sz w:val="16"/>
                <w:szCs w:val="16"/>
                <w:lang w:val="en-US"/>
              </w:rPr>
              <w:t xml:space="preserve"> </w:t>
            </w:r>
          </w:p>
          <w:p w14:paraId="0DB8BFFC" w14:textId="7F845248" w:rsidR="000E3A3D" w:rsidRPr="001C60E2" w:rsidRDefault="000E3A3D" w:rsidP="00D57C63">
            <w:pPr>
              <w:pStyle w:val="Titulo1"/>
              <w:pBdr>
                <w:bottom w:val="none" w:sz="0" w:space="0" w:color="auto"/>
              </w:pBdr>
              <w:rPr>
                <w:rFonts w:ascii="Verdana" w:hAnsi="Verdana" w:cs="Times New Roman"/>
                <w:sz w:val="16"/>
                <w:szCs w:val="16"/>
                <w:lang w:val="en-US"/>
              </w:rPr>
            </w:pPr>
          </w:p>
        </w:tc>
      </w:tr>
      <w:tr w:rsidR="00D57C63" w:rsidRPr="00204CF6" w14:paraId="24B422EA" w14:textId="03A9D05C" w:rsidTr="0052722F">
        <w:tc>
          <w:tcPr>
            <w:tcW w:w="4788" w:type="dxa"/>
            <w:shd w:val="clear" w:color="auto" w:fill="auto"/>
          </w:tcPr>
          <w:p w14:paraId="5BDF6860" w14:textId="12F021ED" w:rsidR="00D57C63" w:rsidRDefault="00D57C63" w:rsidP="00D57C63">
            <w:pPr>
              <w:pStyle w:val="Titulo2"/>
              <w:pBdr>
                <w:top w:val="none" w:sz="0" w:space="0" w:color="auto"/>
              </w:pBdr>
              <w:rPr>
                <w:rFonts w:ascii="Verdana" w:hAnsi="Verdana"/>
                <w:i/>
                <w:sz w:val="16"/>
                <w:szCs w:val="16"/>
              </w:rPr>
            </w:pPr>
            <w:r>
              <w:rPr>
                <w:rFonts w:ascii="Verdana" w:hAnsi="Verdana"/>
                <w:sz w:val="16"/>
                <w:szCs w:val="16"/>
              </w:rPr>
              <w:t xml:space="preserve">Al margen un sello con el Escudo Nacional, que dice: Estados Unidos </w:t>
            </w:r>
            <w:r w:rsidR="009140B3">
              <w:rPr>
                <w:rFonts w:ascii="Verdana" w:hAnsi="Verdana"/>
                <w:sz w:val="16"/>
                <w:szCs w:val="16"/>
              </w:rPr>
              <w:t>Mexicanos. -</w:t>
            </w:r>
            <w:r>
              <w:rPr>
                <w:rFonts w:ascii="Verdana" w:hAnsi="Verdana"/>
                <w:sz w:val="16"/>
                <w:szCs w:val="16"/>
              </w:rPr>
              <w:t xml:space="preserve"> Secretaría de Energía.</w:t>
            </w:r>
          </w:p>
        </w:tc>
        <w:tc>
          <w:tcPr>
            <w:tcW w:w="4788" w:type="dxa"/>
            <w:shd w:val="clear" w:color="auto" w:fill="auto"/>
          </w:tcPr>
          <w:p w14:paraId="24AB1A89" w14:textId="3ABDB5DD" w:rsidR="00D57C63" w:rsidRPr="001C60E2" w:rsidRDefault="000E3A3D" w:rsidP="00D57C63">
            <w:pPr>
              <w:pStyle w:val="Titulo2"/>
              <w:pBdr>
                <w:top w:val="none" w:sz="0" w:space="0" w:color="auto"/>
              </w:pBdr>
              <w:rPr>
                <w:rFonts w:ascii="Verdana" w:hAnsi="Verdana"/>
                <w:sz w:val="16"/>
                <w:szCs w:val="16"/>
                <w:lang w:val="en-US"/>
              </w:rPr>
            </w:pPr>
            <w:r w:rsidRPr="001C60E2">
              <w:rPr>
                <w:rFonts w:ascii="Verdana" w:hAnsi="Verdana"/>
                <w:sz w:val="16"/>
                <w:szCs w:val="16"/>
                <w:lang w:val="en-US"/>
              </w:rPr>
              <w:t xml:space="preserve">In the margin a stamp with the National Seal, which reads: United Mexican States. - </w:t>
            </w:r>
            <w:r w:rsidR="00204CF6" w:rsidRPr="001C60E2">
              <w:rPr>
                <w:rFonts w:ascii="Verdana" w:hAnsi="Verdana"/>
                <w:sz w:val="16"/>
                <w:szCs w:val="16"/>
                <w:lang w:val="en-US"/>
              </w:rPr>
              <w:t>Secretary</w:t>
            </w:r>
            <w:r w:rsidR="00D57C63" w:rsidRPr="001C60E2">
              <w:rPr>
                <w:rFonts w:ascii="Verdana" w:hAnsi="Verdana"/>
                <w:sz w:val="16"/>
                <w:szCs w:val="16"/>
                <w:lang w:val="en-US"/>
              </w:rPr>
              <w:t xml:space="preserve"> of Energy.</w:t>
            </w:r>
          </w:p>
        </w:tc>
      </w:tr>
      <w:tr w:rsidR="00D57C63" w:rsidRPr="00D57C63" w14:paraId="3F090D7F" w14:textId="5325CDB0" w:rsidTr="0052722F">
        <w:tc>
          <w:tcPr>
            <w:tcW w:w="4788" w:type="dxa"/>
            <w:shd w:val="clear" w:color="auto" w:fill="auto"/>
          </w:tcPr>
          <w:p w14:paraId="2DAC1E09" w14:textId="77777777" w:rsidR="00D57C63" w:rsidRPr="00855AD5" w:rsidRDefault="00D57C63" w:rsidP="00D57C63">
            <w:pPr>
              <w:pStyle w:val="Texto"/>
              <w:spacing w:after="100" w:line="242" w:lineRule="exact"/>
              <w:ind w:firstLine="0"/>
              <w:rPr>
                <w:rFonts w:ascii="Verdana" w:hAnsi="Verdana"/>
                <w:b/>
                <w:bCs/>
                <w:sz w:val="16"/>
                <w:szCs w:val="16"/>
                <w:lang w:val="es-ES_tradnl"/>
              </w:rPr>
            </w:pPr>
            <w:r w:rsidRPr="00855AD5">
              <w:rPr>
                <w:rFonts w:ascii="Verdana" w:hAnsi="Verdana"/>
                <w:b/>
                <w:bCs/>
                <w:sz w:val="16"/>
                <w:szCs w:val="16"/>
                <w:lang w:val="es-ES_tradnl"/>
              </w:rPr>
              <w:t>NORMA OFICIAL MEXICANA NOM-002-SESH-2009, BODEGAS DE DISTRIBUCION DE GAS L.P. DISEÑO, CONSTRUCCION, OPERACION Y CONDICIONES DE SEGURIDAD.</w:t>
            </w:r>
          </w:p>
        </w:tc>
        <w:tc>
          <w:tcPr>
            <w:tcW w:w="4788" w:type="dxa"/>
            <w:shd w:val="clear" w:color="auto" w:fill="auto"/>
          </w:tcPr>
          <w:p w14:paraId="27BBB63B" w14:textId="37916D44" w:rsidR="00855AD5" w:rsidRPr="001C60E2" w:rsidRDefault="00855AD5" w:rsidP="00855AD5">
            <w:pPr>
              <w:pStyle w:val="Titulo1"/>
              <w:pBdr>
                <w:bottom w:val="none" w:sz="0" w:space="0" w:color="auto"/>
              </w:pBdr>
              <w:spacing w:before="0"/>
              <w:rPr>
                <w:rFonts w:ascii="Verdana" w:hAnsi="Verdana" w:cs="Times New Roman"/>
                <w:sz w:val="16"/>
                <w:szCs w:val="16"/>
                <w:lang w:val="en-US"/>
              </w:rPr>
            </w:pPr>
            <w:r w:rsidRPr="001C60E2">
              <w:rPr>
                <w:rFonts w:ascii="Verdana" w:hAnsi="Verdana" w:cs="Times New Roman"/>
                <w:sz w:val="16"/>
                <w:szCs w:val="16"/>
                <w:lang w:val="en-US"/>
              </w:rPr>
              <w:t xml:space="preserve">OFFICIAL MEXICAN STANDARD NOM-002-SESH-2009, LP GAS DISTRIBUTION WAREHOUSES. DESIGN, CONSTRUCTION, OPERATION AND SAFETY CONDITIONS. </w:t>
            </w:r>
          </w:p>
          <w:p w14:paraId="6C50C38F" w14:textId="4B7A23C9" w:rsidR="00D57C63" w:rsidRPr="001C60E2" w:rsidRDefault="00D57C63" w:rsidP="00D57C63">
            <w:pPr>
              <w:pStyle w:val="Texto"/>
              <w:spacing w:after="100" w:line="242" w:lineRule="exact"/>
              <w:ind w:firstLine="0"/>
              <w:rPr>
                <w:rFonts w:ascii="Verdana" w:hAnsi="Verdana"/>
                <w:sz w:val="16"/>
                <w:szCs w:val="16"/>
                <w:lang w:val="en-US"/>
              </w:rPr>
            </w:pPr>
          </w:p>
        </w:tc>
      </w:tr>
      <w:tr w:rsidR="00D57C63" w:rsidRPr="00D57C63" w14:paraId="0EC4D2CF" w14:textId="716B30FE" w:rsidTr="0052722F">
        <w:tc>
          <w:tcPr>
            <w:tcW w:w="4788" w:type="dxa"/>
            <w:shd w:val="clear" w:color="auto" w:fill="auto"/>
          </w:tcPr>
          <w:p w14:paraId="59578CE3" w14:textId="6C59BA86" w:rsidR="00D57C63" w:rsidRDefault="00D57C63" w:rsidP="00D57C63">
            <w:pPr>
              <w:pStyle w:val="Texto"/>
              <w:spacing w:after="100" w:line="242" w:lineRule="exact"/>
              <w:ind w:firstLine="0"/>
              <w:rPr>
                <w:rFonts w:ascii="Verdana" w:hAnsi="Verdana"/>
                <w:sz w:val="16"/>
                <w:szCs w:val="16"/>
              </w:rPr>
            </w:pPr>
            <w:r>
              <w:rPr>
                <w:rFonts w:ascii="Verdana" w:hAnsi="Verdana"/>
                <w:sz w:val="16"/>
                <w:szCs w:val="16"/>
              </w:rPr>
              <w:t xml:space="preserve">La Secretaría de Energía, con fundamento en lo dispuesto por los artículos 33 fracciones I, II, XII y XXV de la Ley Orgánica de la Administración Pública Federal; 38 fracción II, 40 fracción XIII, 47 fracción IV, 51 primer párrafo y 73 de la Ley Federal sobre Metrología y Normalización; 34, 40 fracciones III y IV, y 80 del Reglamento de la Ley Federal sobre Metrología y Normalización; 2 fracción V y sexto transitorio, último párrafo del Reglamento de Gas Licuado de Petróleo; 10, fracciones XXI, XXVI y XXIX, 13 y 23 del Reglamento Interior de la Secretaría de Energía, y   </w:t>
            </w:r>
          </w:p>
        </w:tc>
        <w:tc>
          <w:tcPr>
            <w:tcW w:w="4788" w:type="dxa"/>
            <w:shd w:val="clear" w:color="auto" w:fill="auto"/>
          </w:tcPr>
          <w:p w14:paraId="38437DC7" w14:textId="167FE05C" w:rsidR="00D57C63" w:rsidRPr="001C60E2" w:rsidRDefault="00D57C63" w:rsidP="00D57C63">
            <w:pPr>
              <w:pStyle w:val="Texto"/>
              <w:spacing w:after="100" w:line="242" w:lineRule="exact"/>
              <w:ind w:firstLine="0"/>
              <w:rPr>
                <w:rFonts w:ascii="Verdana" w:hAnsi="Verdana"/>
                <w:sz w:val="16"/>
                <w:szCs w:val="16"/>
                <w:lang w:val="en-US"/>
              </w:rPr>
            </w:pPr>
            <w:r w:rsidRPr="001C60E2">
              <w:rPr>
                <w:rFonts w:ascii="Verdana" w:hAnsi="Verdana"/>
                <w:sz w:val="16"/>
                <w:szCs w:val="16"/>
                <w:lang w:val="en-US"/>
              </w:rPr>
              <w:t xml:space="preserve">The </w:t>
            </w:r>
            <w:r w:rsidR="00410C64" w:rsidRPr="001C60E2">
              <w:rPr>
                <w:rFonts w:ascii="Verdana" w:hAnsi="Verdana"/>
                <w:sz w:val="16"/>
                <w:szCs w:val="16"/>
                <w:lang w:val="en-US"/>
              </w:rPr>
              <w:t>Secretary</w:t>
            </w:r>
            <w:r w:rsidRPr="001C60E2">
              <w:rPr>
                <w:rFonts w:ascii="Verdana" w:hAnsi="Verdana"/>
                <w:sz w:val="16"/>
                <w:szCs w:val="16"/>
                <w:lang w:val="en-US"/>
              </w:rPr>
              <w:t xml:space="preserve"> of Energy, based on the provisions of articles 33 sections I, II, XII and XXV of the Organic Law of the Federal Public Administration; 38 section II, 40 section XIII, 47 section IV, 51 first paragraph and 73 of the Federal Law on Metrology and Standardization; 34, 40 sections III and IV, and 80 of the Regulation of the Federal Law on Metrology and Standardization; 2 section V and sixth transit</w:t>
            </w:r>
            <w:r w:rsidR="003F434E" w:rsidRPr="001C60E2">
              <w:rPr>
                <w:rFonts w:ascii="Verdana" w:hAnsi="Verdana"/>
                <w:sz w:val="16"/>
                <w:szCs w:val="16"/>
                <w:lang w:val="en-US"/>
              </w:rPr>
              <w:t>ional article</w:t>
            </w:r>
            <w:r w:rsidRPr="001C60E2">
              <w:rPr>
                <w:rFonts w:ascii="Verdana" w:hAnsi="Verdana"/>
                <w:sz w:val="16"/>
                <w:szCs w:val="16"/>
                <w:lang w:val="en-US"/>
              </w:rPr>
              <w:t xml:space="preserve">, last paragraph of the </w:t>
            </w:r>
            <w:r w:rsidR="003F434E" w:rsidRPr="001C60E2">
              <w:rPr>
                <w:rFonts w:ascii="Verdana" w:hAnsi="Verdana"/>
                <w:sz w:val="16"/>
                <w:szCs w:val="16"/>
                <w:lang w:val="en-US"/>
              </w:rPr>
              <w:t xml:space="preserve">Regulation of </w:t>
            </w:r>
            <w:r w:rsidRPr="001C60E2">
              <w:rPr>
                <w:rFonts w:ascii="Verdana" w:hAnsi="Verdana"/>
                <w:sz w:val="16"/>
                <w:szCs w:val="16"/>
                <w:lang w:val="en-US"/>
              </w:rPr>
              <w:t xml:space="preserve">Liquefied Petroleum Gas; 10, sections XXI, XXVI and XXIX, 13 and 23 of the Internal Regulation of the </w:t>
            </w:r>
            <w:r w:rsidR="00410C64" w:rsidRPr="001C60E2">
              <w:rPr>
                <w:rFonts w:ascii="Verdana" w:hAnsi="Verdana"/>
                <w:sz w:val="16"/>
                <w:szCs w:val="16"/>
                <w:lang w:val="en-US"/>
              </w:rPr>
              <w:t>Secretary</w:t>
            </w:r>
            <w:r w:rsidRPr="001C60E2">
              <w:rPr>
                <w:rFonts w:ascii="Verdana" w:hAnsi="Verdana"/>
                <w:sz w:val="16"/>
                <w:szCs w:val="16"/>
                <w:lang w:val="en-US"/>
              </w:rPr>
              <w:t xml:space="preserve"> of Energy, and</w:t>
            </w:r>
          </w:p>
        </w:tc>
      </w:tr>
      <w:tr w:rsidR="00D57C63" w14:paraId="0DF9AC5E" w14:textId="103D1EBA" w:rsidTr="0052722F">
        <w:tc>
          <w:tcPr>
            <w:tcW w:w="4788" w:type="dxa"/>
            <w:shd w:val="clear" w:color="auto" w:fill="auto"/>
          </w:tcPr>
          <w:p w14:paraId="2FD809B8" w14:textId="77777777" w:rsidR="00D57C63" w:rsidRDefault="00D57C63" w:rsidP="00D57C63">
            <w:pPr>
              <w:pStyle w:val="ANOTACION"/>
              <w:spacing w:after="100" w:line="242" w:lineRule="exact"/>
              <w:rPr>
                <w:rFonts w:ascii="Verdana" w:hAnsi="Verdana"/>
                <w:sz w:val="16"/>
                <w:szCs w:val="16"/>
              </w:rPr>
            </w:pPr>
            <w:r>
              <w:rPr>
                <w:rFonts w:ascii="Verdana" w:hAnsi="Verdana"/>
                <w:sz w:val="16"/>
                <w:szCs w:val="16"/>
              </w:rPr>
              <w:t>CONSIDERANDO</w:t>
            </w:r>
          </w:p>
        </w:tc>
        <w:tc>
          <w:tcPr>
            <w:tcW w:w="4788" w:type="dxa"/>
            <w:shd w:val="clear" w:color="auto" w:fill="auto"/>
          </w:tcPr>
          <w:p w14:paraId="13D07A79" w14:textId="08FA08CC" w:rsidR="00D57C63" w:rsidRPr="001C60E2" w:rsidRDefault="00D57C63" w:rsidP="00D57C63">
            <w:pPr>
              <w:pStyle w:val="ANOTACION"/>
              <w:spacing w:after="100" w:line="242" w:lineRule="exact"/>
              <w:rPr>
                <w:rFonts w:ascii="Verdana" w:hAnsi="Verdana"/>
                <w:sz w:val="16"/>
                <w:szCs w:val="16"/>
                <w:lang w:val="en-US"/>
              </w:rPr>
            </w:pPr>
            <w:r w:rsidRPr="001C60E2">
              <w:rPr>
                <w:rFonts w:ascii="Verdana" w:hAnsi="Verdana"/>
                <w:sz w:val="16"/>
                <w:szCs w:val="16"/>
                <w:lang w:val="en-US"/>
              </w:rPr>
              <w:t>CONSIDERING</w:t>
            </w:r>
          </w:p>
        </w:tc>
      </w:tr>
      <w:tr w:rsidR="00D57C63" w:rsidRPr="00D57C63" w14:paraId="0E18E40B" w14:textId="3FF73093" w:rsidTr="0052722F">
        <w:tc>
          <w:tcPr>
            <w:tcW w:w="4788" w:type="dxa"/>
            <w:shd w:val="clear" w:color="auto" w:fill="auto"/>
          </w:tcPr>
          <w:p w14:paraId="3E56416E" w14:textId="77777777" w:rsidR="00D57C63" w:rsidRDefault="00D57C63" w:rsidP="00D57C63">
            <w:pPr>
              <w:pStyle w:val="Texto"/>
              <w:spacing w:after="100" w:line="242" w:lineRule="exact"/>
              <w:ind w:firstLine="0"/>
              <w:rPr>
                <w:rFonts w:ascii="Verdana" w:hAnsi="Verdana"/>
                <w:sz w:val="16"/>
                <w:szCs w:val="16"/>
              </w:rPr>
            </w:pPr>
            <w:r>
              <w:rPr>
                <w:rFonts w:ascii="Verdana" w:hAnsi="Verdana"/>
                <w:b/>
                <w:sz w:val="16"/>
                <w:szCs w:val="16"/>
              </w:rPr>
              <w:t xml:space="preserve">PRIMERO. </w:t>
            </w:r>
            <w:r>
              <w:rPr>
                <w:rFonts w:ascii="Verdana" w:hAnsi="Verdana"/>
                <w:sz w:val="16"/>
                <w:szCs w:val="16"/>
              </w:rPr>
              <w:t xml:space="preserve">Que es responsabilidad del Gobierno Federal asegurar que las instalaciones, vehículos y equipos utilizados para el transporte, almacenamiento y distribución de Gas L.P. no constituyan un riesgo para la integridad de las personas o dañen la salud de </w:t>
            </w:r>
            <w:proofErr w:type="gramStart"/>
            <w:r>
              <w:rPr>
                <w:rFonts w:ascii="Verdana" w:hAnsi="Verdana"/>
                <w:sz w:val="16"/>
                <w:szCs w:val="16"/>
              </w:rPr>
              <w:t>las mismas</w:t>
            </w:r>
            <w:proofErr w:type="gramEnd"/>
            <w:r>
              <w:rPr>
                <w:rFonts w:ascii="Verdana" w:hAnsi="Verdana"/>
                <w:sz w:val="16"/>
                <w:szCs w:val="16"/>
              </w:rPr>
              <w:t>.</w:t>
            </w:r>
          </w:p>
        </w:tc>
        <w:tc>
          <w:tcPr>
            <w:tcW w:w="4788" w:type="dxa"/>
            <w:shd w:val="clear" w:color="auto" w:fill="auto"/>
          </w:tcPr>
          <w:p w14:paraId="090F4F39" w14:textId="1E1E8B8B" w:rsidR="00D57C63" w:rsidRPr="001C60E2" w:rsidRDefault="00D57C63" w:rsidP="00D57C63">
            <w:pPr>
              <w:pStyle w:val="Texto"/>
              <w:spacing w:after="100" w:line="242" w:lineRule="exact"/>
              <w:ind w:firstLine="0"/>
              <w:rPr>
                <w:rFonts w:ascii="Verdana" w:hAnsi="Verdana"/>
                <w:b/>
                <w:sz w:val="16"/>
                <w:szCs w:val="16"/>
                <w:lang w:val="en-US"/>
              </w:rPr>
            </w:pPr>
            <w:r w:rsidRPr="001C60E2">
              <w:rPr>
                <w:rFonts w:ascii="Verdana" w:hAnsi="Verdana"/>
                <w:b/>
                <w:sz w:val="16"/>
                <w:szCs w:val="16"/>
                <w:lang w:val="en-US"/>
              </w:rPr>
              <w:t xml:space="preserve">FIRST. </w:t>
            </w:r>
            <w:r w:rsidRPr="001C60E2">
              <w:rPr>
                <w:rFonts w:ascii="Verdana" w:hAnsi="Verdana"/>
                <w:sz w:val="16"/>
                <w:szCs w:val="16"/>
                <w:lang w:val="en-US"/>
              </w:rPr>
              <w:t xml:space="preserve">That it is the responsibility of the Federal Government to ensure that the facilities, </w:t>
            </w:r>
            <w:r w:rsidR="003F434E" w:rsidRPr="001C60E2">
              <w:rPr>
                <w:rFonts w:ascii="Verdana" w:hAnsi="Verdana"/>
                <w:sz w:val="16"/>
                <w:szCs w:val="16"/>
                <w:lang w:val="en-US"/>
              </w:rPr>
              <w:t>vehicles,</w:t>
            </w:r>
            <w:r w:rsidRPr="001C60E2">
              <w:rPr>
                <w:rFonts w:ascii="Verdana" w:hAnsi="Verdana"/>
                <w:sz w:val="16"/>
                <w:szCs w:val="16"/>
                <w:lang w:val="en-US"/>
              </w:rPr>
              <w:t xml:space="preserve"> and equipment used for the transport, storage and distribution of LP Gas do not constitute a risk to the integrity of people or harm their health.</w:t>
            </w:r>
          </w:p>
        </w:tc>
      </w:tr>
      <w:tr w:rsidR="00D57C63" w:rsidRPr="00D57C63" w14:paraId="1E700C5F" w14:textId="2B5EECB0" w:rsidTr="0052722F">
        <w:tc>
          <w:tcPr>
            <w:tcW w:w="4788" w:type="dxa"/>
            <w:shd w:val="clear" w:color="auto" w:fill="auto"/>
          </w:tcPr>
          <w:p w14:paraId="6BF12D9F" w14:textId="77777777" w:rsidR="00D57C63" w:rsidRDefault="00D57C63" w:rsidP="00D57C63">
            <w:pPr>
              <w:pStyle w:val="Texto"/>
              <w:spacing w:after="100" w:line="242" w:lineRule="exact"/>
              <w:ind w:firstLine="0"/>
              <w:rPr>
                <w:rFonts w:ascii="Verdana" w:hAnsi="Verdana"/>
                <w:sz w:val="16"/>
                <w:szCs w:val="16"/>
              </w:rPr>
            </w:pPr>
            <w:r>
              <w:rPr>
                <w:rFonts w:ascii="Verdana" w:hAnsi="Verdana"/>
                <w:b/>
                <w:sz w:val="16"/>
                <w:szCs w:val="16"/>
              </w:rPr>
              <w:t>SEGUNDO.</w:t>
            </w:r>
            <w:r>
              <w:rPr>
                <w:rFonts w:ascii="Verdana" w:hAnsi="Verdana"/>
                <w:sz w:val="16"/>
                <w:szCs w:val="16"/>
              </w:rPr>
              <w:t xml:space="preserve"> Que el Reglamento de Gas Licuado de Petróleo, publicado en el Diario Oficial de la Federación el 5 de diciembre de 2007, prevé el otorgamiento de permisos de distribución mediante planta de distribución, así como de distribución mediante establecimiento comercial, mismos que pueden operar mediante bodegas de distribución, estableciendo que es obligación de los permisionarios en materia de Gas L.P. mantener en todo momento, sus obras, instalaciones, vehículos, equipos y accesorios, en cuanto a su instalación, operación, mantenimiento y condiciones de seguridad, conforme a lo dispuesto en las normas oficiales mexicanas aplicables.</w:t>
            </w:r>
          </w:p>
        </w:tc>
        <w:tc>
          <w:tcPr>
            <w:tcW w:w="4788" w:type="dxa"/>
            <w:shd w:val="clear" w:color="auto" w:fill="auto"/>
          </w:tcPr>
          <w:p w14:paraId="73AAF181" w14:textId="2613AAA5" w:rsidR="00D57C63" w:rsidRPr="001C60E2" w:rsidRDefault="00D57C63" w:rsidP="00D57C63">
            <w:pPr>
              <w:pStyle w:val="Texto"/>
              <w:spacing w:after="100" w:line="242" w:lineRule="exact"/>
              <w:ind w:firstLine="0"/>
              <w:rPr>
                <w:rFonts w:ascii="Verdana" w:hAnsi="Verdana"/>
                <w:b/>
                <w:sz w:val="16"/>
                <w:szCs w:val="16"/>
                <w:lang w:val="en-US"/>
              </w:rPr>
            </w:pPr>
            <w:r w:rsidRPr="001C60E2">
              <w:rPr>
                <w:rFonts w:ascii="Verdana" w:hAnsi="Verdana"/>
                <w:b/>
                <w:sz w:val="16"/>
                <w:szCs w:val="16"/>
                <w:lang w:val="en-US"/>
              </w:rPr>
              <w:t xml:space="preserve">SECOND. </w:t>
            </w:r>
            <w:r w:rsidRPr="001C60E2">
              <w:rPr>
                <w:rFonts w:ascii="Verdana" w:hAnsi="Verdana"/>
                <w:sz w:val="16"/>
                <w:szCs w:val="16"/>
                <w:lang w:val="en-US"/>
              </w:rPr>
              <w:t xml:space="preserve">That the </w:t>
            </w:r>
            <w:r w:rsidR="006F1B34" w:rsidRPr="001C60E2">
              <w:rPr>
                <w:rFonts w:ascii="Verdana" w:hAnsi="Verdana"/>
                <w:sz w:val="16"/>
                <w:szCs w:val="16"/>
                <w:lang w:val="en-US"/>
              </w:rPr>
              <w:t>Regulation of Liquefied Petroleum Gas</w:t>
            </w:r>
            <w:r w:rsidRPr="001C60E2">
              <w:rPr>
                <w:rFonts w:ascii="Verdana" w:hAnsi="Verdana"/>
                <w:sz w:val="16"/>
                <w:szCs w:val="16"/>
                <w:lang w:val="en-US"/>
              </w:rPr>
              <w:t xml:space="preserve">, published in the Official </w:t>
            </w:r>
            <w:r w:rsidR="006F1B34" w:rsidRPr="001C60E2">
              <w:rPr>
                <w:rFonts w:ascii="Verdana" w:hAnsi="Verdana"/>
                <w:sz w:val="16"/>
                <w:szCs w:val="16"/>
                <w:lang w:val="en-US"/>
              </w:rPr>
              <w:t>Daily</w:t>
            </w:r>
            <w:r w:rsidRPr="001C60E2">
              <w:rPr>
                <w:rFonts w:ascii="Verdana" w:hAnsi="Verdana"/>
                <w:sz w:val="16"/>
                <w:szCs w:val="16"/>
                <w:lang w:val="en-US"/>
              </w:rPr>
              <w:t xml:space="preserve"> of the Federation on December 5, 2007, provides for the granting of distribution permits through a distribution plant, as well as distribution through a commercial establishment, which can operate through </w:t>
            </w:r>
            <w:r w:rsidR="00144676" w:rsidRPr="001C60E2">
              <w:rPr>
                <w:rFonts w:ascii="Verdana" w:hAnsi="Verdana"/>
                <w:sz w:val="16"/>
                <w:szCs w:val="16"/>
                <w:lang w:val="en-US"/>
              </w:rPr>
              <w:t>distribution</w:t>
            </w:r>
            <w:r w:rsidR="00144676" w:rsidRPr="001C60E2">
              <w:rPr>
                <w:rFonts w:ascii="Verdana" w:hAnsi="Verdana"/>
                <w:sz w:val="16"/>
                <w:szCs w:val="16"/>
                <w:lang w:val="en-US"/>
              </w:rPr>
              <w:t xml:space="preserve"> </w:t>
            </w:r>
            <w:r w:rsidRPr="001C60E2">
              <w:rPr>
                <w:rFonts w:ascii="Verdana" w:hAnsi="Verdana"/>
                <w:sz w:val="16"/>
                <w:szCs w:val="16"/>
                <w:lang w:val="en-US"/>
              </w:rPr>
              <w:t xml:space="preserve">warehouses, establishing that it is the obligation of LP Gas permit holders to maintain, at all times, their works, facilities, vehicles, equipment and accessories, in terms of their installation, operation, maintenance and safety conditions, in accordance with the provisions of the applicable </w:t>
            </w:r>
            <w:r w:rsidR="00893B2B" w:rsidRPr="001C60E2">
              <w:rPr>
                <w:rFonts w:ascii="Verdana" w:hAnsi="Verdana"/>
                <w:sz w:val="16"/>
                <w:szCs w:val="16"/>
                <w:lang w:val="en-US"/>
              </w:rPr>
              <w:t>Official Mexican Standards</w:t>
            </w:r>
            <w:r w:rsidRPr="001C60E2">
              <w:rPr>
                <w:rFonts w:ascii="Verdana" w:hAnsi="Verdana"/>
                <w:sz w:val="16"/>
                <w:szCs w:val="16"/>
                <w:lang w:val="en-US"/>
              </w:rPr>
              <w:t>.</w:t>
            </w:r>
          </w:p>
        </w:tc>
      </w:tr>
      <w:tr w:rsidR="00D57C63" w:rsidRPr="00D57C63" w14:paraId="0ABD475F" w14:textId="7FFFCC55" w:rsidTr="0052722F">
        <w:tc>
          <w:tcPr>
            <w:tcW w:w="4788" w:type="dxa"/>
            <w:shd w:val="clear" w:color="auto" w:fill="auto"/>
          </w:tcPr>
          <w:p w14:paraId="4B9769A9" w14:textId="77777777" w:rsidR="00D57C63" w:rsidRDefault="00D57C63" w:rsidP="00D57C63">
            <w:pPr>
              <w:pStyle w:val="Texto"/>
              <w:spacing w:after="100" w:line="242" w:lineRule="exact"/>
              <w:ind w:firstLine="0"/>
              <w:rPr>
                <w:rFonts w:ascii="Verdana" w:hAnsi="Verdana"/>
                <w:sz w:val="16"/>
                <w:szCs w:val="16"/>
              </w:rPr>
            </w:pPr>
            <w:r>
              <w:rPr>
                <w:rFonts w:ascii="Verdana" w:hAnsi="Verdana"/>
                <w:b/>
                <w:sz w:val="16"/>
                <w:szCs w:val="16"/>
              </w:rPr>
              <w:t>TERCERO.</w:t>
            </w:r>
            <w:r>
              <w:rPr>
                <w:rFonts w:ascii="Verdana" w:hAnsi="Verdana"/>
                <w:sz w:val="16"/>
                <w:szCs w:val="16"/>
              </w:rPr>
              <w:t xml:space="preserve"> Que la Norma Oficial Mexicana NOM-002-SEDG-1999, Bodegas de distribución de Gas L.P. en recipientes portátiles. Diseño, construcción y operación, publicada en el Diario Oficial de la Federación el 19 de junio de 1999, no establece las especificaciones técnicas y condiciones de seguridad que deben observar las bodegas de distribución que se ubiquen en establecimientos comerciales destinados a realizar la </w:t>
            </w:r>
            <w:r>
              <w:rPr>
                <w:rFonts w:ascii="Verdana" w:hAnsi="Verdana"/>
                <w:sz w:val="16"/>
                <w:szCs w:val="16"/>
              </w:rPr>
              <w:lastRenderedPageBreak/>
              <w:t>comercialización y venta de Gas L.P., por lo que se hace necesario revisar y sustituir la normatividad vigente.</w:t>
            </w:r>
          </w:p>
        </w:tc>
        <w:tc>
          <w:tcPr>
            <w:tcW w:w="4788" w:type="dxa"/>
            <w:shd w:val="clear" w:color="auto" w:fill="auto"/>
          </w:tcPr>
          <w:p w14:paraId="134EDD6E" w14:textId="7A3562F2" w:rsidR="00D57C63" w:rsidRPr="001C60E2" w:rsidRDefault="00D57C63" w:rsidP="00D57C63">
            <w:pPr>
              <w:pStyle w:val="Texto"/>
              <w:spacing w:after="100" w:line="242" w:lineRule="exact"/>
              <w:ind w:firstLine="0"/>
              <w:rPr>
                <w:rFonts w:ascii="Verdana" w:hAnsi="Verdana"/>
                <w:b/>
                <w:sz w:val="16"/>
                <w:szCs w:val="16"/>
                <w:lang w:val="en-US"/>
              </w:rPr>
            </w:pPr>
            <w:r w:rsidRPr="001C60E2">
              <w:rPr>
                <w:rFonts w:ascii="Verdana" w:hAnsi="Verdana"/>
                <w:b/>
                <w:sz w:val="16"/>
                <w:szCs w:val="16"/>
                <w:lang w:val="en-US"/>
              </w:rPr>
              <w:lastRenderedPageBreak/>
              <w:t xml:space="preserve">THIRD. </w:t>
            </w:r>
            <w:r w:rsidRPr="001C60E2">
              <w:rPr>
                <w:rFonts w:ascii="Verdana" w:hAnsi="Verdana"/>
                <w:sz w:val="16"/>
                <w:szCs w:val="16"/>
                <w:lang w:val="en-US"/>
              </w:rPr>
              <w:t xml:space="preserve">That the Official Mexican Standard NOM-002-SEDG-1999, Warehouses for the distribution of LP Gas in portable containers. Design, </w:t>
            </w:r>
            <w:r w:rsidR="003D5402" w:rsidRPr="001C60E2">
              <w:rPr>
                <w:rFonts w:ascii="Verdana" w:hAnsi="Verdana"/>
                <w:sz w:val="16"/>
                <w:szCs w:val="16"/>
                <w:lang w:val="en-US"/>
              </w:rPr>
              <w:t>construction,</w:t>
            </w:r>
            <w:r w:rsidRPr="001C60E2">
              <w:rPr>
                <w:rFonts w:ascii="Verdana" w:hAnsi="Verdana"/>
                <w:sz w:val="16"/>
                <w:szCs w:val="16"/>
                <w:lang w:val="en-US"/>
              </w:rPr>
              <w:t xml:space="preserve"> and operation, published in the Official </w:t>
            </w:r>
            <w:r w:rsidR="006F1B34" w:rsidRPr="001C60E2">
              <w:rPr>
                <w:rFonts w:ascii="Verdana" w:hAnsi="Verdana"/>
                <w:sz w:val="16"/>
                <w:szCs w:val="16"/>
                <w:lang w:val="en-US"/>
              </w:rPr>
              <w:t>Daily</w:t>
            </w:r>
            <w:r w:rsidRPr="001C60E2">
              <w:rPr>
                <w:rFonts w:ascii="Verdana" w:hAnsi="Verdana"/>
                <w:sz w:val="16"/>
                <w:szCs w:val="16"/>
                <w:lang w:val="en-US"/>
              </w:rPr>
              <w:t xml:space="preserve"> of the Federation on June 19, 1999, does not establish the technical specifications and safety conditions that distribution warehouses located in commercial establishments intended for marketing and sale </w:t>
            </w:r>
            <w:r w:rsidR="00893B2B" w:rsidRPr="001C60E2">
              <w:rPr>
                <w:rFonts w:ascii="Verdana" w:hAnsi="Verdana"/>
                <w:sz w:val="16"/>
                <w:szCs w:val="16"/>
                <w:lang w:val="en-US"/>
              </w:rPr>
              <w:t xml:space="preserve">of Gas </w:t>
            </w:r>
            <w:r w:rsidR="00893B2B" w:rsidRPr="001C60E2">
              <w:rPr>
                <w:rFonts w:ascii="Verdana" w:hAnsi="Verdana"/>
                <w:sz w:val="16"/>
                <w:szCs w:val="16"/>
                <w:lang w:val="en-US"/>
              </w:rPr>
              <w:lastRenderedPageBreak/>
              <w:t>LP</w:t>
            </w:r>
            <w:r w:rsidR="00893B2B" w:rsidRPr="001C60E2">
              <w:rPr>
                <w:rFonts w:ascii="Verdana" w:hAnsi="Verdana"/>
                <w:sz w:val="16"/>
                <w:szCs w:val="16"/>
                <w:lang w:val="en-US"/>
              </w:rPr>
              <w:t xml:space="preserve"> </w:t>
            </w:r>
            <w:r w:rsidRPr="001C60E2">
              <w:rPr>
                <w:rFonts w:ascii="Verdana" w:hAnsi="Verdana"/>
                <w:sz w:val="16"/>
                <w:szCs w:val="16"/>
                <w:lang w:val="en-US"/>
              </w:rPr>
              <w:t>must observe, for which it is necessary to review and replace the current regulations.</w:t>
            </w:r>
          </w:p>
        </w:tc>
      </w:tr>
      <w:tr w:rsidR="00D57C63" w:rsidRPr="00D57C63" w14:paraId="1B126FD7" w14:textId="539184E0" w:rsidTr="0052722F">
        <w:tc>
          <w:tcPr>
            <w:tcW w:w="4788" w:type="dxa"/>
            <w:shd w:val="clear" w:color="auto" w:fill="auto"/>
          </w:tcPr>
          <w:p w14:paraId="1A67CC39" w14:textId="77777777" w:rsidR="00D57C63" w:rsidRDefault="00D57C63" w:rsidP="00D57C63">
            <w:pPr>
              <w:pStyle w:val="Texto"/>
              <w:spacing w:after="100" w:line="242" w:lineRule="exact"/>
              <w:ind w:firstLine="0"/>
              <w:rPr>
                <w:rFonts w:ascii="Verdana" w:hAnsi="Verdana"/>
                <w:sz w:val="16"/>
                <w:szCs w:val="16"/>
              </w:rPr>
            </w:pPr>
            <w:r>
              <w:rPr>
                <w:rFonts w:ascii="Verdana" w:hAnsi="Verdana"/>
                <w:b/>
                <w:sz w:val="16"/>
                <w:szCs w:val="16"/>
              </w:rPr>
              <w:lastRenderedPageBreak/>
              <w:t>CUARTO.</w:t>
            </w:r>
            <w:r>
              <w:rPr>
                <w:rFonts w:ascii="Verdana" w:hAnsi="Verdana"/>
                <w:sz w:val="16"/>
                <w:szCs w:val="16"/>
              </w:rPr>
              <w:t xml:space="preserve"> En cumplimiento de lo previsto en el artículo 46 fracción I de la Ley Federal sobre Metrología y Normalización, el Comité Consultivo Nacional de Normalización en Materia de Hidrocarburos, aprobó el proyecto de la presente Norma Oficial Mexicana.</w:t>
            </w:r>
          </w:p>
        </w:tc>
        <w:tc>
          <w:tcPr>
            <w:tcW w:w="4788" w:type="dxa"/>
            <w:shd w:val="clear" w:color="auto" w:fill="auto"/>
          </w:tcPr>
          <w:p w14:paraId="10A35CE5" w14:textId="5A5AE61E" w:rsidR="00D57C63" w:rsidRPr="001C60E2" w:rsidRDefault="00DD1D8B" w:rsidP="00D57C63">
            <w:pPr>
              <w:pStyle w:val="Texto"/>
              <w:spacing w:after="100" w:line="242" w:lineRule="exact"/>
              <w:ind w:firstLine="0"/>
              <w:rPr>
                <w:rFonts w:ascii="Verdana" w:hAnsi="Verdana"/>
                <w:b/>
                <w:sz w:val="16"/>
                <w:szCs w:val="16"/>
                <w:lang w:val="en-US"/>
              </w:rPr>
            </w:pPr>
            <w:r w:rsidRPr="001C60E2">
              <w:rPr>
                <w:rFonts w:ascii="Verdana" w:hAnsi="Verdana"/>
                <w:b/>
                <w:sz w:val="16"/>
                <w:szCs w:val="16"/>
                <w:lang w:val="en-US"/>
              </w:rPr>
              <w:t>FOURTH</w:t>
            </w:r>
            <w:r w:rsidR="00D57C63" w:rsidRPr="001C60E2">
              <w:rPr>
                <w:rFonts w:ascii="Verdana" w:hAnsi="Verdana"/>
                <w:b/>
                <w:sz w:val="16"/>
                <w:szCs w:val="16"/>
                <w:lang w:val="en-US"/>
              </w:rPr>
              <w:t xml:space="preserve">. </w:t>
            </w:r>
            <w:r w:rsidR="00D57C63" w:rsidRPr="001C60E2">
              <w:rPr>
                <w:rFonts w:ascii="Verdana" w:hAnsi="Verdana"/>
                <w:sz w:val="16"/>
                <w:szCs w:val="16"/>
                <w:lang w:val="en-US"/>
              </w:rPr>
              <w:t xml:space="preserve">In compliance with the provisions of article 46 section I of the Federal Law on Metrology and Standardization, the National Consultative Committee for Standardization in Hydrocarbons Matters, approved the </w:t>
            </w:r>
            <w:r w:rsidRPr="001C60E2">
              <w:rPr>
                <w:rFonts w:ascii="Verdana" w:hAnsi="Verdana"/>
                <w:sz w:val="16"/>
                <w:szCs w:val="16"/>
                <w:lang w:val="en-US"/>
              </w:rPr>
              <w:t>Project of</w:t>
            </w:r>
            <w:r w:rsidR="00D57C63" w:rsidRPr="001C60E2">
              <w:rPr>
                <w:rFonts w:ascii="Verdana" w:hAnsi="Verdana"/>
                <w:sz w:val="16"/>
                <w:szCs w:val="16"/>
                <w:lang w:val="en-US"/>
              </w:rPr>
              <w:t xml:space="preserve"> this Official Mexican Standard.</w:t>
            </w:r>
          </w:p>
        </w:tc>
      </w:tr>
      <w:tr w:rsidR="00D57C63" w:rsidRPr="00D57C63" w14:paraId="5560992D" w14:textId="662F76A9" w:rsidTr="0052722F">
        <w:tc>
          <w:tcPr>
            <w:tcW w:w="4788" w:type="dxa"/>
            <w:shd w:val="clear" w:color="auto" w:fill="auto"/>
          </w:tcPr>
          <w:p w14:paraId="2D59495F" w14:textId="77777777" w:rsidR="00D57C63" w:rsidRDefault="00D57C63" w:rsidP="00D57C63">
            <w:pPr>
              <w:pStyle w:val="Texto"/>
              <w:spacing w:after="100" w:line="242" w:lineRule="exact"/>
              <w:ind w:firstLine="0"/>
              <w:rPr>
                <w:rFonts w:ascii="Verdana" w:hAnsi="Verdana"/>
                <w:sz w:val="16"/>
                <w:szCs w:val="16"/>
              </w:rPr>
            </w:pPr>
            <w:r>
              <w:rPr>
                <w:rFonts w:ascii="Verdana" w:hAnsi="Verdana"/>
                <w:b/>
                <w:sz w:val="16"/>
                <w:szCs w:val="16"/>
              </w:rPr>
              <w:t>QUINTO.</w:t>
            </w:r>
            <w:r>
              <w:rPr>
                <w:rFonts w:ascii="Verdana" w:hAnsi="Verdana"/>
                <w:sz w:val="16"/>
                <w:szCs w:val="16"/>
              </w:rPr>
              <w:t xml:space="preserve"> Que con fecha 20 de octubre de 2008, en cumplimiento del Acuerdo del Comité y lo previsto en el artículo 47 fracción I de la Ley Federal sobre Metrología y Normalización, se publicó en el Diario Oficial de la Federación el Proyecto de Norma Oficial Mexicana PROY-NOM-002-SESH-2008, Bodegas de distribución de Gas L.P. Diseño, construcción, operación y condiciones de seguridad, a efecto de que dentro de los siguientes sesenta días naturales posteriores a dicha publicación, los interesados presentaran sus comentarios al Comité Consultivo Nacional de Normalización en Materia de Hidrocarburos.</w:t>
            </w:r>
          </w:p>
        </w:tc>
        <w:tc>
          <w:tcPr>
            <w:tcW w:w="4788" w:type="dxa"/>
            <w:shd w:val="clear" w:color="auto" w:fill="auto"/>
          </w:tcPr>
          <w:p w14:paraId="45E81772" w14:textId="234C35B5" w:rsidR="00D57C63" w:rsidRPr="001C60E2" w:rsidRDefault="00D57C63" w:rsidP="00D57C63">
            <w:pPr>
              <w:pStyle w:val="Texto"/>
              <w:spacing w:after="100" w:line="242" w:lineRule="exact"/>
              <w:ind w:firstLine="0"/>
              <w:rPr>
                <w:rFonts w:ascii="Verdana" w:hAnsi="Verdana"/>
                <w:b/>
                <w:sz w:val="16"/>
                <w:szCs w:val="16"/>
                <w:lang w:val="en-US"/>
              </w:rPr>
            </w:pPr>
            <w:r w:rsidRPr="001C60E2">
              <w:rPr>
                <w:rFonts w:ascii="Verdana" w:hAnsi="Verdana"/>
                <w:b/>
                <w:sz w:val="16"/>
                <w:szCs w:val="16"/>
                <w:lang w:val="en-US"/>
              </w:rPr>
              <w:t xml:space="preserve">FIFTH. </w:t>
            </w:r>
            <w:r w:rsidRPr="001C60E2">
              <w:rPr>
                <w:rFonts w:ascii="Verdana" w:hAnsi="Verdana"/>
                <w:sz w:val="16"/>
                <w:szCs w:val="16"/>
                <w:lang w:val="en-US"/>
              </w:rPr>
              <w:t xml:space="preserve">That on October 20, 2008, in compliance with the Agreement of the Committee and the provisions of article 47 section I of the Federal Law on Metrology and Standardization, the </w:t>
            </w:r>
            <w:r w:rsidR="00DD1D8B" w:rsidRPr="001C60E2">
              <w:rPr>
                <w:rFonts w:ascii="Verdana" w:hAnsi="Verdana"/>
                <w:sz w:val="16"/>
                <w:szCs w:val="16"/>
                <w:lang w:val="en-US"/>
              </w:rPr>
              <w:t>Project of Official</w:t>
            </w:r>
            <w:r w:rsidRPr="001C60E2">
              <w:rPr>
                <w:rFonts w:ascii="Verdana" w:hAnsi="Verdana"/>
                <w:sz w:val="16"/>
                <w:szCs w:val="16"/>
                <w:lang w:val="en-US"/>
              </w:rPr>
              <w:t xml:space="preserve"> Mexican Standard PROY-NOM-002-SESH-2008, LP Gas Distribution Warehouses</w:t>
            </w:r>
            <w:r w:rsidR="00F123C1" w:rsidRPr="001C60E2">
              <w:rPr>
                <w:rFonts w:ascii="Verdana" w:hAnsi="Verdana"/>
                <w:sz w:val="16"/>
                <w:szCs w:val="16"/>
                <w:lang w:val="en-US"/>
              </w:rPr>
              <w:t>.</w:t>
            </w:r>
            <w:r w:rsidRPr="001C60E2">
              <w:rPr>
                <w:rFonts w:ascii="Verdana" w:hAnsi="Verdana"/>
                <w:sz w:val="16"/>
                <w:szCs w:val="16"/>
                <w:lang w:val="en-US"/>
              </w:rPr>
              <w:t xml:space="preserve"> Design, construction, </w:t>
            </w:r>
            <w:r w:rsidR="00F123C1" w:rsidRPr="001C60E2">
              <w:rPr>
                <w:rFonts w:ascii="Verdana" w:hAnsi="Verdana"/>
                <w:sz w:val="16"/>
                <w:szCs w:val="16"/>
                <w:lang w:val="en-US"/>
              </w:rPr>
              <w:t>operation,</w:t>
            </w:r>
            <w:r w:rsidRPr="001C60E2">
              <w:rPr>
                <w:rFonts w:ascii="Verdana" w:hAnsi="Verdana"/>
                <w:sz w:val="16"/>
                <w:szCs w:val="16"/>
                <w:lang w:val="en-US"/>
              </w:rPr>
              <w:t xml:space="preserve"> and safety conditions, so that within the following sixty calendar days after said publication,</w:t>
            </w:r>
            <w:r w:rsidR="00F123C1" w:rsidRPr="001C60E2">
              <w:rPr>
                <w:rFonts w:ascii="Verdana" w:hAnsi="Verdana"/>
                <w:sz w:val="16"/>
                <w:szCs w:val="16"/>
                <w:lang w:val="en-US"/>
              </w:rPr>
              <w:t xml:space="preserve"> the</w:t>
            </w:r>
            <w:r w:rsidRPr="001C60E2">
              <w:rPr>
                <w:rFonts w:ascii="Verdana" w:hAnsi="Verdana"/>
                <w:sz w:val="16"/>
                <w:szCs w:val="16"/>
                <w:lang w:val="en-US"/>
              </w:rPr>
              <w:t xml:space="preserve"> interested parties </w:t>
            </w:r>
            <w:r w:rsidR="00F123C1" w:rsidRPr="001C60E2">
              <w:rPr>
                <w:rFonts w:ascii="Verdana" w:hAnsi="Verdana"/>
                <w:sz w:val="16"/>
                <w:szCs w:val="16"/>
                <w:lang w:val="en-US"/>
              </w:rPr>
              <w:t xml:space="preserve">might </w:t>
            </w:r>
            <w:r w:rsidRPr="001C60E2">
              <w:rPr>
                <w:rFonts w:ascii="Verdana" w:hAnsi="Verdana"/>
                <w:sz w:val="16"/>
                <w:szCs w:val="16"/>
                <w:lang w:val="en-US"/>
              </w:rPr>
              <w:t xml:space="preserve">submit their comments to the National </w:t>
            </w:r>
            <w:r w:rsidR="00F123C1" w:rsidRPr="001C60E2">
              <w:rPr>
                <w:rFonts w:ascii="Verdana" w:hAnsi="Verdana"/>
                <w:sz w:val="16"/>
                <w:szCs w:val="16"/>
                <w:lang w:val="en-US"/>
              </w:rPr>
              <w:t>Consultative Committee</w:t>
            </w:r>
            <w:r w:rsidRPr="001C60E2">
              <w:rPr>
                <w:rFonts w:ascii="Verdana" w:hAnsi="Verdana"/>
                <w:sz w:val="16"/>
                <w:szCs w:val="16"/>
                <w:lang w:val="en-US"/>
              </w:rPr>
              <w:t xml:space="preserve"> for Standardization in Hydrocarbons Matters.</w:t>
            </w:r>
          </w:p>
        </w:tc>
      </w:tr>
      <w:tr w:rsidR="00D57C63" w:rsidRPr="00D57C63" w14:paraId="5D8BF9B5" w14:textId="73D85963" w:rsidTr="0052722F">
        <w:tc>
          <w:tcPr>
            <w:tcW w:w="4788" w:type="dxa"/>
            <w:shd w:val="clear" w:color="auto" w:fill="auto"/>
          </w:tcPr>
          <w:p w14:paraId="75E1411D" w14:textId="77777777" w:rsidR="00D57C63" w:rsidRDefault="00D57C63" w:rsidP="00D57C63">
            <w:pPr>
              <w:pStyle w:val="Texto"/>
              <w:spacing w:after="100" w:line="242" w:lineRule="exact"/>
              <w:ind w:firstLine="0"/>
              <w:rPr>
                <w:rFonts w:ascii="Verdana" w:hAnsi="Verdana"/>
                <w:sz w:val="16"/>
                <w:szCs w:val="16"/>
              </w:rPr>
            </w:pPr>
            <w:r>
              <w:rPr>
                <w:rFonts w:ascii="Verdana" w:hAnsi="Verdana"/>
                <w:b/>
                <w:sz w:val="16"/>
                <w:szCs w:val="16"/>
              </w:rPr>
              <w:t xml:space="preserve">SEXTO. </w:t>
            </w:r>
            <w:r>
              <w:rPr>
                <w:rFonts w:ascii="Verdana" w:hAnsi="Verdana"/>
                <w:sz w:val="16"/>
                <w:szCs w:val="16"/>
              </w:rPr>
              <w:t>Con fecha 15 de abril de 2009 se publicó en el Diario Oficial de la Federación, la respuesta a los comentarios recibidos respecto del Proyecto de Norma Oficial Mexicana PROY-NOM-002-SESH-2008, Bodegas de distribución de Gas L.P. Diseño, construcción, operación y condiciones de seguridad.</w:t>
            </w:r>
          </w:p>
        </w:tc>
        <w:tc>
          <w:tcPr>
            <w:tcW w:w="4788" w:type="dxa"/>
            <w:shd w:val="clear" w:color="auto" w:fill="auto"/>
          </w:tcPr>
          <w:p w14:paraId="4DEA1729" w14:textId="4BA5CCF6" w:rsidR="00D57C63" w:rsidRPr="001C60E2" w:rsidRDefault="00D57C63" w:rsidP="00D57C63">
            <w:pPr>
              <w:pStyle w:val="Texto"/>
              <w:spacing w:after="100" w:line="242" w:lineRule="exact"/>
              <w:ind w:firstLine="0"/>
              <w:rPr>
                <w:rFonts w:ascii="Verdana" w:hAnsi="Verdana"/>
                <w:b/>
                <w:sz w:val="16"/>
                <w:szCs w:val="16"/>
                <w:lang w:val="en-US"/>
              </w:rPr>
            </w:pPr>
            <w:r w:rsidRPr="001C60E2">
              <w:rPr>
                <w:rFonts w:ascii="Verdana" w:hAnsi="Verdana"/>
                <w:b/>
                <w:sz w:val="16"/>
                <w:szCs w:val="16"/>
                <w:lang w:val="en-US"/>
              </w:rPr>
              <w:t xml:space="preserve">SIXTH. </w:t>
            </w:r>
            <w:r w:rsidRPr="001C60E2">
              <w:rPr>
                <w:rFonts w:ascii="Verdana" w:hAnsi="Verdana"/>
                <w:sz w:val="16"/>
                <w:szCs w:val="16"/>
                <w:lang w:val="en-US"/>
              </w:rPr>
              <w:t xml:space="preserve">On April 15, 2009, the response to the comments received regarding the </w:t>
            </w:r>
            <w:r w:rsidR="00DD1D8B" w:rsidRPr="001C60E2">
              <w:rPr>
                <w:rFonts w:ascii="Verdana" w:hAnsi="Verdana"/>
                <w:sz w:val="16"/>
                <w:szCs w:val="16"/>
                <w:lang w:val="en-US"/>
              </w:rPr>
              <w:t>Project of Official</w:t>
            </w:r>
            <w:r w:rsidRPr="001C60E2">
              <w:rPr>
                <w:rFonts w:ascii="Verdana" w:hAnsi="Verdana"/>
                <w:sz w:val="16"/>
                <w:szCs w:val="16"/>
                <w:lang w:val="en-US"/>
              </w:rPr>
              <w:t xml:space="preserve"> Mexican Standard PROY-NOM-002-SESH-2008, LP Gas Distribution Warehouses</w:t>
            </w:r>
            <w:r w:rsidR="00506734" w:rsidRPr="001C60E2">
              <w:rPr>
                <w:rFonts w:ascii="Verdana" w:hAnsi="Verdana"/>
                <w:sz w:val="16"/>
                <w:szCs w:val="16"/>
                <w:lang w:val="en-US"/>
              </w:rPr>
              <w:t>.</w:t>
            </w:r>
            <w:r w:rsidRPr="001C60E2">
              <w:rPr>
                <w:rFonts w:ascii="Verdana" w:hAnsi="Verdana"/>
                <w:sz w:val="16"/>
                <w:szCs w:val="16"/>
                <w:lang w:val="en-US"/>
              </w:rPr>
              <w:t xml:space="preserve"> Design, construction, </w:t>
            </w:r>
            <w:proofErr w:type="gramStart"/>
            <w:r w:rsidRPr="001C60E2">
              <w:rPr>
                <w:rFonts w:ascii="Verdana" w:hAnsi="Verdana"/>
                <w:sz w:val="16"/>
                <w:szCs w:val="16"/>
                <w:lang w:val="en-US"/>
              </w:rPr>
              <w:t>operation</w:t>
            </w:r>
            <w:proofErr w:type="gramEnd"/>
            <w:r w:rsidRPr="001C60E2">
              <w:rPr>
                <w:rFonts w:ascii="Verdana" w:hAnsi="Verdana"/>
                <w:sz w:val="16"/>
                <w:szCs w:val="16"/>
                <w:lang w:val="en-US"/>
              </w:rPr>
              <w:t xml:space="preserve"> and safety conditions</w:t>
            </w:r>
            <w:r w:rsidR="005B311A" w:rsidRPr="001C60E2">
              <w:rPr>
                <w:rFonts w:ascii="Verdana" w:hAnsi="Verdana"/>
                <w:sz w:val="16"/>
                <w:szCs w:val="16"/>
                <w:lang w:val="en-US"/>
              </w:rPr>
              <w:t>, was published in the Official Daily of the Federation (DOF).</w:t>
            </w:r>
          </w:p>
        </w:tc>
      </w:tr>
      <w:tr w:rsidR="00D57C63" w:rsidRPr="00D57C63" w14:paraId="7ABBF378" w14:textId="288764D3" w:rsidTr="0052722F">
        <w:tc>
          <w:tcPr>
            <w:tcW w:w="4788" w:type="dxa"/>
            <w:shd w:val="clear" w:color="auto" w:fill="auto"/>
          </w:tcPr>
          <w:p w14:paraId="5DF77E7A" w14:textId="564F9AA9" w:rsidR="00D57C63" w:rsidRDefault="00D57C63" w:rsidP="00D57C63">
            <w:pPr>
              <w:pStyle w:val="Texto"/>
              <w:spacing w:after="100" w:line="242" w:lineRule="exact"/>
              <w:ind w:firstLine="0"/>
              <w:rPr>
                <w:rFonts w:ascii="Verdana" w:hAnsi="Verdana"/>
                <w:sz w:val="16"/>
                <w:szCs w:val="16"/>
              </w:rPr>
            </w:pPr>
            <w:r>
              <w:rPr>
                <w:rFonts w:ascii="Verdana" w:hAnsi="Verdana"/>
                <w:sz w:val="16"/>
                <w:szCs w:val="16"/>
              </w:rPr>
              <w:t xml:space="preserve">Por lo expuesto, se considera que se ha dado cumplimiento al procedimiento que señalan los artículos 44, 45, 47 y demás </w:t>
            </w:r>
            <w:proofErr w:type="spellStart"/>
            <w:r>
              <w:rPr>
                <w:rFonts w:ascii="Verdana" w:hAnsi="Verdana"/>
                <w:sz w:val="16"/>
                <w:szCs w:val="16"/>
              </w:rPr>
              <w:t>relativos</w:t>
            </w:r>
            <w:r w:rsidR="005B311A">
              <w:rPr>
                <w:rFonts w:ascii="Verdana" w:hAnsi="Verdana"/>
                <w:sz w:val="16"/>
                <w:szCs w:val="16"/>
              </w:rPr>
              <w:t>operation</w:t>
            </w:r>
            <w:proofErr w:type="spellEnd"/>
            <w:r w:rsidR="005B311A">
              <w:rPr>
                <w:rFonts w:ascii="Verdana" w:hAnsi="Verdana"/>
                <w:sz w:val="16"/>
                <w:szCs w:val="16"/>
              </w:rPr>
              <w:t>,</w:t>
            </w:r>
            <w:r>
              <w:rPr>
                <w:rFonts w:ascii="Verdana" w:hAnsi="Verdana"/>
                <w:sz w:val="16"/>
                <w:szCs w:val="16"/>
              </w:rPr>
              <w:t xml:space="preserve"> Federal sobre Metrología y Normalización, por lo que se expide la siguiente Norma Oficial Mexicana:</w:t>
            </w:r>
          </w:p>
        </w:tc>
        <w:tc>
          <w:tcPr>
            <w:tcW w:w="4788" w:type="dxa"/>
            <w:shd w:val="clear" w:color="auto" w:fill="auto"/>
          </w:tcPr>
          <w:p w14:paraId="6D33BFD3" w14:textId="474DFFA7" w:rsidR="00D57C63" w:rsidRPr="001C60E2" w:rsidRDefault="00D57C63" w:rsidP="00D57C63">
            <w:pPr>
              <w:pStyle w:val="Texto"/>
              <w:spacing w:after="100" w:line="242" w:lineRule="exact"/>
              <w:ind w:firstLine="0"/>
              <w:rPr>
                <w:rFonts w:ascii="Verdana" w:hAnsi="Verdana"/>
                <w:sz w:val="16"/>
                <w:szCs w:val="16"/>
                <w:lang w:val="en-US"/>
              </w:rPr>
            </w:pPr>
            <w:r w:rsidRPr="001C60E2">
              <w:rPr>
                <w:rFonts w:ascii="Verdana" w:hAnsi="Verdana"/>
                <w:sz w:val="16"/>
                <w:szCs w:val="16"/>
                <w:lang w:val="en-US"/>
              </w:rPr>
              <w:t>Due to the above, it is considered that the procedure indicated in articles 44, 45, 47 and others related to the Federal Law on Metrology and Standardization has been complied with, therefore the following Official Mexican Standard is issued:</w:t>
            </w:r>
          </w:p>
        </w:tc>
      </w:tr>
      <w:tr w:rsidR="00D57C63" w:rsidRPr="00D57C63" w14:paraId="7CE38FA0" w14:textId="7553054C" w:rsidTr="0052722F">
        <w:tc>
          <w:tcPr>
            <w:tcW w:w="4788" w:type="dxa"/>
            <w:shd w:val="clear" w:color="auto" w:fill="auto"/>
          </w:tcPr>
          <w:p w14:paraId="17784B0A" w14:textId="77777777" w:rsidR="00D57C63" w:rsidRDefault="00D57C63" w:rsidP="00D57C63">
            <w:pPr>
              <w:pStyle w:val="ANOTACION"/>
              <w:spacing w:after="100" w:line="242" w:lineRule="exact"/>
              <w:rPr>
                <w:rFonts w:ascii="Verdana" w:hAnsi="Verdana"/>
                <w:color w:val="000000"/>
                <w:sz w:val="16"/>
                <w:szCs w:val="16"/>
              </w:rPr>
            </w:pPr>
            <w:r>
              <w:rPr>
                <w:rFonts w:ascii="Verdana" w:hAnsi="Verdana"/>
                <w:color w:val="000000"/>
                <w:sz w:val="16"/>
                <w:szCs w:val="16"/>
              </w:rPr>
              <w:t xml:space="preserve">NORMA OFICIAL MEXICANA </w:t>
            </w:r>
            <w:r>
              <w:rPr>
                <w:rFonts w:ascii="Verdana" w:hAnsi="Verdana"/>
                <w:sz w:val="16"/>
                <w:szCs w:val="16"/>
              </w:rPr>
              <w:t>NOM-002-SESH-2009, BODEGAS DE DISTRIBUCION DE GAS L.P. DISEÑO, CONSTRUCCION, OPERACION Y CONDICIONES DE SEGURIDAD</w:t>
            </w:r>
          </w:p>
        </w:tc>
        <w:tc>
          <w:tcPr>
            <w:tcW w:w="4788" w:type="dxa"/>
            <w:shd w:val="clear" w:color="auto" w:fill="auto"/>
          </w:tcPr>
          <w:p w14:paraId="0CFF3A5C" w14:textId="42C36D30" w:rsidR="00D57C63" w:rsidRPr="001C60E2" w:rsidRDefault="00D57C63" w:rsidP="00D57C63">
            <w:pPr>
              <w:pStyle w:val="ANOTACION"/>
              <w:spacing w:after="100" w:line="242" w:lineRule="exact"/>
              <w:rPr>
                <w:rFonts w:ascii="Verdana" w:hAnsi="Verdana"/>
                <w:color w:val="000000"/>
                <w:sz w:val="16"/>
                <w:szCs w:val="16"/>
                <w:lang w:val="en-US"/>
              </w:rPr>
            </w:pPr>
            <w:r w:rsidRPr="001C60E2">
              <w:rPr>
                <w:rFonts w:ascii="Verdana" w:hAnsi="Verdana"/>
                <w:color w:val="000000"/>
                <w:sz w:val="16"/>
                <w:szCs w:val="16"/>
                <w:lang w:val="en-US"/>
              </w:rPr>
              <w:t xml:space="preserve">OFFICIAL MEXICAN STANDARD </w:t>
            </w:r>
            <w:r w:rsidRPr="001C60E2">
              <w:rPr>
                <w:rFonts w:ascii="Verdana" w:hAnsi="Verdana"/>
                <w:sz w:val="16"/>
                <w:szCs w:val="16"/>
                <w:lang w:val="en-US"/>
              </w:rPr>
              <w:t>NOM-002-SESH-2009, LP GAS DISTRIBUTION WAREHOUSES</w:t>
            </w:r>
            <w:r w:rsidR="00EC35E8" w:rsidRPr="001C60E2">
              <w:rPr>
                <w:rFonts w:ascii="Verdana" w:hAnsi="Verdana"/>
                <w:sz w:val="16"/>
                <w:szCs w:val="16"/>
                <w:lang w:val="en-US"/>
              </w:rPr>
              <w:t>.</w:t>
            </w:r>
            <w:r w:rsidRPr="001C60E2">
              <w:rPr>
                <w:rFonts w:ascii="Verdana" w:hAnsi="Verdana"/>
                <w:sz w:val="16"/>
                <w:szCs w:val="16"/>
                <w:lang w:val="en-US"/>
              </w:rPr>
              <w:t xml:space="preserve"> DESIGN, CONSTRUCTION, OPERATION AND SAFETY CONDITIONS</w:t>
            </w:r>
          </w:p>
        </w:tc>
      </w:tr>
      <w:tr w:rsidR="00D57C63" w:rsidRPr="00D57C63" w14:paraId="36EAC9C8" w14:textId="366E97BD" w:rsidTr="0052722F">
        <w:tc>
          <w:tcPr>
            <w:tcW w:w="4788" w:type="dxa"/>
            <w:shd w:val="clear" w:color="auto" w:fill="auto"/>
          </w:tcPr>
          <w:p w14:paraId="4109FAE4" w14:textId="77777777" w:rsidR="00D57C63" w:rsidRDefault="00D57C63" w:rsidP="00D57C63">
            <w:pPr>
              <w:pStyle w:val="Texto"/>
              <w:spacing w:after="100" w:line="242" w:lineRule="exact"/>
              <w:ind w:firstLine="0"/>
              <w:rPr>
                <w:rFonts w:ascii="Verdana" w:hAnsi="Verdana"/>
                <w:color w:val="000000"/>
                <w:sz w:val="16"/>
                <w:szCs w:val="16"/>
              </w:rPr>
            </w:pPr>
            <w:r>
              <w:rPr>
                <w:rFonts w:ascii="Verdana" w:hAnsi="Verdana"/>
                <w:color w:val="000000"/>
                <w:sz w:val="16"/>
                <w:szCs w:val="16"/>
              </w:rPr>
              <w:t>Aprobada por el Comité Consultivo Nacional de Normalización en Materia de Hidrocarburos, en su sesión extraordinaria del 21 de enero de 2009.</w:t>
            </w:r>
          </w:p>
        </w:tc>
        <w:tc>
          <w:tcPr>
            <w:tcW w:w="4788" w:type="dxa"/>
            <w:shd w:val="clear" w:color="auto" w:fill="auto"/>
          </w:tcPr>
          <w:p w14:paraId="4BC00FF7" w14:textId="0BBEFF77" w:rsidR="00D57C63" w:rsidRPr="001C60E2" w:rsidRDefault="00D57C63" w:rsidP="00D57C63">
            <w:pPr>
              <w:pStyle w:val="Texto"/>
              <w:spacing w:after="100" w:line="242" w:lineRule="exact"/>
              <w:ind w:firstLine="0"/>
              <w:rPr>
                <w:rFonts w:ascii="Verdana" w:hAnsi="Verdana"/>
                <w:color w:val="000000"/>
                <w:sz w:val="16"/>
                <w:szCs w:val="16"/>
                <w:lang w:val="en-US"/>
              </w:rPr>
            </w:pPr>
            <w:r w:rsidRPr="001C60E2">
              <w:rPr>
                <w:rFonts w:ascii="Verdana" w:hAnsi="Verdana"/>
                <w:color w:val="000000"/>
                <w:sz w:val="16"/>
                <w:szCs w:val="16"/>
                <w:lang w:val="en-US"/>
              </w:rPr>
              <w:t xml:space="preserve">Approved by the National Consultative Committee for Standardization on Hydrocarbons, in its </w:t>
            </w:r>
            <w:r w:rsidR="00EC35E8" w:rsidRPr="001C60E2">
              <w:rPr>
                <w:rFonts w:ascii="Verdana" w:hAnsi="Verdana"/>
                <w:color w:val="000000"/>
                <w:sz w:val="16"/>
                <w:szCs w:val="16"/>
                <w:lang w:val="en-US"/>
              </w:rPr>
              <w:t>special</w:t>
            </w:r>
            <w:r w:rsidRPr="001C60E2">
              <w:rPr>
                <w:rFonts w:ascii="Verdana" w:hAnsi="Verdana"/>
                <w:color w:val="000000"/>
                <w:sz w:val="16"/>
                <w:szCs w:val="16"/>
                <w:lang w:val="en-US"/>
              </w:rPr>
              <w:t xml:space="preserve"> session on January 21, 2009.</w:t>
            </w:r>
          </w:p>
        </w:tc>
      </w:tr>
      <w:tr w:rsidR="00D57C63" w14:paraId="3DF932F1" w14:textId="22315C8F" w:rsidTr="0052722F">
        <w:tc>
          <w:tcPr>
            <w:tcW w:w="4788" w:type="dxa"/>
            <w:shd w:val="clear" w:color="auto" w:fill="auto"/>
          </w:tcPr>
          <w:p w14:paraId="684BC609" w14:textId="77777777" w:rsidR="00D57C63" w:rsidRDefault="00D57C63" w:rsidP="00D57C63">
            <w:pPr>
              <w:pStyle w:val="Texto"/>
              <w:spacing w:after="100" w:line="242" w:lineRule="exact"/>
              <w:ind w:firstLine="0"/>
              <w:rPr>
                <w:rFonts w:ascii="Verdana" w:hAnsi="Verdana"/>
                <w:sz w:val="16"/>
                <w:szCs w:val="16"/>
              </w:rPr>
            </w:pPr>
            <w:r>
              <w:rPr>
                <w:rFonts w:ascii="Verdana" w:hAnsi="Verdana"/>
                <w:sz w:val="16"/>
                <w:szCs w:val="16"/>
              </w:rPr>
              <w:t xml:space="preserve">México, D.F., a 6 de mayo de 2009.- El Subsecretario de Hidrocarburos y Presidente del Comité Consultivo Nacional de Normalización en Materia de Hidrocarburos, </w:t>
            </w:r>
            <w:r>
              <w:rPr>
                <w:rFonts w:ascii="Verdana" w:hAnsi="Verdana"/>
                <w:b/>
                <w:sz w:val="16"/>
                <w:szCs w:val="16"/>
              </w:rPr>
              <w:t xml:space="preserve">Mario Gabriel </w:t>
            </w:r>
            <w:proofErr w:type="spellStart"/>
            <w:proofErr w:type="gramStart"/>
            <w:r>
              <w:rPr>
                <w:rFonts w:ascii="Verdana" w:hAnsi="Verdana"/>
                <w:b/>
                <w:sz w:val="16"/>
                <w:szCs w:val="16"/>
              </w:rPr>
              <w:t>Budebo</w:t>
            </w:r>
            <w:proofErr w:type="spellEnd"/>
            <w:r>
              <w:rPr>
                <w:rFonts w:ascii="Verdana" w:hAnsi="Verdana"/>
                <w:sz w:val="16"/>
                <w:szCs w:val="16"/>
              </w:rPr>
              <w:t>.-</w:t>
            </w:r>
            <w:proofErr w:type="gramEnd"/>
            <w:r>
              <w:rPr>
                <w:rFonts w:ascii="Verdana" w:hAnsi="Verdana"/>
                <w:sz w:val="16"/>
                <w:szCs w:val="16"/>
              </w:rPr>
              <w:t xml:space="preserve"> Rúbrica.</w:t>
            </w:r>
          </w:p>
        </w:tc>
        <w:tc>
          <w:tcPr>
            <w:tcW w:w="4788" w:type="dxa"/>
            <w:shd w:val="clear" w:color="auto" w:fill="auto"/>
          </w:tcPr>
          <w:p w14:paraId="5AB8AE04" w14:textId="609A9469" w:rsidR="00D57C63" w:rsidRPr="001C60E2" w:rsidRDefault="00D57C63" w:rsidP="00D57C63">
            <w:pPr>
              <w:pStyle w:val="Texto"/>
              <w:spacing w:after="100" w:line="242" w:lineRule="exact"/>
              <w:ind w:firstLine="0"/>
              <w:rPr>
                <w:rFonts w:ascii="Verdana" w:hAnsi="Verdana"/>
                <w:sz w:val="16"/>
                <w:szCs w:val="16"/>
                <w:lang w:val="en-US"/>
              </w:rPr>
            </w:pPr>
            <w:r w:rsidRPr="001C60E2">
              <w:rPr>
                <w:rFonts w:ascii="Verdana" w:hAnsi="Verdana"/>
                <w:sz w:val="16"/>
                <w:szCs w:val="16"/>
                <w:lang w:val="en-US"/>
              </w:rPr>
              <w:t xml:space="preserve">México, DF, May 6, 2009.- The Undersecretary of Hydrocarbons and President of the National Consultative Committee for Standardization on Hydrocarbons, </w:t>
            </w:r>
            <w:r w:rsidRPr="001C60E2">
              <w:rPr>
                <w:rFonts w:ascii="Verdana" w:hAnsi="Verdana"/>
                <w:b/>
                <w:sz w:val="16"/>
                <w:szCs w:val="16"/>
                <w:lang w:val="en-US"/>
              </w:rPr>
              <w:t xml:space="preserve">Mario Gabriel </w:t>
            </w:r>
            <w:proofErr w:type="spellStart"/>
            <w:proofErr w:type="gramStart"/>
            <w:r w:rsidRPr="001C60E2">
              <w:rPr>
                <w:rFonts w:ascii="Verdana" w:hAnsi="Verdana"/>
                <w:b/>
                <w:sz w:val="16"/>
                <w:szCs w:val="16"/>
                <w:lang w:val="en-US"/>
              </w:rPr>
              <w:t>Budebo</w:t>
            </w:r>
            <w:proofErr w:type="spellEnd"/>
            <w:r w:rsidRPr="001C60E2">
              <w:rPr>
                <w:rFonts w:ascii="Verdana" w:hAnsi="Verdana"/>
                <w:b/>
                <w:sz w:val="16"/>
                <w:szCs w:val="16"/>
                <w:lang w:val="en-US"/>
              </w:rPr>
              <w:t>.-</w:t>
            </w:r>
            <w:proofErr w:type="gramEnd"/>
            <w:r w:rsidRPr="001C60E2">
              <w:rPr>
                <w:rFonts w:ascii="Verdana" w:hAnsi="Verdana"/>
                <w:b/>
                <w:sz w:val="16"/>
                <w:szCs w:val="16"/>
                <w:lang w:val="en-US"/>
              </w:rPr>
              <w:t xml:space="preserve"> </w:t>
            </w:r>
            <w:r w:rsidR="00EC35E8" w:rsidRPr="001C60E2">
              <w:rPr>
                <w:rFonts w:ascii="Verdana" w:hAnsi="Verdana"/>
                <w:sz w:val="16"/>
                <w:szCs w:val="16"/>
                <w:lang w:val="en-US"/>
              </w:rPr>
              <w:t>Signed</w:t>
            </w:r>
            <w:r w:rsidRPr="001C60E2">
              <w:rPr>
                <w:rFonts w:ascii="Verdana" w:hAnsi="Verdana"/>
                <w:sz w:val="16"/>
                <w:szCs w:val="16"/>
                <w:lang w:val="en-US"/>
              </w:rPr>
              <w:t>.</w:t>
            </w:r>
          </w:p>
        </w:tc>
      </w:tr>
      <w:tr w:rsidR="00D57C63" w14:paraId="313BA9D6" w14:textId="79F8C802" w:rsidTr="0052722F">
        <w:tc>
          <w:tcPr>
            <w:tcW w:w="4788" w:type="dxa"/>
            <w:shd w:val="clear" w:color="auto" w:fill="auto"/>
          </w:tcPr>
          <w:p w14:paraId="1C242211" w14:textId="77777777" w:rsidR="00D57C63" w:rsidRDefault="00D57C63" w:rsidP="00D57C63">
            <w:pPr>
              <w:pStyle w:val="ANOTACION"/>
              <w:spacing w:after="94" w:line="232" w:lineRule="exact"/>
              <w:rPr>
                <w:rFonts w:ascii="Verdana" w:hAnsi="Verdana"/>
                <w:sz w:val="16"/>
                <w:szCs w:val="16"/>
              </w:rPr>
            </w:pPr>
            <w:r>
              <w:rPr>
                <w:rFonts w:ascii="Verdana" w:hAnsi="Verdana"/>
                <w:sz w:val="16"/>
                <w:szCs w:val="16"/>
              </w:rPr>
              <w:t>INDICE</w:t>
            </w:r>
          </w:p>
        </w:tc>
        <w:tc>
          <w:tcPr>
            <w:tcW w:w="4788" w:type="dxa"/>
            <w:shd w:val="clear" w:color="auto" w:fill="auto"/>
          </w:tcPr>
          <w:p w14:paraId="581DFEE5" w14:textId="5AB6EA14" w:rsidR="00D57C63" w:rsidRPr="001C60E2" w:rsidRDefault="00D57C63" w:rsidP="00D57C63">
            <w:pPr>
              <w:pStyle w:val="ANOTACION"/>
              <w:spacing w:after="94" w:line="232" w:lineRule="exact"/>
              <w:rPr>
                <w:rFonts w:ascii="Verdana" w:hAnsi="Verdana"/>
                <w:sz w:val="16"/>
                <w:szCs w:val="16"/>
                <w:lang w:val="en-US"/>
              </w:rPr>
            </w:pPr>
            <w:r w:rsidRPr="001C60E2">
              <w:rPr>
                <w:rFonts w:ascii="Verdana" w:hAnsi="Verdana"/>
                <w:sz w:val="16"/>
                <w:szCs w:val="16"/>
                <w:lang w:val="en-US"/>
              </w:rPr>
              <w:t>INDEX</w:t>
            </w:r>
          </w:p>
        </w:tc>
      </w:tr>
      <w:tr w:rsidR="00D57C63" w:rsidRPr="00D57C63" w14:paraId="7012D460" w14:textId="11C86EF0" w:rsidTr="0052722F">
        <w:tc>
          <w:tcPr>
            <w:tcW w:w="4788" w:type="dxa"/>
            <w:shd w:val="clear" w:color="auto" w:fill="auto"/>
          </w:tcPr>
          <w:p w14:paraId="58EF5167" w14:textId="77777777" w:rsidR="00D57C63" w:rsidRDefault="00D57C63" w:rsidP="00D57C63">
            <w:pPr>
              <w:pStyle w:val="ROMANOS"/>
              <w:spacing w:after="73" w:line="233" w:lineRule="exact"/>
              <w:ind w:left="0" w:firstLine="0"/>
              <w:rPr>
                <w:rFonts w:ascii="Verdana" w:hAnsi="Verdana"/>
                <w:sz w:val="16"/>
                <w:szCs w:val="16"/>
              </w:rPr>
            </w:pPr>
            <w:r>
              <w:rPr>
                <w:rFonts w:ascii="Verdana" w:hAnsi="Verdana"/>
                <w:b/>
                <w:sz w:val="16"/>
                <w:szCs w:val="16"/>
              </w:rPr>
              <w:t>1.</w:t>
            </w:r>
            <w:r>
              <w:rPr>
                <w:rFonts w:ascii="Verdana" w:hAnsi="Verdana"/>
                <w:sz w:val="16"/>
                <w:szCs w:val="16"/>
              </w:rPr>
              <w:tab/>
              <w:t>Objetivo y campo de aplicación</w:t>
            </w:r>
          </w:p>
        </w:tc>
        <w:tc>
          <w:tcPr>
            <w:tcW w:w="4788" w:type="dxa"/>
            <w:shd w:val="clear" w:color="auto" w:fill="auto"/>
          </w:tcPr>
          <w:p w14:paraId="51549533" w14:textId="363EE525" w:rsidR="00D57C63" w:rsidRPr="001C60E2" w:rsidRDefault="00D57C63" w:rsidP="00D57C63">
            <w:pPr>
              <w:pStyle w:val="ROMANOS"/>
              <w:spacing w:after="73" w:line="233" w:lineRule="exact"/>
              <w:ind w:left="0" w:firstLine="0"/>
              <w:rPr>
                <w:rFonts w:ascii="Verdana" w:hAnsi="Verdana"/>
                <w:b/>
                <w:sz w:val="16"/>
                <w:szCs w:val="16"/>
                <w:lang w:val="en-US"/>
              </w:rPr>
            </w:pPr>
            <w:r w:rsidRPr="001C60E2">
              <w:rPr>
                <w:rFonts w:ascii="Verdana" w:hAnsi="Verdana"/>
                <w:b/>
                <w:sz w:val="16"/>
                <w:szCs w:val="16"/>
                <w:lang w:val="en-US"/>
              </w:rPr>
              <w:t xml:space="preserve">1. </w:t>
            </w:r>
            <w:r w:rsidRPr="001C60E2">
              <w:rPr>
                <w:rFonts w:ascii="Verdana" w:hAnsi="Verdana"/>
                <w:sz w:val="16"/>
                <w:szCs w:val="16"/>
                <w:lang w:val="en-US"/>
              </w:rPr>
              <w:tab/>
              <w:t>Objective and field of application</w:t>
            </w:r>
          </w:p>
        </w:tc>
      </w:tr>
      <w:tr w:rsidR="00D57C63" w14:paraId="14E4A8BE" w14:textId="34EC9F38" w:rsidTr="0052722F">
        <w:tc>
          <w:tcPr>
            <w:tcW w:w="4788" w:type="dxa"/>
            <w:shd w:val="clear" w:color="auto" w:fill="auto"/>
          </w:tcPr>
          <w:p w14:paraId="1D6A5FA9" w14:textId="77777777" w:rsidR="00D57C63" w:rsidRDefault="00D57C63" w:rsidP="00D57C63">
            <w:pPr>
              <w:pStyle w:val="ROMANOS"/>
              <w:spacing w:after="73" w:line="233" w:lineRule="exact"/>
              <w:ind w:left="0" w:firstLine="0"/>
              <w:rPr>
                <w:rFonts w:ascii="Verdana" w:hAnsi="Verdana"/>
                <w:sz w:val="16"/>
                <w:szCs w:val="16"/>
              </w:rPr>
            </w:pPr>
            <w:r>
              <w:rPr>
                <w:rFonts w:ascii="Verdana" w:hAnsi="Verdana"/>
                <w:b/>
                <w:sz w:val="16"/>
                <w:szCs w:val="16"/>
              </w:rPr>
              <w:t>2.</w:t>
            </w:r>
            <w:r>
              <w:rPr>
                <w:rFonts w:ascii="Verdana" w:hAnsi="Verdana"/>
                <w:sz w:val="16"/>
                <w:szCs w:val="16"/>
              </w:rPr>
              <w:tab/>
              <w:t>Referencias</w:t>
            </w:r>
          </w:p>
        </w:tc>
        <w:tc>
          <w:tcPr>
            <w:tcW w:w="4788" w:type="dxa"/>
            <w:shd w:val="clear" w:color="auto" w:fill="auto"/>
          </w:tcPr>
          <w:p w14:paraId="74A4EB13" w14:textId="25E99B27" w:rsidR="00D57C63" w:rsidRPr="001C60E2" w:rsidRDefault="00D57C63" w:rsidP="00D57C63">
            <w:pPr>
              <w:pStyle w:val="ROMANOS"/>
              <w:spacing w:after="73" w:line="233" w:lineRule="exact"/>
              <w:ind w:left="0" w:firstLine="0"/>
              <w:rPr>
                <w:rFonts w:ascii="Verdana" w:hAnsi="Verdana"/>
                <w:b/>
                <w:sz w:val="16"/>
                <w:szCs w:val="16"/>
                <w:lang w:val="en-US"/>
              </w:rPr>
            </w:pPr>
            <w:r w:rsidRPr="001C60E2">
              <w:rPr>
                <w:rFonts w:ascii="Verdana" w:hAnsi="Verdana"/>
                <w:b/>
                <w:sz w:val="16"/>
                <w:szCs w:val="16"/>
                <w:lang w:val="en-US"/>
              </w:rPr>
              <w:t xml:space="preserve">2. </w:t>
            </w:r>
            <w:r w:rsidRPr="001C60E2">
              <w:rPr>
                <w:rFonts w:ascii="Verdana" w:hAnsi="Verdana"/>
                <w:sz w:val="16"/>
                <w:szCs w:val="16"/>
                <w:lang w:val="en-US"/>
              </w:rPr>
              <w:tab/>
              <w:t>References</w:t>
            </w:r>
          </w:p>
        </w:tc>
      </w:tr>
      <w:tr w:rsidR="00D57C63" w14:paraId="28C1DAEB" w14:textId="75DB3FE5" w:rsidTr="0052722F">
        <w:tc>
          <w:tcPr>
            <w:tcW w:w="4788" w:type="dxa"/>
            <w:shd w:val="clear" w:color="auto" w:fill="auto"/>
          </w:tcPr>
          <w:p w14:paraId="232A4C67" w14:textId="77777777" w:rsidR="00D57C63" w:rsidRDefault="00D57C63" w:rsidP="00D57C63">
            <w:pPr>
              <w:pStyle w:val="ROMANOS"/>
              <w:spacing w:after="73" w:line="233" w:lineRule="exact"/>
              <w:ind w:left="0" w:firstLine="0"/>
              <w:rPr>
                <w:rFonts w:ascii="Verdana" w:hAnsi="Verdana"/>
                <w:sz w:val="16"/>
                <w:szCs w:val="16"/>
              </w:rPr>
            </w:pPr>
            <w:r>
              <w:rPr>
                <w:rFonts w:ascii="Verdana" w:hAnsi="Verdana"/>
                <w:b/>
                <w:sz w:val="16"/>
                <w:szCs w:val="16"/>
              </w:rPr>
              <w:t>3.</w:t>
            </w:r>
            <w:r>
              <w:rPr>
                <w:rFonts w:ascii="Verdana" w:hAnsi="Verdana"/>
                <w:sz w:val="16"/>
                <w:szCs w:val="16"/>
              </w:rPr>
              <w:tab/>
              <w:t>Definiciones</w:t>
            </w:r>
          </w:p>
        </w:tc>
        <w:tc>
          <w:tcPr>
            <w:tcW w:w="4788" w:type="dxa"/>
            <w:shd w:val="clear" w:color="auto" w:fill="auto"/>
          </w:tcPr>
          <w:p w14:paraId="772F281A" w14:textId="0DF1F16D" w:rsidR="00D57C63" w:rsidRPr="001C60E2" w:rsidRDefault="00D57C63" w:rsidP="00D57C63">
            <w:pPr>
              <w:pStyle w:val="ROMANOS"/>
              <w:spacing w:after="73" w:line="233" w:lineRule="exact"/>
              <w:ind w:left="0" w:firstLine="0"/>
              <w:rPr>
                <w:rFonts w:ascii="Verdana" w:hAnsi="Verdana"/>
                <w:b/>
                <w:sz w:val="16"/>
                <w:szCs w:val="16"/>
                <w:lang w:val="en-US"/>
              </w:rPr>
            </w:pPr>
            <w:r w:rsidRPr="001C60E2">
              <w:rPr>
                <w:rFonts w:ascii="Verdana" w:hAnsi="Verdana"/>
                <w:b/>
                <w:sz w:val="16"/>
                <w:szCs w:val="16"/>
                <w:lang w:val="en-US"/>
              </w:rPr>
              <w:t xml:space="preserve">3. </w:t>
            </w:r>
            <w:r w:rsidRPr="001C60E2">
              <w:rPr>
                <w:rFonts w:ascii="Verdana" w:hAnsi="Verdana"/>
                <w:sz w:val="16"/>
                <w:szCs w:val="16"/>
                <w:lang w:val="en-US"/>
              </w:rPr>
              <w:tab/>
              <w:t>Definitions</w:t>
            </w:r>
          </w:p>
        </w:tc>
      </w:tr>
      <w:tr w:rsidR="00D57C63" w14:paraId="609C32C8" w14:textId="67226DA5" w:rsidTr="0052722F">
        <w:tc>
          <w:tcPr>
            <w:tcW w:w="4788" w:type="dxa"/>
            <w:shd w:val="clear" w:color="auto" w:fill="auto"/>
          </w:tcPr>
          <w:p w14:paraId="2FF8387F" w14:textId="77777777" w:rsidR="00D57C63" w:rsidRDefault="00D57C63" w:rsidP="00D57C63">
            <w:pPr>
              <w:pStyle w:val="ROMANOS"/>
              <w:spacing w:after="73" w:line="233" w:lineRule="exact"/>
              <w:ind w:left="0" w:firstLine="0"/>
              <w:rPr>
                <w:rFonts w:ascii="Verdana" w:hAnsi="Verdana"/>
                <w:sz w:val="16"/>
                <w:szCs w:val="16"/>
              </w:rPr>
            </w:pPr>
            <w:r>
              <w:rPr>
                <w:rFonts w:ascii="Verdana" w:hAnsi="Verdana"/>
                <w:b/>
                <w:sz w:val="16"/>
                <w:szCs w:val="16"/>
              </w:rPr>
              <w:t>4.</w:t>
            </w:r>
            <w:r>
              <w:rPr>
                <w:rFonts w:ascii="Verdana" w:hAnsi="Verdana"/>
                <w:sz w:val="16"/>
                <w:szCs w:val="16"/>
              </w:rPr>
              <w:tab/>
              <w:t>Clasificación</w:t>
            </w:r>
          </w:p>
        </w:tc>
        <w:tc>
          <w:tcPr>
            <w:tcW w:w="4788" w:type="dxa"/>
            <w:shd w:val="clear" w:color="auto" w:fill="auto"/>
          </w:tcPr>
          <w:p w14:paraId="2ED54B0E" w14:textId="15C7964D" w:rsidR="00D57C63" w:rsidRPr="001C60E2" w:rsidRDefault="00D57C63" w:rsidP="00D57C63">
            <w:pPr>
              <w:pStyle w:val="ROMANOS"/>
              <w:spacing w:after="73" w:line="233" w:lineRule="exact"/>
              <w:ind w:left="0" w:firstLine="0"/>
              <w:rPr>
                <w:rFonts w:ascii="Verdana" w:hAnsi="Verdana"/>
                <w:b/>
                <w:sz w:val="16"/>
                <w:szCs w:val="16"/>
                <w:lang w:val="en-US"/>
              </w:rPr>
            </w:pPr>
            <w:r w:rsidRPr="001C60E2">
              <w:rPr>
                <w:rFonts w:ascii="Verdana" w:hAnsi="Verdana"/>
                <w:b/>
                <w:sz w:val="16"/>
                <w:szCs w:val="16"/>
                <w:lang w:val="en-US"/>
              </w:rPr>
              <w:t xml:space="preserve">4. </w:t>
            </w:r>
            <w:r w:rsidRPr="001C60E2">
              <w:rPr>
                <w:rFonts w:ascii="Verdana" w:hAnsi="Verdana"/>
                <w:sz w:val="16"/>
                <w:szCs w:val="16"/>
                <w:lang w:val="en-US"/>
              </w:rPr>
              <w:tab/>
              <w:t>Classification</w:t>
            </w:r>
          </w:p>
        </w:tc>
      </w:tr>
      <w:tr w:rsidR="00D57C63" w14:paraId="5069EEA9" w14:textId="47AD1215" w:rsidTr="0052722F">
        <w:tc>
          <w:tcPr>
            <w:tcW w:w="4788" w:type="dxa"/>
            <w:shd w:val="clear" w:color="auto" w:fill="auto"/>
          </w:tcPr>
          <w:p w14:paraId="635509E8" w14:textId="77777777" w:rsidR="00D57C63" w:rsidRDefault="00D57C63" w:rsidP="00D57C63">
            <w:pPr>
              <w:pStyle w:val="ROMANOS"/>
              <w:spacing w:after="73" w:line="233" w:lineRule="exact"/>
              <w:ind w:left="0" w:firstLine="0"/>
              <w:rPr>
                <w:rFonts w:ascii="Verdana" w:hAnsi="Verdana"/>
                <w:sz w:val="16"/>
                <w:szCs w:val="16"/>
              </w:rPr>
            </w:pPr>
            <w:r>
              <w:rPr>
                <w:rFonts w:ascii="Verdana" w:hAnsi="Verdana"/>
                <w:b/>
                <w:sz w:val="16"/>
                <w:szCs w:val="16"/>
              </w:rPr>
              <w:t>5.</w:t>
            </w:r>
            <w:r>
              <w:rPr>
                <w:rFonts w:ascii="Verdana" w:hAnsi="Verdana"/>
                <w:sz w:val="16"/>
                <w:szCs w:val="16"/>
              </w:rPr>
              <w:tab/>
              <w:t>Requisitos del proyecto</w:t>
            </w:r>
          </w:p>
        </w:tc>
        <w:tc>
          <w:tcPr>
            <w:tcW w:w="4788" w:type="dxa"/>
            <w:shd w:val="clear" w:color="auto" w:fill="auto"/>
          </w:tcPr>
          <w:p w14:paraId="559B79BB" w14:textId="24DDC830" w:rsidR="00D57C63" w:rsidRPr="001C60E2" w:rsidRDefault="00D57C63" w:rsidP="00D57C63">
            <w:pPr>
              <w:pStyle w:val="ROMANOS"/>
              <w:spacing w:after="73" w:line="233" w:lineRule="exact"/>
              <w:ind w:left="0" w:firstLine="0"/>
              <w:rPr>
                <w:rFonts w:ascii="Verdana" w:hAnsi="Verdana"/>
                <w:b/>
                <w:sz w:val="16"/>
                <w:szCs w:val="16"/>
                <w:lang w:val="en-US"/>
              </w:rPr>
            </w:pPr>
            <w:r w:rsidRPr="001C60E2">
              <w:rPr>
                <w:rFonts w:ascii="Verdana" w:hAnsi="Verdana"/>
                <w:b/>
                <w:sz w:val="16"/>
                <w:szCs w:val="16"/>
                <w:lang w:val="en-US"/>
              </w:rPr>
              <w:t xml:space="preserve">5. </w:t>
            </w:r>
            <w:r w:rsidRPr="001C60E2">
              <w:rPr>
                <w:rFonts w:ascii="Verdana" w:hAnsi="Verdana"/>
                <w:sz w:val="16"/>
                <w:szCs w:val="16"/>
                <w:lang w:val="en-US"/>
              </w:rPr>
              <w:tab/>
              <w:t>Project requirements</w:t>
            </w:r>
          </w:p>
        </w:tc>
      </w:tr>
      <w:tr w:rsidR="00D57C63" w14:paraId="0B227661" w14:textId="4899ED6C" w:rsidTr="0052722F">
        <w:tc>
          <w:tcPr>
            <w:tcW w:w="4788" w:type="dxa"/>
            <w:shd w:val="clear" w:color="auto" w:fill="auto"/>
          </w:tcPr>
          <w:p w14:paraId="0AF59A05" w14:textId="77777777" w:rsidR="00D57C63" w:rsidRDefault="00D57C63" w:rsidP="00D57C63">
            <w:pPr>
              <w:pStyle w:val="ROMANOS"/>
              <w:spacing w:after="73" w:line="233" w:lineRule="exact"/>
              <w:ind w:left="0" w:firstLine="0"/>
              <w:rPr>
                <w:rFonts w:ascii="Verdana" w:hAnsi="Verdana"/>
                <w:sz w:val="16"/>
                <w:szCs w:val="16"/>
              </w:rPr>
            </w:pPr>
            <w:r>
              <w:rPr>
                <w:rFonts w:ascii="Verdana" w:hAnsi="Verdana"/>
                <w:b/>
                <w:sz w:val="16"/>
                <w:szCs w:val="16"/>
              </w:rPr>
              <w:lastRenderedPageBreak/>
              <w:t>6.</w:t>
            </w:r>
            <w:r>
              <w:rPr>
                <w:rFonts w:ascii="Verdana" w:hAnsi="Verdana"/>
                <w:sz w:val="16"/>
                <w:szCs w:val="16"/>
              </w:rPr>
              <w:tab/>
              <w:t>Especificaciones</w:t>
            </w:r>
          </w:p>
        </w:tc>
        <w:tc>
          <w:tcPr>
            <w:tcW w:w="4788" w:type="dxa"/>
            <w:shd w:val="clear" w:color="auto" w:fill="auto"/>
          </w:tcPr>
          <w:p w14:paraId="5436370D" w14:textId="6B55A676" w:rsidR="00D57C63" w:rsidRPr="001C60E2" w:rsidRDefault="00D57C63" w:rsidP="00D57C63">
            <w:pPr>
              <w:pStyle w:val="ROMANOS"/>
              <w:spacing w:after="73" w:line="233" w:lineRule="exact"/>
              <w:ind w:left="0" w:firstLine="0"/>
              <w:rPr>
                <w:rFonts w:ascii="Verdana" w:hAnsi="Verdana"/>
                <w:b/>
                <w:sz w:val="16"/>
                <w:szCs w:val="16"/>
                <w:lang w:val="en-US"/>
              </w:rPr>
            </w:pPr>
            <w:r w:rsidRPr="001C60E2">
              <w:rPr>
                <w:rFonts w:ascii="Verdana" w:hAnsi="Verdana"/>
                <w:b/>
                <w:sz w:val="16"/>
                <w:szCs w:val="16"/>
                <w:lang w:val="en-US"/>
              </w:rPr>
              <w:t xml:space="preserve">6. </w:t>
            </w:r>
            <w:r w:rsidRPr="001C60E2">
              <w:rPr>
                <w:rFonts w:ascii="Verdana" w:hAnsi="Verdana"/>
                <w:sz w:val="16"/>
                <w:szCs w:val="16"/>
                <w:lang w:val="en-US"/>
              </w:rPr>
              <w:tab/>
              <w:t>Specifications</w:t>
            </w:r>
          </w:p>
        </w:tc>
      </w:tr>
      <w:tr w:rsidR="00D57C63" w14:paraId="3949C2D5" w14:textId="3EEAE05D" w:rsidTr="0052722F">
        <w:tc>
          <w:tcPr>
            <w:tcW w:w="4788" w:type="dxa"/>
            <w:shd w:val="clear" w:color="auto" w:fill="auto"/>
          </w:tcPr>
          <w:p w14:paraId="4424226F" w14:textId="77777777" w:rsidR="00D57C63" w:rsidRDefault="00D57C63" w:rsidP="00D57C63">
            <w:pPr>
              <w:pStyle w:val="ROMANOS"/>
              <w:spacing w:after="73" w:line="233" w:lineRule="exact"/>
              <w:ind w:left="0" w:firstLine="0"/>
              <w:rPr>
                <w:rFonts w:ascii="Verdana" w:hAnsi="Verdana"/>
                <w:sz w:val="16"/>
                <w:szCs w:val="16"/>
              </w:rPr>
            </w:pPr>
            <w:r>
              <w:rPr>
                <w:rFonts w:ascii="Verdana" w:hAnsi="Verdana"/>
                <w:b/>
                <w:sz w:val="16"/>
                <w:szCs w:val="16"/>
              </w:rPr>
              <w:t>7.</w:t>
            </w:r>
            <w:r>
              <w:rPr>
                <w:rFonts w:ascii="Verdana" w:hAnsi="Verdana"/>
                <w:sz w:val="16"/>
                <w:szCs w:val="16"/>
              </w:rPr>
              <w:tab/>
              <w:t>Operación de las bodegas</w:t>
            </w:r>
          </w:p>
        </w:tc>
        <w:tc>
          <w:tcPr>
            <w:tcW w:w="4788" w:type="dxa"/>
            <w:shd w:val="clear" w:color="auto" w:fill="auto"/>
          </w:tcPr>
          <w:p w14:paraId="53AE262D" w14:textId="4FDFF294" w:rsidR="00D57C63" w:rsidRPr="001C60E2" w:rsidRDefault="00D57C63" w:rsidP="00D57C63">
            <w:pPr>
              <w:pStyle w:val="ROMANOS"/>
              <w:spacing w:after="73" w:line="233" w:lineRule="exact"/>
              <w:ind w:left="0" w:firstLine="0"/>
              <w:rPr>
                <w:rFonts w:ascii="Verdana" w:hAnsi="Verdana"/>
                <w:b/>
                <w:sz w:val="16"/>
                <w:szCs w:val="16"/>
                <w:lang w:val="en-US"/>
              </w:rPr>
            </w:pPr>
            <w:r w:rsidRPr="001C60E2">
              <w:rPr>
                <w:rFonts w:ascii="Verdana" w:hAnsi="Verdana"/>
                <w:b/>
                <w:sz w:val="16"/>
                <w:szCs w:val="16"/>
                <w:lang w:val="en-US"/>
              </w:rPr>
              <w:t xml:space="preserve">7. </w:t>
            </w:r>
            <w:r w:rsidRPr="001C60E2">
              <w:rPr>
                <w:rFonts w:ascii="Verdana" w:hAnsi="Verdana"/>
                <w:sz w:val="16"/>
                <w:szCs w:val="16"/>
                <w:lang w:val="en-US"/>
              </w:rPr>
              <w:tab/>
              <w:t>Operation of the warehouses</w:t>
            </w:r>
          </w:p>
        </w:tc>
      </w:tr>
      <w:tr w:rsidR="00D57C63" w14:paraId="4C49FE0F" w14:textId="5AFB76BF" w:rsidTr="0052722F">
        <w:tc>
          <w:tcPr>
            <w:tcW w:w="4788" w:type="dxa"/>
            <w:shd w:val="clear" w:color="auto" w:fill="auto"/>
          </w:tcPr>
          <w:p w14:paraId="5DC43C4B" w14:textId="77777777" w:rsidR="00D57C63" w:rsidRDefault="00D57C63" w:rsidP="00D57C63">
            <w:pPr>
              <w:pStyle w:val="ROMANOS"/>
              <w:spacing w:after="73" w:line="233" w:lineRule="exact"/>
              <w:ind w:left="0" w:firstLine="0"/>
              <w:rPr>
                <w:rFonts w:ascii="Verdana" w:hAnsi="Verdana"/>
                <w:sz w:val="16"/>
                <w:szCs w:val="16"/>
              </w:rPr>
            </w:pPr>
            <w:r>
              <w:rPr>
                <w:rFonts w:ascii="Verdana" w:hAnsi="Verdana"/>
                <w:b/>
                <w:sz w:val="16"/>
                <w:szCs w:val="16"/>
              </w:rPr>
              <w:t>8.</w:t>
            </w:r>
            <w:r>
              <w:rPr>
                <w:rFonts w:ascii="Verdana" w:hAnsi="Verdana"/>
                <w:sz w:val="16"/>
                <w:szCs w:val="16"/>
              </w:rPr>
              <w:tab/>
              <w:t>Categorización de disposiciones</w:t>
            </w:r>
          </w:p>
        </w:tc>
        <w:tc>
          <w:tcPr>
            <w:tcW w:w="4788" w:type="dxa"/>
            <w:shd w:val="clear" w:color="auto" w:fill="auto"/>
          </w:tcPr>
          <w:p w14:paraId="7C075486" w14:textId="5D69FF64" w:rsidR="00D57C63" w:rsidRPr="001C60E2" w:rsidRDefault="00D57C63" w:rsidP="00D57C63">
            <w:pPr>
              <w:pStyle w:val="ROMANOS"/>
              <w:spacing w:after="73" w:line="233" w:lineRule="exact"/>
              <w:ind w:left="0" w:firstLine="0"/>
              <w:rPr>
                <w:rFonts w:ascii="Verdana" w:hAnsi="Verdana"/>
                <w:b/>
                <w:sz w:val="16"/>
                <w:szCs w:val="16"/>
                <w:lang w:val="en-US"/>
              </w:rPr>
            </w:pPr>
            <w:r w:rsidRPr="001C60E2">
              <w:rPr>
                <w:rFonts w:ascii="Verdana" w:hAnsi="Verdana"/>
                <w:b/>
                <w:sz w:val="16"/>
                <w:szCs w:val="16"/>
                <w:lang w:val="en-US"/>
              </w:rPr>
              <w:t xml:space="preserve">8. </w:t>
            </w:r>
            <w:r w:rsidRPr="001C60E2">
              <w:rPr>
                <w:rFonts w:ascii="Verdana" w:hAnsi="Verdana"/>
                <w:sz w:val="16"/>
                <w:szCs w:val="16"/>
                <w:lang w:val="en-US"/>
              </w:rPr>
              <w:tab/>
              <w:t>Categorization of provisions</w:t>
            </w:r>
          </w:p>
        </w:tc>
      </w:tr>
      <w:tr w:rsidR="00D57C63" w:rsidRPr="00EC35E8" w14:paraId="36EDFFC9" w14:textId="4042A266" w:rsidTr="0052722F">
        <w:tc>
          <w:tcPr>
            <w:tcW w:w="4788" w:type="dxa"/>
            <w:shd w:val="clear" w:color="auto" w:fill="auto"/>
          </w:tcPr>
          <w:p w14:paraId="4DA4661B" w14:textId="77777777" w:rsidR="00D57C63" w:rsidRDefault="00D57C63" w:rsidP="00D57C63">
            <w:pPr>
              <w:pStyle w:val="ROMANOS"/>
              <w:spacing w:after="73" w:line="233" w:lineRule="exact"/>
              <w:ind w:left="0" w:firstLine="0"/>
              <w:rPr>
                <w:rFonts w:ascii="Verdana" w:hAnsi="Verdana"/>
                <w:sz w:val="16"/>
                <w:szCs w:val="16"/>
              </w:rPr>
            </w:pPr>
            <w:r>
              <w:rPr>
                <w:rFonts w:ascii="Verdana" w:hAnsi="Verdana"/>
                <w:b/>
                <w:sz w:val="16"/>
                <w:szCs w:val="16"/>
              </w:rPr>
              <w:t>9.</w:t>
            </w:r>
            <w:r>
              <w:rPr>
                <w:rFonts w:ascii="Verdana" w:hAnsi="Verdana"/>
                <w:sz w:val="16"/>
                <w:szCs w:val="16"/>
              </w:rPr>
              <w:tab/>
              <w:t>Procedimiento para la evaluación de la conformidad</w:t>
            </w:r>
          </w:p>
        </w:tc>
        <w:tc>
          <w:tcPr>
            <w:tcW w:w="4788" w:type="dxa"/>
            <w:shd w:val="clear" w:color="auto" w:fill="auto"/>
          </w:tcPr>
          <w:p w14:paraId="575CF77F" w14:textId="18859C83" w:rsidR="00D57C63" w:rsidRPr="001C60E2" w:rsidRDefault="00D57C63" w:rsidP="00D57C63">
            <w:pPr>
              <w:pStyle w:val="ROMANOS"/>
              <w:spacing w:after="73" w:line="233" w:lineRule="exact"/>
              <w:ind w:left="0" w:firstLine="0"/>
              <w:rPr>
                <w:rFonts w:ascii="Verdana" w:hAnsi="Verdana"/>
                <w:b/>
                <w:sz w:val="16"/>
                <w:szCs w:val="16"/>
                <w:lang w:val="en-US"/>
              </w:rPr>
            </w:pPr>
            <w:r w:rsidRPr="001C60E2">
              <w:rPr>
                <w:rFonts w:ascii="Verdana" w:hAnsi="Verdana"/>
                <w:b/>
                <w:sz w:val="16"/>
                <w:szCs w:val="16"/>
                <w:lang w:val="en-US"/>
              </w:rPr>
              <w:t xml:space="preserve">9. </w:t>
            </w:r>
            <w:r w:rsidRPr="001C60E2">
              <w:rPr>
                <w:rFonts w:ascii="Verdana" w:hAnsi="Verdana"/>
                <w:sz w:val="16"/>
                <w:szCs w:val="16"/>
                <w:lang w:val="en-US"/>
              </w:rPr>
              <w:tab/>
              <w:t xml:space="preserve">Procedure for </w:t>
            </w:r>
            <w:r w:rsidR="00EC35E8" w:rsidRPr="001C60E2">
              <w:rPr>
                <w:rFonts w:ascii="Verdana" w:hAnsi="Verdana"/>
                <w:sz w:val="16"/>
                <w:szCs w:val="16"/>
                <w:lang w:val="en-US"/>
              </w:rPr>
              <w:t>the evaluation of conformity</w:t>
            </w:r>
          </w:p>
        </w:tc>
      </w:tr>
      <w:tr w:rsidR="00D57C63" w14:paraId="72F36A7F" w14:textId="248FB82D" w:rsidTr="0052722F">
        <w:tc>
          <w:tcPr>
            <w:tcW w:w="4788" w:type="dxa"/>
            <w:shd w:val="clear" w:color="auto" w:fill="auto"/>
          </w:tcPr>
          <w:p w14:paraId="637AA406" w14:textId="77777777" w:rsidR="00D57C63" w:rsidRDefault="00D57C63" w:rsidP="00D57C63">
            <w:pPr>
              <w:pStyle w:val="ROMANOS"/>
              <w:spacing w:after="73" w:line="233" w:lineRule="exact"/>
              <w:ind w:left="0" w:firstLine="0"/>
              <w:rPr>
                <w:rFonts w:ascii="Verdana" w:hAnsi="Verdana"/>
                <w:sz w:val="16"/>
                <w:szCs w:val="16"/>
              </w:rPr>
            </w:pPr>
            <w:r>
              <w:rPr>
                <w:rFonts w:ascii="Verdana" w:hAnsi="Verdana"/>
                <w:b/>
                <w:sz w:val="16"/>
                <w:szCs w:val="16"/>
              </w:rPr>
              <w:t>10.</w:t>
            </w:r>
            <w:r>
              <w:rPr>
                <w:rFonts w:ascii="Verdana" w:hAnsi="Verdana"/>
                <w:b/>
                <w:sz w:val="16"/>
                <w:szCs w:val="16"/>
              </w:rPr>
              <w:tab/>
            </w:r>
            <w:r>
              <w:rPr>
                <w:rFonts w:ascii="Verdana" w:hAnsi="Verdana"/>
                <w:sz w:val="16"/>
                <w:szCs w:val="16"/>
              </w:rPr>
              <w:t>Vigilancia</w:t>
            </w:r>
          </w:p>
        </w:tc>
        <w:tc>
          <w:tcPr>
            <w:tcW w:w="4788" w:type="dxa"/>
            <w:shd w:val="clear" w:color="auto" w:fill="auto"/>
          </w:tcPr>
          <w:p w14:paraId="3899658C" w14:textId="2DDEF6EF" w:rsidR="00D57C63" w:rsidRPr="001C60E2" w:rsidRDefault="00D57C63" w:rsidP="00D57C63">
            <w:pPr>
              <w:pStyle w:val="ROMANOS"/>
              <w:spacing w:after="73" w:line="233" w:lineRule="exact"/>
              <w:ind w:left="0" w:firstLine="0"/>
              <w:rPr>
                <w:rFonts w:ascii="Verdana" w:hAnsi="Verdana"/>
                <w:b/>
                <w:sz w:val="16"/>
                <w:szCs w:val="16"/>
                <w:lang w:val="en-US"/>
              </w:rPr>
            </w:pPr>
            <w:r w:rsidRPr="001C60E2">
              <w:rPr>
                <w:rFonts w:ascii="Verdana" w:hAnsi="Verdana"/>
                <w:b/>
                <w:sz w:val="16"/>
                <w:szCs w:val="16"/>
                <w:lang w:val="en-US"/>
              </w:rPr>
              <w:t xml:space="preserve">10. </w:t>
            </w:r>
            <w:r w:rsidRPr="001C60E2">
              <w:rPr>
                <w:rFonts w:ascii="Verdana" w:hAnsi="Verdana"/>
                <w:b/>
                <w:sz w:val="16"/>
                <w:szCs w:val="16"/>
                <w:lang w:val="en-US"/>
              </w:rPr>
              <w:tab/>
            </w:r>
            <w:r w:rsidR="00EC35E8" w:rsidRPr="001C60E2">
              <w:rPr>
                <w:rFonts w:ascii="Verdana" w:hAnsi="Verdana"/>
                <w:sz w:val="16"/>
                <w:szCs w:val="16"/>
                <w:lang w:val="en-US"/>
              </w:rPr>
              <w:t>Oversight</w:t>
            </w:r>
          </w:p>
        </w:tc>
      </w:tr>
      <w:tr w:rsidR="00D57C63" w14:paraId="3F284D26" w14:textId="6FD98579" w:rsidTr="0052722F">
        <w:tc>
          <w:tcPr>
            <w:tcW w:w="4788" w:type="dxa"/>
            <w:shd w:val="clear" w:color="auto" w:fill="auto"/>
          </w:tcPr>
          <w:p w14:paraId="7F496EB0" w14:textId="77777777" w:rsidR="00D57C63" w:rsidRDefault="00D57C63" w:rsidP="00D57C63">
            <w:pPr>
              <w:pStyle w:val="ROMANOS"/>
              <w:spacing w:after="73" w:line="233" w:lineRule="exact"/>
              <w:ind w:left="0" w:firstLine="0"/>
              <w:rPr>
                <w:rFonts w:ascii="Verdana" w:hAnsi="Verdana"/>
                <w:sz w:val="16"/>
                <w:szCs w:val="16"/>
              </w:rPr>
            </w:pPr>
            <w:r>
              <w:rPr>
                <w:rFonts w:ascii="Verdana" w:hAnsi="Verdana"/>
                <w:b/>
                <w:sz w:val="16"/>
                <w:szCs w:val="16"/>
              </w:rPr>
              <w:t>11.</w:t>
            </w:r>
            <w:r>
              <w:rPr>
                <w:rFonts w:ascii="Verdana" w:hAnsi="Verdana"/>
                <w:sz w:val="16"/>
                <w:szCs w:val="16"/>
              </w:rPr>
              <w:tab/>
              <w:t>Sanciones</w:t>
            </w:r>
          </w:p>
        </w:tc>
        <w:tc>
          <w:tcPr>
            <w:tcW w:w="4788" w:type="dxa"/>
            <w:shd w:val="clear" w:color="auto" w:fill="auto"/>
          </w:tcPr>
          <w:p w14:paraId="06E25617" w14:textId="339AB0F0" w:rsidR="00D57C63" w:rsidRPr="001C60E2" w:rsidRDefault="00D57C63" w:rsidP="00D57C63">
            <w:pPr>
              <w:pStyle w:val="ROMANOS"/>
              <w:spacing w:after="73" w:line="233" w:lineRule="exact"/>
              <w:ind w:left="0" w:firstLine="0"/>
              <w:rPr>
                <w:rFonts w:ascii="Verdana" w:hAnsi="Verdana"/>
                <w:b/>
                <w:sz w:val="16"/>
                <w:szCs w:val="16"/>
                <w:lang w:val="en-US"/>
              </w:rPr>
            </w:pPr>
            <w:r w:rsidRPr="001C60E2">
              <w:rPr>
                <w:rFonts w:ascii="Verdana" w:hAnsi="Verdana"/>
                <w:b/>
                <w:sz w:val="16"/>
                <w:szCs w:val="16"/>
                <w:lang w:val="en-US"/>
              </w:rPr>
              <w:t xml:space="preserve">11. </w:t>
            </w:r>
            <w:r w:rsidRPr="001C60E2">
              <w:rPr>
                <w:rFonts w:ascii="Verdana" w:hAnsi="Verdana"/>
                <w:sz w:val="16"/>
                <w:szCs w:val="16"/>
                <w:lang w:val="en-US"/>
              </w:rPr>
              <w:tab/>
              <w:t>Sanctions</w:t>
            </w:r>
          </w:p>
        </w:tc>
      </w:tr>
      <w:tr w:rsidR="00D57C63" w:rsidRPr="00D57C63" w14:paraId="7BF60021" w14:textId="340D6FD2" w:rsidTr="0052722F">
        <w:tc>
          <w:tcPr>
            <w:tcW w:w="4788" w:type="dxa"/>
            <w:shd w:val="clear" w:color="auto" w:fill="auto"/>
          </w:tcPr>
          <w:p w14:paraId="08248459" w14:textId="77777777" w:rsidR="00D57C63" w:rsidRDefault="00D57C63" w:rsidP="00D57C63">
            <w:pPr>
              <w:pStyle w:val="ROMANOS"/>
              <w:spacing w:after="73" w:line="233" w:lineRule="exact"/>
              <w:ind w:left="0" w:firstLine="0"/>
              <w:rPr>
                <w:rFonts w:ascii="Verdana" w:hAnsi="Verdana"/>
                <w:sz w:val="16"/>
                <w:szCs w:val="16"/>
              </w:rPr>
            </w:pPr>
            <w:r>
              <w:rPr>
                <w:rFonts w:ascii="Verdana" w:hAnsi="Verdana"/>
                <w:b/>
                <w:sz w:val="16"/>
                <w:szCs w:val="16"/>
              </w:rPr>
              <w:t>12.</w:t>
            </w:r>
            <w:r>
              <w:rPr>
                <w:rFonts w:ascii="Verdana" w:hAnsi="Verdana"/>
                <w:b/>
                <w:sz w:val="16"/>
                <w:szCs w:val="16"/>
              </w:rPr>
              <w:tab/>
            </w:r>
            <w:r>
              <w:rPr>
                <w:rFonts w:ascii="Verdana" w:hAnsi="Verdana"/>
                <w:sz w:val="16"/>
                <w:szCs w:val="16"/>
              </w:rPr>
              <w:t>Concordancia con normas internacionales y normas mexicanas</w:t>
            </w:r>
          </w:p>
        </w:tc>
        <w:tc>
          <w:tcPr>
            <w:tcW w:w="4788" w:type="dxa"/>
            <w:shd w:val="clear" w:color="auto" w:fill="auto"/>
          </w:tcPr>
          <w:p w14:paraId="02879F5D" w14:textId="5082B723" w:rsidR="00D57C63" w:rsidRPr="001C60E2" w:rsidRDefault="00D57C63" w:rsidP="00D57C63">
            <w:pPr>
              <w:pStyle w:val="ROMANOS"/>
              <w:spacing w:after="73" w:line="233" w:lineRule="exact"/>
              <w:ind w:left="0" w:firstLine="0"/>
              <w:rPr>
                <w:rFonts w:ascii="Verdana" w:hAnsi="Verdana"/>
                <w:b/>
                <w:sz w:val="16"/>
                <w:szCs w:val="16"/>
                <w:lang w:val="en-US"/>
              </w:rPr>
            </w:pPr>
            <w:r w:rsidRPr="001C60E2">
              <w:rPr>
                <w:rFonts w:ascii="Verdana" w:hAnsi="Verdana"/>
                <w:b/>
                <w:sz w:val="16"/>
                <w:szCs w:val="16"/>
                <w:lang w:val="en-US"/>
              </w:rPr>
              <w:t xml:space="preserve">12. </w:t>
            </w:r>
            <w:r w:rsidRPr="001C60E2">
              <w:rPr>
                <w:rFonts w:ascii="Verdana" w:hAnsi="Verdana"/>
                <w:b/>
                <w:sz w:val="16"/>
                <w:szCs w:val="16"/>
                <w:lang w:val="en-US"/>
              </w:rPr>
              <w:tab/>
            </w:r>
            <w:r w:rsidRPr="001C60E2">
              <w:rPr>
                <w:rFonts w:ascii="Verdana" w:hAnsi="Verdana"/>
                <w:sz w:val="16"/>
                <w:szCs w:val="16"/>
                <w:lang w:val="en-US"/>
              </w:rPr>
              <w:t>Concordance with international standards and Mexican standards</w:t>
            </w:r>
          </w:p>
        </w:tc>
      </w:tr>
      <w:tr w:rsidR="00D57C63" w14:paraId="09527A17" w14:textId="27F95E9F" w:rsidTr="0052722F">
        <w:tc>
          <w:tcPr>
            <w:tcW w:w="4788" w:type="dxa"/>
            <w:shd w:val="clear" w:color="auto" w:fill="auto"/>
          </w:tcPr>
          <w:p w14:paraId="276FDBDD" w14:textId="77777777" w:rsidR="00D57C63" w:rsidRDefault="00D57C63" w:rsidP="00D57C63">
            <w:pPr>
              <w:pStyle w:val="ROMANOS"/>
              <w:spacing w:after="73" w:line="233" w:lineRule="exact"/>
              <w:ind w:left="0" w:firstLine="0"/>
              <w:rPr>
                <w:rFonts w:ascii="Verdana" w:hAnsi="Verdana"/>
                <w:sz w:val="16"/>
                <w:szCs w:val="16"/>
              </w:rPr>
            </w:pPr>
            <w:r>
              <w:rPr>
                <w:rFonts w:ascii="Verdana" w:hAnsi="Verdana"/>
                <w:b/>
                <w:sz w:val="16"/>
                <w:szCs w:val="16"/>
              </w:rPr>
              <w:t>13.</w:t>
            </w:r>
            <w:r>
              <w:rPr>
                <w:rFonts w:ascii="Verdana" w:hAnsi="Verdana"/>
                <w:b/>
                <w:sz w:val="16"/>
                <w:szCs w:val="16"/>
              </w:rPr>
              <w:tab/>
            </w:r>
            <w:r>
              <w:rPr>
                <w:rFonts w:ascii="Verdana" w:hAnsi="Verdana"/>
                <w:sz w:val="16"/>
                <w:szCs w:val="16"/>
              </w:rPr>
              <w:t>Bibliografía</w:t>
            </w:r>
          </w:p>
        </w:tc>
        <w:tc>
          <w:tcPr>
            <w:tcW w:w="4788" w:type="dxa"/>
            <w:shd w:val="clear" w:color="auto" w:fill="auto"/>
          </w:tcPr>
          <w:p w14:paraId="24AFB735" w14:textId="41B88C49" w:rsidR="00D57C63" w:rsidRPr="001C60E2" w:rsidRDefault="00D57C63" w:rsidP="00D57C63">
            <w:pPr>
              <w:pStyle w:val="ROMANOS"/>
              <w:spacing w:after="73" w:line="233" w:lineRule="exact"/>
              <w:ind w:left="0" w:firstLine="0"/>
              <w:rPr>
                <w:rFonts w:ascii="Verdana" w:hAnsi="Verdana"/>
                <w:b/>
                <w:sz w:val="16"/>
                <w:szCs w:val="16"/>
                <w:lang w:val="en-US"/>
              </w:rPr>
            </w:pPr>
            <w:r w:rsidRPr="001C60E2">
              <w:rPr>
                <w:rFonts w:ascii="Verdana" w:hAnsi="Verdana"/>
                <w:b/>
                <w:sz w:val="16"/>
                <w:szCs w:val="16"/>
                <w:lang w:val="en-US"/>
              </w:rPr>
              <w:t xml:space="preserve">13. </w:t>
            </w:r>
            <w:r w:rsidRPr="001C60E2">
              <w:rPr>
                <w:rFonts w:ascii="Verdana" w:hAnsi="Verdana"/>
                <w:b/>
                <w:sz w:val="16"/>
                <w:szCs w:val="16"/>
                <w:lang w:val="en-US"/>
              </w:rPr>
              <w:tab/>
            </w:r>
            <w:r w:rsidRPr="001C60E2">
              <w:rPr>
                <w:rFonts w:ascii="Verdana" w:hAnsi="Verdana"/>
                <w:sz w:val="16"/>
                <w:szCs w:val="16"/>
                <w:lang w:val="en-US"/>
              </w:rPr>
              <w:t>Bibliography</w:t>
            </w:r>
          </w:p>
        </w:tc>
      </w:tr>
      <w:tr w:rsidR="00D57C63" w14:paraId="12674C07" w14:textId="041434A3" w:rsidTr="0052722F">
        <w:tc>
          <w:tcPr>
            <w:tcW w:w="4788" w:type="dxa"/>
            <w:shd w:val="clear" w:color="auto" w:fill="auto"/>
          </w:tcPr>
          <w:p w14:paraId="3C227ECD" w14:textId="77777777" w:rsidR="00D57C63" w:rsidRDefault="00D57C63" w:rsidP="00D57C63">
            <w:pPr>
              <w:pStyle w:val="ROMANOS"/>
              <w:spacing w:after="73" w:line="233" w:lineRule="exact"/>
              <w:ind w:left="0" w:firstLine="0"/>
              <w:rPr>
                <w:rFonts w:ascii="Verdana" w:hAnsi="Verdana"/>
                <w:sz w:val="16"/>
                <w:szCs w:val="16"/>
              </w:rPr>
            </w:pPr>
            <w:r>
              <w:rPr>
                <w:rFonts w:ascii="Verdana" w:hAnsi="Verdana"/>
                <w:b/>
                <w:sz w:val="16"/>
                <w:szCs w:val="16"/>
              </w:rPr>
              <w:t>14.</w:t>
            </w:r>
            <w:r>
              <w:rPr>
                <w:rFonts w:ascii="Verdana" w:hAnsi="Verdana"/>
                <w:b/>
                <w:sz w:val="16"/>
                <w:szCs w:val="16"/>
              </w:rPr>
              <w:tab/>
            </w:r>
            <w:r>
              <w:rPr>
                <w:rFonts w:ascii="Verdana" w:hAnsi="Verdana"/>
                <w:sz w:val="16"/>
                <w:szCs w:val="16"/>
              </w:rPr>
              <w:t>Apéndice</w:t>
            </w:r>
          </w:p>
        </w:tc>
        <w:tc>
          <w:tcPr>
            <w:tcW w:w="4788" w:type="dxa"/>
            <w:shd w:val="clear" w:color="auto" w:fill="auto"/>
          </w:tcPr>
          <w:p w14:paraId="16341687" w14:textId="5FEAACCD" w:rsidR="00D57C63" w:rsidRPr="001C60E2" w:rsidRDefault="00D57C63" w:rsidP="00D57C63">
            <w:pPr>
              <w:pStyle w:val="ROMANOS"/>
              <w:spacing w:after="73" w:line="233" w:lineRule="exact"/>
              <w:ind w:left="0" w:firstLine="0"/>
              <w:rPr>
                <w:rFonts w:ascii="Verdana" w:hAnsi="Verdana"/>
                <w:b/>
                <w:sz w:val="16"/>
                <w:szCs w:val="16"/>
                <w:lang w:val="en-US"/>
              </w:rPr>
            </w:pPr>
            <w:r w:rsidRPr="001C60E2">
              <w:rPr>
                <w:rFonts w:ascii="Verdana" w:hAnsi="Verdana"/>
                <w:b/>
                <w:sz w:val="16"/>
                <w:szCs w:val="16"/>
                <w:lang w:val="en-US"/>
              </w:rPr>
              <w:t xml:space="preserve">14. </w:t>
            </w:r>
            <w:r w:rsidRPr="001C60E2">
              <w:rPr>
                <w:rFonts w:ascii="Verdana" w:hAnsi="Verdana"/>
                <w:b/>
                <w:sz w:val="16"/>
                <w:szCs w:val="16"/>
                <w:lang w:val="en-US"/>
              </w:rPr>
              <w:tab/>
            </w:r>
            <w:r w:rsidRPr="001C60E2">
              <w:rPr>
                <w:rFonts w:ascii="Verdana" w:hAnsi="Verdana"/>
                <w:sz w:val="16"/>
                <w:szCs w:val="16"/>
                <w:lang w:val="en-US"/>
              </w:rPr>
              <w:t>Appendix</w:t>
            </w:r>
          </w:p>
        </w:tc>
      </w:tr>
      <w:tr w:rsidR="00D57C63" w14:paraId="63C01D9E" w14:textId="6750ED31" w:rsidTr="0052722F">
        <w:tc>
          <w:tcPr>
            <w:tcW w:w="4788" w:type="dxa"/>
            <w:shd w:val="clear" w:color="auto" w:fill="auto"/>
          </w:tcPr>
          <w:p w14:paraId="1FDC5BF2" w14:textId="77777777" w:rsidR="00D57C63" w:rsidRDefault="00D57C63" w:rsidP="00D57C63">
            <w:pPr>
              <w:pStyle w:val="ROMANOS"/>
              <w:spacing w:after="73" w:line="233" w:lineRule="exact"/>
              <w:ind w:left="0" w:firstLine="0"/>
              <w:rPr>
                <w:rFonts w:ascii="Verdana" w:hAnsi="Verdana"/>
                <w:sz w:val="16"/>
                <w:szCs w:val="16"/>
              </w:rPr>
            </w:pPr>
            <w:r>
              <w:rPr>
                <w:rFonts w:ascii="Verdana" w:hAnsi="Verdana"/>
                <w:b/>
                <w:sz w:val="16"/>
                <w:szCs w:val="16"/>
              </w:rPr>
              <w:t>15.</w:t>
            </w:r>
            <w:r>
              <w:rPr>
                <w:rFonts w:ascii="Verdana" w:hAnsi="Verdana"/>
                <w:b/>
                <w:sz w:val="16"/>
                <w:szCs w:val="16"/>
              </w:rPr>
              <w:tab/>
            </w:r>
            <w:r>
              <w:rPr>
                <w:rFonts w:ascii="Verdana" w:hAnsi="Verdana"/>
                <w:sz w:val="16"/>
                <w:szCs w:val="16"/>
              </w:rPr>
              <w:t>Transitorios</w:t>
            </w:r>
          </w:p>
        </w:tc>
        <w:tc>
          <w:tcPr>
            <w:tcW w:w="4788" w:type="dxa"/>
            <w:shd w:val="clear" w:color="auto" w:fill="auto"/>
          </w:tcPr>
          <w:p w14:paraId="26A85AD4" w14:textId="22A43DDF" w:rsidR="00D57C63" w:rsidRPr="001C60E2" w:rsidRDefault="00D57C63" w:rsidP="00D57C63">
            <w:pPr>
              <w:pStyle w:val="ROMANOS"/>
              <w:spacing w:after="73" w:line="233" w:lineRule="exact"/>
              <w:ind w:left="0" w:firstLine="0"/>
              <w:rPr>
                <w:rFonts w:ascii="Verdana" w:hAnsi="Verdana"/>
                <w:b/>
                <w:sz w:val="16"/>
                <w:szCs w:val="16"/>
                <w:lang w:val="en-US"/>
              </w:rPr>
            </w:pPr>
            <w:r w:rsidRPr="001C60E2">
              <w:rPr>
                <w:rFonts w:ascii="Verdana" w:hAnsi="Verdana"/>
                <w:b/>
                <w:sz w:val="16"/>
                <w:szCs w:val="16"/>
                <w:lang w:val="en-US"/>
              </w:rPr>
              <w:t xml:space="preserve">15. </w:t>
            </w:r>
            <w:r w:rsidRPr="001C60E2">
              <w:rPr>
                <w:rFonts w:ascii="Verdana" w:hAnsi="Verdana"/>
                <w:b/>
                <w:sz w:val="16"/>
                <w:szCs w:val="16"/>
                <w:lang w:val="en-US"/>
              </w:rPr>
              <w:tab/>
            </w:r>
            <w:r w:rsidRPr="001C60E2">
              <w:rPr>
                <w:rFonts w:ascii="Verdana" w:hAnsi="Verdana"/>
                <w:sz w:val="16"/>
                <w:szCs w:val="16"/>
                <w:lang w:val="en-US"/>
              </w:rPr>
              <w:t>Transi</w:t>
            </w:r>
            <w:r w:rsidR="00EC35E8" w:rsidRPr="001C60E2">
              <w:rPr>
                <w:rFonts w:ascii="Verdana" w:hAnsi="Verdana"/>
                <w:sz w:val="16"/>
                <w:szCs w:val="16"/>
                <w:lang w:val="en-US"/>
              </w:rPr>
              <w:t>tional articles</w:t>
            </w:r>
          </w:p>
        </w:tc>
      </w:tr>
      <w:tr w:rsidR="00D57C63" w:rsidRPr="00D57C63" w14:paraId="2E319F7F" w14:textId="23B12B51" w:rsidTr="0052722F">
        <w:tc>
          <w:tcPr>
            <w:tcW w:w="4788" w:type="dxa"/>
            <w:shd w:val="clear" w:color="auto" w:fill="auto"/>
          </w:tcPr>
          <w:p w14:paraId="5C3D13E8" w14:textId="77777777" w:rsidR="00D57C63" w:rsidRDefault="00D57C63" w:rsidP="00D57C63">
            <w:pPr>
              <w:pStyle w:val="Texto"/>
              <w:spacing w:after="73" w:line="233" w:lineRule="exact"/>
              <w:ind w:firstLine="0"/>
              <w:rPr>
                <w:rFonts w:ascii="Verdana" w:hAnsi="Verdana"/>
                <w:b/>
                <w:sz w:val="16"/>
                <w:szCs w:val="16"/>
              </w:rPr>
            </w:pPr>
            <w:r>
              <w:rPr>
                <w:rFonts w:ascii="Verdana" w:hAnsi="Verdana"/>
                <w:b/>
                <w:sz w:val="16"/>
                <w:szCs w:val="16"/>
              </w:rPr>
              <w:t>1. Objetivo y campo de aplicación</w:t>
            </w:r>
          </w:p>
        </w:tc>
        <w:tc>
          <w:tcPr>
            <w:tcW w:w="4788" w:type="dxa"/>
            <w:shd w:val="clear" w:color="auto" w:fill="auto"/>
          </w:tcPr>
          <w:p w14:paraId="5ED79405" w14:textId="582EA9B4" w:rsidR="00D57C63" w:rsidRPr="001C60E2" w:rsidRDefault="00D57C63" w:rsidP="00D57C63">
            <w:pPr>
              <w:pStyle w:val="Texto"/>
              <w:spacing w:after="73" w:line="233" w:lineRule="exact"/>
              <w:ind w:firstLine="0"/>
              <w:rPr>
                <w:rFonts w:ascii="Verdana" w:hAnsi="Verdana"/>
                <w:b/>
                <w:sz w:val="16"/>
                <w:szCs w:val="16"/>
                <w:lang w:val="en-US"/>
              </w:rPr>
            </w:pPr>
            <w:r w:rsidRPr="001C60E2">
              <w:rPr>
                <w:rFonts w:ascii="Verdana" w:hAnsi="Verdana"/>
                <w:b/>
                <w:sz w:val="16"/>
                <w:szCs w:val="16"/>
                <w:lang w:val="en-US"/>
              </w:rPr>
              <w:t>1. Objective and field of application</w:t>
            </w:r>
          </w:p>
        </w:tc>
      </w:tr>
      <w:tr w:rsidR="00D57C63" w:rsidRPr="00D57C63" w14:paraId="37F08EBA" w14:textId="0F567C9B" w:rsidTr="0052722F">
        <w:tc>
          <w:tcPr>
            <w:tcW w:w="4788" w:type="dxa"/>
            <w:shd w:val="clear" w:color="auto" w:fill="auto"/>
          </w:tcPr>
          <w:p w14:paraId="40C09A69" w14:textId="77777777" w:rsidR="00D57C63" w:rsidRDefault="00D57C63" w:rsidP="00D57C63">
            <w:pPr>
              <w:pStyle w:val="Texto"/>
              <w:spacing w:after="73" w:line="233" w:lineRule="exact"/>
              <w:ind w:firstLine="0"/>
              <w:rPr>
                <w:rFonts w:ascii="Verdana" w:hAnsi="Verdana"/>
                <w:sz w:val="16"/>
                <w:szCs w:val="16"/>
              </w:rPr>
            </w:pPr>
            <w:r>
              <w:rPr>
                <w:rFonts w:ascii="Verdana" w:hAnsi="Verdana"/>
                <w:sz w:val="16"/>
                <w:szCs w:val="16"/>
              </w:rPr>
              <w:t>Establecer las especificaciones técnicas de seguridad que como mínimo se deben cumplir en el diseño, construcción y operación de las bodegas de distribución de gas licuado de petróleo en el territorio nacional.</w:t>
            </w:r>
          </w:p>
        </w:tc>
        <w:tc>
          <w:tcPr>
            <w:tcW w:w="4788" w:type="dxa"/>
            <w:shd w:val="clear" w:color="auto" w:fill="auto"/>
          </w:tcPr>
          <w:p w14:paraId="03F6F24C" w14:textId="38D64009" w:rsidR="00D57C63" w:rsidRPr="001C60E2" w:rsidRDefault="00EC35E8" w:rsidP="00D57C63">
            <w:pPr>
              <w:pStyle w:val="Texto"/>
              <w:spacing w:after="73" w:line="233" w:lineRule="exact"/>
              <w:ind w:firstLine="0"/>
              <w:rPr>
                <w:rFonts w:ascii="Verdana" w:hAnsi="Verdana"/>
                <w:sz w:val="16"/>
                <w:szCs w:val="16"/>
                <w:lang w:val="en-US"/>
              </w:rPr>
            </w:pPr>
            <w:r w:rsidRPr="001C60E2">
              <w:rPr>
                <w:rFonts w:ascii="Verdana" w:hAnsi="Verdana"/>
                <w:sz w:val="16"/>
                <w:szCs w:val="16"/>
                <w:lang w:val="en-US"/>
              </w:rPr>
              <w:t>To e</w:t>
            </w:r>
            <w:r w:rsidR="00D57C63" w:rsidRPr="001C60E2">
              <w:rPr>
                <w:rFonts w:ascii="Verdana" w:hAnsi="Verdana"/>
                <w:sz w:val="16"/>
                <w:szCs w:val="16"/>
                <w:lang w:val="en-US"/>
              </w:rPr>
              <w:t xml:space="preserve">stablish the technical safety specifications that must be met as a minimum in the design, </w:t>
            </w:r>
            <w:proofErr w:type="gramStart"/>
            <w:r w:rsidR="00D57C63" w:rsidRPr="001C60E2">
              <w:rPr>
                <w:rFonts w:ascii="Verdana" w:hAnsi="Verdana"/>
                <w:sz w:val="16"/>
                <w:szCs w:val="16"/>
                <w:lang w:val="en-US"/>
              </w:rPr>
              <w:t>construction</w:t>
            </w:r>
            <w:proofErr w:type="gramEnd"/>
            <w:r w:rsidR="00D57C63" w:rsidRPr="001C60E2">
              <w:rPr>
                <w:rFonts w:ascii="Verdana" w:hAnsi="Verdana"/>
                <w:sz w:val="16"/>
                <w:szCs w:val="16"/>
                <w:lang w:val="en-US"/>
              </w:rPr>
              <w:t xml:space="preserve"> and operation of liquefied petroleum gas distribution warehouses in the national territory.</w:t>
            </w:r>
          </w:p>
        </w:tc>
      </w:tr>
      <w:tr w:rsidR="00D57C63" w14:paraId="7BD997E4" w14:textId="33B9F2A0" w:rsidTr="0052722F">
        <w:tc>
          <w:tcPr>
            <w:tcW w:w="4788" w:type="dxa"/>
            <w:shd w:val="clear" w:color="auto" w:fill="auto"/>
          </w:tcPr>
          <w:p w14:paraId="22A05495" w14:textId="77777777" w:rsidR="00D57C63" w:rsidRDefault="00D57C63" w:rsidP="00D57C63">
            <w:pPr>
              <w:pStyle w:val="Texto"/>
              <w:spacing w:after="73" w:line="233" w:lineRule="exact"/>
              <w:ind w:firstLine="0"/>
              <w:rPr>
                <w:rFonts w:ascii="Verdana" w:hAnsi="Verdana"/>
                <w:b/>
                <w:sz w:val="16"/>
                <w:szCs w:val="16"/>
              </w:rPr>
            </w:pPr>
            <w:r>
              <w:rPr>
                <w:rFonts w:ascii="Verdana" w:hAnsi="Verdana"/>
                <w:b/>
                <w:sz w:val="16"/>
                <w:szCs w:val="16"/>
              </w:rPr>
              <w:t>2. Referencias</w:t>
            </w:r>
          </w:p>
        </w:tc>
        <w:tc>
          <w:tcPr>
            <w:tcW w:w="4788" w:type="dxa"/>
            <w:shd w:val="clear" w:color="auto" w:fill="auto"/>
          </w:tcPr>
          <w:p w14:paraId="7F9DB39F" w14:textId="2B5D7D8B" w:rsidR="00D57C63" w:rsidRPr="001C60E2" w:rsidRDefault="00D57C63" w:rsidP="00D57C63">
            <w:pPr>
              <w:pStyle w:val="Texto"/>
              <w:spacing w:after="73" w:line="233" w:lineRule="exact"/>
              <w:ind w:firstLine="0"/>
              <w:rPr>
                <w:rFonts w:ascii="Verdana" w:hAnsi="Verdana"/>
                <w:b/>
                <w:sz w:val="16"/>
                <w:szCs w:val="16"/>
                <w:lang w:val="en-US"/>
              </w:rPr>
            </w:pPr>
            <w:r w:rsidRPr="001C60E2">
              <w:rPr>
                <w:rFonts w:ascii="Verdana" w:hAnsi="Verdana"/>
                <w:b/>
                <w:sz w:val="16"/>
                <w:szCs w:val="16"/>
                <w:lang w:val="en-US"/>
              </w:rPr>
              <w:t>2. References</w:t>
            </w:r>
          </w:p>
        </w:tc>
      </w:tr>
      <w:tr w:rsidR="00D57C63" w:rsidRPr="00D57C63" w14:paraId="04756ECC" w14:textId="6000D03F" w:rsidTr="0052722F">
        <w:tc>
          <w:tcPr>
            <w:tcW w:w="4788" w:type="dxa"/>
            <w:shd w:val="clear" w:color="auto" w:fill="auto"/>
          </w:tcPr>
          <w:p w14:paraId="65A4F5C5" w14:textId="77777777" w:rsidR="00D57C63" w:rsidRDefault="00D57C63" w:rsidP="00D57C63">
            <w:pPr>
              <w:pStyle w:val="Texto"/>
              <w:spacing w:after="73" w:line="233" w:lineRule="exact"/>
              <w:ind w:firstLine="0"/>
              <w:rPr>
                <w:rFonts w:ascii="Verdana" w:hAnsi="Verdana"/>
                <w:sz w:val="16"/>
                <w:szCs w:val="16"/>
              </w:rPr>
            </w:pPr>
            <w:r>
              <w:rPr>
                <w:rFonts w:ascii="Verdana" w:hAnsi="Verdana"/>
                <w:sz w:val="16"/>
                <w:szCs w:val="16"/>
              </w:rPr>
              <w:t>Esta Norma Oficial Mexicana se complementa con la siguiente norma, o la que la sustituya:</w:t>
            </w:r>
          </w:p>
        </w:tc>
        <w:tc>
          <w:tcPr>
            <w:tcW w:w="4788" w:type="dxa"/>
            <w:shd w:val="clear" w:color="auto" w:fill="auto"/>
          </w:tcPr>
          <w:p w14:paraId="1A41F9E6" w14:textId="5BB5F621" w:rsidR="00D57C63" w:rsidRPr="001C60E2" w:rsidRDefault="00D57C63" w:rsidP="00D57C63">
            <w:pPr>
              <w:pStyle w:val="Texto"/>
              <w:spacing w:after="73" w:line="233" w:lineRule="exact"/>
              <w:ind w:firstLine="0"/>
              <w:rPr>
                <w:rFonts w:ascii="Verdana" w:hAnsi="Verdana"/>
                <w:sz w:val="16"/>
                <w:szCs w:val="16"/>
                <w:lang w:val="en-US"/>
              </w:rPr>
            </w:pPr>
            <w:r w:rsidRPr="001C60E2">
              <w:rPr>
                <w:rFonts w:ascii="Verdana" w:hAnsi="Verdana"/>
                <w:sz w:val="16"/>
                <w:szCs w:val="16"/>
                <w:lang w:val="en-US"/>
              </w:rPr>
              <w:t xml:space="preserve">This Official Mexican Standard is complemented by the following standard, or </w:t>
            </w:r>
            <w:r w:rsidR="00EC35E8" w:rsidRPr="001C60E2">
              <w:rPr>
                <w:rFonts w:ascii="Verdana" w:hAnsi="Verdana"/>
                <w:sz w:val="16"/>
                <w:szCs w:val="16"/>
                <w:lang w:val="en-US"/>
              </w:rPr>
              <w:t>that which</w:t>
            </w:r>
            <w:r w:rsidRPr="001C60E2">
              <w:rPr>
                <w:rFonts w:ascii="Verdana" w:hAnsi="Verdana"/>
                <w:sz w:val="16"/>
                <w:szCs w:val="16"/>
                <w:lang w:val="en-US"/>
              </w:rPr>
              <w:t xml:space="preserve"> replaces it:</w:t>
            </w:r>
          </w:p>
        </w:tc>
      </w:tr>
      <w:tr w:rsidR="00D57C63" w14:paraId="2891718A" w14:textId="701CAD71" w:rsidTr="0052722F">
        <w:tc>
          <w:tcPr>
            <w:tcW w:w="4788" w:type="dxa"/>
            <w:shd w:val="clear" w:color="auto" w:fill="auto"/>
          </w:tcPr>
          <w:p w14:paraId="28282EA0" w14:textId="77777777" w:rsidR="00D57C63" w:rsidRDefault="00D57C63" w:rsidP="00D57C63">
            <w:pPr>
              <w:pStyle w:val="Texto"/>
              <w:spacing w:after="73" w:line="233" w:lineRule="exact"/>
              <w:ind w:firstLine="0"/>
              <w:rPr>
                <w:rFonts w:ascii="Verdana" w:hAnsi="Verdana"/>
                <w:sz w:val="16"/>
                <w:szCs w:val="16"/>
              </w:rPr>
            </w:pPr>
            <w:r>
              <w:rPr>
                <w:rFonts w:ascii="Verdana" w:hAnsi="Verdana"/>
                <w:sz w:val="16"/>
                <w:szCs w:val="16"/>
              </w:rPr>
              <w:t>NOM-001-SEDE-2005, Instalaciones Eléctricas (utilización). DOF 13-III-2005.</w:t>
            </w:r>
          </w:p>
        </w:tc>
        <w:tc>
          <w:tcPr>
            <w:tcW w:w="4788" w:type="dxa"/>
            <w:shd w:val="clear" w:color="auto" w:fill="auto"/>
          </w:tcPr>
          <w:p w14:paraId="1736AD6E" w14:textId="694B78C9" w:rsidR="00D57C63" w:rsidRPr="001C60E2" w:rsidRDefault="00D57C63" w:rsidP="00D57C63">
            <w:pPr>
              <w:pStyle w:val="Texto"/>
              <w:spacing w:after="73" w:line="233" w:lineRule="exact"/>
              <w:ind w:firstLine="0"/>
              <w:rPr>
                <w:rFonts w:ascii="Verdana" w:hAnsi="Verdana"/>
                <w:sz w:val="16"/>
                <w:szCs w:val="16"/>
                <w:lang w:val="en-US"/>
              </w:rPr>
            </w:pPr>
            <w:r w:rsidRPr="001C60E2">
              <w:rPr>
                <w:rFonts w:ascii="Verdana" w:hAnsi="Verdana"/>
                <w:sz w:val="16"/>
                <w:szCs w:val="16"/>
                <w:lang w:val="en-US"/>
              </w:rPr>
              <w:t>NOM-001-SEDE-2005, Electrical Installations (use). DOF 13-</w:t>
            </w:r>
            <w:r w:rsidR="00EC35E8" w:rsidRPr="001C60E2">
              <w:rPr>
                <w:rFonts w:ascii="Verdana" w:hAnsi="Verdana"/>
                <w:sz w:val="16"/>
                <w:szCs w:val="16"/>
                <w:lang w:val="en-US"/>
              </w:rPr>
              <w:t>03</w:t>
            </w:r>
            <w:r w:rsidRPr="001C60E2">
              <w:rPr>
                <w:rFonts w:ascii="Verdana" w:hAnsi="Verdana"/>
                <w:sz w:val="16"/>
                <w:szCs w:val="16"/>
                <w:lang w:val="en-US"/>
              </w:rPr>
              <w:t>-2005.</w:t>
            </w:r>
          </w:p>
        </w:tc>
      </w:tr>
      <w:tr w:rsidR="00D57C63" w14:paraId="77936273" w14:textId="27A825A9" w:rsidTr="0052722F">
        <w:tc>
          <w:tcPr>
            <w:tcW w:w="4788" w:type="dxa"/>
            <w:shd w:val="clear" w:color="auto" w:fill="auto"/>
          </w:tcPr>
          <w:p w14:paraId="6EBD848F" w14:textId="77777777" w:rsidR="00D57C63" w:rsidRDefault="00D57C63" w:rsidP="00D57C63">
            <w:pPr>
              <w:pStyle w:val="Texto"/>
              <w:spacing w:after="73" w:line="233" w:lineRule="exact"/>
              <w:ind w:firstLine="0"/>
              <w:rPr>
                <w:rFonts w:ascii="Verdana" w:hAnsi="Verdana"/>
                <w:b/>
                <w:sz w:val="16"/>
                <w:szCs w:val="16"/>
              </w:rPr>
            </w:pPr>
            <w:r>
              <w:rPr>
                <w:rFonts w:ascii="Verdana" w:hAnsi="Verdana"/>
                <w:b/>
                <w:sz w:val="16"/>
                <w:szCs w:val="16"/>
              </w:rPr>
              <w:t>3. Definiciones</w:t>
            </w:r>
          </w:p>
        </w:tc>
        <w:tc>
          <w:tcPr>
            <w:tcW w:w="4788" w:type="dxa"/>
            <w:shd w:val="clear" w:color="auto" w:fill="auto"/>
          </w:tcPr>
          <w:p w14:paraId="78B98FEB" w14:textId="42CA4E57" w:rsidR="00D57C63" w:rsidRPr="001C60E2" w:rsidRDefault="00D57C63" w:rsidP="00D57C63">
            <w:pPr>
              <w:pStyle w:val="Texto"/>
              <w:spacing w:after="73" w:line="233" w:lineRule="exact"/>
              <w:ind w:firstLine="0"/>
              <w:rPr>
                <w:rFonts w:ascii="Verdana" w:hAnsi="Verdana"/>
                <w:b/>
                <w:sz w:val="16"/>
                <w:szCs w:val="16"/>
                <w:lang w:val="en-US"/>
              </w:rPr>
            </w:pPr>
            <w:r w:rsidRPr="001C60E2">
              <w:rPr>
                <w:rFonts w:ascii="Verdana" w:hAnsi="Verdana"/>
                <w:b/>
                <w:sz w:val="16"/>
                <w:szCs w:val="16"/>
                <w:lang w:val="en-US"/>
              </w:rPr>
              <w:t>3. Definitions</w:t>
            </w:r>
          </w:p>
        </w:tc>
      </w:tr>
      <w:tr w:rsidR="00D57C63" w:rsidRPr="00D57C63" w14:paraId="3F38F001" w14:textId="01D32E2D" w:rsidTr="0052722F">
        <w:tc>
          <w:tcPr>
            <w:tcW w:w="4788" w:type="dxa"/>
            <w:shd w:val="clear" w:color="auto" w:fill="auto"/>
          </w:tcPr>
          <w:p w14:paraId="6C34C365" w14:textId="77777777" w:rsidR="00D57C63" w:rsidRDefault="00D57C63" w:rsidP="00D57C63">
            <w:pPr>
              <w:pStyle w:val="Texto"/>
              <w:spacing w:after="73" w:line="233" w:lineRule="exact"/>
              <w:ind w:firstLine="0"/>
              <w:rPr>
                <w:rFonts w:ascii="Verdana" w:hAnsi="Verdana"/>
                <w:sz w:val="16"/>
                <w:szCs w:val="16"/>
              </w:rPr>
            </w:pPr>
            <w:r>
              <w:rPr>
                <w:rFonts w:ascii="Verdana" w:hAnsi="Verdana"/>
                <w:sz w:val="16"/>
                <w:szCs w:val="16"/>
              </w:rPr>
              <w:t>Para los efectos de esta Norma, se entenderá por:</w:t>
            </w:r>
          </w:p>
        </w:tc>
        <w:tc>
          <w:tcPr>
            <w:tcW w:w="4788" w:type="dxa"/>
            <w:shd w:val="clear" w:color="auto" w:fill="auto"/>
          </w:tcPr>
          <w:p w14:paraId="1D9F14F2" w14:textId="2157CE97" w:rsidR="00D57C63" w:rsidRPr="001C60E2" w:rsidRDefault="00D57C63" w:rsidP="00D57C63">
            <w:pPr>
              <w:pStyle w:val="Texto"/>
              <w:spacing w:after="73" w:line="233" w:lineRule="exact"/>
              <w:ind w:firstLine="0"/>
              <w:rPr>
                <w:rFonts w:ascii="Verdana" w:hAnsi="Verdana"/>
                <w:sz w:val="16"/>
                <w:szCs w:val="16"/>
                <w:lang w:val="en-US"/>
              </w:rPr>
            </w:pPr>
            <w:r w:rsidRPr="001C60E2">
              <w:rPr>
                <w:rFonts w:ascii="Verdana" w:hAnsi="Verdana"/>
                <w:sz w:val="16"/>
                <w:szCs w:val="16"/>
                <w:lang w:val="en-US"/>
              </w:rPr>
              <w:t xml:space="preserve">For the purposes of this Standard, </w:t>
            </w:r>
            <w:r w:rsidR="00EC35E8" w:rsidRPr="001C60E2">
              <w:rPr>
                <w:rFonts w:ascii="Verdana" w:hAnsi="Verdana"/>
                <w:sz w:val="16"/>
                <w:szCs w:val="16"/>
                <w:lang w:val="en-US"/>
              </w:rPr>
              <w:t>the following will</w:t>
            </w:r>
            <w:r w:rsidRPr="001C60E2">
              <w:rPr>
                <w:rFonts w:ascii="Verdana" w:hAnsi="Verdana"/>
                <w:sz w:val="16"/>
                <w:szCs w:val="16"/>
                <w:lang w:val="en-US"/>
              </w:rPr>
              <w:t xml:space="preserve"> be understood as:</w:t>
            </w:r>
          </w:p>
        </w:tc>
      </w:tr>
      <w:tr w:rsidR="00D57C63" w14:paraId="189E18FB" w14:textId="7AF33BEA" w:rsidTr="0052722F">
        <w:tc>
          <w:tcPr>
            <w:tcW w:w="4788" w:type="dxa"/>
            <w:shd w:val="clear" w:color="auto" w:fill="auto"/>
          </w:tcPr>
          <w:p w14:paraId="065C2903" w14:textId="3A5C02C8" w:rsidR="00D57C63" w:rsidRDefault="00D57C63" w:rsidP="00D57C63">
            <w:pPr>
              <w:pStyle w:val="Texto"/>
              <w:spacing w:after="73" w:line="233" w:lineRule="exact"/>
              <w:ind w:firstLine="0"/>
              <w:rPr>
                <w:rFonts w:ascii="Verdana" w:hAnsi="Verdana"/>
                <w:sz w:val="16"/>
                <w:szCs w:val="16"/>
              </w:rPr>
            </w:pPr>
            <w:r>
              <w:rPr>
                <w:rFonts w:ascii="Verdana" w:hAnsi="Verdana"/>
                <w:b/>
                <w:sz w:val="16"/>
                <w:szCs w:val="16"/>
              </w:rPr>
              <w:t xml:space="preserve">3.1 </w:t>
            </w:r>
            <w:r w:rsidR="00FE207D">
              <w:rPr>
                <w:rFonts w:ascii="Verdana" w:hAnsi="Verdana"/>
                <w:sz w:val="16"/>
                <w:szCs w:val="16"/>
              </w:rPr>
              <w:t>Área</w:t>
            </w:r>
            <w:r>
              <w:rPr>
                <w:rFonts w:ascii="Verdana" w:hAnsi="Verdana"/>
                <w:sz w:val="16"/>
                <w:szCs w:val="16"/>
              </w:rPr>
              <w:t xml:space="preserve"> de carga y descarga</w:t>
            </w:r>
          </w:p>
        </w:tc>
        <w:tc>
          <w:tcPr>
            <w:tcW w:w="4788" w:type="dxa"/>
            <w:shd w:val="clear" w:color="auto" w:fill="auto"/>
          </w:tcPr>
          <w:p w14:paraId="604E7319" w14:textId="4942E07C" w:rsidR="00D57C63" w:rsidRPr="001C60E2" w:rsidRDefault="00D57C63" w:rsidP="00D57C63">
            <w:pPr>
              <w:pStyle w:val="Texto"/>
              <w:spacing w:after="73" w:line="233" w:lineRule="exact"/>
              <w:ind w:firstLine="0"/>
              <w:rPr>
                <w:rFonts w:ascii="Verdana" w:hAnsi="Verdana"/>
                <w:b/>
                <w:sz w:val="16"/>
                <w:szCs w:val="16"/>
                <w:lang w:val="en-US"/>
              </w:rPr>
            </w:pPr>
            <w:r w:rsidRPr="001C60E2">
              <w:rPr>
                <w:rFonts w:ascii="Verdana" w:hAnsi="Verdana"/>
                <w:b/>
                <w:sz w:val="16"/>
                <w:szCs w:val="16"/>
                <w:lang w:val="en-US"/>
              </w:rPr>
              <w:t xml:space="preserve">3.1 </w:t>
            </w:r>
            <w:r w:rsidRPr="001C60E2">
              <w:rPr>
                <w:rFonts w:ascii="Verdana" w:hAnsi="Verdana"/>
                <w:sz w:val="16"/>
                <w:szCs w:val="16"/>
                <w:lang w:val="en-US"/>
              </w:rPr>
              <w:t>Loading and unloading area</w:t>
            </w:r>
          </w:p>
        </w:tc>
      </w:tr>
      <w:tr w:rsidR="00D57C63" w:rsidRPr="00D57C63" w14:paraId="69E0B926" w14:textId="3CA25FEC" w:rsidTr="0052722F">
        <w:tc>
          <w:tcPr>
            <w:tcW w:w="4788" w:type="dxa"/>
            <w:shd w:val="clear" w:color="auto" w:fill="auto"/>
          </w:tcPr>
          <w:p w14:paraId="04311434" w14:textId="77777777" w:rsidR="00D57C63" w:rsidRDefault="00D57C63" w:rsidP="00D57C63">
            <w:pPr>
              <w:pStyle w:val="Texto"/>
              <w:spacing w:after="73" w:line="233" w:lineRule="exact"/>
              <w:ind w:firstLine="0"/>
              <w:rPr>
                <w:rFonts w:ascii="Verdana" w:hAnsi="Verdana"/>
                <w:sz w:val="16"/>
                <w:szCs w:val="16"/>
              </w:rPr>
            </w:pPr>
            <w:r>
              <w:rPr>
                <w:rFonts w:ascii="Verdana" w:hAnsi="Verdana"/>
                <w:sz w:val="16"/>
                <w:szCs w:val="16"/>
              </w:rPr>
              <w:t>Lugar de las bodegas de distribución, subtipos C y D, destinado a las maniobras de carga y descarga de recipientes transportables en vehículos de reparto.</w:t>
            </w:r>
          </w:p>
        </w:tc>
        <w:tc>
          <w:tcPr>
            <w:tcW w:w="4788" w:type="dxa"/>
            <w:shd w:val="clear" w:color="auto" w:fill="auto"/>
          </w:tcPr>
          <w:p w14:paraId="3C46B268" w14:textId="25AAC11A" w:rsidR="00D57C63" w:rsidRPr="001C60E2" w:rsidRDefault="00D57C63" w:rsidP="00D57C63">
            <w:pPr>
              <w:pStyle w:val="Texto"/>
              <w:spacing w:after="73" w:line="233" w:lineRule="exact"/>
              <w:ind w:firstLine="0"/>
              <w:rPr>
                <w:rFonts w:ascii="Verdana" w:hAnsi="Verdana"/>
                <w:sz w:val="16"/>
                <w:szCs w:val="16"/>
                <w:lang w:val="en-US"/>
              </w:rPr>
            </w:pPr>
            <w:r w:rsidRPr="001C60E2">
              <w:rPr>
                <w:rFonts w:ascii="Verdana" w:hAnsi="Verdana"/>
                <w:sz w:val="16"/>
                <w:szCs w:val="16"/>
                <w:lang w:val="en-US"/>
              </w:rPr>
              <w:t>Location of the distribution warehouses, subtypes C and D, intended for loading and unloading maneuvers of transportable containers in delivery vehicles.</w:t>
            </w:r>
          </w:p>
        </w:tc>
      </w:tr>
      <w:tr w:rsidR="00D57C63" w14:paraId="4519AE21" w14:textId="7F37192B" w:rsidTr="0052722F">
        <w:tc>
          <w:tcPr>
            <w:tcW w:w="4788" w:type="dxa"/>
            <w:shd w:val="clear" w:color="auto" w:fill="auto"/>
          </w:tcPr>
          <w:p w14:paraId="6D2BD1BA" w14:textId="10C8AA60" w:rsidR="00D57C63" w:rsidRDefault="00D57C63" w:rsidP="00D57C63">
            <w:pPr>
              <w:pStyle w:val="Texto"/>
              <w:spacing w:after="73" w:line="233" w:lineRule="exact"/>
              <w:ind w:firstLine="0"/>
              <w:rPr>
                <w:rFonts w:ascii="Verdana" w:hAnsi="Verdana"/>
                <w:b/>
                <w:sz w:val="16"/>
                <w:szCs w:val="16"/>
              </w:rPr>
            </w:pPr>
            <w:r>
              <w:rPr>
                <w:rFonts w:ascii="Verdana" w:hAnsi="Verdana"/>
                <w:b/>
                <w:sz w:val="16"/>
                <w:szCs w:val="16"/>
              </w:rPr>
              <w:t xml:space="preserve">3.2 </w:t>
            </w:r>
            <w:r w:rsidR="00FE207D">
              <w:rPr>
                <w:rFonts w:ascii="Verdana" w:hAnsi="Verdana"/>
                <w:sz w:val="16"/>
                <w:szCs w:val="16"/>
              </w:rPr>
              <w:t>Área</w:t>
            </w:r>
            <w:r>
              <w:rPr>
                <w:rFonts w:ascii="Verdana" w:hAnsi="Verdana"/>
                <w:sz w:val="16"/>
                <w:szCs w:val="16"/>
              </w:rPr>
              <w:t xml:space="preserve"> de recipientes con fuga</w:t>
            </w:r>
          </w:p>
        </w:tc>
        <w:tc>
          <w:tcPr>
            <w:tcW w:w="4788" w:type="dxa"/>
            <w:shd w:val="clear" w:color="auto" w:fill="auto"/>
          </w:tcPr>
          <w:p w14:paraId="7FCD7B35" w14:textId="22BEC3EF" w:rsidR="00D57C63" w:rsidRPr="001C60E2" w:rsidRDefault="00D57C63" w:rsidP="00D57C63">
            <w:pPr>
              <w:pStyle w:val="Texto"/>
              <w:spacing w:after="73" w:line="233" w:lineRule="exact"/>
              <w:ind w:firstLine="0"/>
              <w:rPr>
                <w:rFonts w:ascii="Verdana" w:hAnsi="Verdana"/>
                <w:b/>
                <w:sz w:val="16"/>
                <w:szCs w:val="16"/>
                <w:lang w:val="en-US"/>
              </w:rPr>
            </w:pPr>
            <w:r w:rsidRPr="001C60E2">
              <w:rPr>
                <w:rFonts w:ascii="Verdana" w:hAnsi="Verdana"/>
                <w:b/>
                <w:sz w:val="16"/>
                <w:szCs w:val="16"/>
                <w:lang w:val="en-US"/>
              </w:rPr>
              <w:t xml:space="preserve">3.2 </w:t>
            </w:r>
            <w:r w:rsidRPr="001C60E2">
              <w:rPr>
                <w:rFonts w:ascii="Verdana" w:hAnsi="Verdana"/>
                <w:sz w:val="16"/>
                <w:szCs w:val="16"/>
                <w:lang w:val="en-US"/>
              </w:rPr>
              <w:t>Area of leaking containers</w:t>
            </w:r>
          </w:p>
        </w:tc>
      </w:tr>
      <w:tr w:rsidR="00D57C63" w:rsidRPr="00D57C63" w14:paraId="1A8514CC" w14:textId="08FC9260" w:rsidTr="0052722F">
        <w:tc>
          <w:tcPr>
            <w:tcW w:w="4788" w:type="dxa"/>
            <w:shd w:val="clear" w:color="auto" w:fill="auto"/>
          </w:tcPr>
          <w:p w14:paraId="0539EEA6" w14:textId="77777777" w:rsidR="00D57C63" w:rsidRDefault="00D57C63" w:rsidP="00D57C63">
            <w:pPr>
              <w:pStyle w:val="Texto"/>
              <w:spacing w:after="73" w:line="233" w:lineRule="exact"/>
              <w:ind w:firstLine="0"/>
              <w:rPr>
                <w:rFonts w:ascii="Verdana" w:hAnsi="Verdana"/>
                <w:sz w:val="16"/>
                <w:szCs w:val="16"/>
              </w:rPr>
            </w:pPr>
            <w:r>
              <w:rPr>
                <w:rFonts w:ascii="Verdana" w:hAnsi="Verdana"/>
                <w:sz w:val="16"/>
                <w:szCs w:val="16"/>
              </w:rPr>
              <w:t>Lugar de las bodegas de distribución, subtipos C y D, destinado para ubicar los recipientes transportables que presenten fuga.</w:t>
            </w:r>
          </w:p>
        </w:tc>
        <w:tc>
          <w:tcPr>
            <w:tcW w:w="4788" w:type="dxa"/>
            <w:shd w:val="clear" w:color="auto" w:fill="auto"/>
          </w:tcPr>
          <w:p w14:paraId="5C881290" w14:textId="0B6F783A" w:rsidR="00D57C63" w:rsidRPr="001C60E2" w:rsidRDefault="00D57C63" w:rsidP="00D57C63">
            <w:pPr>
              <w:pStyle w:val="Texto"/>
              <w:spacing w:after="73" w:line="233" w:lineRule="exact"/>
              <w:ind w:firstLine="0"/>
              <w:rPr>
                <w:rFonts w:ascii="Verdana" w:hAnsi="Verdana"/>
                <w:sz w:val="16"/>
                <w:szCs w:val="16"/>
                <w:lang w:val="en-US"/>
              </w:rPr>
            </w:pPr>
            <w:r w:rsidRPr="001C60E2">
              <w:rPr>
                <w:rFonts w:ascii="Verdana" w:hAnsi="Verdana"/>
                <w:sz w:val="16"/>
                <w:szCs w:val="16"/>
                <w:lang w:val="en-US"/>
              </w:rPr>
              <w:t>Location of distribution warehouses, subtypes C and D, intended to locate transportable containers that present leaks.</w:t>
            </w:r>
          </w:p>
        </w:tc>
      </w:tr>
      <w:tr w:rsidR="00D57C63" w14:paraId="6728B0D5" w14:textId="6B3D0629" w:rsidTr="0052722F">
        <w:tc>
          <w:tcPr>
            <w:tcW w:w="4788" w:type="dxa"/>
            <w:shd w:val="clear" w:color="auto" w:fill="auto"/>
          </w:tcPr>
          <w:p w14:paraId="7E7B9C50" w14:textId="77777777" w:rsidR="00D57C63" w:rsidRDefault="00D57C63" w:rsidP="00D57C63">
            <w:pPr>
              <w:pStyle w:val="Texto"/>
              <w:spacing w:after="73" w:line="233" w:lineRule="exact"/>
              <w:ind w:firstLine="0"/>
              <w:rPr>
                <w:rFonts w:ascii="Verdana" w:hAnsi="Verdana"/>
                <w:b/>
                <w:sz w:val="16"/>
                <w:szCs w:val="16"/>
              </w:rPr>
            </w:pPr>
            <w:r>
              <w:rPr>
                <w:rFonts w:ascii="Verdana" w:hAnsi="Verdana"/>
                <w:b/>
                <w:sz w:val="16"/>
                <w:szCs w:val="16"/>
              </w:rPr>
              <w:t xml:space="preserve">3.3 </w:t>
            </w:r>
            <w:r>
              <w:rPr>
                <w:rFonts w:ascii="Verdana" w:hAnsi="Verdana"/>
                <w:sz w:val="16"/>
                <w:szCs w:val="16"/>
              </w:rPr>
              <w:t>Bodega de distribución</w:t>
            </w:r>
          </w:p>
        </w:tc>
        <w:tc>
          <w:tcPr>
            <w:tcW w:w="4788" w:type="dxa"/>
            <w:shd w:val="clear" w:color="auto" w:fill="auto"/>
          </w:tcPr>
          <w:p w14:paraId="1F2249A9" w14:textId="4E63F8B9" w:rsidR="00D57C63" w:rsidRPr="001C60E2" w:rsidRDefault="00D57C63" w:rsidP="00D57C63">
            <w:pPr>
              <w:pStyle w:val="Texto"/>
              <w:spacing w:after="73" w:line="233" w:lineRule="exact"/>
              <w:ind w:firstLine="0"/>
              <w:rPr>
                <w:rFonts w:ascii="Verdana" w:hAnsi="Verdana"/>
                <w:b/>
                <w:sz w:val="16"/>
                <w:szCs w:val="16"/>
                <w:lang w:val="en-US"/>
              </w:rPr>
            </w:pPr>
            <w:r w:rsidRPr="001C60E2">
              <w:rPr>
                <w:rFonts w:ascii="Verdana" w:hAnsi="Verdana"/>
                <w:b/>
                <w:sz w:val="16"/>
                <w:szCs w:val="16"/>
                <w:lang w:val="en-US"/>
              </w:rPr>
              <w:t xml:space="preserve">3.3 </w:t>
            </w:r>
            <w:r w:rsidRPr="001C60E2">
              <w:rPr>
                <w:rFonts w:ascii="Verdana" w:hAnsi="Verdana"/>
                <w:sz w:val="16"/>
                <w:szCs w:val="16"/>
                <w:lang w:val="en-US"/>
              </w:rPr>
              <w:t>Distribution warehouse</w:t>
            </w:r>
          </w:p>
        </w:tc>
      </w:tr>
      <w:tr w:rsidR="00D57C63" w:rsidRPr="00D57C63" w14:paraId="793C6E38" w14:textId="01708821" w:rsidTr="0052722F">
        <w:tc>
          <w:tcPr>
            <w:tcW w:w="4788" w:type="dxa"/>
            <w:shd w:val="clear" w:color="auto" w:fill="auto"/>
          </w:tcPr>
          <w:p w14:paraId="1F14BA51" w14:textId="77777777" w:rsidR="00D57C63" w:rsidRDefault="00D57C63" w:rsidP="00D57C63">
            <w:pPr>
              <w:pStyle w:val="Texto"/>
              <w:spacing w:after="73" w:line="233" w:lineRule="exact"/>
              <w:ind w:firstLine="0"/>
              <w:rPr>
                <w:rFonts w:ascii="Verdana" w:hAnsi="Verdana"/>
                <w:sz w:val="16"/>
                <w:szCs w:val="16"/>
              </w:rPr>
            </w:pPr>
            <w:r>
              <w:rPr>
                <w:rFonts w:ascii="Verdana" w:hAnsi="Verdana"/>
                <w:sz w:val="16"/>
                <w:szCs w:val="16"/>
              </w:rPr>
              <w:t>Establecimiento destinado a la distribución de Gas L.P. a través de recipientes transportables, para su venta directa, envío a usuarios finales, o su reexpedición a otras bodegas. Para efectos de esta Norma se denominará en lo sucesivo como bodega.</w:t>
            </w:r>
          </w:p>
        </w:tc>
        <w:tc>
          <w:tcPr>
            <w:tcW w:w="4788" w:type="dxa"/>
            <w:shd w:val="clear" w:color="auto" w:fill="auto"/>
          </w:tcPr>
          <w:p w14:paraId="55230226" w14:textId="3E4D4ABC" w:rsidR="00D57C63" w:rsidRPr="001C60E2" w:rsidRDefault="00D57C63" w:rsidP="00D57C63">
            <w:pPr>
              <w:pStyle w:val="Texto"/>
              <w:spacing w:after="73" w:line="233" w:lineRule="exact"/>
              <w:ind w:firstLine="0"/>
              <w:rPr>
                <w:rFonts w:ascii="Verdana" w:hAnsi="Verdana"/>
                <w:sz w:val="16"/>
                <w:szCs w:val="16"/>
                <w:lang w:val="en-US"/>
              </w:rPr>
            </w:pPr>
            <w:r w:rsidRPr="001C60E2">
              <w:rPr>
                <w:rFonts w:ascii="Verdana" w:hAnsi="Verdana"/>
                <w:sz w:val="16"/>
                <w:szCs w:val="16"/>
                <w:lang w:val="en-US"/>
              </w:rPr>
              <w:t xml:space="preserve">Establishment intended for the distribution of LP Gas through transportable containers, for direct sale, shipment to end users, or re-dispatching to other warehouses. For the purposes of this Standard, it will be referred to hereinafter as a </w:t>
            </w:r>
            <w:r w:rsidR="00CF5ACA" w:rsidRPr="001C60E2">
              <w:rPr>
                <w:rFonts w:ascii="Verdana" w:hAnsi="Verdana"/>
                <w:sz w:val="16"/>
                <w:szCs w:val="16"/>
                <w:lang w:val="en-US"/>
              </w:rPr>
              <w:t>w</w:t>
            </w:r>
            <w:r w:rsidR="00211761" w:rsidRPr="001C60E2">
              <w:rPr>
                <w:rFonts w:ascii="Verdana" w:hAnsi="Verdana"/>
                <w:sz w:val="16"/>
                <w:szCs w:val="16"/>
                <w:lang w:val="en-US"/>
              </w:rPr>
              <w:t>arehouse</w:t>
            </w:r>
            <w:r w:rsidRPr="001C60E2">
              <w:rPr>
                <w:rFonts w:ascii="Verdana" w:hAnsi="Verdana"/>
                <w:sz w:val="16"/>
                <w:szCs w:val="16"/>
                <w:lang w:val="en-US"/>
              </w:rPr>
              <w:t>.</w:t>
            </w:r>
          </w:p>
        </w:tc>
      </w:tr>
      <w:tr w:rsidR="00D57C63" w14:paraId="7C95D38E" w14:textId="3B16536F" w:rsidTr="0052722F">
        <w:tc>
          <w:tcPr>
            <w:tcW w:w="4788" w:type="dxa"/>
            <w:shd w:val="clear" w:color="auto" w:fill="auto"/>
          </w:tcPr>
          <w:p w14:paraId="1E5D4E69" w14:textId="77777777" w:rsidR="00D57C63" w:rsidRDefault="00D57C63" w:rsidP="00D57C63">
            <w:pPr>
              <w:pStyle w:val="Texto"/>
              <w:spacing w:after="73" w:line="233" w:lineRule="exact"/>
              <w:ind w:firstLine="0"/>
              <w:rPr>
                <w:rFonts w:ascii="Verdana" w:hAnsi="Verdana"/>
                <w:b/>
                <w:sz w:val="16"/>
                <w:szCs w:val="16"/>
              </w:rPr>
            </w:pPr>
            <w:r>
              <w:rPr>
                <w:rFonts w:ascii="Verdana" w:hAnsi="Verdana"/>
                <w:b/>
                <w:sz w:val="16"/>
                <w:szCs w:val="16"/>
              </w:rPr>
              <w:t>3.4</w:t>
            </w:r>
            <w:r>
              <w:rPr>
                <w:rFonts w:ascii="Verdana" w:hAnsi="Verdana"/>
                <w:sz w:val="16"/>
                <w:szCs w:val="16"/>
              </w:rPr>
              <w:t xml:space="preserve"> Distribución</w:t>
            </w:r>
          </w:p>
        </w:tc>
        <w:tc>
          <w:tcPr>
            <w:tcW w:w="4788" w:type="dxa"/>
            <w:shd w:val="clear" w:color="auto" w:fill="auto"/>
          </w:tcPr>
          <w:p w14:paraId="628B9048" w14:textId="64361A5F" w:rsidR="00D57C63" w:rsidRPr="001C60E2" w:rsidRDefault="00D57C63" w:rsidP="00D57C63">
            <w:pPr>
              <w:pStyle w:val="Texto"/>
              <w:spacing w:after="73" w:line="233" w:lineRule="exact"/>
              <w:ind w:firstLine="0"/>
              <w:rPr>
                <w:rFonts w:ascii="Verdana" w:hAnsi="Verdana"/>
                <w:b/>
                <w:sz w:val="16"/>
                <w:szCs w:val="16"/>
                <w:lang w:val="en-US"/>
              </w:rPr>
            </w:pPr>
            <w:r w:rsidRPr="001C60E2">
              <w:rPr>
                <w:rFonts w:ascii="Verdana" w:hAnsi="Verdana"/>
                <w:b/>
                <w:sz w:val="16"/>
                <w:szCs w:val="16"/>
                <w:lang w:val="en-US"/>
              </w:rPr>
              <w:t xml:space="preserve">3.4 </w:t>
            </w:r>
            <w:r w:rsidRPr="001C60E2">
              <w:rPr>
                <w:rFonts w:ascii="Verdana" w:hAnsi="Verdana"/>
                <w:sz w:val="16"/>
                <w:szCs w:val="16"/>
                <w:lang w:val="en-US"/>
              </w:rPr>
              <w:t>Distribution</w:t>
            </w:r>
          </w:p>
        </w:tc>
      </w:tr>
      <w:tr w:rsidR="00D57C63" w:rsidRPr="00D57C63" w14:paraId="661D0960" w14:textId="1F2AF486" w:rsidTr="0052722F">
        <w:tc>
          <w:tcPr>
            <w:tcW w:w="4788" w:type="dxa"/>
            <w:shd w:val="clear" w:color="auto" w:fill="auto"/>
          </w:tcPr>
          <w:p w14:paraId="1AE1DE62" w14:textId="77777777" w:rsidR="00D57C63" w:rsidRDefault="00D57C63" w:rsidP="00D57C63">
            <w:pPr>
              <w:pStyle w:val="Texto"/>
              <w:spacing w:after="73" w:line="233" w:lineRule="exact"/>
              <w:ind w:firstLine="0"/>
              <w:rPr>
                <w:rFonts w:ascii="Verdana" w:hAnsi="Verdana"/>
                <w:sz w:val="16"/>
                <w:szCs w:val="16"/>
              </w:rPr>
            </w:pPr>
            <w:r>
              <w:rPr>
                <w:rFonts w:ascii="Verdana" w:hAnsi="Verdana"/>
                <w:sz w:val="16"/>
                <w:szCs w:val="16"/>
              </w:rPr>
              <w:t>La actividad de recibir Gas L.P. en recipientes transportables para su posterior traslado, entrega o venta a terceros y usuarios finales.</w:t>
            </w:r>
          </w:p>
        </w:tc>
        <w:tc>
          <w:tcPr>
            <w:tcW w:w="4788" w:type="dxa"/>
            <w:shd w:val="clear" w:color="auto" w:fill="auto"/>
          </w:tcPr>
          <w:p w14:paraId="4DF36E67" w14:textId="749AD4E8" w:rsidR="00D57C63" w:rsidRPr="001C60E2" w:rsidRDefault="00D57C63" w:rsidP="00D57C63">
            <w:pPr>
              <w:pStyle w:val="Texto"/>
              <w:spacing w:after="73" w:line="233" w:lineRule="exact"/>
              <w:ind w:firstLine="0"/>
              <w:rPr>
                <w:rFonts w:ascii="Verdana" w:hAnsi="Verdana"/>
                <w:sz w:val="16"/>
                <w:szCs w:val="16"/>
                <w:lang w:val="en-US"/>
              </w:rPr>
            </w:pPr>
            <w:r w:rsidRPr="001C60E2">
              <w:rPr>
                <w:rFonts w:ascii="Verdana" w:hAnsi="Verdana"/>
                <w:sz w:val="16"/>
                <w:szCs w:val="16"/>
                <w:lang w:val="en-US"/>
              </w:rPr>
              <w:t xml:space="preserve">The activity of receiving LP Gas in transportable containers for its subsequent transfer, </w:t>
            </w:r>
            <w:r w:rsidR="000E31CB" w:rsidRPr="001C60E2">
              <w:rPr>
                <w:rFonts w:ascii="Verdana" w:hAnsi="Verdana"/>
                <w:sz w:val="16"/>
                <w:szCs w:val="16"/>
                <w:lang w:val="en-US"/>
              </w:rPr>
              <w:t>delivery,</w:t>
            </w:r>
            <w:r w:rsidRPr="001C60E2">
              <w:rPr>
                <w:rFonts w:ascii="Verdana" w:hAnsi="Verdana"/>
                <w:sz w:val="16"/>
                <w:szCs w:val="16"/>
                <w:lang w:val="en-US"/>
              </w:rPr>
              <w:t xml:space="preserve"> or sale to third parties and end users.</w:t>
            </w:r>
          </w:p>
        </w:tc>
      </w:tr>
      <w:tr w:rsidR="00D57C63" w14:paraId="555A1923" w14:textId="0EDF4854" w:rsidTr="0052722F">
        <w:tc>
          <w:tcPr>
            <w:tcW w:w="4788" w:type="dxa"/>
            <w:shd w:val="clear" w:color="auto" w:fill="auto"/>
          </w:tcPr>
          <w:p w14:paraId="02FD956D" w14:textId="77777777" w:rsidR="00D57C63" w:rsidRDefault="00D57C63" w:rsidP="00D57C63">
            <w:pPr>
              <w:pStyle w:val="Texto"/>
              <w:spacing w:after="73" w:line="233" w:lineRule="exact"/>
              <w:ind w:firstLine="0"/>
              <w:rPr>
                <w:rFonts w:ascii="Verdana" w:hAnsi="Verdana"/>
                <w:b/>
                <w:sz w:val="16"/>
                <w:szCs w:val="16"/>
              </w:rPr>
            </w:pPr>
            <w:r>
              <w:rPr>
                <w:rFonts w:ascii="Verdana" w:hAnsi="Verdana"/>
                <w:b/>
                <w:sz w:val="16"/>
                <w:szCs w:val="16"/>
              </w:rPr>
              <w:t xml:space="preserve">3.5 </w:t>
            </w:r>
            <w:r>
              <w:rPr>
                <w:rFonts w:ascii="Verdana" w:hAnsi="Verdana"/>
                <w:sz w:val="16"/>
                <w:szCs w:val="16"/>
              </w:rPr>
              <w:t>Establecimiento comercial</w:t>
            </w:r>
          </w:p>
        </w:tc>
        <w:tc>
          <w:tcPr>
            <w:tcW w:w="4788" w:type="dxa"/>
            <w:shd w:val="clear" w:color="auto" w:fill="auto"/>
          </w:tcPr>
          <w:p w14:paraId="26E66900" w14:textId="000CA8EC" w:rsidR="00D57C63" w:rsidRPr="001C60E2" w:rsidRDefault="00D57C63" w:rsidP="00D57C63">
            <w:pPr>
              <w:pStyle w:val="Texto"/>
              <w:spacing w:after="73" w:line="233" w:lineRule="exact"/>
              <w:ind w:firstLine="0"/>
              <w:rPr>
                <w:rFonts w:ascii="Verdana" w:hAnsi="Verdana"/>
                <w:b/>
                <w:sz w:val="16"/>
                <w:szCs w:val="16"/>
                <w:lang w:val="en-US"/>
              </w:rPr>
            </w:pPr>
            <w:r w:rsidRPr="001C60E2">
              <w:rPr>
                <w:rFonts w:ascii="Verdana" w:hAnsi="Verdana"/>
                <w:b/>
                <w:sz w:val="16"/>
                <w:szCs w:val="16"/>
                <w:lang w:val="en-US"/>
              </w:rPr>
              <w:t xml:space="preserve">3.5 </w:t>
            </w:r>
            <w:r w:rsidRPr="001C60E2">
              <w:rPr>
                <w:rFonts w:ascii="Verdana" w:hAnsi="Verdana"/>
                <w:sz w:val="16"/>
                <w:szCs w:val="16"/>
                <w:lang w:val="en-US"/>
              </w:rPr>
              <w:t>Commercial establishment</w:t>
            </w:r>
          </w:p>
        </w:tc>
      </w:tr>
      <w:tr w:rsidR="00D57C63" w:rsidRPr="00D57C63" w14:paraId="53B33881" w14:textId="7056FE76" w:rsidTr="0052722F">
        <w:tc>
          <w:tcPr>
            <w:tcW w:w="4788" w:type="dxa"/>
            <w:shd w:val="clear" w:color="auto" w:fill="auto"/>
          </w:tcPr>
          <w:p w14:paraId="7C8349CD" w14:textId="77777777" w:rsidR="00D57C63" w:rsidRDefault="00D57C63" w:rsidP="00D57C63">
            <w:pPr>
              <w:pStyle w:val="Texto"/>
              <w:spacing w:after="73" w:line="233" w:lineRule="exact"/>
              <w:ind w:firstLine="0"/>
              <w:rPr>
                <w:rFonts w:ascii="Verdana" w:hAnsi="Verdana"/>
                <w:sz w:val="16"/>
                <w:szCs w:val="16"/>
              </w:rPr>
            </w:pPr>
            <w:r>
              <w:rPr>
                <w:rFonts w:ascii="Verdana" w:hAnsi="Verdana"/>
                <w:sz w:val="16"/>
                <w:szCs w:val="16"/>
              </w:rPr>
              <w:t xml:space="preserve">Aquel que combina esfuerzos, acciones y recursos bajo el control de una sola entidad propietaria o controladora para realizar transacciones orientadas a la </w:t>
            </w:r>
            <w:proofErr w:type="gramStart"/>
            <w:r>
              <w:rPr>
                <w:rFonts w:ascii="Verdana" w:hAnsi="Verdana"/>
                <w:sz w:val="16"/>
                <w:szCs w:val="16"/>
              </w:rPr>
              <w:t>compra-</w:t>
            </w:r>
            <w:r>
              <w:rPr>
                <w:rFonts w:ascii="Verdana" w:hAnsi="Verdana"/>
                <w:sz w:val="16"/>
                <w:szCs w:val="16"/>
              </w:rPr>
              <w:lastRenderedPageBreak/>
              <w:t>venta</w:t>
            </w:r>
            <w:proofErr w:type="gramEnd"/>
            <w:r>
              <w:rPr>
                <w:rFonts w:ascii="Verdana" w:hAnsi="Verdana"/>
                <w:sz w:val="16"/>
                <w:szCs w:val="16"/>
              </w:rPr>
              <w:t xml:space="preserve"> de bienes con el objeto de venderlos en el mismo estado en que fueron adquiridos o prestar servicios a terceros por cuenta propia y con carácter mercantil, tales como las tiendas de conveniencia o las cadenas comerciales;</w:t>
            </w:r>
          </w:p>
        </w:tc>
        <w:tc>
          <w:tcPr>
            <w:tcW w:w="4788" w:type="dxa"/>
            <w:shd w:val="clear" w:color="auto" w:fill="auto"/>
          </w:tcPr>
          <w:p w14:paraId="546CF06C" w14:textId="4429D99C" w:rsidR="00D57C63" w:rsidRPr="001C60E2" w:rsidRDefault="00D57C63" w:rsidP="00D57C63">
            <w:pPr>
              <w:pStyle w:val="Texto"/>
              <w:spacing w:after="73" w:line="233" w:lineRule="exact"/>
              <w:ind w:firstLine="0"/>
              <w:rPr>
                <w:rFonts w:ascii="Verdana" w:hAnsi="Verdana"/>
                <w:sz w:val="16"/>
                <w:szCs w:val="16"/>
                <w:lang w:val="en-US"/>
              </w:rPr>
            </w:pPr>
            <w:r w:rsidRPr="001C60E2">
              <w:rPr>
                <w:rFonts w:ascii="Verdana" w:hAnsi="Verdana"/>
                <w:sz w:val="16"/>
                <w:szCs w:val="16"/>
                <w:lang w:val="en-US"/>
              </w:rPr>
              <w:lastRenderedPageBreak/>
              <w:t xml:space="preserve">One that combines efforts, </w:t>
            </w:r>
            <w:r w:rsidR="003F410E" w:rsidRPr="001C60E2">
              <w:rPr>
                <w:rFonts w:ascii="Verdana" w:hAnsi="Verdana"/>
                <w:sz w:val="16"/>
                <w:szCs w:val="16"/>
                <w:lang w:val="en-US"/>
              </w:rPr>
              <w:t>actions,</w:t>
            </w:r>
            <w:r w:rsidRPr="001C60E2">
              <w:rPr>
                <w:rFonts w:ascii="Verdana" w:hAnsi="Verdana"/>
                <w:sz w:val="16"/>
                <w:szCs w:val="16"/>
                <w:lang w:val="en-US"/>
              </w:rPr>
              <w:t xml:space="preserve"> and resources under the control of a single owner or controlling entity to carry out transactions aimed at the purchase-sale of </w:t>
            </w:r>
            <w:r w:rsidRPr="001C60E2">
              <w:rPr>
                <w:rFonts w:ascii="Verdana" w:hAnsi="Verdana"/>
                <w:sz w:val="16"/>
                <w:szCs w:val="16"/>
                <w:lang w:val="en-US"/>
              </w:rPr>
              <w:lastRenderedPageBreak/>
              <w:t xml:space="preserve">goods </w:t>
            </w:r>
            <w:proofErr w:type="gramStart"/>
            <w:r w:rsidRPr="001C60E2">
              <w:rPr>
                <w:rFonts w:ascii="Verdana" w:hAnsi="Verdana"/>
                <w:sz w:val="16"/>
                <w:szCs w:val="16"/>
                <w:lang w:val="en-US"/>
              </w:rPr>
              <w:t>in order to</w:t>
            </w:r>
            <w:proofErr w:type="gramEnd"/>
            <w:r w:rsidRPr="001C60E2">
              <w:rPr>
                <w:rFonts w:ascii="Verdana" w:hAnsi="Verdana"/>
                <w:sz w:val="16"/>
                <w:szCs w:val="16"/>
                <w:lang w:val="en-US"/>
              </w:rPr>
              <w:t xml:space="preserve"> sell them in the same state in which they were acquired or provide services to third parties on their own account and with a commercial nature, such as convenience stores or commercial chains;</w:t>
            </w:r>
          </w:p>
        </w:tc>
      </w:tr>
      <w:tr w:rsidR="00D57C63" w14:paraId="0E36E7FF" w14:textId="72504D4D" w:rsidTr="0052722F">
        <w:tc>
          <w:tcPr>
            <w:tcW w:w="4788" w:type="dxa"/>
            <w:shd w:val="clear" w:color="auto" w:fill="auto"/>
          </w:tcPr>
          <w:p w14:paraId="1D8B9098" w14:textId="77777777" w:rsidR="00D57C63" w:rsidRDefault="00D57C63" w:rsidP="00D57C63">
            <w:pPr>
              <w:pStyle w:val="Texto"/>
              <w:spacing w:after="73" w:line="233" w:lineRule="exact"/>
              <w:ind w:firstLine="0"/>
              <w:rPr>
                <w:rFonts w:ascii="Verdana" w:hAnsi="Verdana"/>
                <w:b/>
                <w:sz w:val="16"/>
                <w:szCs w:val="16"/>
              </w:rPr>
            </w:pPr>
            <w:r>
              <w:rPr>
                <w:rFonts w:ascii="Verdana" w:hAnsi="Verdana"/>
                <w:b/>
                <w:sz w:val="16"/>
                <w:szCs w:val="16"/>
              </w:rPr>
              <w:lastRenderedPageBreak/>
              <w:t xml:space="preserve">3.6 </w:t>
            </w:r>
            <w:r>
              <w:rPr>
                <w:rFonts w:ascii="Verdana" w:hAnsi="Verdana"/>
                <w:sz w:val="16"/>
                <w:szCs w:val="16"/>
              </w:rPr>
              <w:t>Estante</w:t>
            </w:r>
          </w:p>
        </w:tc>
        <w:tc>
          <w:tcPr>
            <w:tcW w:w="4788" w:type="dxa"/>
            <w:shd w:val="clear" w:color="auto" w:fill="auto"/>
          </w:tcPr>
          <w:p w14:paraId="0DB27CA9" w14:textId="26B14063" w:rsidR="00D57C63" w:rsidRPr="001C60E2" w:rsidRDefault="00D57C63" w:rsidP="00D57C63">
            <w:pPr>
              <w:pStyle w:val="Texto"/>
              <w:spacing w:after="73" w:line="233" w:lineRule="exact"/>
              <w:ind w:firstLine="0"/>
              <w:rPr>
                <w:rFonts w:ascii="Verdana" w:hAnsi="Verdana"/>
                <w:b/>
                <w:sz w:val="16"/>
                <w:szCs w:val="16"/>
                <w:lang w:val="en-US"/>
              </w:rPr>
            </w:pPr>
            <w:r w:rsidRPr="001C60E2">
              <w:rPr>
                <w:rFonts w:ascii="Verdana" w:hAnsi="Verdana"/>
                <w:b/>
                <w:sz w:val="16"/>
                <w:szCs w:val="16"/>
                <w:lang w:val="en-US"/>
              </w:rPr>
              <w:t xml:space="preserve">3.6 </w:t>
            </w:r>
            <w:r w:rsidR="00DF4675" w:rsidRPr="001C60E2">
              <w:rPr>
                <w:rFonts w:ascii="Verdana" w:hAnsi="Verdana"/>
                <w:sz w:val="16"/>
                <w:szCs w:val="16"/>
                <w:lang w:val="en-US"/>
              </w:rPr>
              <w:t>S</w:t>
            </w:r>
            <w:r w:rsidRPr="001C60E2">
              <w:rPr>
                <w:rFonts w:ascii="Verdana" w:hAnsi="Verdana"/>
                <w:sz w:val="16"/>
                <w:szCs w:val="16"/>
                <w:lang w:val="en-US"/>
              </w:rPr>
              <w:t>helf</w:t>
            </w:r>
          </w:p>
        </w:tc>
      </w:tr>
      <w:tr w:rsidR="00D57C63" w:rsidRPr="00D57C63" w14:paraId="14D8D7E2" w14:textId="13651246" w:rsidTr="0052722F">
        <w:tc>
          <w:tcPr>
            <w:tcW w:w="4788" w:type="dxa"/>
            <w:shd w:val="clear" w:color="auto" w:fill="auto"/>
          </w:tcPr>
          <w:p w14:paraId="6B6ECDC4" w14:textId="77777777" w:rsidR="00D57C63" w:rsidRDefault="00D57C63" w:rsidP="00D57C63">
            <w:pPr>
              <w:pStyle w:val="Texto"/>
              <w:spacing w:after="73" w:line="233" w:lineRule="exact"/>
              <w:ind w:firstLine="0"/>
              <w:rPr>
                <w:rFonts w:ascii="Verdana" w:hAnsi="Verdana"/>
                <w:sz w:val="16"/>
                <w:szCs w:val="16"/>
              </w:rPr>
            </w:pPr>
            <w:r>
              <w:rPr>
                <w:rFonts w:ascii="Verdana" w:hAnsi="Verdana"/>
                <w:sz w:val="16"/>
                <w:szCs w:val="16"/>
              </w:rPr>
              <w:t>Mueble diseñado para estibar recipientes portátiles en zonas de almacenamiento.</w:t>
            </w:r>
          </w:p>
        </w:tc>
        <w:tc>
          <w:tcPr>
            <w:tcW w:w="4788" w:type="dxa"/>
            <w:shd w:val="clear" w:color="auto" w:fill="auto"/>
          </w:tcPr>
          <w:p w14:paraId="277AC7B8" w14:textId="6E356234" w:rsidR="00D57C63" w:rsidRPr="001C60E2" w:rsidRDefault="00D57C63" w:rsidP="00D57C63">
            <w:pPr>
              <w:pStyle w:val="Texto"/>
              <w:spacing w:after="73" w:line="233" w:lineRule="exact"/>
              <w:ind w:firstLine="0"/>
              <w:rPr>
                <w:rFonts w:ascii="Verdana" w:hAnsi="Verdana"/>
                <w:sz w:val="16"/>
                <w:szCs w:val="16"/>
                <w:lang w:val="en-US"/>
              </w:rPr>
            </w:pPr>
            <w:r w:rsidRPr="001C60E2">
              <w:rPr>
                <w:rFonts w:ascii="Verdana" w:hAnsi="Verdana"/>
                <w:sz w:val="16"/>
                <w:szCs w:val="16"/>
                <w:lang w:val="en-US"/>
              </w:rPr>
              <w:t>Furniture designed to stow portable containers in storage areas.</w:t>
            </w:r>
          </w:p>
        </w:tc>
      </w:tr>
      <w:tr w:rsidR="00D57C63" w14:paraId="4586594C" w14:textId="2C4CB1D7" w:rsidTr="0052722F">
        <w:tc>
          <w:tcPr>
            <w:tcW w:w="4788" w:type="dxa"/>
            <w:shd w:val="clear" w:color="auto" w:fill="auto"/>
          </w:tcPr>
          <w:p w14:paraId="5DDEC05B" w14:textId="77777777" w:rsidR="00D57C63" w:rsidRDefault="00D57C63" w:rsidP="00D57C63">
            <w:pPr>
              <w:pStyle w:val="Texto"/>
              <w:spacing w:after="73" w:line="233" w:lineRule="exact"/>
              <w:ind w:firstLine="0"/>
              <w:rPr>
                <w:rFonts w:ascii="Verdana" w:hAnsi="Verdana"/>
                <w:b/>
                <w:sz w:val="16"/>
                <w:szCs w:val="16"/>
              </w:rPr>
            </w:pPr>
            <w:r>
              <w:rPr>
                <w:rFonts w:ascii="Verdana" w:hAnsi="Verdana"/>
                <w:b/>
                <w:sz w:val="16"/>
                <w:szCs w:val="16"/>
              </w:rPr>
              <w:t xml:space="preserve">3.7 </w:t>
            </w:r>
            <w:r>
              <w:rPr>
                <w:rFonts w:ascii="Verdana" w:hAnsi="Verdana"/>
                <w:sz w:val="16"/>
                <w:szCs w:val="16"/>
              </w:rPr>
              <w:t>Fuga</w:t>
            </w:r>
          </w:p>
        </w:tc>
        <w:tc>
          <w:tcPr>
            <w:tcW w:w="4788" w:type="dxa"/>
            <w:shd w:val="clear" w:color="auto" w:fill="auto"/>
          </w:tcPr>
          <w:p w14:paraId="154F5056" w14:textId="0BD39834" w:rsidR="00D57C63" w:rsidRPr="001C60E2" w:rsidRDefault="00D57C63" w:rsidP="00D57C63">
            <w:pPr>
              <w:pStyle w:val="Texto"/>
              <w:spacing w:after="73" w:line="233" w:lineRule="exact"/>
              <w:ind w:firstLine="0"/>
              <w:rPr>
                <w:rFonts w:ascii="Verdana" w:hAnsi="Verdana"/>
                <w:b/>
                <w:sz w:val="16"/>
                <w:szCs w:val="16"/>
                <w:lang w:val="en-US"/>
              </w:rPr>
            </w:pPr>
            <w:r w:rsidRPr="001C60E2">
              <w:rPr>
                <w:rFonts w:ascii="Verdana" w:hAnsi="Verdana"/>
                <w:b/>
                <w:sz w:val="16"/>
                <w:szCs w:val="16"/>
                <w:lang w:val="en-US"/>
              </w:rPr>
              <w:t xml:space="preserve">3.7 </w:t>
            </w:r>
            <w:r w:rsidR="00DF4675" w:rsidRPr="001C60E2">
              <w:rPr>
                <w:rFonts w:ascii="Verdana" w:hAnsi="Verdana"/>
                <w:sz w:val="16"/>
                <w:szCs w:val="16"/>
                <w:lang w:val="en-US"/>
              </w:rPr>
              <w:t>L</w:t>
            </w:r>
            <w:r w:rsidRPr="001C60E2">
              <w:rPr>
                <w:rFonts w:ascii="Verdana" w:hAnsi="Verdana"/>
                <w:sz w:val="16"/>
                <w:szCs w:val="16"/>
                <w:lang w:val="en-US"/>
              </w:rPr>
              <w:t>eak</w:t>
            </w:r>
          </w:p>
        </w:tc>
      </w:tr>
      <w:tr w:rsidR="00D57C63" w:rsidRPr="00D57C63" w14:paraId="3708F006" w14:textId="1EC9B4CF" w:rsidTr="0052722F">
        <w:tc>
          <w:tcPr>
            <w:tcW w:w="4788" w:type="dxa"/>
            <w:shd w:val="clear" w:color="auto" w:fill="auto"/>
          </w:tcPr>
          <w:p w14:paraId="4E1C8436" w14:textId="77777777" w:rsidR="00D57C63" w:rsidRDefault="00D57C63" w:rsidP="00D57C63">
            <w:pPr>
              <w:pStyle w:val="Texto"/>
              <w:spacing w:after="73" w:line="233" w:lineRule="exact"/>
              <w:ind w:firstLine="0"/>
              <w:rPr>
                <w:rFonts w:ascii="Verdana" w:hAnsi="Verdana"/>
                <w:sz w:val="16"/>
                <w:szCs w:val="16"/>
              </w:rPr>
            </w:pPr>
            <w:r>
              <w:rPr>
                <w:rFonts w:ascii="Verdana" w:hAnsi="Verdana"/>
                <w:sz w:val="16"/>
                <w:szCs w:val="16"/>
              </w:rPr>
              <w:t>Escape no controlado de Gas L.P. a la atmósfera.</w:t>
            </w:r>
          </w:p>
        </w:tc>
        <w:tc>
          <w:tcPr>
            <w:tcW w:w="4788" w:type="dxa"/>
            <w:shd w:val="clear" w:color="auto" w:fill="auto"/>
          </w:tcPr>
          <w:p w14:paraId="3B2A1A34" w14:textId="140D3D9C" w:rsidR="00D57C63" w:rsidRPr="001C60E2" w:rsidRDefault="00D57C63" w:rsidP="00D57C63">
            <w:pPr>
              <w:pStyle w:val="Texto"/>
              <w:spacing w:after="73" w:line="233" w:lineRule="exact"/>
              <w:ind w:firstLine="0"/>
              <w:rPr>
                <w:rFonts w:ascii="Verdana" w:hAnsi="Verdana"/>
                <w:sz w:val="16"/>
                <w:szCs w:val="16"/>
                <w:lang w:val="en-US"/>
              </w:rPr>
            </w:pPr>
            <w:r w:rsidRPr="001C60E2">
              <w:rPr>
                <w:rFonts w:ascii="Verdana" w:hAnsi="Verdana"/>
                <w:sz w:val="16"/>
                <w:szCs w:val="16"/>
                <w:lang w:val="en-US"/>
              </w:rPr>
              <w:t>Uncontrolled release of LP Gas into the atmosphere.</w:t>
            </w:r>
          </w:p>
        </w:tc>
      </w:tr>
      <w:tr w:rsidR="00D57C63" w14:paraId="554B6952" w14:textId="593C0EC9" w:rsidTr="0052722F">
        <w:tc>
          <w:tcPr>
            <w:tcW w:w="4788" w:type="dxa"/>
            <w:shd w:val="clear" w:color="auto" w:fill="auto"/>
          </w:tcPr>
          <w:p w14:paraId="6CECD8F0" w14:textId="77777777" w:rsidR="00D57C63" w:rsidRDefault="00D57C63" w:rsidP="00D57C63">
            <w:pPr>
              <w:pStyle w:val="Texto"/>
              <w:spacing w:after="73" w:line="237" w:lineRule="exact"/>
              <w:ind w:firstLine="0"/>
              <w:rPr>
                <w:rFonts w:ascii="Verdana" w:hAnsi="Verdana"/>
                <w:b/>
                <w:sz w:val="16"/>
                <w:szCs w:val="16"/>
              </w:rPr>
            </w:pPr>
            <w:r>
              <w:rPr>
                <w:rFonts w:ascii="Verdana" w:hAnsi="Verdana"/>
                <w:b/>
                <w:sz w:val="16"/>
                <w:szCs w:val="16"/>
              </w:rPr>
              <w:t xml:space="preserve">3.8 </w:t>
            </w:r>
            <w:r>
              <w:rPr>
                <w:rFonts w:ascii="Verdana" w:hAnsi="Verdana"/>
                <w:sz w:val="16"/>
                <w:szCs w:val="16"/>
              </w:rPr>
              <w:t>Gabinete</w:t>
            </w:r>
          </w:p>
        </w:tc>
        <w:tc>
          <w:tcPr>
            <w:tcW w:w="4788" w:type="dxa"/>
            <w:shd w:val="clear" w:color="auto" w:fill="auto"/>
          </w:tcPr>
          <w:p w14:paraId="70102350" w14:textId="5B015174" w:rsidR="00D57C63" w:rsidRPr="001C60E2" w:rsidRDefault="00D57C63" w:rsidP="00D57C63">
            <w:pPr>
              <w:pStyle w:val="Texto"/>
              <w:spacing w:after="73" w:line="237" w:lineRule="exact"/>
              <w:ind w:firstLine="0"/>
              <w:rPr>
                <w:rFonts w:ascii="Verdana" w:hAnsi="Verdana"/>
                <w:b/>
                <w:sz w:val="16"/>
                <w:szCs w:val="16"/>
                <w:lang w:val="en-US"/>
              </w:rPr>
            </w:pPr>
            <w:r w:rsidRPr="001C60E2">
              <w:rPr>
                <w:rFonts w:ascii="Verdana" w:hAnsi="Verdana"/>
                <w:b/>
                <w:sz w:val="16"/>
                <w:szCs w:val="16"/>
                <w:lang w:val="en-US"/>
              </w:rPr>
              <w:t xml:space="preserve">3.8 </w:t>
            </w:r>
            <w:r w:rsidRPr="001C60E2">
              <w:rPr>
                <w:rFonts w:ascii="Verdana" w:hAnsi="Verdana"/>
                <w:sz w:val="16"/>
                <w:szCs w:val="16"/>
                <w:lang w:val="en-US"/>
              </w:rPr>
              <w:t>Cabinet</w:t>
            </w:r>
          </w:p>
        </w:tc>
      </w:tr>
      <w:tr w:rsidR="00D57C63" w:rsidRPr="00D57C63" w14:paraId="2AA614FD" w14:textId="36279C4A" w:rsidTr="0052722F">
        <w:tc>
          <w:tcPr>
            <w:tcW w:w="4788" w:type="dxa"/>
            <w:shd w:val="clear" w:color="auto" w:fill="auto"/>
          </w:tcPr>
          <w:p w14:paraId="49144BA0" w14:textId="77777777" w:rsidR="00D57C63" w:rsidRDefault="00D57C63" w:rsidP="00D57C63">
            <w:pPr>
              <w:pStyle w:val="Texto"/>
              <w:spacing w:after="73" w:line="237" w:lineRule="exact"/>
              <w:ind w:firstLine="0"/>
              <w:rPr>
                <w:rFonts w:ascii="Verdana" w:hAnsi="Verdana"/>
                <w:sz w:val="16"/>
                <w:szCs w:val="16"/>
              </w:rPr>
            </w:pPr>
            <w:r>
              <w:rPr>
                <w:rFonts w:ascii="Verdana" w:hAnsi="Verdana"/>
                <w:sz w:val="16"/>
                <w:szCs w:val="16"/>
              </w:rPr>
              <w:t>Mueble diseñado para estibar y resguardar recipientes portátiles en puntos de venta o zonas de almacenamiento.</w:t>
            </w:r>
          </w:p>
        </w:tc>
        <w:tc>
          <w:tcPr>
            <w:tcW w:w="4788" w:type="dxa"/>
            <w:shd w:val="clear" w:color="auto" w:fill="auto"/>
          </w:tcPr>
          <w:p w14:paraId="28A38FD6" w14:textId="5C9EA96E" w:rsidR="00D57C63" w:rsidRPr="001C60E2" w:rsidRDefault="00D57C63" w:rsidP="00D57C63">
            <w:pPr>
              <w:pStyle w:val="Texto"/>
              <w:spacing w:after="73" w:line="237" w:lineRule="exact"/>
              <w:ind w:firstLine="0"/>
              <w:rPr>
                <w:rFonts w:ascii="Verdana" w:hAnsi="Verdana"/>
                <w:sz w:val="16"/>
                <w:szCs w:val="16"/>
                <w:lang w:val="en-US"/>
              </w:rPr>
            </w:pPr>
            <w:r w:rsidRPr="001C60E2">
              <w:rPr>
                <w:rFonts w:ascii="Verdana" w:hAnsi="Verdana"/>
                <w:sz w:val="16"/>
                <w:szCs w:val="16"/>
                <w:lang w:val="en-US"/>
              </w:rPr>
              <w:t>Furniture designed to stow and protect portable containers at points of sale or storage areas.</w:t>
            </w:r>
          </w:p>
        </w:tc>
      </w:tr>
      <w:tr w:rsidR="00D57C63" w:rsidRPr="00D57C63" w14:paraId="08EFF6DC" w14:textId="25D1CD20" w:rsidTr="0052722F">
        <w:tc>
          <w:tcPr>
            <w:tcW w:w="4788" w:type="dxa"/>
            <w:shd w:val="clear" w:color="auto" w:fill="auto"/>
          </w:tcPr>
          <w:p w14:paraId="407FFBE9" w14:textId="77777777" w:rsidR="00D57C63" w:rsidRDefault="00D57C63" w:rsidP="00D57C63">
            <w:pPr>
              <w:pStyle w:val="Texto"/>
              <w:spacing w:after="70" w:line="237" w:lineRule="exact"/>
              <w:ind w:firstLine="0"/>
              <w:rPr>
                <w:rFonts w:ascii="Verdana" w:hAnsi="Verdana"/>
                <w:sz w:val="16"/>
                <w:szCs w:val="16"/>
              </w:rPr>
            </w:pPr>
            <w:r>
              <w:rPr>
                <w:rFonts w:ascii="Verdana" w:hAnsi="Verdana"/>
                <w:b/>
                <w:sz w:val="16"/>
                <w:szCs w:val="16"/>
              </w:rPr>
              <w:t xml:space="preserve">3.9 </w:t>
            </w:r>
            <w:r>
              <w:rPr>
                <w:rFonts w:ascii="Verdana" w:hAnsi="Verdana"/>
                <w:sz w:val="16"/>
                <w:szCs w:val="16"/>
              </w:rPr>
              <w:t>Gas L.P. o gas licuado de petróleo</w:t>
            </w:r>
          </w:p>
        </w:tc>
        <w:tc>
          <w:tcPr>
            <w:tcW w:w="4788" w:type="dxa"/>
            <w:shd w:val="clear" w:color="auto" w:fill="auto"/>
          </w:tcPr>
          <w:p w14:paraId="7CB709EE" w14:textId="4DD6B614" w:rsidR="00D57C63" w:rsidRPr="001C60E2" w:rsidRDefault="00D57C63" w:rsidP="00D57C63">
            <w:pPr>
              <w:pStyle w:val="Texto"/>
              <w:spacing w:after="70" w:line="237" w:lineRule="exact"/>
              <w:ind w:firstLine="0"/>
              <w:rPr>
                <w:rFonts w:ascii="Verdana" w:hAnsi="Verdana"/>
                <w:b/>
                <w:sz w:val="16"/>
                <w:szCs w:val="16"/>
                <w:lang w:val="en-US"/>
              </w:rPr>
            </w:pPr>
            <w:r w:rsidRPr="001C60E2">
              <w:rPr>
                <w:rFonts w:ascii="Verdana" w:hAnsi="Verdana"/>
                <w:b/>
                <w:sz w:val="16"/>
                <w:szCs w:val="16"/>
                <w:lang w:val="en-US"/>
              </w:rPr>
              <w:t xml:space="preserve">3.9 </w:t>
            </w:r>
            <w:r w:rsidRPr="001C60E2">
              <w:rPr>
                <w:rFonts w:ascii="Verdana" w:hAnsi="Verdana"/>
                <w:sz w:val="16"/>
                <w:szCs w:val="16"/>
                <w:lang w:val="en-US"/>
              </w:rPr>
              <w:t>LP Gas or Liquefied Petroleum Gas</w:t>
            </w:r>
          </w:p>
        </w:tc>
      </w:tr>
      <w:tr w:rsidR="00D57C63" w:rsidRPr="00D57C63" w14:paraId="78E1E24F" w14:textId="1504F057" w:rsidTr="0052722F">
        <w:tc>
          <w:tcPr>
            <w:tcW w:w="4788" w:type="dxa"/>
            <w:shd w:val="clear" w:color="auto" w:fill="auto"/>
          </w:tcPr>
          <w:p w14:paraId="78DE07E5" w14:textId="77777777" w:rsidR="00D57C63" w:rsidRDefault="00D57C63" w:rsidP="00D57C63">
            <w:pPr>
              <w:pStyle w:val="Texto"/>
              <w:spacing w:after="70" w:line="237" w:lineRule="exact"/>
              <w:ind w:firstLine="0"/>
              <w:rPr>
                <w:rFonts w:ascii="Verdana" w:hAnsi="Verdana"/>
                <w:sz w:val="16"/>
                <w:szCs w:val="16"/>
              </w:rPr>
            </w:pPr>
            <w:r>
              <w:rPr>
                <w:rFonts w:ascii="Verdana" w:hAnsi="Verdana"/>
                <w:sz w:val="16"/>
                <w:szCs w:val="16"/>
              </w:rPr>
              <w:t>Combustible compuesto primordialmente por butano y propano.</w:t>
            </w:r>
          </w:p>
        </w:tc>
        <w:tc>
          <w:tcPr>
            <w:tcW w:w="4788" w:type="dxa"/>
            <w:shd w:val="clear" w:color="auto" w:fill="auto"/>
          </w:tcPr>
          <w:p w14:paraId="7984FD43" w14:textId="4114044B" w:rsidR="00D57C63" w:rsidRPr="001C60E2" w:rsidRDefault="00D57C63" w:rsidP="00D57C63">
            <w:pPr>
              <w:pStyle w:val="Texto"/>
              <w:spacing w:after="70" w:line="237" w:lineRule="exact"/>
              <w:ind w:firstLine="0"/>
              <w:rPr>
                <w:rFonts w:ascii="Verdana" w:hAnsi="Verdana"/>
                <w:sz w:val="16"/>
                <w:szCs w:val="16"/>
                <w:lang w:val="en-US"/>
              </w:rPr>
            </w:pPr>
            <w:r w:rsidRPr="001C60E2">
              <w:rPr>
                <w:rFonts w:ascii="Verdana" w:hAnsi="Verdana"/>
                <w:sz w:val="16"/>
                <w:szCs w:val="16"/>
                <w:lang w:val="en-US"/>
              </w:rPr>
              <w:t>Fuel composed primarily of butane and propane.</w:t>
            </w:r>
          </w:p>
        </w:tc>
      </w:tr>
      <w:tr w:rsidR="00D57C63" w14:paraId="6EFC965A" w14:textId="7DF4F45D" w:rsidTr="0052722F">
        <w:tc>
          <w:tcPr>
            <w:tcW w:w="4788" w:type="dxa"/>
            <w:shd w:val="clear" w:color="auto" w:fill="auto"/>
          </w:tcPr>
          <w:p w14:paraId="0CB3F64D" w14:textId="77777777" w:rsidR="00D57C63" w:rsidRDefault="00D57C63" w:rsidP="00D57C63">
            <w:pPr>
              <w:pStyle w:val="Texto"/>
              <w:spacing w:after="70" w:line="237" w:lineRule="exact"/>
              <w:ind w:firstLine="0"/>
              <w:rPr>
                <w:rFonts w:ascii="Verdana" w:hAnsi="Verdana"/>
                <w:b/>
                <w:sz w:val="16"/>
                <w:szCs w:val="16"/>
              </w:rPr>
            </w:pPr>
            <w:r>
              <w:rPr>
                <w:rFonts w:ascii="Verdana" w:hAnsi="Verdana"/>
                <w:b/>
                <w:sz w:val="16"/>
                <w:szCs w:val="16"/>
              </w:rPr>
              <w:t xml:space="preserve">3.10 </w:t>
            </w:r>
            <w:r>
              <w:rPr>
                <w:rFonts w:ascii="Verdana" w:hAnsi="Verdana"/>
                <w:sz w:val="16"/>
                <w:szCs w:val="16"/>
              </w:rPr>
              <w:t>Lugar de reunión</w:t>
            </w:r>
          </w:p>
        </w:tc>
        <w:tc>
          <w:tcPr>
            <w:tcW w:w="4788" w:type="dxa"/>
            <w:shd w:val="clear" w:color="auto" w:fill="auto"/>
          </w:tcPr>
          <w:p w14:paraId="394F8BE5" w14:textId="37F581B8" w:rsidR="00D57C63" w:rsidRPr="001C60E2" w:rsidRDefault="00D57C63" w:rsidP="00D57C63">
            <w:pPr>
              <w:pStyle w:val="Texto"/>
              <w:spacing w:after="70" w:line="237" w:lineRule="exact"/>
              <w:ind w:firstLine="0"/>
              <w:rPr>
                <w:rFonts w:ascii="Verdana" w:hAnsi="Verdana"/>
                <w:b/>
                <w:sz w:val="16"/>
                <w:szCs w:val="16"/>
                <w:lang w:val="en-US"/>
              </w:rPr>
            </w:pPr>
            <w:r w:rsidRPr="001C60E2">
              <w:rPr>
                <w:rFonts w:ascii="Verdana" w:hAnsi="Verdana"/>
                <w:b/>
                <w:sz w:val="16"/>
                <w:szCs w:val="16"/>
                <w:lang w:val="en-US"/>
              </w:rPr>
              <w:t xml:space="preserve">3.10 </w:t>
            </w:r>
            <w:r w:rsidRPr="001C60E2">
              <w:rPr>
                <w:rFonts w:ascii="Verdana" w:hAnsi="Verdana"/>
                <w:sz w:val="16"/>
                <w:szCs w:val="16"/>
                <w:lang w:val="en-US"/>
              </w:rPr>
              <w:t>Meeting place</w:t>
            </w:r>
          </w:p>
        </w:tc>
      </w:tr>
      <w:tr w:rsidR="00D57C63" w:rsidRPr="00D57C63" w14:paraId="680760C0" w14:textId="3BB6B0A0" w:rsidTr="0052722F">
        <w:tc>
          <w:tcPr>
            <w:tcW w:w="4788" w:type="dxa"/>
            <w:shd w:val="clear" w:color="auto" w:fill="auto"/>
          </w:tcPr>
          <w:p w14:paraId="6B20E53E" w14:textId="77777777" w:rsidR="00D57C63" w:rsidRDefault="00D57C63" w:rsidP="00D57C63">
            <w:pPr>
              <w:pStyle w:val="Texto"/>
              <w:spacing w:after="70" w:line="237" w:lineRule="exact"/>
              <w:ind w:firstLine="0"/>
              <w:rPr>
                <w:rFonts w:ascii="Verdana" w:hAnsi="Verdana"/>
                <w:sz w:val="16"/>
                <w:szCs w:val="16"/>
              </w:rPr>
            </w:pPr>
            <w:r>
              <w:rPr>
                <w:rFonts w:ascii="Verdana" w:hAnsi="Verdana"/>
                <w:sz w:val="16"/>
                <w:szCs w:val="16"/>
              </w:rPr>
              <w:t>Cualquier espacio abierto o construcción dentro de un inmueble, utilizado para la reunión de 100 o más personas simultáneamente con propósitos educacionales, religiosos o deportivos, así como establecimientos con 30 o más plazas donde se consuman alimentos o bebidas.</w:t>
            </w:r>
          </w:p>
        </w:tc>
        <w:tc>
          <w:tcPr>
            <w:tcW w:w="4788" w:type="dxa"/>
            <w:shd w:val="clear" w:color="auto" w:fill="auto"/>
          </w:tcPr>
          <w:p w14:paraId="6AA2BB32" w14:textId="607E4CD4" w:rsidR="00D57C63" w:rsidRPr="001C60E2" w:rsidRDefault="00D57C63" w:rsidP="00D57C63">
            <w:pPr>
              <w:pStyle w:val="Texto"/>
              <w:spacing w:after="70" w:line="237" w:lineRule="exact"/>
              <w:ind w:firstLine="0"/>
              <w:rPr>
                <w:rFonts w:ascii="Verdana" w:hAnsi="Verdana"/>
                <w:sz w:val="16"/>
                <w:szCs w:val="16"/>
                <w:lang w:val="en-US"/>
              </w:rPr>
            </w:pPr>
            <w:r w:rsidRPr="001C60E2">
              <w:rPr>
                <w:rFonts w:ascii="Verdana" w:hAnsi="Verdana"/>
                <w:sz w:val="16"/>
                <w:szCs w:val="16"/>
                <w:lang w:val="en-US"/>
              </w:rPr>
              <w:t>Any open space or construction within a property, used for the gathering of 100 or more people simultaneously for educational, religious or sports purposes, as well as establishments with 30 or more places where food or drinks are consumed.</w:t>
            </w:r>
          </w:p>
        </w:tc>
      </w:tr>
      <w:tr w:rsidR="00D57C63" w14:paraId="68D0FB25" w14:textId="7FF45B88" w:rsidTr="0052722F">
        <w:tc>
          <w:tcPr>
            <w:tcW w:w="4788" w:type="dxa"/>
            <w:shd w:val="clear" w:color="auto" w:fill="auto"/>
          </w:tcPr>
          <w:p w14:paraId="7E178EDF" w14:textId="77777777" w:rsidR="00D57C63" w:rsidRDefault="00D57C63" w:rsidP="00D57C63">
            <w:pPr>
              <w:pStyle w:val="Texto"/>
              <w:spacing w:after="70" w:line="237" w:lineRule="exact"/>
              <w:ind w:firstLine="0"/>
              <w:rPr>
                <w:rFonts w:ascii="Verdana" w:hAnsi="Verdana"/>
                <w:b/>
                <w:sz w:val="16"/>
                <w:szCs w:val="16"/>
              </w:rPr>
            </w:pPr>
            <w:r>
              <w:rPr>
                <w:rFonts w:ascii="Verdana" w:hAnsi="Verdana"/>
                <w:b/>
                <w:sz w:val="16"/>
                <w:szCs w:val="16"/>
              </w:rPr>
              <w:t>3.11</w:t>
            </w:r>
            <w:r>
              <w:rPr>
                <w:rFonts w:ascii="Verdana" w:hAnsi="Verdana"/>
                <w:sz w:val="16"/>
                <w:szCs w:val="16"/>
              </w:rPr>
              <w:t xml:space="preserve"> Módulo</w:t>
            </w:r>
          </w:p>
        </w:tc>
        <w:tc>
          <w:tcPr>
            <w:tcW w:w="4788" w:type="dxa"/>
            <w:shd w:val="clear" w:color="auto" w:fill="auto"/>
          </w:tcPr>
          <w:p w14:paraId="5C685F99" w14:textId="68564AD0" w:rsidR="00D57C63" w:rsidRPr="001C60E2" w:rsidRDefault="00D57C63" w:rsidP="00D57C63">
            <w:pPr>
              <w:pStyle w:val="Texto"/>
              <w:spacing w:after="70" w:line="237" w:lineRule="exact"/>
              <w:ind w:firstLine="0"/>
              <w:rPr>
                <w:rFonts w:ascii="Verdana" w:hAnsi="Verdana"/>
                <w:b/>
                <w:sz w:val="16"/>
                <w:szCs w:val="16"/>
                <w:lang w:val="en-US"/>
              </w:rPr>
            </w:pPr>
            <w:r w:rsidRPr="001C60E2">
              <w:rPr>
                <w:rFonts w:ascii="Verdana" w:hAnsi="Verdana"/>
                <w:b/>
                <w:sz w:val="16"/>
                <w:szCs w:val="16"/>
                <w:lang w:val="en-US"/>
              </w:rPr>
              <w:t xml:space="preserve">3.11 </w:t>
            </w:r>
            <w:r w:rsidRPr="001C60E2">
              <w:rPr>
                <w:rFonts w:ascii="Verdana" w:hAnsi="Verdana"/>
                <w:sz w:val="16"/>
                <w:szCs w:val="16"/>
                <w:lang w:val="en-US"/>
              </w:rPr>
              <w:t>Module</w:t>
            </w:r>
          </w:p>
        </w:tc>
      </w:tr>
      <w:tr w:rsidR="00D57C63" w:rsidRPr="00D57C63" w14:paraId="069B5AA9" w14:textId="2B285FB4" w:rsidTr="0052722F">
        <w:tc>
          <w:tcPr>
            <w:tcW w:w="4788" w:type="dxa"/>
            <w:shd w:val="clear" w:color="auto" w:fill="auto"/>
          </w:tcPr>
          <w:p w14:paraId="343F9747" w14:textId="77777777" w:rsidR="00D57C63" w:rsidRDefault="00D57C63" w:rsidP="00D57C63">
            <w:pPr>
              <w:pStyle w:val="Texto"/>
              <w:spacing w:after="70" w:line="237" w:lineRule="exact"/>
              <w:ind w:firstLine="0"/>
              <w:rPr>
                <w:rFonts w:ascii="Verdana" w:hAnsi="Verdana"/>
                <w:sz w:val="16"/>
                <w:szCs w:val="16"/>
              </w:rPr>
            </w:pPr>
            <w:r>
              <w:rPr>
                <w:rFonts w:ascii="Verdana" w:hAnsi="Verdana"/>
                <w:sz w:val="16"/>
                <w:szCs w:val="16"/>
              </w:rPr>
              <w:t>Sección del punto de venta o de la zona de almacenamiento, destinada para ubicar recipientes transportables de peso mayor al de recipientes portátiles.</w:t>
            </w:r>
          </w:p>
        </w:tc>
        <w:tc>
          <w:tcPr>
            <w:tcW w:w="4788" w:type="dxa"/>
            <w:shd w:val="clear" w:color="auto" w:fill="auto"/>
          </w:tcPr>
          <w:p w14:paraId="46EC3E2D" w14:textId="5180F9AF" w:rsidR="00D57C63" w:rsidRPr="001C60E2" w:rsidRDefault="00D57C63" w:rsidP="00D57C63">
            <w:pPr>
              <w:pStyle w:val="Texto"/>
              <w:spacing w:after="70" w:line="237" w:lineRule="exact"/>
              <w:ind w:firstLine="0"/>
              <w:rPr>
                <w:rFonts w:ascii="Verdana" w:hAnsi="Verdana"/>
                <w:sz w:val="16"/>
                <w:szCs w:val="16"/>
                <w:lang w:val="en-US"/>
              </w:rPr>
            </w:pPr>
            <w:r w:rsidRPr="001C60E2">
              <w:rPr>
                <w:rFonts w:ascii="Verdana" w:hAnsi="Verdana"/>
                <w:sz w:val="16"/>
                <w:szCs w:val="16"/>
                <w:lang w:val="en-US"/>
              </w:rPr>
              <w:t>Section of the point of sale or storage area, intended to locate transportable containers of greater weight than portable containers.</w:t>
            </w:r>
          </w:p>
        </w:tc>
      </w:tr>
      <w:tr w:rsidR="00D57C63" w14:paraId="2287E91F" w14:textId="701A309E" w:rsidTr="0052722F">
        <w:tc>
          <w:tcPr>
            <w:tcW w:w="4788" w:type="dxa"/>
            <w:shd w:val="clear" w:color="auto" w:fill="auto"/>
          </w:tcPr>
          <w:p w14:paraId="10F1AD09" w14:textId="77777777" w:rsidR="00D57C63" w:rsidRDefault="00D57C63" w:rsidP="00D57C63">
            <w:pPr>
              <w:pStyle w:val="Texto"/>
              <w:spacing w:after="70" w:line="237" w:lineRule="exact"/>
              <w:ind w:firstLine="0"/>
              <w:rPr>
                <w:rFonts w:ascii="Verdana" w:hAnsi="Verdana"/>
                <w:b/>
                <w:sz w:val="16"/>
                <w:szCs w:val="16"/>
              </w:rPr>
            </w:pPr>
            <w:r>
              <w:rPr>
                <w:rFonts w:ascii="Verdana" w:hAnsi="Verdana"/>
                <w:b/>
                <w:sz w:val="16"/>
                <w:szCs w:val="16"/>
              </w:rPr>
              <w:t xml:space="preserve">3.12 </w:t>
            </w:r>
            <w:r>
              <w:rPr>
                <w:rFonts w:ascii="Verdana" w:hAnsi="Verdana"/>
                <w:sz w:val="16"/>
                <w:szCs w:val="16"/>
              </w:rPr>
              <w:t>NPT</w:t>
            </w:r>
          </w:p>
        </w:tc>
        <w:tc>
          <w:tcPr>
            <w:tcW w:w="4788" w:type="dxa"/>
            <w:shd w:val="clear" w:color="auto" w:fill="auto"/>
          </w:tcPr>
          <w:p w14:paraId="37C8094C" w14:textId="5BF78C88" w:rsidR="00D57C63" w:rsidRPr="001C60E2" w:rsidRDefault="00D57C63" w:rsidP="00D57C63">
            <w:pPr>
              <w:pStyle w:val="Texto"/>
              <w:spacing w:after="70" w:line="237" w:lineRule="exact"/>
              <w:ind w:firstLine="0"/>
              <w:rPr>
                <w:rFonts w:ascii="Verdana" w:hAnsi="Verdana"/>
                <w:b/>
                <w:sz w:val="16"/>
                <w:szCs w:val="16"/>
                <w:lang w:val="en-US"/>
              </w:rPr>
            </w:pPr>
            <w:r w:rsidRPr="001C60E2">
              <w:rPr>
                <w:rFonts w:ascii="Verdana" w:hAnsi="Verdana"/>
                <w:b/>
                <w:sz w:val="16"/>
                <w:szCs w:val="16"/>
                <w:lang w:val="en-US"/>
              </w:rPr>
              <w:t xml:space="preserve">3.12 </w:t>
            </w:r>
            <w:r w:rsidRPr="001C60E2">
              <w:rPr>
                <w:rFonts w:ascii="Verdana" w:hAnsi="Verdana"/>
                <w:sz w:val="16"/>
                <w:szCs w:val="16"/>
                <w:lang w:val="en-US"/>
              </w:rPr>
              <w:t>NPT</w:t>
            </w:r>
          </w:p>
        </w:tc>
      </w:tr>
      <w:tr w:rsidR="00D57C63" w14:paraId="4E078FEB" w14:textId="101971AB" w:rsidTr="0052722F">
        <w:tc>
          <w:tcPr>
            <w:tcW w:w="4788" w:type="dxa"/>
            <w:shd w:val="clear" w:color="auto" w:fill="auto"/>
          </w:tcPr>
          <w:p w14:paraId="5306FC3D" w14:textId="77777777" w:rsidR="00D57C63" w:rsidRDefault="00D57C63" w:rsidP="00D57C63">
            <w:pPr>
              <w:pStyle w:val="Texto"/>
              <w:spacing w:after="70" w:line="237" w:lineRule="exact"/>
              <w:ind w:firstLine="0"/>
              <w:rPr>
                <w:rFonts w:ascii="Verdana" w:hAnsi="Verdana"/>
                <w:sz w:val="16"/>
                <w:szCs w:val="16"/>
              </w:rPr>
            </w:pPr>
            <w:r>
              <w:rPr>
                <w:rFonts w:ascii="Verdana" w:hAnsi="Verdana"/>
                <w:sz w:val="16"/>
                <w:szCs w:val="16"/>
              </w:rPr>
              <w:t>Nivel de piso terminado</w:t>
            </w:r>
          </w:p>
        </w:tc>
        <w:tc>
          <w:tcPr>
            <w:tcW w:w="4788" w:type="dxa"/>
            <w:shd w:val="clear" w:color="auto" w:fill="auto"/>
          </w:tcPr>
          <w:p w14:paraId="3B2A646B" w14:textId="38BC704C" w:rsidR="00D57C63" w:rsidRPr="001C60E2" w:rsidRDefault="00DC7251" w:rsidP="00D57C63">
            <w:pPr>
              <w:pStyle w:val="Texto"/>
              <w:spacing w:after="70" w:line="237" w:lineRule="exact"/>
              <w:ind w:firstLine="0"/>
              <w:rPr>
                <w:rFonts w:ascii="Verdana" w:hAnsi="Verdana"/>
                <w:sz w:val="16"/>
                <w:szCs w:val="16"/>
                <w:lang w:val="en-US"/>
              </w:rPr>
            </w:pPr>
            <w:r w:rsidRPr="001C60E2">
              <w:rPr>
                <w:rFonts w:ascii="Verdana" w:hAnsi="Verdana"/>
                <w:sz w:val="16"/>
                <w:szCs w:val="16"/>
                <w:lang w:val="en-US"/>
              </w:rPr>
              <w:t>F</w:t>
            </w:r>
            <w:r w:rsidR="00D57C63" w:rsidRPr="001C60E2">
              <w:rPr>
                <w:rFonts w:ascii="Verdana" w:hAnsi="Verdana"/>
                <w:sz w:val="16"/>
                <w:szCs w:val="16"/>
                <w:lang w:val="en-US"/>
              </w:rPr>
              <w:t>inished floor level</w:t>
            </w:r>
          </w:p>
        </w:tc>
      </w:tr>
      <w:tr w:rsidR="00D57C63" w14:paraId="285C943D" w14:textId="645B38A8" w:rsidTr="0052722F">
        <w:tc>
          <w:tcPr>
            <w:tcW w:w="4788" w:type="dxa"/>
            <w:shd w:val="clear" w:color="auto" w:fill="auto"/>
          </w:tcPr>
          <w:p w14:paraId="13290975" w14:textId="77777777" w:rsidR="00D57C63" w:rsidRDefault="00D57C63" w:rsidP="00D57C63">
            <w:pPr>
              <w:pStyle w:val="Texto"/>
              <w:spacing w:after="70" w:line="237" w:lineRule="exact"/>
              <w:ind w:firstLine="0"/>
              <w:rPr>
                <w:rFonts w:ascii="Verdana" w:hAnsi="Verdana"/>
                <w:sz w:val="16"/>
                <w:szCs w:val="16"/>
              </w:rPr>
            </w:pPr>
            <w:r>
              <w:rPr>
                <w:rFonts w:ascii="Verdana" w:hAnsi="Verdana"/>
                <w:b/>
                <w:sz w:val="16"/>
                <w:szCs w:val="16"/>
              </w:rPr>
              <w:t xml:space="preserve">3.13 </w:t>
            </w:r>
            <w:r>
              <w:rPr>
                <w:rFonts w:ascii="Verdana" w:hAnsi="Verdana"/>
                <w:sz w:val="16"/>
                <w:szCs w:val="16"/>
              </w:rPr>
              <w:t>Pasillo</w:t>
            </w:r>
          </w:p>
        </w:tc>
        <w:tc>
          <w:tcPr>
            <w:tcW w:w="4788" w:type="dxa"/>
            <w:shd w:val="clear" w:color="auto" w:fill="auto"/>
          </w:tcPr>
          <w:p w14:paraId="1A99726E" w14:textId="551BAA16" w:rsidR="00D57C63" w:rsidRPr="001C60E2" w:rsidRDefault="00D57C63" w:rsidP="00D57C63">
            <w:pPr>
              <w:pStyle w:val="Texto"/>
              <w:spacing w:after="70" w:line="237" w:lineRule="exact"/>
              <w:ind w:firstLine="0"/>
              <w:rPr>
                <w:rFonts w:ascii="Verdana" w:hAnsi="Verdana"/>
                <w:b/>
                <w:sz w:val="16"/>
                <w:szCs w:val="16"/>
                <w:lang w:val="en-US"/>
              </w:rPr>
            </w:pPr>
            <w:r w:rsidRPr="001C60E2">
              <w:rPr>
                <w:rFonts w:ascii="Verdana" w:hAnsi="Verdana"/>
                <w:b/>
                <w:sz w:val="16"/>
                <w:szCs w:val="16"/>
                <w:lang w:val="en-US"/>
              </w:rPr>
              <w:t xml:space="preserve">3.13 </w:t>
            </w:r>
            <w:r w:rsidRPr="001C60E2">
              <w:rPr>
                <w:rFonts w:ascii="Verdana" w:hAnsi="Verdana"/>
                <w:sz w:val="16"/>
                <w:szCs w:val="16"/>
                <w:lang w:val="en-US"/>
              </w:rPr>
              <w:t>Corridor</w:t>
            </w:r>
          </w:p>
        </w:tc>
      </w:tr>
      <w:tr w:rsidR="00D57C63" w:rsidRPr="00D57C63" w14:paraId="28A46EDA" w14:textId="0BC7A0EF" w:rsidTr="0052722F">
        <w:tc>
          <w:tcPr>
            <w:tcW w:w="4788" w:type="dxa"/>
            <w:shd w:val="clear" w:color="auto" w:fill="auto"/>
          </w:tcPr>
          <w:p w14:paraId="02AFAD9F" w14:textId="77777777" w:rsidR="00D57C63" w:rsidRDefault="00D57C63" w:rsidP="00D57C63">
            <w:pPr>
              <w:pStyle w:val="Texto"/>
              <w:spacing w:after="70" w:line="237" w:lineRule="exact"/>
              <w:ind w:firstLine="0"/>
              <w:rPr>
                <w:rFonts w:ascii="Verdana" w:hAnsi="Verdana"/>
                <w:sz w:val="16"/>
                <w:szCs w:val="16"/>
              </w:rPr>
            </w:pPr>
            <w:proofErr w:type="spellStart"/>
            <w:r>
              <w:rPr>
                <w:rFonts w:ascii="Verdana" w:hAnsi="Verdana"/>
                <w:sz w:val="16"/>
                <w:szCs w:val="16"/>
              </w:rPr>
              <w:t>Area</w:t>
            </w:r>
            <w:proofErr w:type="spellEnd"/>
            <w:r>
              <w:rPr>
                <w:rFonts w:ascii="Verdana" w:hAnsi="Verdana"/>
                <w:sz w:val="16"/>
                <w:szCs w:val="16"/>
              </w:rPr>
              <w:t xml:space="preserve"> destinada al tránsito de personas y/o vehículos.</w:t>
            </w:r>
          </w:p>
        </w:tc>
        <w:tc>
          <w:tcPr>
            <w:tcW w:w="4788" w:type="dxa"/>
            <w:shd w:val="clear" w:color="auto" w:fill="auto"/>
          </w:tcPr>
          <w:p w14:paraId="0475A26E" w14:textId="2158F0D3" w:rsidR="00D57C63" w:rsidRPr="001C60E2" w:rsidRDefault="00D57C63" w:rsidP="00D57C63">
            <w:pPr>
              <w:pStyle w:val="Texto"/>
              <w:spacing w:after="70" w:line="237" w:lineRule="exact"/>
              <w:ind w:firstLine="0"/>
              <w:rPr>
                <w:rFonts w:ascii="Verdana" w:hAnsi="Verdana"/>
                <w:sz w:val="16"/>
                <w:szCs w:val="16"/>
                <w:lang w:val="en-US"/>
              </w:rPr>
            </w:pPr>
            <w:r w:rsidRPr="001C60E2">
              <w:rPr>
                <w:rFonts w:ascii="Verdana" w:hAnsi="Verdana"/>
                <w:sz w:val="16"/>
                <w:szCs w:val="16"/>
                <w:lang w:val="en-US"/>
              </w:rPr>
              <w:t>Area intended for the transit of people and/or vehicles.</w:t>
            </w:r>
          </w:p>
        </w:tc>
      </w:tr>
      <w:tr w:rsidR="00D57C63" w14:paraId="1816E574" w14:textId="2FE512E1" w:rsidTr="0052722F">
        <w:tc>
          <w:tcPr>
            <w:tcW w:w="4788" w:type="dxa"/>
            <w:shd w:val="clear" w:color="auto" w:fill="auto"/>
          </w:tcPr>
          <w:p w14:paraId="473D5C9E" w14:textId="77777777" w:rsidR="00D57C63" w:rsidRDefault="00D57C63" w:rsidP="00D57C63">
            <w:pPr>
              <w:pStyle w:val="Texto"/>
              <w:spacing w:after="70" w:line="237" w:lineRule="exact"/>
              <w:ind w:firstLine="0"/>
              <w:rPr>
                <w:rFonts w:ascii="Verdana" w:hAnsi="Verdana"/>
                <w:b/>
                <w:sz w:val="16"/>
                <w:szCs w:val="16"/>
              </w:rPr>
            </w:pPr>
            <w:r>
              <w:rPr>
                <w:rFonts w:ascii="Verdana" w:hAnsi="Verdana"/>
                <w:b/>
                <w:sz w:val="16"/>
                <w:szCs w:val="16"/>
              </w:rPr>
              <w:t xml:space="preserve">3.14 </w:t>
            </w:r>
            <w:r>
              <w:rPr>
                <w:rFonts w:ascii="Verdana" w:hAnsi="Verdana"/>
                <w:sz w:val="16"/>
                <w:szCs w:val="16"/>
              </w:rPr>
              <w:t>Punto de venta</w:t>
            </w:r>
          </w:p>
        </w:tc>
        <w:tc>
          <w:tcPr>
            <w:tcW w:w="4788" w:type="dxa"/>
            <w:shd w:val="clear" w:color="auto" w:fill="auto"/>
          </w:tcPr>
          <w:p w14:paraId="02120F12" w14:textId="6C1B9887" w:rsidR="00D57C63" w:rsidRPr="001C60E2" w:rsidRDefault="00D57C63" w:rsidP="00D57C63">
            <w:pPr>
              <w:pStyle w:val="Texto"/>
              <w:spacing w:after="70" w:line="237" w:lineRule="exact"/>
              <w:ind w:firstLine="0"/>
              <w:rPr>
                <w:rFonts w:ascii="Verdana" w:hAnsi="Verdana"/>
                <w:b/>
                <w:sz w:val="16"/>
                <w:szCs w:val="16"/>
                <w:lang w:val="en-US"/>
              </w:rPr>
            </w:pPr>
            <w:r w:rsidRPr="001C60E2">
              <w:rPr>
                <w:rFonts w:ascii="Verdana" w:hAnsi="Verdana"/>
                <w:b/>
                <w:sz w:val="16"/>
                <w:szCs w:val="16"/>
                <w:lang w:val="en-US"/>
              </w:rPr>
              <w:t xml:space="preserve">3.14 </w:t>
            </w:r>
            <w:r w:rsidRPr="001C60E2">
              <w:rPr>
                <w:rFonts w:ascii="Verdana" w:hAnsi="Verdana"/>
                <w:sz w:val="16"/>
                <w:szCs w:val="16"/>
                <w:lang w:val="en-US"/>
              </w:rPr>
              <w:t>Point of sale</w:t>
            </w:r>
          </w:p>
        </w:tc>
      </w:tr>
      <w:tr w:rsidR="00D57C63" w:rsidRPr="00D57C63" w14:paraId="1A5474E4" w14:textId="09D8C40A" w:rsidTr="0052722F">
        <w:tc>
          <w:tcPr>
            <w:tcW w:w="4788" w:type="dxa"/>
            <w:shd w:val="clear" w:color="auto" w:fill="auto"/>
          </w:tcPr>
          <w:p w14:paraId="416D54A1" w14:textId="77777777" w:rsidR="00D57C63" w:rsidRDefault="00D57C63" w:rsidP="00D57C63">
            <w:pPr>
              <w:pStyle w:val="Texto"/>
              <w:spacing w:after="70" w:line="237" w:lineRule="exact"/>
              <w:ind w:firstLine="0"/>
              <w:rPr>
                <w:rFonts w:ascii="Verdana" w:hAnsi="Verdana"/>
                <w:sz w:val="16"/>
                <w:szCs w:val="16"/>
              </w:rPr>
            </w:pPr>
            <w:proofErr w:type="spellStart"/>
            <w:r>
              <w:rPr>
                <w:rFonts w:ascii="Verdana" w:hAnsi="Verdana"/>
                <w:sz w:val="16"/>
                <w:szCs w:val="16"/>
              </w:rPr>
              <w:t>Area</w:t>
            </w:r>
            <w:proofErr w:type="spellEnd"/>
            <w:r>
              <w:rPr>
                <w:rFonts w:ascii="Verdana" w:hAnsi="Verdana"/>
                <w:sz w:val="16"/>
                <w:szCs w:val="16"/>
              </w:rPr>
              <w:t xml:space="preserve"> comercial de las bodegas subtipos A y B, destinada para la venta de Gas L.P. mediante recipientes transportables.</w:t>
            </w:r>
          </w:p>
        </w:tc>
        <w:tc>
          <w:tcPr>
            <w:tcW w:w="4788" w:type="dxa"/>
            <w:shd w:val="clear" w:color="auto" w:fill="auto"/>
          </w:tcPr>
          <w:p w14:paraId="5BE56456" w14:textId="79B776FD" w:rsidR="00D57C63" w:rsidRPr="001C60E2" w:rsidRDefault="00D57C63" w:rsidP="00D57C63">
            <w:pPr>
              <w:pStyle w:val="Texto"/>
              <w:spacing w:after="70" w:line="237" w:lineRule="exact"/>
              <w:ind w:firstLine="0"/>
              <w:rPr>
                <w:rFonts w:ascii="Verdana" w:hAnsi="Verdana"/>
                <w:sz w:val="16"/>
                <w:szCs w:val="16"/>
                <w:lang w:val="en-US"/>
              </w:rPr>
            </w:pPr>
            <w:r w:rsidRPr="001C60E2">
              <w:rPr>
                <w:rFonts w:ascii="Verdana" w:hAnsi="Verdana"/>
                <w:sz w:val="16"/>
                <w:szCs w:val="16"/>
                <w:lang w:val="en-US"/>
              </w:rPr>
              <w:t>Commercial area of subtypes A and B warehouses, intended for the sale of LP Gas through transportable containers.</w:t>
            </w:r>
          </w:p>
        </w:tc>
      </w:tr>
      <w:tr w:rsidR="00D57C63" w14:paraId="0173A29C" w14:textId="0A472AA0" w:rsidTr="0052722F">
        <w:tc>
          <w:tcPr>
            <w:tcW w:w="4788" w:type="dxa"/>
            <w:shd w:val="clear" w:color="auto" w:fill="auto"/>
          </w:tcPr>
          <w:p w14:paraId="3514FE7C" w14:textId="77777777" w:rsidR="00D57C63" w:rsidRDefault="00D57C63" w:rsidP="00D57C63">
            <w:pPr>
              <w:pStyle w:val="Texto"/>
              <w:spacing w:after="70" w:line="237" w:lineRule="exact"/>
              <w:ind w:firstLine="0"/>
              <w:rPr>
                <w:rFonts w:ascii="Verdana" w:hAnsi="Verdana"/>
                <w:b/>
                <w:sz w:val="16"/>
                <w:szCs w:val="16"/>
              </w:rPr>
            </w:pPr>
            <w:r>
              <w:rPr>
                <w:rFonts w:ascii="Verdana" w:hAnsi="Verdana"/>
                <w:b/>
                <w:sz w:val="16"/>
                <w:szCs w:val="16"/>
              </w:rPr>
              <w:t xml:space="preserve">3.15 </w:t>
            </w:r>
            <w:r>
              <w:rPr>
                <w:rFonts w:ascii="Verdana" w:hAnsi="Verdana"/>
                <w:sz w:val="16"/>
                <w:szCs w:val="16"/>
              </w:rPr>
              <w:t>Recipiente portátil</w:t>
            </w:r>
          </w:p>
        </w:tc>
        <w:tc>
          <w:tcPr>
            <w:tcW w:w="4788" w:type="dxa"/>
            <w:shd w:val="clear" w:color="auto" w:fill="auto"/>
          </w:tcPr>
          <w:p w14:paraId="673AFC30" w14:textId="0E5CC32C" w:rsidR="00D57C63" w:rsidRPr="001C60E2" w:rsidRDefault="00D57C63" w:rsidP="00D57C63">
            <w:pPr>
              <w:pStyle w:val="Texto"/>
              <w:spacing w:after="70" w:line="237" w:lineRule="exact"/>
              <w:ind w:firstLine="0"/>
              <w:rPr>
                <w:rFonts w:ascii="Verdana" w:hAnsi="Verdana"/>
                <w:b/>
                <w:sz w:val="16"/>
                <w:szCs w:val="16"/>
                <w:lang w:val="en-US"/>
              </w:rPr>
            </w:pPr>
            <w:r w:rsidRPr="001C60E2">
              <w:rPr>
                <w:rFonts w:ascii="Verdana" w:hAnsi="Verdana"/>
                <w:b/>
                <w:sz w:val="16"/>
                <w:szCs w:val="16"/>
                <w:lang w:val="en-US"/>
              </w:rPr>
              <w:t xml:space="preserve">3.15 </w:t>
            </w:r>
            <w:r w:rsidRPr="001C60E2">
              <w:rPr>
                <w:rFonts w:ascii="Verdana" w:hAnsi="Verdana"/>
                <w:sz w:val="16"/>
                <w:szCs w:val="16"/>
                <w:lang w:val="en-US"/>
              </w:rPr>
              <w:t>Portable container</w:t>
            </w:r>
          </w:p>
        </w:tc>
      </w:tr>
      <w:tr w:rsidR="00D57C63" w:rsidRPr="00D57C63" w14:paraId="2F793CC9" w14:textId="5CE9A2E4" w:rsidTr="0052722F">
        <w:tc>
          <w:tcPr>
            <w:tcW w:w="4788" w:type="dxa"/>
            <w:shd w:val="clear" w:color="auto" w:fill="auto"/>
          </w:tcPr>
          <w:p w14:paraId="4C31D9B1" w14:textId="77777777" w:rsidR="00D57C63" w:rsidRDefault="00D57C63" w:rsidP="00D57C63">
            <w:pPr>
              <w:pStyle w:val="Texto"/>
              <w:spacing w:after="70" w:line="237" w:lineRule="exact"/>
              <w:ind w:firstLine="0"/>
              <w:rPr>
                <w:rFonts w:ascii="Verdana" w:hAnsi="Verdana"/>
                <w:sz w:val="16"/>
                <w:szCs w:val="16"/>
              </w:rPr>
            </w:pPr>
            <w:r>
              <w:rPr>
                <w:rFonts w:ascii="Verdana" w:hAnsi="Verdana"/>
                <w:sz w:val="16"/>
                <w:szCs w:val="16"/>
              </w:rPr>
              <w:t>Tipo de recipiente transportable utilizado para la distribución, cuyas características de seguridad, peso y dimensiones, una vez llenado, permiten que pueda ser manejado manualmente por usuarios finales.</w:t>
            </w:r>
          </w:p>
        </w:tc>
        <w:tc>
          <w:tcPr>
            <w:tcW w:w="4788" w:type="dxa"/>
            <w:shd w:val="clear" w:color="auto" w:fill="auto"/>
          </w:tcPr>
          <w:p w14:paraId="0A1ADC6C" w14:textId="2E4A1530" w:rsidR="00D57C63" w:rsidRPr="001C60E2" w:rsidRDefault="00D57C63" w:rsidP="00D57C63">
            <w:pPr>
              <w:pStyle w:val="Texto"/>
              <w:spacing w:after="70" w:line="237" w:lineRule="exact"/>
              <w:ind w:firstLine="0"/>
              <w:rPr>
                <w:rFonts w:ascii="Verdana" w:hAnsi="Verdana"/>
                <w:sz w:val="16"/>
                <w:szCs w:val="16"/>
                <w:lang w:val="en-US"/>
              </w:rPr>
            </w:pPr>
            <w:r w:rsidRPr="001C60E2">
              <w:rPr>
                <w:rFonts w:ascii="Verdana" w:hAnsi="Verdana"/>
                <w:sz w:val="16"/>
                <w:szCs w:val="16"/>
                <w:lang w:val="en-US"/>
              </w:rPr>
              <w:t xml:space="preserve">Type of transportable container used for distribution, whose safety characteristics, </w:t>
            </w:r>
            <w:r w:rsidR="00DC7251" w:rsidRPr="001C60E2">
              <w:rPr>
                <w:rFonts w:ascii="Verdana" w:hAnsi="Verdana"/>
                <w:sz w:val="16"/>
                <w:szCs w:val="16"/>
                <w:lang w:val="en-US"/>
              </w:rPr>
              <w:t>weight,</w:t>
            </w:r>
            <w:r w:rsidRPr="001C60E2">
              <w:rPr>
                <w:rFonts w:ascii="Verdana" w:hAnsi="Verdana"/>
                <w:sz w:val="16"/>
                <w:szCs w:val="16"/>
                <w:lang w:val="en-US"/>
              </w:rPr>
              <w:t xml:space="preserve"> and dimensions, once filled, allow it to be handled manually by end users.</w:t>
            </w:r>
          </w:p>
        </w:tc>
      </w:tr>
      <w:tr w:rsidR="00D57C63" w14:paraId="63DCD733" w14:textId="4386DBAC" w:rsidTr="0052722F">
        <w:tc>
          <w:tcPr>
            <w:tcW w:w="4788" w:type="dxa"/>
            <w:shd w:val="clear" w:color="auto" w:fill="auto"/>
          </w:tcPr>
          <w:p w14:paraId="591DB606" w14:textId="77777777" w:rsidR="00D57C63" w:rsidRDefault="00D57C63" w:rsidP="00D57C63">
            <w:pPr>
              <w:pStyle w:val="Texto"/>
              <w:spacing w:after="70" w:line="237" w:lineRule="exact"/>
              <w:ind w:firstLine="0"/>
              <w:rPr>
                <w:rFonts w:ascii="Verdana" w:hAnsi="Verdana"/>
                <w:b/>
                <w:sz w:val="16"/>
                <w:szCs w:val="16"/>
              </w:rPr>
            </w:pPr>
            <w:r>
              <w:rPr>
                <w:rFonts w:ascii="Verdana" w:hAnsi="Verdana"/>
                <w:b/>
                <w:sz w:val="16"/>
                <w:szCs w:val="16"/>
              </w:rPr>
              <w:t xml:space="preserve">3.16 </w:t>
            </w:r>
            <w:r>
              <w:rPr>
                <w:rFonts w:ascii="Verdana" w:hAnsi="Verdana"/>
                <w:sz w:val="16"/>
                <w:szCs w:val="16"/>
              </w:rPr>
              <w:t>Recipiente transportable</w:t>
            </w:r>
          </w:p>
        </w:tc>
        <w:tc>
          <w:tcPr>
            <w:tcW w:w="4788" w:type="dxa"/>
            <w:shd w:val="clear" w:color="auto" w:fill="auto"/>
          </w:tcPr>
          <w:p w14:paraId="27A6376B" w14:textId="0CE9A7BC" w:rsidR="00D57C63" w:rsidRPr="001C60E2" w:rsidRDefault="00D57C63" w:rsidP="00D57C63">
            <w:pPr>
              <w:pStyle w:val="Texto"/>
              <w:spacing w:after="70" w:line="237" w:lineRule="exact"/>
              <w:ind w:firstLine="0"/>
              <w:rPr>
                <w:rFonts w:ascii="Verdana" w:hAnsi="Verdana"/>
                <w:b/>
                <w:sz w:val="16"/>
                <w:szCs w:val="16"/>
                <w:lang w:val="en-US"/>
              </w:rPr>
            </w:pPr>
            <w:r w:rsidRPr="001C60E2">
              <w:rPr>
                <w:rFonts w:ascii="Verdana" w:hAnsi="Verdana"/>
                <w:b/>
                <w:sz w:val="16"/>
                <w:szCs w:val="16"/>
                <w:lang w:val="en-US"/>
              </w:rPr>
              <w:t xml:space="preserve">3.16 </w:t>
            </w:r>
            <w:r w:rsidRPr="001C60E2">
              <w:rPr>
                <w:rFonts w:ascii="Verdana" w:hAnsi="Verdana"/>
                <w:sz w:val="16"/>
                <w:szCs w:val="16"/>
                <w:lang w:val="en-US"/>
              </w:rPr>
              <w:t>Transportable container</w:t>
            </w:r>
          </w:p>
        </w:tc>
      </w:tr>
      <w:tr w:rsidR="00D57C63" w:rsidRPr="00D57C63" w14:paraId="59DBEBBF" w14:textId="2EA8C6DC" w:rsidTr="0052722F">
        <w:tc>
          <w:tcPr>
            <w:tcW w:w="4788" w:type="dxa"/>
            <w:shd w:val="clear" w:color="auto" w:fill="auto"/>
          </w:tcPr>
          <w:p w14:paraId="2A38A342" w14:textId="1C48D886" w:rsidR="00D57C63" w:rsidRDefault="00D57C63" w:rsidP="00D57C63">
            <w:pPr>
              <w:pStyle w:val="Texto"/>
              <w:spacing w:after="70" w:line="237" w:lineRule="exact"/>
              <w:ind w:firstLine="0"/>
              <w:rPr>
                <w:rFonts w:ascii="Verdana" w:hAnsi="Verdana"/>
                <w:sz w:val="16"/>
                <w:szCs w:val="16"/>
              </w:rPr>
            </w:pPr>
            <w:r>
              <w:rPr>
                <w:rFonts w:ascii="Verdana" w:hAnsi="Verdana"/>
                <w:sz w:val="16"/>
                <w:szCs w:val="16"/>
              </w:rPr>
              <w:t xml:space="preserve">Envase utilizado para contener Gas L.P. a presión, y que por sus características de seguridad, </w:t>
            </w:r>
            <w:r w:rsidR="00DC7251">
              <w:rPr>
                <w:rFonts w:ascii="Verdana" w:hAnsi="Verdana"/>
                <w:sz w:val="16"/>
                <w:szCs w:val="16"/>
              </w:rPr>
              <w:t>peso y</w:t>
            </w:r>
            <w:r>
              <w:rPr>
                <w:rFonts w:ascii="Verdana" w:hAnsi="Verdana"/>
                <w:sz w:val="16"/>
                <w:szCs w:val="16"/>
              </w:rPr>
              <w:t xml:space="preserve"> dimensiones, una vez llenado, debe ser manejado </w:t>
            </w:r>
            <w:r>
              <w:rPr>
                <w:rFonts w:ascii="Verdana" w:hAnsi="Verdana"/>
                <w:sz w:val="16"/>
                <w:szCs w:val="16"/>
              </w:rPr>
              <w:lastRenderedPageBreak/>
              <w:t xml:space="preserve">manualmente por personal capacitado para llevar a </w:t>
            </w:r>
            <w:proofErr w:type="gramStart"/>
            <w:r>
              <w:rPr>
                <w:rFonts w:ascii="Verdana" w:hAnsi="Verdana"/>
                <w:sz w:val="16"/>
                <w:szCs w:val="16"/>
              </w:rPr>
              <w:t>cabo  la</w:t>
            </w:r>
            <w:proofErr w:type="gramEnd"/>
            <w:r>
              <w:rPr>
                <w:rFonts w:ascii="Verdana" w:hAnsi="Verdana"/>
                <w:sz w:val="16"/>
                <w:szCs w:val="16"/>
              </w:rPr>
              <w:t xml:space="preserve"> distribución.</w:t>
            </w:r>
          </w:p>
        </w:tc>
        <w:tc>
          <w:tcPr>
            <w:tcW w:w="4788" w:type="dxa"/>
            <w:shd w:val="clear" w:color="auto" w:fill="auto"/>
          </w:tcPr>
          <w:p w14:paraId="1BE1A83C" w14:textId="5D02DE01" w:rsidR="00D57C63" w:rsidRPr="001C60E2" w:rsidRDefault="00D57C63" w:rsidP="00D57C63">
            <w:pPr>
              <w:pStyle w:val="Texto"/>
              <w:spacing w:after="70" w:line="237" w:lineRule="exact"/>
              <w:ind w:firstLine="0"/>
              <w:rPr>
                <w:rFonts w:ascii="Verdana" w:hAnsi="Verdana"/>
                <w:sz w:val="16"/>
                <w:szCs w:val="16"/>
                <w:lang w:val="en-US"/>
              </w:rPr>
            </w:pPr>
            <w:r w:rsidRPr="001C60E2">
              <w:rPr>
                <w:rFonts w:ascii="Verdana" w:hAnsi="Verdana"/>
                <w:sz w:val="16"/>
                <w:szCs w:val="16"/>
                <w:lang w:val="en-US"/>
              </w:rPr>
              <w:lastRenderedPageBreak/>
              <w:t xml:space="preserve">Container used to contain LP Gas under pressure, and that due to its safety characteristics, </w:t>
            </w:r>
            <w:r w:rsidR="009848AD" w:rsidRPr="001C60E2">
              <w:rPr>
                <w:rFonts w:ascii="Verdana" w:hAnsi="Verdana"/>
                <w:sz w:val="16"/>
                <w:szCs w:val="16"/>
                <w:lang w:val="en-US"/>
              </w:rPr>
              <w:t>weight,</w:t>
            </w:r>
            <w:r w:rsidRPr="001C60E2">
              <w:rPr>
                <w:rFonts w:ascii="Verdana" w:hAnsi="Verdana"/>
                <w:sz w:val="16"/>
                <w:szCs w:val="16"/>
                <w:lang w:val="en-US"/>
              </w:rPr>
              <w:t xml:space="preserve"> and dimensions, once filled, must be handled manually by trained personnel to carry out the distribution.</w:t>
            </w:r>
          </w:p>
        </w:tc>
      </w:tr>
      <w:tr w:rsidR="00D57C63" w14:paraId="64ED0533" w14:textId="3AFFD61F" w:rsidTr="0052722F">
        <w:tc>
          <w:tcPr>
            <w:tcW w:w="4788" w:type="dxa"/>
            <w:shd w:val="clear" w:color="auto" w:fill="auto"/>
          </w:tcPr>
          <w:p w14:paraId="64EFF73E" w14:textId="77777777" w:rsidR="00D57C63" w:rsidRDefault="00D57C63" w:rsidP="00D57C63">
            <w:pPr>
              <w:pStyle w:val="Texto"/>
              <w:spacing w:after="70" w:line="237" w:lineRule="exact"/>
              <w:ind w:firstLine="0"/>
              <w:rPr>
                <w:rFonts w:ascii="Verdana" w:hAnsi="Verdana"/>
                <w:b/>
                <w:sz w:val="16"/>
                <w:szCs w:val="16"/>
              </w:rPr>
            </w:pPr>
            <w:r>
              <w:rPr>
                <w:rFonts w:ascii="Verdana" w:hAnsi="Verdana"/>
                <w:b/>
                <w:sz w:val="16"/>
                <w:szCs w:val="16"/>
              </w:rPr>
              <w:t xml:space="preserve">3.17 </w:t>
            </w:r>
            <w:r>
              <w:rPr>
                <w:rFonts w:ascii="Verdana" w:hAnsi="Verdana"/>
                <w:sz w:val="16"/>
                <w:szCs w:val="16"/>
              </w:rPr>
              <w:t>Sello de garantía</w:t>
            </w:r>
          </w:p>
        </w:tc>
        <w:tc>
          <w:tcPr>
            <w:tcW w:w="4788" w:type="dxa"/>
            <w:shd w:val="clear" w:color="auto" w:fill="auto"/>
          </w:tcPr>
          <w:p w14:paraId="03C63251" w14:textId="468C2339" w:rsidR="00D57C63" w:rsidRPr="001C60E2" w:rsidRDefault="00D57C63" w:rsidP="00D57C63">
            <w:pPr>
              <w:pStyle w:val="Texto"/>
              <w:spacing w:after="70" w:line="237" w:lineRule="exact"/>
              <w:ind w:firstLine="0"/>
              <w:rPr>
                <w:rFonts w:ascii="Verdana" w:hAnsi="Verdana"/>
                <w:b/>
                <w:sz w:val="16"/>
                <w:szCs w:val="16"/>
                <w:lang w:val="en-US"/>
              </w:rPr>
            </w:pPr>
            <w:r w:rsidRPr="001C60E2">
              <w:rPr>
                <w:rFonts w:ascii="Verdana" w:hAnsi="Verdana"/>
                <w:b/>
                <w:sz w:val="16"/>
                <w:szCs w:val="16"/>
                <w:lang w:val="en-US"/>
              </w:rPr>
              <w:t xml:space="preserve">3.17 </w:t>
            </w:r>
            <w:r w:rsidRPr="001C60E2">
              <w:rPr>
                <w:rFonts w:ascii="Verdana" w:hAnsi="Verdana"/>
                <w:sz w:val="16"/>
                <w:szCs w:val="16"/>
                <w:lang w:val="en-US"/>
              </w:rPr>
              <w:t>Seal of guarantee</w:t>
            </w:r>
          </w:p>
        </w:tc>
      </w:tr>
      <w:tr w:rsidR="00D57C63" w:rsidRPr="00D57C63" w14:paraId="750178AD" w14:textId="6584F2BD" w:rsidTr="0052722F">
        <w:tc>
          <w:tcPr>
            <w:tcW w:w="4788" w:type="dxa"/>
            <w:shd w:val="clear" w:color="auto" w:fill="auto"/>
          </w:tcPr>
          <w:p w14:paraId="73ED6325" w14:textId="77777777" w:rsidR="00D57C63" w:rsidRDefault="00D57C63" w:rsidP="00D57C63">
            <w:pPr>
              <w:pStyle w:val="Texto"/>
              <w:spacing w:after="70" w:line="237" w:lineRule="exact"/>
              <w:ind w:firstLine="0"/>
              <w:rPr>
                <w:rFonts w:ascii="Verdana" w:hAnsi="Verdana"/>
                <w:sz w:val="16"/>
                <w:szCs w:val="16"/>
              </w:rPr>
            </w:pPr>
            <w:r>
              <w:rPr>
                <w:rFonts w:ascii="Verdana" w:hAnsi="Verdana"/>
                <w:sz w:val="16"/>
                <w:szCs w:val="16"/>
              </w:rPr>
              <w:t>Protector de la válvula del recipiente transportable, que tiene por objeto evitar que se altere o trasiegue el contenido de Gas L.P., una vez que el recipiente ha sido llenado.</w:t>
            </w:r>
          </w:p>
        </w:tc>
        <w:tc>
          <w:tcPr>
            <w:tcW w:w="4788" w:type="dxa"/>
            <w:shd w:val="clear" w:color="auto" w:fill="auto"/>
          </w:tcPr>
          <w:p w14:paraId="38612808" w14:textId="281B7AB7" w:rsidR="00D57C63" w:rsidRPr="001C60E2" w:rsidRDefault="00D57C63" w:rsidP="00D57C63">
            <w:pPr>
              <w:pStyle w:val="Texto"/>
              <w:spacing w:after="70" w:line="237" w:lineRule="exact"/>
              <w:ind w:firstLine="0"/>
              <w:rPr>
                <w:rFonts w:ascii="Verdana" w:hAnsi="Verdana"/>
                <w:sz w:val="16"/>
                <w:szCs w:val="16"/>
                <w:lang w:val="en-US"/>
              </w:rPr>
            </w:pPr>
            <w:r w:rsidRPr="001C60E2">
              <w:rPr>
                <w:rFonts w:ascii="Verdana" w:hAnsi="Verdana"/>
                <w:sz w:val="16"/>
                <w:szCs w:val="16"/>
                <w:lang w:val="en-US"/>
              </w:rPr>
              <w:t xml:space="preserve">Protector for the valve of the transportable container, whose purpose is to prevent the LP Gas content from being altered or </w:t>
            </w:r>
            <w:r w:rsidR="009848AD" w:rsidRPr="001C60E2">
              <w:rPr>
                <w:rFonts w:ascii="Verdana" w:hAnsi="Verdana"/>
                <w:sz w:val="16"/>
                <w:szCs w:val="16"/>
                <w:lang w:val="en-US"/>
              </w:rPr>
              <w:t>transferred once</w:t>
            </w:r>
            <w:r w:rsidRPr="001C60E2">
              <w:rPr>
                <w:rFonts w:ascii="Verdana" w:hAnsi="Verdana"/>
                <w:sz w:val="16"/>
                <w:szCs w:val="16"/>
                <w:lang w:val="en-US"/>
              </w:rPr>
              <w:t xml:space="preserve"> the container has been filled.</w:t>
            </w:r>
          </w:p>
        </w:tc>
      </w:tr>
      <w:tr w:rsidR="00D57C63" w14:paraId="3903ADC9" w14:textId="02499FEA" w:rsidTr="0052722F">
        <w:tc>
          <w:tcPr>
            <w:tcW w:w="4788" w:type="dxa"/>
            <w:shd w:val="clear" w:color="auto" w:fill="auto"/>
          </w:tcPr>
          <w:p w14:paraId="547F76F6" w14:textId="77777777" w:rsidR="00D57C63" w:rsidRDefault="00D57C63" w:rsidP="00D57C63">
            <w:pPr>
              <w:pStyle w:val="Texto"/>
              <w:spacing w:after="70" w:line="237" w:lineRule="exact"/>
              <w:ind w:firstLine="0"/>
              <w:rPr>
                <w:rFonts w:ascii="Verdana" w:hAnsi="Verdana"/>
                <w:b/>
                <w:sz w:val="16"/>
                <w:szCs w:val="16"/>
              </w:rPr>
            </w:pPr>
            <w:r>
              <w:rPr>
                <w:rFonts w:ascii="Verdana" w:hAnsi="Verdana"/>
                <w:b/>
                <w:sz w:val="16"/>
                <w:szCs w:val="16"/>
              </w:rPr>
              <w:t xml:space="preserve">3.18 </w:t>
            </w:r>
            <w:r>
              <w:rPr>
                <w:rFonts w:ascii="Verdana" w:hAnsi="Verdana"/>
                <w:sz w:val="16"/>
                <w:szCs w:val="16"/>
              </w:rPr>
              <w:t>Unidad de verificación</w:t>
            </w:r>
          </w:p>
        </w:tc>
        <w:tc>
          <w:tcPr>
            <w:tcW w:w="4788" w:type="dxa"/>
            <w:shd w:val="clear" w:color="auto" w:fill="auto"/>
          </w:tcPr>
          <w:p w14:paraId="5D8881CA" w14:textId="78764C86" w:rsidR="00D57C63" w:rsidRPr="001C60E2" w:rsidRDefault="00D57C63" w:rsidP="00D57C63">
            <w:pPr>
              <w:pStyle w:val="Texto"/>
              <w:spacing w:after="70" w:line="237" w:lineRule="exact"/>
              <w:ind w:firstLine="0"/>
              <w:rPr>
                <w:rFonts w:ascii="Verdana" w:hAnsi="Verdana"/>
                <w:b/>
                <w:sz w:val="16"/>
                <w:szCs w:val="16"/>
                <w:lang w:val="en-US"/>
              </w:rPr>
            </w:pPr>
            <w:r w:rsidRPr="001C60E2">
              <w:rPr>
                <w:rFonts w:ascii="Verdana" w:hAnsi="Verdana"/>
                <w:b/>
                <w:sz w:val="16"/>
                <w:szCs w:val="16"/>
                <w:lang w:val="en-US"/>
              </w:rPr>
              <w:t xml:space="preserve">3.18 </w:t>
            </w:r>
            <w:r w:rsidR="00C95FFE" w:rsidRPr="001C60E2">
              <w:rPr>
                <w:rFonts w:ascii="Verdana" w:hAnsi="Verdana"/>
                <w:sz w:val="16"/>
                <w:szCs w:val="16"/>
                <w:lang w:val="en-US"/>
              </w:rPr>
              <w:t>Unit of Verification</w:t>
            </w:r>
          </w:p>
        </w:tc>
      </w:tr>
      <w:tr w:rsidR="00D57C63" w:rsidRPr="00D57C63" w14:paraId="648F809F" w14:textId="58E7FB8C" w:rsidTr="0052722F">
        <w:tc>
          <w:tcPr>
            <w:tcW w:w="4788" w:type="dxa"/>
            <w:shd w:val="clear" w:color="auto" w:fill="auto"/>
          </w:tcPr>
          <w:p w14:paraId="5D2EB981" w14:textId="77777777" w:rsidR="00D57C63" w:rsidRDefault="00D57C63" w:rsidP="00D57C63">
            <w:pPr>
              <w:pStyle w:val="Texto"/>
              <w:spacing w:after="70" w:line="237" w:lineRule="exact"/>
              <w:ind w:firstLine="0"/>
              <w:rPr>
                <w:rFonts w:ascii="Verdana" w:hAnsi="Verdana"/>
                <w:sz w:val="16"/>
                <w:szCs w:val="16"/>
              </w:rPr>
            </w:pPr>
            <w:r>
              <w:rPr>
                <w:rFonts w:ascii="Verdana" w:hAnsi="Verdana"/>
                <w:sz w:val="16"/>
                <w:szCs w:val="16"/>
              </w:rPr>
              <w:t>Persona acreditada en términos de la Ley Federal sobre Metrología y Normalización, y aprobada por la Secretaría de Energía, para llevar a cabo la evaluación de la conformidad de la presente Norma, mediante actos de verificación.</w:t>
            </w:r>
          </w:p>
        </w:tc>
        <w:tc>
          <w:tcPr>
            <w:tcW w:w="4788" w:type="dxa"/>
            <w:shd w:val="clear" w:color="auto" w:fill="auto"/>
          </w:tcPr>
          <w:p w14:paraId="56AA208B" w14:textId="383E6015" w:rsidR="00D57C63" w:rsidRPr="001C60E2" w:rsidRDefault="00D57C63" w:rsidP="00D57C63">
            <w:pPr>
              <w:pStyle w:val="Texto"/>
              <w:spacing w:after="70" w:line="237" w:lineRule="exact"/>
              <w:ind w:firstLine="0"/>
              <w:rPr>
                <w:rFonts w:ascii="Verdana" w:hAnsi="Verdana"/>
                <w:sz w:val="16"/>
                <w:szCs w:val="16"/>
                <w:lang w:val="en-US"/>
              </w:rPr>
            </w:pPr>
            <w:r w:rsidRPr="001C60E2">
              <w:rPr>
                <w:rFonts w:ascii="Verdana" w:hAnsi="Verdana"/>
                <w:sz w:val="16"/>
                <w:szCs w:val="16"/>
                <w:lang w:val="en-US"/>
              </w:rPr>
              <w:t xml:space="preserve">Person accredited in terms of the Federal Law on Metrology and Standardization, and approved by the </w:t>
            </w:r>
            <w:r w:rsidR="00410C64" w:rsidRPr="001C60E2">
              <w:rPr>
                <w:rFonts w:ascii="Verdana" w:hAnsi="Verdana"/>
                <w:sz w:val="16"/>
                <w:szCs w:val="16"/>
                <w:lang w:val="en-US"/>
              </w:rPr>
              <w:t>Secretary</w:t>
            </w:r>
            <w:r w:rsidRPr="001C60E2">
              <w:rPr>
                <w:rFonts w:ascii="Verdana" w:hAnsi="Verdana"/>
                <w:sz w:val="16"/>
                <w:szCs w:val="16"/>
                <w:lang w:val="en-US"/>
              </w:rPr>
              <w:t xml:space="preserve"> of Energy, to carry out the evaluation of the conformity </w:t>
            </w:r>
            <w:r w:rsidR="00C95FFE" w:rsidRPr="001C60E2">
              <w:rPr>
                <w:rFonts w:ascii="Verdana" w:hAnsi="Verdana"/>
                <w:sz w:val="16"/>
                <w:szCs w:val="16"/>
                <w:lang w:val="en-US"/>
              </w:rPr>
              <w:t>to</w:t>
            </w:r>
            <w:r w:rsidRPr="001C60E2">
              <w:rPr>
                <w:rFonts w:ascii="Verdana" w:hAnsi="Verdana"/>
                <w:sz w:val="16"/>
                <w:szCs w:val="16"/>
                <w:lang w:val="en-US"/>
              </w:rPr>
              <w:t xml:space="preserve"> this Standard, through verification acts.</w:t>
            </w:r>
          </w:p>
        </w:tc>
      </w:tr>
      <w:tr w:rsidR="00D57C63" w14:paraId="547D62FF" w14:textId="57AF69E8" w:rsidTr="0052722F">
        <w:tc>
          <w:tcPr>
            <w:tcW w:w="4788" w:type="dxa"/>
            <w:shd w:val="clear" w:color="auto" w:fill="auto"/>
          </w:tcPr>
          <w:p w14:paraId="70465024" w14:textId="77777777" w:rsidR="00D57C63" w:rsidRDefault="00D57C63" w:rsidP="00D57C63">
            <w:pPr>
              <w:pStyle w:val="Texto"/>
              <w:spacing w:after="70" w:line="237" w:lineRule="exact"/>
              <w:ind w:firstLine="0"/>
              <w:rPr>
                <w:rFonts w:ascii="Verdana" w:hAnsi="Verdana"/>
                <w:b/>
                <w:sz w:val="16"/>
                <w:szCs w:val="16"/>
              </w:rPr>
            </w:pPr>
            <w:r>
              <w:rPr>
                <w:rFonts w:ascii="Verdana" w:hAnsi="Verdana"/>
                <w:b/>
                <w:sz w:val="16"/>
                <w:szCs w:val="16"/>
              </w:rPr>
              <w:t xml:space="preserve">3.19 </w:t>
            </w:r>
            <w:r>
              <w:rPr>
                <w:rFonts w:ascii="Verdana" w:hAnsi="Verdana"/>
                <w:sz w:val="16"/>
                <w:szCs w:val="16"/>
              </w:rPr>
              <w:t>Usuario final</w:t>
            </w:r>
          </w:p>
        </w:tc>
        <w:tc>
          <w:tcPr>
            <w:tcW w:w="4788" w:type="dxa"/>
            <w:shd w:val="clear" w:color="auto" w:fill="auto"/>
          </w:tcPr>
          <w:p w14:paraId="7F7EDB52" w14:textId="5E072555" w:rsidR="00D57C63" w:rsidRPr="001C60E2" w:rsidRDefault="00D57C63" w:rsidP="00D57C63">
            <w:pPr>
              <w:pStyle w:val="Texto"/>
              <w:spacing w:after="70" w:line="237" w:lineRule="exact"/>
              <w:ind w:firstLine="0"/>
              <w:rPr>
                <w:rFonts w:ascii="Verdana" w:hAnsi="Verdana"/>
                <w:b/>
                <w:sz w:val="16"/>
                <w:szCs w:val="16"/>
                <w:lang w:val="en-US"/>
              </w:rPr>
            </w:pPr>
            <w:r w:rsidRPr="001C60E2">
              <w:rPr>
                <w:rFonts w:ascii="Verdana" w:hAnsi="Verdana"/>
                <w:b/>
                <w:sz w:val="16"/>
                <w:szCs w:val="16"/>
                <w:lang w:val="en-US"/>
              </w:rPr>
              <w:t xml:space="preserve">3.19 </w:t>
            </w:r>
            <w:r w:rsidRPr="001C60E2">
              <w:rPr>
                <w:rFonts w:ascii="Verdana" w:hAnsi="Verdana"/>
                <w:sz w:val="16"/>
                <w:szCs w:val="16"/>
                <w:lang w:val="en-US"/>
              </w:rPr>
              <w:t>End user</w:t>
            </w:r>
          </w:p>
        </w:tc>
      </w:tr>
      <w:tr w:rsidR="00D57C63" w:rsidRPr="00D57C63" w14:paraId="1989BCF5" w14:textId="40B0C429" w:rsidTr="0052722F">
        <w:tc>
          <w:tcPr>
            <w:tcW w:w="4788" w:type="dxa"/>
            <w:shd w:val="clear" w:color="auto" w:fill="auto"/>
          </w:tcPr>
          <w:p w14:paraId="694BBC75" w14:textId="77777777" w:rsidR="00D57C63" w:rsidRDefault="00D57C63" w:rsidP="00D57C63">
            <w:pPr>
              <w:pStyle w:val="Texto"/>
              <w:spacing w:after="70" w:line="237" w:lineRule="exact"/>
              <w:ind w:firstLine="0"/>
              <w:rPr>
                <w:rFonts w:ascii="Verdana" w:hAnsi="Verdana"/>
                <w:sz w:val="16"/>
                <w:szCs w:val="16"/>
              </w:rPr>
            </w:pPr>
            <w:r>
              <w:rPr>
                <w:rFonts w:ascii="Verdana" w:hAnsi="Verdana"/>
                <w:sz w:val="16"/>
                <w:szCs w:val="16"/>
              </w:rPr>
              <w:t>La persona que adquiere Gas L.P. para aprovecharlo, consumiéndolo en instalaciones de aprovechamiento.</w:t>
            </w:r>
          </w:p>
        </w:tc>
        <w:tc>
          <w:tcPr>
            <w:tcW w:w="4788" w:type="dxa"/>
            <w:shd w:val="clear" w:color="auto" w:fill="auto"/>
          </w:tcPr>
          <w:p w14:paraId="58623DF9" w14:textId="53301FFE" w:rsidR="00D57C63" w:rsidRPr="001C60E2" w:rsidRDefault="00D57C63" w:rsidP="00D57C63">
            <w:pPr>
              <w:pStyle w:val="Texto"/>
              <w:spacing w:after="70" w:line="237" w:lineRule="exact"/>
              <w:ind w:firstLine="0"/>
              <w:rPr>
                <w:rFonts w:ascii="Verdana" w:hAnsi="Verdana"/>
                <w:sz w:val="16"/>
                <w:szCs w:val="16"/>
                <w:lang w:val="en-US"/>
              </w:rPr>
            </w:pPr>
            <w:r w:rsidRPr="001C60E2">
              <w:rPr>
                <w:rFonts w:ascii="Verdana" w:hAnsi="Verdana"/>
                <w:sz w:val="16"/>
                <w:szCs w:val="16"/>
                <w:lang w:val="en-US"/>
              </w:rPr>
              <w:t>The person who acquires LP Gas to take advantage of it, consuming it in utilization facilities.</w:t>
            </w:r>
          </w:p>
        </w:tc>
      </w:tr>
      <w:tr w:rsidR="00D57C63" w14:paraId="53F010A5" w14:textId="4BF05492" w:rsidTr="0052722F">
        <w:tc>
          <w:tcPr>
            <w:tcW w:w="4788" w:type="dxa"/>
            <w:shd w:val="clear" w:color="auto" w:fill="auto"/>
          </w:tcPr>
          <w:p w14:paraId="5422BE6C" w14:textId="77777777" w:rsidR="00D57C63" w:rsidRDefault="00D57C63" w:rsidP="00D57C63">
            <w:pPr>
              <w:pStyle w:val="Texto"/>
              <w:spacing w:after="70" w:line="237" w:lineRule="exact"/>
              <w:ind w:firstLine="0"/>
              <w:rPr>
                <w:rFonts w:ascii="Verdana" w:hAnsi="Verdana"/>
                <w:b/>
                <w:sz w:val="16"/>
                <w:szCs w:val="16"/>
              </w:rPr>
            </w:pPr>
            <w:r>
              <w:rPr>
                <w:rFonts w:ascii="Verdana" w:hAnsi="Verdana"/>
                <w:b/>
                <w:sz w:val="16"/>
                <w:szCs w:val="16"/>
              </w:rPr>
              <w:t xml:space="preserve">3.20 </w:t>
            </w:r>
            <w:r>
              <w:rPr>
                <w:rFonts w:ascii="Verdana" w:hAnsi="Verdana"/>
                <w:sz w:val="16"/>
                <w:szCs w:val="16"/>
              </w:rPr>
              <w:t>Vehículo de reparto</w:t>
            </w:r>
          </w:p>
        </w:tc>
        <w:tc>
          <w:tcPr>
            <w:tcW w:w="4788" w:type="dxa"/>
            <w:shd w:val="clear" w:color="auto" w:fill="auto"/>
          </w:tcPr>
          <w:p w14:paraId="5DE93A15" w14:textId="7848459C" w:rsidR="00D57C63" w:rsidRPr="001C60E2" w:rsidRDefault="00D57C63" w:rsidP="00D57C63">
            <w:pPr>
              <w:pStyle w:val="Texto"/>
              <w:spacing w:after="70" w:line="237" w:lineRule="exact"/>
              <w:ind w:firstLine="0"/>
              <w:rPr>
                <w:rFonts w:ascii="Verdana" w:hAnsi="Verdana"/>
                <w:b/>
                <w:sz w:val="16"/>
                <w:szCs w:val="16"/>
                <w:lang w:val="en-US"/>
              </w:rPr>
            </w:pPr>
            <w:r w:rsidRPr="001C60E2">
              <w:rPr>
                <w:rFonts w:ascii="Verdana" w:hAnsi="Verdana"/>
                <w:b/>
                <w:sz w:val="16"/>
                <w:szCs w:val="16"/>
                <w:lang w:val="en-US"/>
              </w:rPr>
              <w:t xml:space="preserve">3.20 </w:t>
            </w:r>
            <w:r w:rsidRPr="001C60E2">
              <w:rPr>
                <w:rFonts w:ascii="Verdana" w:hAnsi="Verdana"/>
                <w:sz w:val="16"/>
                <w:szCs w:val="16"/>
                <w:lang w:val="en-US"/>
              </w:rPr>
              <w:t>Delivery vehicle</w:t>
            </w:r>
          </w:p>
        </w:tc>
      </w:tr>
      <w:tr w:rsidR="00D57C63" w:rsidRPr="00D57C63" w14:paraId="2265197F" w14:textId="576617B0" w:rsidTr="0052722F">
        <w:tc>
          <w:tcPr>
            <w:tcW w:w="4788" w:type="dxa"/>
            <w:shd w:val="clear" w:color="auto" w:fill="auto"/>
          </w:tcPr>
          <w:p w14:paraId="3BBB7ADC" w14:textId="77777777" w:rsidR="00D57C63" w:rsidRDefault="00D57C63" w:rsidP="00D57C63">
            <w:pPr>
              <w:pStyle w:val="Texto"/>
              <w:spacing w:after="70" w:line="237" w:lineRule="exact"/>
              <w:ind w:firstLine="0"/>
              <w:rPr>
                <w:rFonts w:ascii="Verdana" w:hAnsi="Verdana"/>
                <w:sz w:val="16"/>
                <w:szCs w:val="16"/>
              </w:rPr>
            </w:pPr>
            <w:r>
              <w:rPr>
                <w:rFonts w:ascii="Verdana" w:hAnsi="Verdana"/>
                <w:sz w:val="16"/>
                <w:szCs w:val="16"/>
              </w:rPr>
              <w:t>Vehículo utilizado para la distribución a través de recipientes transportables.</w:t>
            </w:r>
          </w:p>
        </w:tc>
        <w:tc>
          <w:tcPr>
            <w:tcW w:w="4788" w:type="dxa"/>
            <w:shd w:val="clear" w:color="auto" w:fill="auto"/>
          </w:tcPr>
          <w:p w14:paraId="02A78F89" w14:textId="07A378EC" w:rsidR="00D57C63" w:rsidRPr="001C60E2" w:rsidRDefault="00D57C63" w:rsidP="00D57C63">
            <w:pPr>
              <w:pStyle w:val="Texto"/>
              <w:spacing w:after="70" w:line="237" w:lineRule="exact"/>
              <w:ind w:firstLine="0"/>
              <w:rPr>
                <w:rFonts w:ascii="Verdana" w:hAnsi="Verdana"/>
                <w:sz w:val="16"/>
                <w:szCs w:val="16"/>
                <w:lang w:val="en-US"/>
              </w:rPr>
            </w:pPr>
            <w:r w:rsidRPr="001C60E2">
              <w:rPr>
                <w:rFonts w:ascii="Verdana" w:hAnsi="Verdana"/>
                <w:sz w:val="16"/>
                <w:szCs w:val="16"/>
                <w:lang w:val="en-US"/>
              </w:rPr>
              <w:t>Vehicle used for distribution through transportable containers.</w:t>
            </w:r>
          </w:p>
        </w:tc>
      </w:tr>
      <w:tr w:rsidR="00D57C63" w14:paraId="7C72ECF5" w14:textId="713A3104" w:rsidTr="0052722F">
        <w:tc>
          <w:tcPr>
            <w:tcW w:w="4788" w:type="dxa"/>
            <w:shd w:val="clear" w:color="auto" w:fill="auto"/>
          </w:tcPr>
          <w:p w14:paraId="1B8FF33B" w14:textId="77777777" w:rsidR="00D57C63" w:rsidRDefault="00D57C63" w:rsidP="00D57C63">
            <w:pPr>
              <w:pStyle w:val="Texto"/>
              <w:spacing w:after="70" w:line="237" w:lineRule="exact"/>
              <w:ind w:firstLine="0"/>
              <w:rPr>
                <w:rFonts w:ascii="Verdana" w:hAnsi="Verdana"/>
                <w:b/>
                <w:sz w:val="16"/>
                <w:szCs w:val="16"/>
              </w:rPr>
            </w:pPr>
            <w:r>
              <w:rPr>
                <w:rFonts w:ascii="Verdana" w:hAnsi="Verdana"/>
                <w:b/>
                <w:sz w:val="16"/>
                <w:szCs w:val="16"/>
              </w:rPr>
              <w:t xml:space="preserve">3.21 </w:t>
            </w:r>
            <w:r>
              <w:rPr>
                <w:rFonts w:ascii="Verdana" w:hAnsi="Verdana"/>
                <w:sz w:val="16"/>
                <w:szCs w:val="16"/>
              </w:rPr>
              <w:t>Zona de almacenamiento</w:t>
            </w:r>
          </w:p>
        </w:tc>
        <w:tc>
          <w:tcPr>
            <w:tcW w:w="4788" w:type="dxa"/>
            <w:shd w:val="clear" w:color="auto" w:fill="auto"/>
          </w:tcPr>
          <w:p w14:paraId="607753C6" w14:textId="2562A3F8" w:rsidR="00D57C63" w:rsidRPr="001C60E2" w:rsidRDefault="00D57C63" w:rsidP="00D57C63">
            <w:pPr>
              <w:pStyle w:val="Texto"/>
              <w:spacing w:after="70" w:line="237" w:lineRule="exact"/>
              <w:ind w:firstLine="0"/>
              <w:rPr>
                <w:rFonts w:ascii="Verdana" w:hAnsi="Verdana"/>
                <w:b/>
                <w:sz w:val="16"/>
                <w:szCs w:val="16"/>
                <w:lang w:val="en-US"/>
              </w:rPr>
            </w:pPr>
            <w:r w:rsidRPr="001C60E2">
              <w:rPr>
                <w:rFonts w:ascii="Verdana" w:hAnsi="Verdana"/>
                <w:b/>
                <w:sz w:val="16"/>
                <w:szCs w:val="16"/>
                <w:lang w:val="en-US"/>
              </w:rPr>
              <w:t xml:space="preserve">3.21 </w:t>
            </w:r>
            <w:r w:rsidRPr="001C60E2">
              <w:rPr>
                <w:rFonts w:ascii="Verdana" w:hAnsi="Verdana"/>
                <w:sz w:val="16"/>
                <w:szCs w:val="16"/>
                <w:lang w:val="en-US"/>
              </w:rPr>
              <w:t>Storage area</w:t>
            </w:r>
          </w:p>
        </w:tc>
      </w:tr>
      <w:tr w:rsidR="00D57C63" w:rsidRPr="00D57C63" w14:paraId="7C16B46B" w14:textId="5CD5C44B" w:rsidTr="0052722F">
        <w:tc>
          <w:tcPr>
            <w:tcW w:w="4788" w:type="dxa"/>
            <w:shd w:val="clear" w:color="auto" w:fill="auto"/>
          </w:tcPr>
          <w:p w14:paraId="5FF95AA1" w14:textId="77777777" w:rsidR="00D57C63" w:rsidRDefault="00D57C63" w:rsidP="00D57C63">
            <w:pPr>
              <w:pStyle w:val="Texto"/>
              <w:spacing w:after="70" w:line="237" w:lineRule="exact"/>
              <w:ind w:firstLine="0"/>
              <w:rPr>
                <w:rFonts w:ascii="Verdana" w:hAnsi="Verdana"/>
                <w:sz w:val="16"/>
                <w:szCs w:val="16"/>
              </w:rPr>
            </w:pPr>
            <w:proofErr w:type="spellStart"/>
            <w:r>
              <w:rPr>
                <w:rFonts w:ascii="Verdana" w:hAnsi="Verdana"/>
                <w:sz w:val="16"/>
                <w:szCs w:val="16"/>
              </w:rPr>
              <w:t>Area</w:t>
            </w:r>
            <w:proofErr w:type="spellEnd"/>
            <w:r>
              <w:rPr>
                <w:rFonts w:ascii="Verdana" w:hAnsi="Verdana"/>
                <w:sz w:val="16"/>
                <w:szCs w:val="16"/>
              </w:rPr>
              <w:t xml:space="preserve"> no comercial de la bodega, destinada para almacenar y resguardar recipientes transportables antes de ser enviados a puntos de venta, reexpedidos a otras bodegas, o distribuidos mediante </w:t>
            </w:r>
            <w:proofErr w:type="gramStart"/>
            <w:r>
              <w:rPr>
                <w:rFonts w:ascii="Verdana" w:hAnsi="Verdana"/>
                <w:sz w:val="16"/>
                <w:szCs w:val="16"/>
              </w:rPr>
              <w:t>vehículos  de</w:t>
            </w:r>
            <w:proofErr w:type="gramEnd"/>
            <w:r>
              <w:rPr>
                <w:rFonts w:ascii="Verdana" w:hAnsi="Verdana"/>
                <w:sz w:val="16"/>
                <w:szCs w:val="16"/>
              </w:rPr>
              <w:t xml:space="preserve"> reparto.</w:t>
            </w:r>
          </w:p>
        </w:tc>
        <w:tc>
          <w:tcPr>
            <w:tcW w:w="4788" w:type="dxa"/>
            <w:shd w:val="clear" w:color="auto" w:fill="auto"/>
          </w:tcPr>
          <w:p w14:paraId="0FD86AA2" w14:textId="54391757" w:rsidR="00D57C63" w:rsidRPr="001C60E2" w:rsidRDefault="00D57C63" w:rsidP="00D57C63">
            <w:pPr>
              <w:pStyle w:val="Texto"/>
              <w:spacing w:after="70" w:line="237" w:lineRule="exact"/>
              <w:ind w:firstLine="0"/>
              <w:rPr>
                <w:rFonts w:ascii="Verdana" w:hAnsi="Verdana"/>
                <w:sz w:val="16"/>
                <w:szCs w:val="16"/>
                <w:lang w:val="en-US"/>
              </w:rPr>
            </w:pPr>
            <w:r w:rsidRPr="001C60E2">
              <w:rPr>
                <w:rFonts w:ascii="Verdana" w:hAnsi="Verdana"/>
                <w:sz w:val="16"/>
                <w:szCs w:val="16"/>
                <w:lang w:val="en-US"/>
              </w:rPr>
              <w:t>Non-commercial area of the warehouse, intended for storing and safeguarding transportable containers before being sent to points of sale, forwarded to other warehouses, or distributed by delivery vehicles.</w:t>
            </w:r>
          </w:p>
        </w:tc>
      </w:tr>
      <w:tr w:rsidR="00D57C63" w14:paraId="3D3C8B2B" w14:textId="7C7F8637" w:rsidTr="0052722F">
        <w:tc>
          <w:tcPr>
            <w:tcW w:w="4788" w:type="dxa"/>
            <w:shd w:val="clear" w:color="auto" w:fill="auto"/>
          </w:tcPr>
          <w:p w14:paraId="0E145639" w14:textId="77777777" w:rsidR="00D57C63" w:rsidRDefault="00D57C63" w:rsidP="00D57C63">
            <w:pPr>
              <w:pStyle w:val="Texto"/>
              <w:spacing w:after="70" w:line="237" w:lineRule="exact"/>
              <w:ind w:firstLine="0"/>
              <w:rPr>
                <w:rFonts w:ascii="Verdana" w:hAnsi="Verdana"/>
                <w:b/>
                <w:sz w:val="16"/>
                <w:szCs w:val="16"/>
              </w:rPr>
            </w:pPr>
            <w:r>
              <w:rPr>
                <w:rFonts w:ascii="Verdana" w:hAnsi="Verdana"/>
                <w:b/>
                <w:sz w:val="16"/>
                <w:szCs w:val="16"/>
              </w:rPr>
              <w:t>4. Clasificación</w:t>
            </w:r>
          </w:p>
        </w:tc>
        <w:tc>
          <w:tcPr>
            <w:tcW w:w="4788" w:type="dxa"/>
            <w:shd w:val="clear" w:color="auto" w:fill="auto"/>
          </w:tcPr>
          <w:p w14:paraId="434CE31E" w14:textId="2D4151ED" w:rsidR="00D57C63" w:rsidRPr="001C60E2" w:rsidRDefault="00D57C63" w:rsidP="00D57C63">
            <w:pPr>
              <w:pStyle w:val="Texto"/>
              <w:spacing w:after="70" w:line="237" w:lineRule="exact"/>
              <w:ind w:firstLine="0"/>
              <w:rPr>
                <w:rFonts w:ascii="Verdana" w:hAnsi="Verdana"/>
                <w:b/>
                <w:sz w:val="16"/>
                <w:szCs w:val="16"/>
                <w:lang w:val="en-US"/>
              </w:rPr>
            </w:pPr>
            <w:r w:rsidRPr="001C60E2">
              <w:rPr>
                <w:rFonts w:ascii="Verdana" w:hAnsi="Verdana"/>
                <w:b/>
                <w:sz w:val="16"/>
                <w:szCs w:val="16"/>
                <w:lang w:val="en-US"/>
              </w:rPr>
              <w:t>4. Classification</w:t>
            </w:r>
          </w:p>
        </w:tc>
      </w:tr>
      <w:tr w:rsidR="00D57C63" w:rsidRPr="00D57C63" w14:paraId="4B147AE9" w14:textId="77B1C88B" w:rsidTr="0052722F">
        <w:tc>
          <w:tcPr>
            <w:tcW w:w="4788" w:type="dxa"/>
            <w:shd w:val="clear" w:color="auto" w:fill="auto"/>
          </w:tcPr>
          <w:p w14:paraId="56B3CEE1" w14:textId="77777777" w:rsidR="00D57C63" w:rsidRPr="00D653CC" w:rsidRDefault="00D57C63" w:rsidP="00D57C63">
            <w:pPr>
              <w:pStyle w:val="Texto"/>
              <w:spacing w:after="70" w:line="237" w:lineRule="exact"/>
              <w:ind w:firstLine="0"/>
              <w:rPr>
                <w:rFonts w:ascii="Verdana" w:hAnsi="Verdana"/>
                <w:sz w:val="16"/>
                <w:szCs w:val="16"/>
              </w:rPr>
            </w:pPr>
            <w:r w:rsidRPr="00D653CC">
              <w:rPr>
                <w:rFonts w:ascii="Verdana" w:hAnsi="Verdana"/>
                <w:sz w:val="16"/>
                <w:szCs w:val="16"/>
              </w:rPr>
              <w:t>Las bodegas se clasifican por su ubicación y por su capacidad de almacenamiento.</w:t>
            </w:r>
          </w:p>
        </w:tc>
        <w:tc>
          <w:tcPr>
            <w:tcW w:w="4788" w:type="dxa"/>
            <w:shd w:val="clear" w:color="auto" w:fill="auto"/>
          </w:tcPr>
          <w:p w14:paraId="7A6763BE" w14:textId="3DF0CB76" w:rsidR="00D57C63" w:rsidRPr="001C60E2" w:rsidRDefault="00D57C63" w:rsidP="00D57C63">
            <w:pPr>
              <w:pStyle w:val="Texto"/>
              <w:spacing w:after="70" w:line="237" w:lineRule="exact"/>
              <w:ind w:firstLine="0"/>
              <w:rPr>
                <w:rFonts w:ascii="Verdana" w:hAnsi="Verdana"/>
                <w:sz w:val="16"/>
                <w:szCs w:val="16"/>
                <w:lang w:val="en-US"/>
              </w:rPr>
            </w:pPr>
            <w:r w:rsidRPr="001C60E2">
              <w:rPr>
                <w:rFonts w:ascii="Verdana" w:hAnsi="Verdana"/>
                <w:sz w:val="16"/>
                <w:szCs w:val="16"/>
                <w:lang w:val="en-US"/>
              </w:rPr>
              <w:t>Warehouses are classified by their location and by their storage capacity.</w:t>
            </w:r>
          </w:p>
        </w:tc>
      </w:tr>
      <w:tr w:rsidR="00D57C63" w:rsidRPr="00D57C63" w14:paraId="27B4DBDF" w14:textId="6B6A7BEA" w:rsidTr="0052722F">
        <w:tc>
          <w:tcPr>
            <w:tcW w:w="4788" w:type="dxa"/>
            <w:shd w:val="clear" w:color="auto" w:fill="auto"/>
          </w:tcPr>
          <w:p w14:paraId="6BBC0912" w14:textId="77777777" w:rsidR="00D57C63" w:rsidRPr="00D653CC" w:rsidRDefault="00D57C63" w:rsidP="00D57C63">
            <w:pPr>
              <w:pStyle w:val="Texto"/>
              <w:spacing w:after="70" w:line="237" w:lineRule="exact"/>
              <w:ind w:firstLine="0"/>
              <w:rPr>
                <w:rFonts w:ascii="Verdana" w:hAnsi="Verdana"/>
                <w:sz w:val="16"/>
                <w:szCs w:val="16"/>
              </w:rPr>
            </w:pPr>
            <w:r w:rsidRPr="00D653CC">
              <w:rPr>
                <w:rFonts w:ascii="Verdana" w:hAnsi="Verdana"/>
                <w:b/>
                <w:sz w:val="16"/>
                <w:szCs w:val="16"/>
              </w:rPr>
              <w:t>4.1</w:t>
            </w:r>
            <w:r w:rsidRPr="00D653CC">
              <w:rPr>
                <w:rFonts w:ascii="Verdana" w:hAnsi="Verdana"/>
                <w:sz w:val="16"/>
                <w:szCs w:val="16"/>
              </w:rPr>
              <w:t xml:space="preserve"> Por su ubicación en:</w:t>
            </w:r>
          </w:p>
        </w:tc>
        <w:tc>
          <w:tcPr>
            <w:tcW w:w="4788" w:type="dxa"/>
            <w:shd w:val="clear" w:color="auto" w:fill="auto"/>
          </w:tcPr>
          <w:p w14:paraId="6F209EA4" w14:textId="37E26C70" w:rsidR="00D57C63" w:rsidRPr="001C60E2" w:rsidRDefault="00D57C63" w:rsidP="00D57C63">
            <w:pPr>
              <w:pStyle w:val="Texto"/>
              <w:spacing w:after="70" w:line="237" w:lineRule="exact"/>
              <w:ind w:firstLine="0"/>
              <w:rPr>
                <w:rFonts w:ascii="Verdana" w:hAnsi="Verdana"/>
                <w:b/>
                <w:sz w:val="16"/>
                <w:szCs w:val="16"/>
                <w:lang w:val="en-US"/>
              </w:rPr>
            </w:pPr>
            <w:r w:rsidRPr="001C60E2">
              <w:rPr>
                <w:rFonts w:ascii="Verdana" w:hAnsi="Verdana"/>
                <w:b/>
                <w:sz w:val="16"/>
                <w:szCs w:val="16"/>
                <w:lang w:val="en-US"/>
              </w:rPr>
              <w:t xml:space="preserve">4.1 </w:t>
            </w:r>
            <w:r w:rsidR="00DC2A28" w:rsidRPr="001C60E2">
              <w:rPr>
                <w:rFonts w:ascii="Verdana" w:hAnsi="Verdana"/>
                <w:sz w:val="16"/>
                <w:szCs w:val="16"/>
                <w:lang w:val="en-US"/>
              </w:rPr>
              <w:t>For</w:t>
            </w:r>
            <w:r w:rsidRPr="001C60E2">
              <w:rPr>
                <w:rFonts w:ascii="Verdana" w:hAnsi="Verdana"/>
                <w:sz w:val="16"/>
                <w:szCs w:val="16"/>
                <w:lang w:val="en-US"/>
              </w:rPr>
              <w:t xml:space="preserve"> its location in:</w:t>
            </w:r>
          </w:p>
        </w:tc>
      </w:tr>
      <w:tr w:rsidR="00D57C63" w14:paraId="6C455798" w14:textId="5172E34D" w:rsidTr="0052722F">
        <w:tc>
          <w:tcPr>
            <w:tcW w:w="4788" w:type="dxa"/>
            <w:shd w:val="clear" w:color="auto" w:fill="auto"/>
          </w:tcPr>
          <w:p w14:paraId="6063B5E1" w14:textId="77777777" w:rsidR="00D57C63" w:rsidRPr="00D653CC" w:rsidRDefault="00D57C63" w:rsidP="00D57C63">
            <w:pPr>
              <w:pStyle w:val="Texto"/>
              <w:spacing w:after="70" w:line="237" w:lineRule="exact"/>
              <w:ind w:firstLine="0"/>
              <w:rPr>
                <w:rFonts w:ascii="Verdana" w:hAnsi="Verdana"/>
                <w:sz w:val="16"/>
                <w:szCs w:val="16"/>
              </w:rPr>
            </w:pPr>
            <w:r w:rsidRPr="00D653CC">
              <w:rPr>
                <w:rFonts w:ascii="Verdana" w:hAnsi="Verdana"/>
                <w:sz w:val="16"/>
                <w:szCs w:val="16"/>
              </w:rPr>
              <w:t>Tipo 1.- Urbanas.</w:t>
            </w:r>
          </w:p>
        </w:tc>
        <w:tc>
          <w:tcPr>
            <w:tcW w:w="4788" w:type="dxa"/>
            <w:shd w:val="clear" w:color="auto" w:fill="auto"/>
          </w:tcPr>
          <w:p w14:paraId="3F86E633" w14:textId="41090B01" w:rsidR="00D57C63" w:rsidRPr="001C60E2" w:rsidRDefault="00D57C63" w:rsidP="00D57C63">
            <w:pPr>
              <w:pStyle w:val="Texto"/>
              <w:spacing w:after="70" w:line="237" w:lineRule="exact"/>
              <w:ind w:firstLine="0"/>
              <w:rPr>
                <w:rFonts w:ascii="Verdana" w:hAnsi="Verdana"/>
                <w:sz w:val="16"/>
                <w:szCs w:val="16"/>
                <w:lang w:val="en-US"/>
              </w:rPr>
            </w:pPr>
            <w:r w:rsidRPr="001C60E2">
              <w:rPr>
                <w:rFonts w:ascii="Verdana" w:hAnsi="Verdana"/>
                <w:sz w:val="16"/>
                <w:szCs w:val="16"/>
                <w:lang w:val="en-US"/>
              </w:rPr>
              <w:t>Type 1.- Urban</w:t>
            </w:r>
            <w:r w:rsidR="009348FF" w:rsidRPr="001C60E2">
              <w:rPr>
                <w:rFonts w:ascii="Verdana" w:hAnsi="Verdana"/>
                <w:sz w:val="16"/>
                <w:szCs w:val="16"/>
                <w:lang w:val="en-US"/>
              </w:rPr>
              <w:t xml:space="preserve"> areas</w:t>
            </w:r>
            <w:r w:rsidRPr="001C60E2">
              <w:rPr>
                <w:rFonts w:ascii="Verdana" w:hAnsi="Verdana"/>
                <w:sz w:val="16"/>
                <w:szCs w:val="16"/>
                <w:lang w:val="en-US"/>
              </w:rPr>
              <w:t>.</w:t>
            </w:r>
          </w:p>
        </w:tc>
      </w:tr>
      <w:tr w:rsidR="00D57C63" w14:paraId="63135DD3" w14:textId="353A1B94" w:rsidTr="0052722F">
        <w:tc>
          <w:tcPr>
            <w:tcW w:w="4788" w:type="dxa"/>
            <w:shd w:val="clear" w:color="auto" w:fill="auto"/>
          </w:tcPr>
          <w:p w14:paraId="3B3E60C6" w14:textId="77777777" w:rsidR="00D57C63" w:rsidRPr="00D653CC" w:rsidRDefault="00D57C63" w:rsidP="00D57C63">
            <w:pPr>
              <w:pStyle w:val="Texto"/>
              <w:spacing w:after="70" w:line="237" w:lineRule="exact"/>
              <w:ind w:firstLine="0"/>
              <w:rPr>
                <w:rFonts w:ascii="Verdana" w:hAnsi="Verdana"/>
                <w:sz w:val="16"/>
                <w:szCs w:val="16"/>
              </w:rPr>
            </w:pPr>
            <w:r w:rsidRPr="00D653CC">
              <w:rPr>
                <w:rFonts w:ascii="Verdana" w:hAnsi="Verdana"/>
                <w:sz w:val="16"/>
                <w:szCs w:val="16"/>
              </w:rPr>
              <w:t>Tipo 2.- Rurales.</w:t>
            </w:r>
          </w:p>
        </w:tc>
        <w:tc>
          <w:tcPr>
            <w:tcW w:w="4788" w:type="dxa"/>
            <w:shd w:val="clear" w:color="auto" w:fill="auto"/>
          </w:tcPr>
          <w:p w14:paraId="1140C992" w14:textId="3841CBC8" w:rsidR="00D57C63" w:rsidRPr="001C60E2" w:rsidRDefault="00D57C63" w:rsidP="00D57C63">
            <w:pPr>
              <w:pStyle w:val="Texto"/>
              <w:spacing w:after="70" w:line="237" w:lineRule="exact"/>
              <w:ind w:firstLine="0"/>
              <w:rPr>
                <w:rFonts w:ascii="Verdana" w:hAnsi="Verdana"/>
                <w:sz w:val="16"/>
                <w:szCs w:val="16"/>
                <w:lang w:val="en-US"/>
              </w:rPr>
            </w:pPr>
            <w:r w:rsidRPr="001C60E2">
              <w:rPr>
                <w:rFonts w:ascii="Verdana" w:hAnsi="Verdana"/>
                <w:sz w:val="16"/>
                <w:szCs w:val="16"/>
                <w:lang w:val="en-US"/>
              </w:rPr>
              <w:t>Type 2.- Rural</w:t>
            </w:r>
            <w:r w:rsidR="009348FF" w:rsidRPr="001C60E2">
              <w:rPr>
                <w:rFonts w:ascii="Verdana" w:hAnsi="Verdana"/>
                <w:sz w:val="16"/>
                <w:szCs w:val="16"/>
                <w:lang w:val="en-US"/>
              </w:rPr>
              <w:t xml:space="preserve"> areas</w:t>
            </w:r>
            <w:r w:rsidRPr="001C60E2">
              <w:rPr>
                <w:rFonts w:ascii="Verdana" w:hAnsi="Verdana"/>
                <w:sz w:val="16"/>
                <w:szCs w:val="16"/>
                <w:lang w:val="en-US"/>
              </w:rPr>
              <w:t>.</w:t>
            </w:r>
          </w:p>
        </w:tc>
      </w:tr>
      <w:tr w:rsidR="00D57C63" w:rsidRPr="00D57C63" w14:paraId="10050D24" w14:textId="7D81A07B" w:rsidTr="0052722F">
        <w:tc>
          <w:tcPr>
            <w:tcW w:w="4788" w:type="dxa"/>
            <w:shd w:val="clear" w:color="auto" w:fill="auto"/>
          </w:tcPr>
          <w:p w14:paraId="790355F2" w14:textId="77777777" w:rsidR="00D57C63" w:rsidRDefault="00D57C63" w:rsidP="00D57C63">
            <w:pPr>
              <w:pStyle w:val="Texto"/>
              <w:spacing w:after="94" w:line="224" w:lineRule="exact"/>
              <w:ind w:firstLine="0"/>
              <w:rPr>
                <w:rFonts w:ascii="Verdana" w:hAnsi="Verdana"/>
                <w:sz w:val="16"/>
                <w:szCs w:val="16"/>
              </w:rPr>
            </w:pPr>
            <w:r>
              <w:rPr>
                <w:rFonts w:ascii="Verdana" w:hAnsi="Verdana"/>
                <w:sz w:val="16"/>
                <w:szCs w:val="16"/>
              </w:rPr>
              <w:t>Para efectos de clasificar a la bodega por su ubicación, se debe considerar el tamaño de la población en la que ésta se encuentre, de conformidad con las definiciones de “población rural” y “población urbana”, establecidas por el Instituto Nacional de Estadística y Geografía (INEGI).</w:t>
            </w:r>
          </w:p>
        </w:tc>
        <w:tc>
          <w:tcPr>
            <w:tcW w:w="4788" w:type="dxa"/>
            <w:shd w:val="clear" w:color="auto" w:fill="auto"/>
          </w:tcPr>
          <w:p w14:paraId="70F68298" w14:textId="17434FF8" w:rsidR="00D57C63" w:rsidRPr="001C60E2" w:rsidRDefault="00D57C63" w:rsidP="00D57C63">
            <w:pPr>
              <w:pStyle w:val="Texto"/>
              <w:spacing w:after="94" w:line="224" w:lineRule="exact"/>
              <w:ind w:firstLine="0"/>
              <w:rPr>
                <w:rFonts w:ascii="Verdana" w:hAnsi="Verdana"/>
                <w:sz w:val="16"/>
                <w:szCs w:val="16"/>
                <w:lang w:val="en-US"/>
              </w:rPr>
            </w:pPr>
            <w:r w:rsidRPr="001C60E2">
              <w:rPr>
                <w:rFonts w:ascii="Verdana" w:hAnsi="Verdana"/>
                <w:sz w:val="16"/>
                <w:szCs w:val="16"/>
                <w:lang w:val="en-US"/>
              </w:rPr>
              <w:t>For</w:t>
            </w:r>
            <w:r w:rsidR="00D653CC" w:rsidRPr="001C60E2">
              <w:rPr>
                <w:rFonts w:ascii="Verdana" w:hAnsi="Verdana"/>
                <w:sz w:val="16"/>
                <w:szCs w:val="16"/>
                <w:lang w:val="en-US"/>
              </w:rPr>
              <w:t xml:space="preserve"> the</w:t>
            </w:r>
            <w:r w:rsidRPr="001C60E2">
              <w:rPr>
                <w:rFonts w:ascii="Verdana" w:hAnsi="Verdana"/>
                <w:sz w:val="16"/>
                <w:szCs w:val="16"/>
                <w:lang w:val="en-US"/>
              </w:rPr>
              <w:t xml:space="preserve"> purposes of classifying the </w:t>
            </w:r>
            <w:r w:rsidR="00D653CC" w:rsidRPr="001C60E2">
              <w:rPr>
                <w:rFonts w:ascii="Verdana" w:hAnsi="Verdana"/>
                <w:sz w:val="16"/>
                <w:szCs w:val="16"/>
                <w:lang w:val="en-US"/>
              </w:rPr>
              <w:t>warehouse</w:t>
            </w:r>
            <w:r w:rsidRPr="001C60E2">
              <w:rPr>
                <w:rFonts w:ascii="Verdana" w:hAnsi="Verdana"/>
                <w:sz w:val="16"/>
                <w:szCs w:val="16"/>
                <w:lang w:val="en-US"/>
              </w:rPr>
              <w:t xml:space="preserve"> by its location, the size of the population in which it is located must be considered, in accordance with the definitions of "rural population" and "urban population</w:t>
            </w:r>
            <w:r w:rsidR="00D653CC" w:rsidRPr="001C60E2">
              <w:rPr>
                <w:rFonts w:ascii="Verdana" w:hAnsi="Verdana"/>
                <w:sz w:val="16"/>
                <w:szCs w:val="16"/>
                <w:lang w:val="en-US"/>
              </w:rPr>
              <w:t>,</w:t>
            </w:r>
            <w:r w:rsidRPr="001C60E2">
              <w:rPr>
                <w:rFonts w:ascii="Verdana" w:hAnsi="Verdana"/>
                <w:sz w:val="16"/>
                <w:szCs w:val="16"/>
                <w:lang w:val="en-US"/>
              </w:rPr>
              <w:t>" established by the National Institute of Statistics and Geography (INEGI)</w:t>
            </w:r>
            <w:r w:rsidR="00004581" w:rsidRPr="001C60E2">
              <w:rPr>
                <w:rStyle w:val="FootnoteReference"/>
                <w:rFonts w:ascii="Verdana" w:hAnsi="Verdana"/>
                <w:sz w:val="16"/>
                <w:szCs w:val="16"/>
                <w:lang w:val="en-US"/>
              </w:rPr>
              <w:footnoteReference w:id="1"/>
            </w:r>
            <w:r w:rsidRPr="001C60E2">
              <w:rPr>
                <w:rFonts w:ascii="Verdana" w:hAnsi="Verdana"/>
                <w:sz w:val="16"/>
                <w:szCs w:val="16"/>
                <w:lang w:val="en-US"/>
              </w:rPr>
              <w:t>.</w:t>
            </w:r>
          </w:p>
        </w:tc>
      </w:tr>
      <w:tr w:rsidR="00D57C63" w:rsidRPr="00D57C63" w14:paraId="25A65A4A" w14:textId="3BFD016C" w:rsidTr="0052722F">
        <w:tc>
          <w:tcPr>
            <w:tcW w:w="4788" w:type="dxa"/>
            <w:shd w:val="clear" w:color="auto" w:fill="auto"/>
          </w:tcPr>
          <w:p w14:paraId="2CD5EB08" w14:textId="77777777" w:rsidR="00D57C63" w:rsidRDefault="00D57C63" w:rsidP="00D57C63">
            <w:pPr>
              <w:pStyle w:val="Texto"/>
              <w:spacing w:after="94" w:line="224" w:lineRule="exact"/>
              <w:ind w:firstLine="0"/>
              <w:rPr>
                <w:rFonts w:ascii="Verdana" w:hAnsi="Verdana"/>
                <w:sz w:val="16"/>
                <w:szCs w:val="16"/>
              </w:rPr>
            </w:pPr>
            <w:r>
              <w:rPr>
                <w:rFonts w:ascii="Verdana" w:hAnsi="Verdana"/>
                <w:b/>
                <w:sz w:val="16"/>
                <w:szCs w:val="16"/>
              </w:rPr>
              <w:t>4.2</w:t>
            </w:r>
            <w:r>
              <w:rPr>
                <w:rFonts w:ascii="Verdana" w:hAnsi="Verdana"/>
                <w:sz w:val="16"/>
                <w:szCs w:val="16"/>
              </w:rPr>
              <w:t xml:space="preserve"> Por su capacidad de almacenamiento en:</w:t>
            </w:r>
          </w:p>
        </w:tc>
        <w:tc>
          <w:tcPr>
            <w:tcW w:w="4788" w:type="dxa"/>
            <w:shd w:val="clear" w:color="auto" w:fill="auto"/>
          </w:tcPr>
          <w:p w14:paraId="742C5DFA" w14:textId="643BE989" w:rsidR="00D57C63" w:rsidRPr="001C60E2" w:rsidRDefault="00D57C63" w:rsidP="00D57C63">
            <w:pPr>
              <w:pStyle w:val="Texto"/>
              <w:spacing w:after="94" w:line="224" w:lineRule="exact"/>
              <w:ind w:firstLine="0"/>
              <w:rPr>
                <w:rFonts w:ascii="Verdana" w:hAnsi="Verdana"/>
                <w:b/>
                <w:sz w:val="16"/>
                <w:szCs w:val="16"/>
                <w:lang w:val="en-US"/>
              </w:rPr>
            </w:pPr>
            <w:r w:rsidRPr="001C60E2">
              <w:rPr>
                <w:rFonts w:ascii="Verdana" w:hAnsi="Verdana"/>
                <w:b/>
                <w:sz w:val="16"/>
                <w:szCs w:val="16"/>
                <w:lang w:val="en-US"/>
              </w:rPr>
              <w:t xml:space="preserve">4.2 </w:t>
            </w:r>
            <w:r w:rsidRPr="001C60E2">
              <w:rPr>
                <w:rFonts w:ascii="Verdana" w:hAnsi="Verdana"/>
                <w:sz w:val="16"/>
                <w:szCs w:val="16"/>
                <w:lang w:val="en-US"/>
              </w:rPr>
              <w:t>Due to its storage capacity in:</w:t>
            </w:r>
          </w:p>
        </w:tc>
      </w:tr>
      <w:tr w:rsidR="00D57C63" w:rsidRPr="00D57C63" w14:paraId="0375C851" w14:textId="651E468A" w:rsidTr="0052722F">
        <w:tc>
          <w:tcPr>
            <w:tcW w:w="4788" w:type="dxa"/>
            <w:shd w:val="clear" w:color="auto" w:fill="auto"/>
          </w:tcPr>
          <w:p w14:paraId="79E28E30" w14:textId="77777777" w:rsidR="00D57C63" w:rsidRDefault="00D57C63" w:rsidP="00D57C63">
            <w:pPr>
              <w:pStyle w:val="Texto"/>
              <w:spacing w:after="94" w:line="224" w:lineRule="exact"/>
              <w:ind w:firstLine="0"/>
              <w:rPr>
                <w:rFonts w:ascii="Verdana" w:hAnsi="Verdana"/>
                <w:sz w:val="16"/>
                <w:szCs w:val="16"/>
              </w:rPr>
            </w:pPr>
            <w:r>
              <w:rPr>
                <w:rFonts w:ascii="Verdana" w:hAnsi="Verdana"/>
                <w:sz w:val="16"/>
                <w:szCs w:val="16"/>
              </w:rPr>
              <w:t>Subtipo A.- Con capacidad de almacenamiento máxima de 1 500 kg de Gas L.P. en recipientes portátiles destinados para venta directa al público en establecimientos comerciales, o distribución a domicilio mediante vehículos de reparto.</w:t>
            </w:r>
          </w:p>
        </w:tc>
        <w:tc>
          <w:tcPr>
            <w:tcW w:w="4788" w:type="dxa"/>
            <w:shd w:val="clear" w:color="auto" w:fill="auto"/>
          </w:tcPr>
          <w:p w14:paraId="55850CC0" w14:textId="697B1AC3" w:rsidR="00D57C63" w:rsidRPr="001C60E2" w:rsidRDefault="00D57C63" w:rsidP="00D57C63">
            <w:pPr>
              <w:pStyle w:val="Texto"/>
              <w:spacing w:after="94" w:line="224" w:lineRule="exact"/>
              <w:ind w:firstLine="0"/>
              <w:rPr>
                <w:rFonts w:ascii="Verdana" w:hAnsi="Verdana"/>
                <w:sz w:val="16"/>
                <w:szCs w:val="16"/>
                <w:lang w:val="en-US"/>
              </w:rPr>
            </w:pPr>
            <w:r w:rsidRPr="001C60E2">
              <w:rPr>
                <w:rFonts w:ascii="Verdana" w:hAnsi="Verdana"/>
                <w:sz w:val="16"/>
                <w:szCs w:val="16"/>
                <w:lang w:val="en-US"/>
              </w:rPr>
              <w:t>Subtype A.- With a maximum storage capacity of 1,500 kg of LP Gas in portable containers intended for direct sale to the public in commercial establishments, or home distribution through delivery vehicles.</w:t>
            </w:r>
          </w:p>
        </w:tc>
      </w:tr>
      <w:tr w:rsidR="00D57C63" w:rsidRPr="00D57C63" w14:paraId="098819A9" w14:textId="6C46FBD0" w:rsidTr="0052722F">
        <w:tc>
          <w:tcPr>
            <w:tcW w:w="4788" w:type="dxa"/>
            <w:shd w:val="clear" w:color="auto" w:fill="auto"/>
          </w:tcPr>
          <w:p w14:paraId="58928F16" w14:textId="77777777" w:rsidR="00D57C63" w:rsidRDefault="00D57C63" w:rsidP="00D57C63">
            <w:pPr>
              <w:pStyle w:val="Texto"/>
              <w:spacing w:after="94" w:line="224" w:lineRule="exact"/>
              <w:ind w:firstLine="0"/>
              <w:rPr>
                <w:rFonts w:ascii="Verdana" w:hAnsi="Verdana"/>
                <w:sz w:val="16"/>
                <w:szCs w:val="16"/>
              </w:rPr>
            </w:pPr>
            <w:r>
              <w:rPr>
                <w:rFonts w:ascii="Verdana" w:hAnsi="Verdana"/>
                <w:sz w:val="16"/>
                <w:szCs w:val="16"/>
              </w:rPr>
              <w:lastRenderedPageBreak/>
              <w:t>Subtipo B.- Con capacidad de almacenamiento máxima de 1 500 kg de Gas L.P. en recipientes transportables destinados para venta directa al público, reexpedición a otras bodegas, o distribución a domicilio mediante vehículos de reparto.</w:t>
            </w:r>
          </w:p>
        </w:tc>
        <w:tc>
          <w:tcPr>
            <w:tcW w:w="4788" w:type="dxa"/>
            <w:shd w:val="clear" w:color="auto" w:fill="auto"/>
          </w:tcPr>
          <w:p w14:paraId="7A374123" w14:textId="32BE9D8E" w:rsidR="00D57C63" w:rsidRPr="001C60E2" w:rsidRDefault="00D57C63" w:rsidP="00D57C63">
            <w:pPr>
              <w:pStyle w:val="Texto"/>
              <w:spacing w:after="94" w:line="224" w:lineRule="exact"/>
              <w:ind w:firstLine="0"/>
              <w:rPr>
                <w:rFonts w:ascii="Verdana" w:hAnsi="Verdana"/>
                <w:sz w:val="16"/>
                <w:szCs w:val="16"/>
                <w:lang w:val="en-US"/>
              </w:rPr>
            </w:pPr>
            <w:r w:rsidRPr="001C60E2">
              <w:rPr>
                <w:rFonts w:ascii="Verdana" w:hAnsi="Verdana"/>
                <w:sz w:val="16"/>
                <w:szCs w:val="16"/>
                <w:lang w:val="en-US"/>
              </w:rPr>
              <w:t>Subtype B.- With a maximum storage capacity of 1,500 kg of LP Gas in transportable containers intended for direct sale to the public, forwarding to other warehouses, or home distribution through delivery vehicles.</w:t>
            </w:r>
          </w:p>
        </w:tc>
      </w:tr>
      <w:tr w:rsidR="00D57C63" w:rsidRPr="00D57C63" w14:paraId="38F6D9E9" w14:textId="34CACF2E" w:rsidTr="0052722F">
        <w:tc>
          <w:tcPr>
            <w:tcW w:w="4788" w:type="dxa"/>
            <w:shd w:val="clear" w:color="auto" w:fill="auto"/>
          </w:tcPr>
          <w:p w14:paraId="454D13A1" w14:textId="77777777" w:rsidR="00D57C63" w:rsidRDefault="00D57C63" w:rsidP="00D57C63">
            <w:pPr>
              <w:pStyle w:val="Texto"/>
              <w:spacing w:after="94" w:line="224" w:lineRule="exact"/>
              <w:ind w:firstLine="0"/>
              <w:rPr>
                <w:rFonts w:ascii="Verdana" w:hAnsi="Verdana"/>
                <w:sz w:val="16"/>
                <w:szCs w:val="16"/>
              </w:rPr>
            </w:pPr>
            <w:r>
              <w:rPr>
                <w:rFonts w:ascii="Verdana" w:hAnsi="Verdana"/>
                <w:sz w:val="16"/>
                <w:szCs w:val="16"/>
              </w:rPr>
              <w:t>Subtipo C.- Con capacidad de almacenamiento máxima de 20 000 kg de Gas L.P. en recipientes transportables destinados para reexpedición a otras bodegas, o distribución a domicilio mediante vehículos de reparto. En estas bodegas no se permiten las ventas directas al público, ni ningún tipo de actividad comercial.</w:t>
            </w:r>
          </w:p>
        </w:tc>
        <w:tc>
          <w:tcPr>
            <w:tcW w:w="4788" w:type="dxa"/>
            <w:shd w:val="clear" w:color="auto" w:fill="auto"/>
          </w:tcPr>
          <w:p w14:paraId="637AEE1A" w14:textId="7ECE957E" w:rsidR="00D57C63" w:rsidRPr="001C60E2" w:rsidRDefault="00D57C63" w:rsidP="00D57C63">
            <w:pPr>
              <w:pStyle w:val="Texto"/>
              <w:spacing w:after="94" w:line="224" w:lineRule="exact"/>
              <w:ind w:firstLine="0"/>
              <w:rPr>
                <w:rFonts w:ascii="Verdana" w:hAnsi="Verdana"/>
                <w:sz w:val="16"/>
                <w:szCs w:val="16"/>
                <w:lang w:val="en-US"/>
              </w:rPr>
            </w:pPr>
            <w:r w:rsidRPr="001C60E2">
              <w:rPr>
                <w:rFonts w:ascii="Verdana" w:hAnsi="Verdana"/>
                <w:sz w:val="16"/>
                <w:szCs w:val="16"/>
                <w:lang w:val="en-US"/>
              </w:rPr>
              <w:t xml:space="preserve">Subtype C.- With a maximum storage capacity of 20,000 kg of LP Gas in transportable containers intended for re-dispatch to other warehouses, or home distribution by delivery vehicles. Direct sales to the public, or any type of commercial activity, are not allowed in these </w:t>
            </w:r>
            <w:r w:rsidR="002038FF" w:rsidRPr="001C60E2">
              <w:rPr>
                <w:rFonts w:ascii="Verdana" w:hAnsi="Verdana"/>
                <w:sz w:val="16"/>
                <w:szCs w:val="16"/>
                <w:lang w:val="en-US"/>
              </w:rPr>
              <w:t>warehouses</w:t>
            </w:r>
            <w:r w:rsidRPr="001C60E2">
              <w:rPr>
                <w:rFonts w:ascii="Verdana" w:hAnsi="Verdana"/>
                <w:sz w:val="16"/>
                <w:szCs w:val="16"/>
                <w:lang w:val="en-US"/>
              </w:rPr>
              <w:t>.</w:t>
            </w:r>
          </w:p>
        </w:tc>
      </w:tr>
      <w:tr w:rsidR="00D57C63" w:rsidRPr="00D57C63" w14:paraId="707788A6" w14:textId="7E0D45D7" w:rsidTr="0052722F">
        <w:tc>
          <w:tcPr>
            <w:tcW w:w="4788" w:type="dxa"/>
            <w:shd w:val="clear" w:color="auto" w:fill="auto"/>
          </w:tcPr>
          <w:p w14:paraId="711291FD" w14:textId="77777777" w:rsidR="00D57C63" w:rsidRPr="000E220D" w:rsidRDefault="00D57C63" w:rsidP="00D57C63">
            <w:pPr>
              <w:pStyle w:val="Texto"/>
              <w:spacing w:after="94" w:line="224" w:lineRule="exact"/>
              <w:ind w:firstLine="0"/>
              <w:rPr>
                <w:rFonts w:ascii="Verdana" w:hAnsi="Verdana"/>
                <w:sz w:val="16"/>
                <w:szCs w:val="16"/>
              </w:rPr>
            </w:pPr>
            <w:r w:rsidRPr="000E220D">
              <w:rPr>
                <w:rFonts w:ascii="Verdana" w:hAnsi="Verdana"/>
                <w:sz w:val="16"/>
                <w:szCs w:val="16"/>
              </w:rPr>
              <w:t>Subtipo D.- Con capacidad de almacenamiento máxima de 50 000 kg de Gas L.P. en recipientes transportables destinados exclusivamente para la reexpedición a otras bodegas. En estas bodegas no se permiten las ventas directas al público, ni ningún tipo de actividad comercial.</w:t>
            </w:r>
          </w:p>
        </w:tc>
        <w:tc>
          <w:tcPr>
            <w:tcW w:w="4788" w:type="dxa"/>
            <w:shd w:val="clear" w:color="auto" w:fill="auto"/>
          </w:tcPr>
          <w:p w14:paraId="5E3D469C" w14:textId="6EEB5360" w:rsidR="00D57C63" w:rsidRPr="000E220D" w:rsidRDefault="00D57C63" w:rsidP="00D57C63">
            <w:pPr>
              <w:pStyle w:val="Texto"/>
              <w:spacing w:after="94" w:line="224" w:lineRule="exact"/>
              <w:ind w:firstLine="0"/>
              <w:rPr>
                <w:rFonts w:ascii="Verdana" w:hAnsi="Verdana"/>
                <w:sz w:val="16"/>
                <w:szCs w:val="16"/>
                <w:lang w:val="en-US"/>
              </w:rPr>
            </w:pPr>
            <w:r w:rsidRPr="000E220D">
              <w:rPr>
                <w:rFonts w:ascii="Verdana" w:hAnsi="Verdana"/>
                <w:sz w:val="16"/>
                <w:szCs w:val="16"/>
                <w:lang w:val="en-US"/>
              </w:rPr>
              <w:t xml:space="preserve">Subtype D.- With a maximum storage capacity of 50,000 kg of LP Gas in transportable containers intended exclusively for forwarding to other warehouses. Direct sales to the public, or any type of commercial activity, are not allowed in these </w:t>
            </w:r>
            <w:r w:rsidR="002038FF" w:rsidRPr="000E220D">
              <w:rPr>
                <w:rFonts w:ascii="Verdana" w:hAnsi="Verdana"/>
                <w:sz w:val="16"/>
                <w:szCs w:val="16"/>
                <w:lang w:val="en-US"/>
              </w:rPr>
              <w:t>warehouses</w:t>
            </w:r>
            <w:r w:rsidRPr="000E220D">
              <w:rPr>
                <w:rFonts w:ascii="Verdana" w:hAnsi="Verdana"/>
                <w:sz w:val="16"/>
                <w:szCs w:val="16"/>
                <w:lang w:val="en-US"/>
              </w:rPr>
              <w:t>.</w:t>
            </w:r>
          </w:p>
        </w:tc>
      </w:tr>
      <w:tr w:rsidR="00D57C63" w14:paraId="1ADD8690" w14:textId="6FCAB219" w:rsidTr="0052722F">
        <w:tc>
          <w:tcPr>
            <w:tcW w:w="4788" w:type="dxa"/>
            <w:shd w:val="clear" w:color="auto" w:fill="auto"/>
          </w:tcPr>
          <w:p w14:paraId="34C23E51" w14:textId="77777777" w:rsidR="00D57C63" w:rsidRDefault="00D57C63" w:rsidP="00D57C63">
            <w:pPr>
              <w:pStyle w:val="Texto"/>
              <w:spacing w:after="94" w:line="224" w:lineRule="exact"/>
              <w:ind w:firstLine="0"/>
              <w:rPr>
                <w:rFonts w:ascii="Verdana" w:hAnsi="Verdana"/>
                <w:b/>
                <w:sz w:val="16"/>
                <w:szCs w:val="16"/>
              </w:rPr>
            </w:pPr>
            <w:r>
              <w:rPr>
                <w:rFonts w:ascii="Verdana" w:hAnsi="Verdana"/>
                <w:b/>
                <w:sz w:val="16"/>
                <w:szCs w:val="16"/>
              </w:rPr>
              <w:t>5. Requisitos del proyecto</w:t>
            </w:r>
          </w:p>
        </w:tc>
        <w:tc>
          <w:tcPr>
            <w:tcW w:w="4788" w:type="dxa"/>
            <w:shd w:val="clear" w:color="auto" w:fill="auto"/>
          </w:tcPr>
          <w:p w14:paraId="4E1F6AB5" w14:textId="75EFC650" w:rsidR="00D57C63" w:rsidRPr="001C60E2" w:rsidRDefault="00D57C63" w:rsidP="00D57C63">
            <w:pPr>
              <w:pStyle w:val="Texto"/>
              <w:spacing w:after="94" w:line="224" w:lineRule="exact"/>
              <w:ind w:firstLine="0"/>
              <w:rPr>
                <w:rFonts w:ascii="Verdana" w:hAnsi="Verdana"/>
                <w:b/>
                <w:sz w:val="16"/>
                <w:szCs w:val="16"/>
                <w:lang w:val="en-US"/>
              </w:rPr>
            </w:pPr>
            <w:r w:rsidRPr="001C60E2">
              <w:rPr>
                <w:rFonts w:ascii="Verdana" w:hAnsi="Verdana"/>
                <w:b/>
                <w:sz w:val="16"/>
                <w:szCs w:val="16"/>
                <w:lang w:val="en-US"/>
              </w:rPr>
              <w:t>5. Project requirements</w:t>
            </w:r>
          </w:p>
        </w:tc>
      </w:tr>
      <w:tr w:rsidR="00D57C63" w:rsidRPr="00D57C63" w14:paraId="2F800474" w14:textId="264D84E3" w:rsidTr="0052722F">
        <w:tc>
          <w:tcPr>
            <w:tcW w:w="4788" w:type="dxa"/>
            <w:shd w:val="clear" w:color="auto" w:fill="auto"/>
          </w:tcPr>
          <w:p w14:paraId="3F8013AF" w14:textId="77777777" w:rsidR="00D57C63" w:rsidRDefault="00D57C63" w:rsidP="00D57C63">
            <w:pPr>
              <w:pStyle w:val="Texto"/>
              <w:spacing w:after="94" w:line="224" w:lineRule="exact"/>
              <w:ind w:firstLine="0"/>
              <w:rPr>
                <w:rFonts w:ascii="Verdana" w:hAnsi="Verdana"/>
                <w:sz w:val="16"/>
                <w:szCs w:val="16"/>
              </w:rPr>
            </w:pPr>
            <w:r>
              <w:rPr>
                <w:rFonts w:ascii="Verdana" w:hAnsi="Verdana"/>
                <w:sz w:val="16"/>
                <w:szCs w:val="16"/>
              </w:rPr>
              <w:t>En todos los casos, los proyectos deben acompañarse de dictamen técnico emitido por una unidad de verificación con aprobación vigente, en el que se acredite que los mismos cumplen con la presente Norma.</w:t>
            </w:r>
          </w:p>
        </w:tc>
        <w:tc>
          <w:tcPr>
            <w:tcW w:w="4788" w:type="dxa"/>
            <w:shd w:val="clear" w:color="auto" w:fill="auto"/>
          </w:tcPr>
          <w:p w14:paraId="06EFB7DC" w14:textId="693B7811" w:rsidR="00D57C63" w:rsidRPr="001C60E2" w:rsidRDefault="00D57C63" w:rsidP="00D57C63">
            <w:pPr>
              <w:pStyle w:val="Texto"/>
              <w:spacing w:after="94" w:line="224" w:lineRule="exact"/>
              <w:ind w:firstLine="0"/>
              <w:rPr>
                <w:rFonts w:ascii="Verdana" w:hAnsi="Verdana"/>
                <w:sz w:val="16"/>
                <w:szCs w:val="16"/>
                <w:lang w:val="en-US"/>
              </w:rPr>
            </w:pPr>
            <w:r w:rsidRPr="001C60E2">
              <w:rPr>
                <w:rFonts w:ascii="Verdana" w:hAnsi="Verdana"/>
                <w:sz w:val="16"/>
                <w:szCs w:val="16"/>
                <w:lang w:val="en-US"/>
              </w:rPr>
              <w:t xml:space="preserve">In all cases, the projects must be accompanied by a technical opinion issued by a </w:t>
            </w:r>
            <w:r w:rsidR="000E220D">
              <w:rPr>
                <w:rFonts w:ascii="Verdana" w:hAnsi="Verdana"/>
                <w:sz w:val="16"/>
                <w:szCs w:val="16"/>
                <w:lang w:val="en-US"/>
              </w:rPr>
              <w:t>Unit of Verification</w:t>
            </w:r>
            <w:r w:rsidRPr="001C60E2">
              <w:rPr>
                <w:rFonts w:ascii="Verdana" w:hAnsi="Verdana"/>
                <w:sz w:val="16"/>
                <w:szCs w:val="16"/>
                <w:lang w:val="en-US"/>
              </w:rPr>
              <w:t xml:space="preserve"> with valid approval, in which it is accredited that they comply with this Standard.</w:t>
            </w:r>
          </w:p>
        </w:tc>
      </w:tr>
      <w:tr w:rsidR="00D57C63" w:rsidRPr="00D57C63" w14:paraId="3D21D973" w14:textId="356D19A9" w:rsidTr="0052722F">
        <w:tc>
          <w:tcPr>
            <w:tcW w:w="4788" w:type="dxa"/>
            <w:shd w:val="clear" w:color="auto" w:fill="auto"/>
          </w:tcPr>
          <w:p w14:paraId="5D37B4D9" w14:textId="77777777" w:rsidR="00D57C63" w:rsidRDefault="00D57C63" w:rsidP="00D57C63">
            <w:pPr>
              <w:pStyle w:val="Texto"/>
              <w:spacing w:after="94" w:line="224" w:lineRule="exact"/>
              <w:ind w:firstLine="0"/>
              <w:rPr>
                <w:rFonts w:ascii="Verdana" w:hAnsi="Verdana"/>
                <w:sz w:val="16"/>
                <w:szCs w:val="16"/>
              </w:rPr>
            </w:pPr>
            <w:r>
              <w:rPr>
                <w:rFonts w:ascii="Verdana" w:hAnsi="Verdana"/>
                <w:b/>
                <w:sz w:val="16"/>
                <w:szCs w:val="16"/>
              </w:rPr>
              <w:t xml:space="preserve">5.1 </w:t>
            </w:r>
            <w:r>
              <w:rPr>
                <w:rFonts w:ascii="Verdana" w:hAnsi="Verdana"/>
                <w:sz w:val="16"/>
                <w:szCs w:val="16"/>
              </w:rPr>
              <w:t>Bodegas subtipos A y B</w:t>
            </w:r>
          </w:p>
        </w:tc>
        <w:tc>
          <w:tcPr>
            <w:tcW w:w="4788" w:type="dxa"/>
            <w:shd w:val="clear" w:color="auto" w:fill="auto"/>
          </w:tcPr>
          <w:p w14:paraId="357E3EB7" w14:textId="020F571C" w:rsidR="00D57C63" w:rsidRPr="001C60E2" w:rsidRDefault="00D57C63" w:rsidP="00D57C63">
            <w:pPr>
              <w:pStyle w:val="Texto"/>
              <w:spacing w:after="94" w:line="224" w:lineRule="exact"/>
              <w:ind w:firstLine="0"/>
              <w:rPr>
                <w:rFonts w:ascii="Verdana" w:hAnsi="Verdana"/>
                <w:b/>
                <w:sz w:val="16"/>
                <w:szCs w:val="16"/>
                <w:lang w:val="en-US"/>
              </w:rPr>
            </w:pPr>
            <w:r w:rsidRPr="001C60E2">
              <w:rPr>
                <w:rFonts w:ascii="Verdana" w:hAnsi="Verdana"/>
                <w:b/>
                <w:sz w:val="16"/>
                <w:szCs w:val="16"/>
                <w:lang w:val="en-US"/>
              </w:rPr>
              <w:t xml:space="preserve">5.1 </w:t>
            </w:r>
            <w:r w:rsidRPr="001C60E2">
              <w:rPr>
                <w:rFonts w:ascii="Verdana" w:hAnsi="Verdana"/>
                <w:sz w:val="16"/>
                <w:szCs w:val="16"/>
                <w:lang w:val="en-US"/>
              </w:rPr>
              <w:t>Subtypes A and B warehouses</w:t>
            </w:r>
          </w:p>
        </w:tc>
      </w:tr>
      <w:tr w:rsidR="00D57C63" w:rsidRPr="00D57C63" w14:paraId="500120AF" w14:textId="4738AF8C" w:rsidTr="0052722F">
        <w:tc>
          <w:tcPr>
            <w:tcW w:w="4788" w:type="dxa"/>
            <w:shd w:val="clear" w:color="auto" w:fill="auto"/>
          </w:tcPr>
          <w:p w14:paraId="569FEAD7" w14:textId="77777777" w:rsidR="00D57C63" w:rsidRDefault="00D57C63" w:rsidP="00D57C63">
            <w:pPr>
              <w:pStyle w:val="Texto"/>
              <w:spacing w:after="94" w:line="224" w:lineRule="exact"/>
              <w:ind w:firstLine="0"/>
              <w:rPr>
                <w:rFonts w:ascii="Verdana" w:hAnsi="Verdana"/>
                <w:sz w:val="16"/>
                <w:szCs w:val="16"/>
              </w:rPr>
            </w:pPr>
            <w:r>
              <w:rPr>
                <w:rFonts w:ascii="Verdana" w:hAnsi="Verdana"/>
                <w:sz w:val="16"/>
                <w:szCs w:val="16"/>
              </w:rPr>
              <w:t>Los proyectos de las bodegas subtipos A y B no requieren de memorias técnicas descriptivas. Dichos proyectos deben estar integrados únicamente por un plano civil. Dicho plano debe contener la información descrita en los numerales 5.2, fracciones I a VI, y cumplir con las especificaciones descritas en los numerales 5.2.1; 5.2.1.1, fracciones I a VI, y 6.1, todos de esta Norma.</w:t>
            </w:r>
          </w:p>
        </w:tc>
        <w:tc>
          <w:tcPr>
            <w:tcW w:w="4788" w:type="dxa"/>
            <w:shd w:val="clear" w:color="auto" w:fill="auto"/>
          </w:tcPr>
          <w:p w14:paraId="64B3691F" w14:textId="218D7064" w:rsidR="00D57C63" w:rsidRPr="001C60E2" w:rsidRDefault="00D57C63" w:rsidP="00D57C63">
            <w:pPr>
              <w:pStyle w:val="Texto"/>
              <w:spacing w:after="94" w:line="224" w:lineRule="exact"/>
              <w:ind w:firstLine="0"/>
              <w:rPr>
                <w:rFonts w:ascii="Verdana" w:hAnsi="Verdana"/>
                <w:sz w:val="16"/>
                <w:szCs w:val="16"/>
                <w:lang w:val="en-US"/>
              </w:rPr>
            </w:pPr>
            <w:r w:rsidRPr="001C60E2">
              <w:rPr>
                <w:rFonts w:ascii="Verdana" w:hAnsi="Verdana"/>
                <w:sz w:val="16"/>
                <w:szCs w:val="16"/>
                <w:lang w:val="en-US"/>
              </w:rPr>
              <w:t xml:space="preserve">Subtype A and B warehouse projects do not require descriptive technical reports. Said projects must be integrated only by a civil plan. Said plan must contain the information described in numerals 5.2, sections I to VI, and comply with the specifications described in numerals 5.2.1; 5.2.1.1, sections I to VI, and 6.1, </w:t>
            </w:r>
            <w:proofErr w:type="gramStart"/>
            <w:r w:rsidRPr="001C60E2">
              <w:rPr>
                <w:rFonts w:ascii="Verdana" w:hAnsi="Verdana"/>
                <w:sz w:val="16"/>
                <w:szCs w:val="16"/>
                <w:lang w:val="en-US"/>
              </w:rPr>
              <w:t>all of</w:t>
            </w:r>
            <w:proofErr w:type="gramEnd"/>
            <w:r w:rsidRPr="001C60E2">
              <w:rPr>
                <w:rFonts w:ascii="Verdana" w:hAnsi="Verdana"/>
                <w:sz w:val="16"/>
                <w:szCs w:val="16"/>
                <w:lang w:val="en-US"/>
              </w:rPr>
              <w:t xml:space="preserve"> this Standard.</w:t>
            </w:r>
          </w:p>
        </w:tc>
      </w:tr>
      <w:tr w:rsidR="00D57C63" w:rsidRPr="00D57C63" w14:paraId="48B7314B" w14:textId="51D4AD3E" w:rsidTr="0052722F">
        <w:tc>
          <w:tcPr>
            <w:tcW w:w="4788" w:type="dxa"/>
            <w:shd w:val="clear" w:color="auto" w:fill="auto"/>
          </w:tcPr>
          <w:p w14:paraId="564FA699" w14:textId="77777777" w:rsidR="00D57C63" w:rsidRDefault="00D57C63" w:rsidP="00D57C63">
            <w:pPr>
              <w:pStyle w:val="Texto"/>
              <w:spacing w:after="94" w:line="224" w:lineRule="exact"/>
              <w:ind w:firstLine="0"/>
              <w:rPr>
                <w:rFonts w:ascii="Verdana" w:hAnsi="Verdana"/>
                <w:sz w:val="16"/>
                <w:szCs w:val="16"/>
              </w:rPr>
            </w:pPr>
            <w:r>
              <w:rPr>
                <w:rFonts w:ascii="Verdana" w:hAnsi="Verdana"/>
                <w:b/>
                <w:sz w:val="16"/>
                <w:szCs w:val="16"/>
              </w:rPr>
              <w:t>5.2</w:t>
            </w:r>
            <w:r>
              <w:rPr>
                <w:rFonts w:ascii="Verdana" w:hAnsi="Verdana"/>
                <w:sz w:val="16"/>
                <w:szCs w:val="16"/>
              </w:rPr>
              <w:t xml:space="preserve"> Bodegas subtipos C y D</w:t>
            </w:r>
          </w:p>
        </w:tc>
        <w:tc>
          <w:tcPr>
            <w:tcW w:w="4788" w:type="dxa"/>
            <w:shd w:val="clear" w:color="auto" w:fill="auto"/>
          </w:tcPr>
          <w:p w14:paraId="6706FB56" w14:textId="4A1D6E0B" w:rsidR="00D57C63" w:rsidRPr="001C60E2" w:rsidRDefault="00D57C63" w:rsidP="00D57C63">
            <w:pPr>
              <w:pStyle w:val="Texto"/>
              <w:spacing w:after="94" w:line="224" w:lineRule="exact"/>
              <w:ind w:firstLine="0"/>
              <w:rPr>
                <w:rFonts w:ascii="Verdana" w:hAnsi="Verdana"/>
                <w:b/>
                <w:sz w:val="16"/>
                <w:szCs w:val="16"/>
                <w:lang w:val="en-US"/>
              </w:rPr>
            </w:pPr>
            <w:r w:rsidRPr="001C60E2">
              <w:rPr>
                <w:rFonts w:ascii="Verdana" w:hAnsi="Verdana"/>
                <w:b/>
                <w:sz w:val="16"/>
                <w:szCs w:val="16"/>
                <w:lang w:val="en-US"/>
              </w:rPr>
              <w:t xml:space="preserve">5.2 </w:t>
            </w:r>
            <w:r w:rsidRPr="001C60E2">
              <w:rPr>
                <w:rFonts w:ascii="Verdana" w:hAnsi="Verdana"/>
                <w:sz w:val="16"/>
                <w:szCs w:val="16"/>
                <w:lang w:val="en-US"/>
              </w:rPr>
              <w:t>Warehouses subtypes C and D</w:t>
            </w:r>
          </w:p>
        </w:tc>
      </w:tr>
      <w:tr w:rsidR="00D57C63" w14:paraId="6E4AF9FF" w14:textId="11E50DF4" w:rsidTr="0052722F">
        <w:tc>
          <w:tcPr>
            <w:tcW w:w="4788" w:type="dxa"/>
            <w:shd w:val="clear" w:color="auto" w:fill="auto"/>
          </w:tcPr>
          <w:p w14:paraId="36EAF1CC" w14:textId="77777777" w:rsidR="00D57C63" w:rsidRDefault="00D57C63" w:rsidP="00D57C63">
            <w:pPr>
              <w:pStyle w:val="Texto"/>
              <w:spacing w:after="94" w:line="224" w:lineRule="exact"/>
              <w:ind w:firstLine="0"/>
              <w:rPr>
                <w:rFonts w:ascii="Verdana" w:hAnsi="Verdana"/>
                <w:sz w:val="16"/>
                <w:szCs w:val="16"/>
              </w:rPr>
            </w:pPr>
            <w:r>
              <w:rPr>
                <w:rFonts w:ascii="Verdana" w:hAnsi="Verdana"/>
                <w:sz w:val="16"/>
                <w:szCs w:val="16"/>
              </w:rPr>
              <w:t xml:space="preserve">Los proyectos deben estar integrados por memorias </w:t>
            </w:r>
            <w:proofErr w:type="gramStart"/>
            <w:r>
              <w:rPr>
                <w:rFonts w:ascii="Verdana" w:hAnsi="Verdana"/>
                <w:sz w:val="16"/>
                <w:szCs w:val="16"/>
              </w:rPr>
              <w:t>técnico descriptivas</w:t>
            </w:r>
            <w:proofErr w:type="gramEnd"/>
            <w:r>
              <w:rPr>
                <w:rFonts w:ascii="Verdana" w:hAnsi="Verdana"/>
                <w:sz w:val="16"/>
                <w:szCs w:val="16"/>
              </w:rPr>
              <w:t xml:space="preserve"> y planos civil, eléctrico y del sistema de seguridad. Dichos planos y memorias deben contener lo siguiente:</w:t>
            </w:r>
          </w:p>
        </w:tc>
        <w:tc>
          <w:tcPr>
            <w:tcW w:w="4788" w:type="dxa"/>
            <w:shd w:val="clear" w:color="auto" w:fill="auto"/>
          </w:tcPr>
          <w:p w14:paraId="1B54F8D9" w14:textId="661371F0" w:rsidR="00D57C63" w:rsidRPr="001C60E2" w:rsidRDefault="00D57C63" w:rsidP="00D57C63">
            <w:pPr>
              <w:pStyle w:val="Texto"/>
              <w:spacing w:after="94" w:line="224" w:lineRule="exact"/>
              <w:ind w:firstLine="0"/>
              <w:rPr>
                <w:rFonts w:ascii="Verdana" w:hAnsi="Verdana"/>
                <w:sz w:val="16"/>
                <w:szCs w:val="16"/>
                <w:lang w:val="en-US"/>
              </w:rPr>
            </w:pPr>
            <w:r w:rsidRPr="001C60E2">
              <w:rPr>
                <w:rFonts w:ascii="Verdana" w:hAnsi="Verdana"/>
                <w:sz w:val="16"/>
                <w:szCs w:val="16"/>
                <w:lang w:val="en-US"/>
              </w:rPr>
              <w:t>The projects must be integrated by descriptive technical reports and civil, electrical and security system plans. Said plans and reports must contain the following:</w:t>
            </w:r>
          </w:p>
        </w:tc>
      </w:tr>
      <w:tr w:rsidR="00D57C63" w:rsidRPr="00D57C63" w14:paraId="4CA43523" w14:textId="25DB60F2" w:rsidTr="0052722F">
        <w:tc>
          <w:tcPr>
            <w:tcW w:w="4788" w:type="dxa"/>
            <w:shd w:val="clear" w:color="auto" w:fill="auto"/>
          </w:tcPr>
          <w:p w14:paraId="4D659223" w14:textId="77777777" w:rsidR="00D57C63" w:rsidRDefault="00D57C63" w:rsidP="00D57C63">
            <w:pPr>
              <w:pStyle w:val="ROMANOS"/>
              <w:spacing w:after="94" w:line="224" w:lineRule="exact"/>
              <w:ind w:left="0" w:firstLine="0"/>
              <w:rPr>
                <w:rFonts w:ascii="Verdana" w:hAnsi="Verdana"/>
                <w:sz w:val="16"/>
                <w:szCs w:val="16"/>
              </w:rPr>
            </w:pPr>
            <w:r>
              <w:rPr>
                <w:rFonts w:ascii="Verdana" w:hAnsi="Verdana"/>
                <w:b/>
                <w:sz w:val="16"/>
                <w:szCs w:val="16"/>
              </w:rPr>
              <w:t>I.</w:t>
            </w:r>
            <w:r>
              <w:rPr>
                <w:rFonts w:ascii="Verdana" w:hAnsi="Verdana"/>
                <w:sz w:val="16"/>
                <w:szCs w:val="16"/>
              </w:rPr>
              <w:tab/>
              <w:t>Nombre, denominación o razón social, y domicilio de la bodega;</w:t>
            </w:r>
          </w:p>
        </w:tc>
        <w:tc>
          <w:tcPr>
            <w:tcW w:w="4788" w:type="dxa"/>
            <w:shd w:val="clear" w:color="auto" w:fill="auto"/>
          </w:tcPr>
          <w:p w14:paraId="6C22DBA9" w14:textId="09C57968" w:rsidR="00D57C63" w:rsidRPr="001C60E2" w:rsidRDefault="00D57C63" w:rsidP="00D57C63">
            <w:pPr>
              <w:pStyle w:val="ROMANOS"/>
              <w:spacing w:after="94" w:line="224" w:lineRule="exact"/>
              <w:ind w:left="0" w:firstLine="0"/>
              <w:rPr>
                <w:rFonts w:ascii="Verdana" w:hAnsi="Verdana"/>
                <w:b/>
                <w:sz w:val="16"/>
                <w:szCs w:val="16"/>
                <w:lang w:val="en-US"/>
              </w:rPr>
            </w:pPr>
            <w:r w:rsidRPr="001C60E2">
              <w:rPr>
                <w:rFonts w:ascii="Verdana" w:hAnsi="Verdana"/>
                <w:b/>
                <w:sz w:val="16"/>
                <w:szCs w:val="16"/>
                <w:lang w:val="en-US"/>
              </w:rPr>
              <w:t xml:space="preserve">I. </w:t>
            </w:r>
            <w:r w:rsidRPr="001C60E2">
              <w:rPr>
                <w:rFonts w:ascii="Verdana" w:hAnsi="Verdana"/>
                <w:sz w:val="16"/>
                <w:szCs w:val="16"/>
                <w:lang w:val="en-US"/>
              </w:rPr>
              <w:tab/>
              <w:t xml:space="preserve">Name, </w:t>
            </w:r>
            <w:r w:rsidR="000E220D">
              <w:rPr>
                <w:rFonts w:ascii="Verdana" w:hAnsi="Verdana"/>
                <w:sz w:val="16"/>
                <w:szCs w:val="16"/>
                <w:lang w:val="en-US"/>
              </w:rPr>
              <w:t>corporate</w:t>
            </w:r>
            <w:r w:rsidRPr="001C60E2">
              <w:rPr>
                <w:rFonts w:ascii="Verdana" w:hAnsi="Verdana"/>
                <w:sz w:val="16"/>
                <w:szCs w:val="16"/>
                <w:lang w:val="en-US"/>
              </w:rPr>
              <w:t xml:space="preserve"> or company name, and domicile of the </w:t>
            </w:r>
            <w:r w:rsidR="00D653CC" w:rsidRPr="001C60E2">
              <w:rPr>
                <w:rFonts w:ascii="Verdana" w:hAnsi="Verdana"/>
                <w:sz w:val="16"/>
                <w:szCs w:val="16"/>
                <w:lang w:val="en-US"/>
              </w:rPr>
              <w:t>warehouse</w:t>
            </w:r>
            <w:r w:rsidRPr="001C60E2">
              <w:rPr>
                <w:rFonts w:ascii="Verdana" w:hAnsi="Verdana"/>
                <w:sz w:val="16"/>
                <w:szCs w:val="16"/>
                <w:lang w:val="en-US"/>
              </w:rPr>
              <w:t>;</w:t>
            </w:r>
          </w:p>
        </w:tc>
      </w:tr>
      <w:tr w:rsidR="00D57C63" w:rsidRPr="00D57C63" w14:paraId="125F1941" w14:textId="1051C1A2" w:rsidTr="0052722F">
        <w:tc>
          <w:tcPr>
            <w:tcW w:w="4788" w:type="dxa"/>
            <w:shd w:val="clear" w:color="auto" w:fill="auto"/>
          </w:tcPr>
          <w:p w14:paraId="5297532F" w14:textId="77777777" w:rsidR="00D57C63" w:rsidRDefault="00D57C63" w:rsidP="00D57C63">
            <w:pPr>
              <w:pStyle w:val="ROMANOS"/>
              <w:spacing w:after="94" w:line="224" w:lineRule="exact"/>
              <w:ind w:left="0" w:firstLine="0"/>
              <w:rPr>
                <w:rFonts w:ascii="Verdana" w:hAnsi="Verdana"/>
                <w:sz w:val="16"/>
                <w:szCs w:val="16"/>
              </w:rPr>
            </w:pPr>
            <w:r>
              <w:rPr>
                <w:rFonts w:ascii="Verdana" w:hAnsi="Verdana"/>
                <w:b/>
                <w:sz w:val="16"/>
                <w:szCs w:val="16"/>
              </w:rPr>
              <w:t>II.</w:t>
            </w:r>
            <w:r>
              <w:rPr>
                <w:rFonts w:ascii="Verdana" w:hAnsi="Verdana"/>
                <w:sz w:val="16"/>
                <w:szCs w:val="16"/>
              </w:rPr>
              <w:tab/>
              <w:t>Nombre completo y firma autógrafa del propietario o su representante legal;</w:t>
            </w:r>
          </w:p>
        </w:tc>
        <w:tc>
          <w:tcPr>
            <w:tcW w:w="4788" w:type="dxa"/>
            <w:shd w:val="clear" w:color="auto" w:fill="auto"/>
          </w:tcPr>
          <w:p w14:paraId="2B7E123C" w14:textId="1999ED52" w:rsidR="00D57C63" w:rsidRPr="001C60E2" w:rsidRDefault="00D57C63" w:rsidP="00D57C63">
            <w:pPr>
              <w:pStyle w:val="ROMANOS"/>
              <w:spacing w:after="94" w:line="224" w:lineRule="exact"/>
              <w:ind w:left="0" w:firstLine="0"/>
              <w:rPr>
                <w:rFonts w:ascii="Verdana" w:hAnsi="Verdana"/>
                <w:b/>
                <w:sz w:val="16"/>
                <w:szCs w:val="16"/>
                <w:lang w:val="en-US"/>
              </w:rPr>
            </w:pPr>
            <w:r w:rsidRPr="001C60E2">
              <w:rPr>
                <w:rFonts w:ascii="Verdana" w:hAnsi="Verdana"/>
                <w:b/>
                <w:sz w:val="16"/>
                <w:szCs w:val="16"/>
                <w:lang w:val="en-US"/>
              </w:rPr>
              <w:t xml:space="preserve">II. </w:t>
            </w:r>
            <w:r w:rsidRPr="001C60E2">
              <w:rPr>
                <w:rFonts w:ascii="Verdana" w:hAnsi="Verdana"/>
                <w:sz w:val="16"/>
                <w:szCs w:val="16"/>
                <w:lang w:val="en-US"/>
              </w:rPr>
              <w:tab/>
              <w:t xml:space="preserve">Full name and </w:t>
            </w:r>
            <w:r w:rsidR="000E220D">
              <w:rPr>
                <w:rFonts w:ascii="Verdana" w:hAnsi="Verdana"/>
                <w:sz w:val="16"/>
                <w:szCs w:val="16"/>
                <w:lang w:val="en-US"/>
              </w:rPr>
              <w:t>hand signed</w:t>
            </w:r>
            <w:r w:rsidRPr="001C60E2">
              <w:rPr>
                <w:rFonts w:ascii="Verdana" w:hAnsi="Verdana"/>
                <w:sz w:val="16"/>
                <w:szCs w:val="16"/>
                <w:lang w:val="en-US"/>
              </w:rPr>
              <w:t xml:space="preserve"> signature of the owner or his</w:t>
            </w:r>
            <w:r w:rsidR="000E220D">
              <w:rPr>
                <w:rFonts w:ascii="Verdana" w:hAnsi="Verdana"/>
                <w:sz w:val="16"/>
                <w:szCs w:val="16"/>
                <w:lang w:val="en-US"/>
              </w:rPr>
              <w:t>/her</w:t>
            </w:r>
            <w:r w:rsidRPr="001C60E2">
              <w:rPr>
                <w:rFonts w:ascii="Verdana" w:hAnsi="Verdana"/>
                <w:sz w:val="16"/>
                <w:szCs w:val="16"/>
                <w:lang w:val="en-US"/>
              </w:rPr>
              <w:t xml:space="preserve"> legal representative;</w:t>
            </w:r>
          </w:p>
        </w:tc>
      </w:tr>
      <w:tr w:rsidR="00D57C63" w:rsidRPr="00D57C63" w14:paraId="10CC4A24" w14:textId="1E8E4BFC" w:rsidTr="0052722F">
        <w:tc>
          <w:tcPr>
            <w:tcW w:w="4788" w:type="dxa"/>
            <w:shd w:val="clear" w:color="auto" w:fill="auto"/>
          </w:tcPr>
          <w:p w14:paraId="65588AA8" w14:textId="77777777" w:rsidR="00D57C63" w:rsidRDefault="00D57C63" w:rsidP="00D57C63">
            <w:pPr>
              <w:pStyle w:val="ROMANOS"/>
              <w:spacing w:after="94" w:line="224" w:lineRule="exact"/>
              <w:ind w:left="0" w:firstLine="0"/>
              <w:rPr>
                <w:rFonts w:ascii="Verdana" w:hAnsi="Verdana"/>
                <w:sz w:val="16"/>
                <w:szCs w:val="16"/>
              </w:rPr>
            </w:pPr>
            <w:r>
              <w:rPr>
                <w:rFonts w:ascii="Verdana" w:hAnsi="Verdana"/>
                <w:b/>
                <w:sz w:val="16"/>
                <w:szCs w:val="16"/>
              </w:rPr>
              <w:t>III.</w:t>
            </w:r>
            <w:r>
              <w:rPr>
                <w:rFonts w:ascii="Verdana" w:hAnsi="Verdana"/>
                <w:sz w:val="16"/>
                <w:szCs w:val="16"/>
              </w:rPr>
              <w:tab/>
              <w:t>Nombre completo, firma autógrafa y número de cédula profesional del ingeniero proyectista, expedida por la Secretaría de Educación Pública;</w:t>
            </w:r>
          </w:p>
        </w:tc>
        <w:tc>
          <w:tcPr>
            <w:tcW w:w="4788" w:type="dxa"/>
            <w:shd w:val="clear" w:color="auto" w:fill="auto"/>
          </w:tcPr>
          <w:p w14:paraId="5405C143" w14:textId="0683DF9A" w:rsidR="00D57C63" w:rsidRPr="001C60E2" w:rsidRDefault="00D57C63" w:rsidP="00D57C63">
            <w:pPr>
              <w:pStyle w:val="ROMANOS"/>
              <w:spacing w:after="94" w:line="224" w:lineRule="exact"/>
              <w:ind w:left="0" w:firstLine="0"/>
              <w:rPr>
                <w:rFonts w:ascii="Verdana" w:hAnsi="Verdana"/>
                <w:b/>
                <w:sz w:val="16"/>
                <w:szCs w:val="16"/>
                <w:lang w:val="en-US"/>
              </w:rPr>
            </w:pPr>
            <w:r w:rsidRPr="001C60E2">
              <w:rPr>
                <w:rFonts w:ascii="Verdana" w:hAnsi="Verdana"/>
                <w:b/>
                <w:sz w:val="16"/>
                <w:szCs w:val="16"/>
                <w:lang w:val="en-US"/>
              </w:rPr>
              <w:t xml:space="preserve">III. </w:t>
            </w:r>
            <w:r w:rsidRPr="001C60E2">
              <w:rPr>
                <w:rFonts w:ascii="Verdana" w:hAnsi="Verdana"/>
                <w:sz w:val="16"/>
                <w:szCs w:val="16"/>
                <w:lang w:val="en-US"/>
              </w:rPr>
              <w:tab/>
              <w:t xml:space="preserve">Full name, </w:t>
            </w:r>
            <w:r w:rsidR="000E220D">
              <w:rPr>
                <w:rFonts w:ascii="Verdana" w:hAnsi="Verdana"/>
                <w:sz w:val="16"/>
                <w:szCs w:val="16"/>
                <w:lang w:val="en-US"/>
              </w:rPr>
              <w:t>hand signed</w:t>
            </w:r>
            <w:r w:rsidRPr="001C60E2">
              <w:rPr>
                <w:rFonts w:ascii="Verdana" w:hAnsi="Verdana"/>
                <w:sz w:val="16"/>
                <w:szCs w:val="16"/>
                <w:lang w:val="en-US"/>
              </w:rPr>
              <w:t xml:space="preserve"> signature and professional license</w:t>
            </w:r>
            <w:r w:rsidR="00151FB7">
              <w:rPr>
                <w:rStyle w:val="FootnoteReference"/>
                <w:rFonts w:ascii="Verdana" w:hAnsi="Verdana"/>
                <w:sz w:val="16"/>
                <w:szCs w:val="16"/>
                <w:lang w:val="en-US"/>
              </w:rPr>
              <w:footnoteReference w:id="2"/>
            </w:r>
            <w:r w:rsidRPr="001C60E2">
              <w:rPr>
                <w:rFonts w:ascii="Verdana" w:hAnsi="Verdana"/>
                <w:sz w:val="16"/>
                <w:szCs w:val="16"/>
                <w:lang w:val="en-US"/>
              </w:rPr>
              <w:t xml:space="preserve"> number of the design engineer, issued by the </w:t>
            </w:r>
            <w:r w:rsidR="00410C64" w:rsidRPr="001C60E2">
              <w:rPr>
                <w:rFonts w:ascii="Verdana" w:hAnsi="Verdana"/>
                <w:sz w:val="16"/>
                <w:szCs w:val="16"/>
                <w:lang w:val="en-US"/>
              </w:rPr>
              <w:t>Secretary</w:t>
            </w:r>
            <w:r w:rsidRPr="001C60E2">
              <w:rPr>
                <w:rFonts w:ascii="Verdana" w:hAnsi="Verdana"/>
                <w:sz w:val="16"/>
                <w:szCs w:val="16"/>
                <w:lang w:val="en-US"/>
              </w:rPr>
              <w:t xml:space="preserve"> of Public Education;</w:t>
            </w:r>
            <w:r w:rsidR="000E220D">
              <w:rPr>
                <w:rFonts w:ascii="Verdana" w:hAnsi="Verdana"/>
                <w:sz w:val="16"/>
                <w:szCs w:val="16"/>
                <w:lang w:val="en-US"/>
              </w:rPr>
              <w:t xml:space="preserve"> </w:t>
            </w:r>
            <w:r w:rsidR="00151FB7">
              <w:rPr>
                <w:rFonts w:ascii="Verdana" w:hAnsi="Verdana"/>
                <w:sz w:val="16"/>
                <w:szCs w:val="16"/>
                <w:lang w:val="en-US"/>
              </w:rPr>
              <w:t>(SEP)</w:t>
            </w:r>
          </w:p>
        </w:tc>
      </w:tr>
      <w:tr w:rsidR="00D57C63" w:rsidRPr="00D57C63" w14:paraId="5BCDEE6B" w14:textId="7BD40273" w:rsidTr="0052722F">
        <w:tc>
          <w:tcPr>
            <w:tcW w:w="4788" w:type="dxa"/>
            <w:shd w:val="clear" w:color="auto" w:fill="auto"/>
          </w:tcPr>
          <w:p w14:paraId="08450B44" w14:textId="77777777" w:rsidR="00D57C63" w:rsidRDefault="00D57C63" w:rsidP="00D57C63">
            <w:pPr>
              <w:pStyle w:val="ROMANOS"/>
              <w:spacing w:after="94" w:line="224" w:lineRule="exact"/>
              <w:ind w:left="0" w:firstLine="0"/>
              <w:rPr>
                <w:rFonts w:ascii="Verdana" w:hAnsi="Verdana"/>
                <w:sz w:val="16"/>
                <w:szCs w:val="16"/>
              </w:rPr>
            </w:pPr>
            <w:r>
              <w:rPr>
                <w:rFonts w:ascii="Verdana" w:hAnsi="Verdana"/>
                <w:b/>
                <w:sz w:val="16"/>
                <w:szCs w:val="16"/>
              </w:rPr>
              <w:lastRenderedPageBreak/>
              <w:t>IV.</w:t>
            </w:r>
            <w:r>
              <w:rPr>
                <w:rFonts w:ascii="Verdana" w:hAnsi="Verdana"/>
                <w:b/>
                <w:sz w:val="16"/>
                <w:szCs w:val="16"/>
              </w:rPr>
              <w:tab/>
            </w:r>
            <w:r>
              <w:rPr>
                <w:rFonts w:ascii="Verdana" w:hAnsi="Verdana"/>
                <w:sz w:val="16"/>
                <w:szCs w:val="16"/>
              </w:rPr>
              <w:t>Nombre completo, firma autógrafa y números de acreditación y aprobación de la unidad de verificación;</w:t>
            </w:r>
          </w:p>
        </w:tc>
        <w:tc>
          <w:tcPr>
            <w:tcW w:w="4788" w:type="dxa"/>
            <w:shd w:val="clear" w:color="auto" w:fill="auto"/>
          </w:tcPr>
          <w:p w14:paraId="0F6EF130" w14:textId="4D7C32CA" w:rsidR="00D57C63" w:rsidRPr="001C60E2" w:rsidRDefault="00D57C63" w:rsidP="00D57C63">
            <w:pPr>
              <w:pStyle w:val="ROMANOS"/>
              <w:spacing w:after="94" w:line="224" w:lineRule="exact"/>
              <w:ind w:left="0" w:firstLine="0"/>
              <w:rPr>
                <w:rFonts w:ascii="Verdana" w:hAnsi="Verdana"/>
                <w:b/>
                <w:sz w:val="16"/>
                <w:szCs w:val="16"/>
                <w:lang w:val="en-US"/>
              </w:rPr>
            </w:pPr>
            <w:r w:rsidRPr="001C60E2">
              <w:rPr>
                <w:rFonts w:ascii="Verdana" w:hAnsi="Verdana"/>
                <w:b/>
                <w:sz w:val="16"/>
                <w:szCs w:val="16"/>
                <w:lang w:val="en-US"/>
              </w:rPr>
              <w:t xml:space="preserve">IV. </w:t>
            </w:r>
            <w:r w:rsidRPr="001C60E2">
              <w:rPr>
                <w:rFonts w:ascii="Verdana" w:hAnsi="Verdana"/>
                <w:b/>
                <w:sz w:val="16"/>
                <w:szCs w:val="16"/>
                <w:lang w:val="en-US"/>
              </w:rPr>
              <w:tab/>
            </w:r>
            <w:r w:rsidRPr="001C60E2">
              <w:rPr>
                <w:rFonts w:ascii="Verdana" w:hAnsi="Verdana"/>
                <w:sz w:val="16"/>
                <w:szCs w:val="16"/>
                <w:lang w:val="en-US"/>
              </w:rPr>
              <w:t xml:space="preserve">Full name, handwritten signature and accreditation and approval numbers of the </w:t>
            </w:r>
            <w:r w:rsidR="000E220D">
              <w:rPr>
                <w:rFonts w:ascii="Verdana" w:hAnsi="Verdana"/>
                <w:sz w:val="16"/>
                <w:szCs w:val="16"/>
                <w:lang w:val="en-US"/>
              </w:rPr>
              <w:t>Unit of Verification</w:t>
            </w:r>
            <w:r w:rsidRPr="001C60E2">
              <w:rPr>
                <w:rFonts w:ascii="Verdana" w:hAnsi="Verdana"/>
                <w:sz w:val="16"/>
                <w:szCs w:val="16"/>
                <w:lang w:val="en-US"/>
              </w:rPr>
              <w:t>;</w:t>
            </w:r>
          </w:p>
        </w:tc>
      </w:tr>
      <w:tr w:rsidR="00D57C63" w:rsidRPr="00D57C63" w14:paraId="6DC8ED97" w14:textId="2E277835" w:rsidTr="0052722F">
        <w:tc>
          <w:tcPr>
            <w:tcW w:w="4788" w:type="dxa"/>
            <w:shd w:val="clear" w:color="auto" w:fill="auto"/>
          </w:tcPr>
          <w:p w14:paraId="064059FD" w14:textId="77777777" w:rsidR="00D57C63" w:rsidRDefault="00D57C63" w:rsidP="00D57C63">
            <w:pPr>
              <w:pStyle w:val="ROMANOS"/>
              <w:spacing w:after="94" w:line="224" w:lineRule="exact"/>
              <w:ind w:left="0" w:firstLine="0"/>
              <w:rPr>
                <w:rFonts w:ascii="Verdana" w:hAnsi="Verdana"/>
                <w:sz w:val="16"/>
                <w:szCs w:val="16"/>
              </w:rPr>
            </w:pPr>
            <w:r>
              <w:rPr>
                <w:rFonts w:ascii="Verdana" w:hAnsi="Verdana"/>
                <w:b/>
                <w:sz w:val="16"/>
                <w:szCs w:val="16"/>
              </w:rPr>
              <w:t>V.</w:t>
            </w:r>
            <w:r>
              <w:rPr>
                <w:rFonts w:ascii="Verdana" w:hAnsi="Verdana"/>
                <w:b/>
                <w:sz w:val="16"/>
                <w:szCs w:val="16"/>
              </w:rPr>
              <w:tab/>
            </w:r>
            <w:r>
              <w:rPr>
                <w:rFonts w:ascii="Verdana" w:hAnsi="Verdana"/>
                <w:sz w:val="16"/>
                <w:szCs w:val="16"/>
              </w:rPr>
              <w:t>Fecha de elaboración, y</w:t>
            </w:r>
          </w:p>
        </w:tc>
        <w:tc>
          <w:tcPr>
            <w:tcW w:w="4788" w:type="dxa"/>
            <w:shd w:val="clear" w:color="auto" w:fill="auto"/>
          </w:tcPr>
          <w:p w14:paraId="3B3B64D1" w14:textId="60979CFC" w:rsidR="00D57C63" w:rsidRPr="001C60E2" w:rsidRDefault="00D57C63" w:rsidP="00D57C63">
            <w:pPr>
              <w:pStyle w:val="ROMANOS"/>
              <w:spacing w:after="94" w:line="224" w:lineRule="exact"/>
              <w:ind w:left="0" w:firstLine="0"/>
              <w:rPr>
                <w:rFonts w:ascii="Verdana" w:hAnsi="Verdana"/>
                <w:b/>
                <w:sz w:val="16"/>
                <w:szCs w:val="16"/>
                <w:lang w:val="en-US"/>
              </w:rPr>
            </w:pPr>
            <w:r w:rsidRPr="001C60E2">
              <w:rPr>
                <w:rFonts w:ascii="Verdana" w:hAnsi="Verdana"/>
                <w:b/>
                <w:sz w:val="16"/>
                <w:szCs w:val="16"/>
                <w:lang w:val="en-US"/>
              </w:rPr>
              <w:t xml:space="preserve">V. </w:t>
            </w:r>
            <w:r w:rsidRPr="001C60E2">
              <w:rPr>
                <w:rFonts w:ascii="Verdana" w:hAnsi="Verdana"/>
                <w:b/>
                <w:sz w:val="16"/>
                <w:szCs w:val="16"/>
                <w:lang w:val="en-US"/>
              </w:rPr>
              <w:tab/>
            </w:r>
            <w:r w:rsidRPr="001C60E2">
              <w:rPr>
                <w:rFonts w:ascii="Verdana" w:hAnsi="Verdana"/>
                <w:sz w:val="16"/>
                <w:szCs w:val="16"/>
                <w:lang w:val="en-US"/>
              </w:rPr>
              <w:t>Date of preparation, and</w:t>
            </w:r>
          </w:p>
        </w:tc>
      </w:tr>
      <w:tr w:rsidR="00D57C63" w:rsidRPr="00D57C63" w14:paraId="18D07AC1" w14:textId="70977E6A" w:rsidTr="0052722F">
        <w:tc>
          <w:tcPr>
            <w:tcW w:w="4788" w:type="dxa"/>
            <w:shd w:val="clear" w:color="auto" w:fill="auto"/>
          </w:tcPr>
          <w:p w14:paraId="504F99EA" w14:textId="77777777" w:rsidR="00D57C63" w:rsidRDefault="00D57C63" w:rsidP="00D57C63">
            <w:pPr>
              <w:pStyle w:val="ROMANOS"/>
              <w:spacing w:after="94" w:line="224" w:lineRule="exact"/>
              <w:ind w:left="0" w:firstLine="0"/>
              <w:rPr>
                <w:rFonts w:ascii="Verdana" w:hAnsi="Verdana"/>
                <w:sz w:val="16"/>
                <w:szCs w:val="16"/>
              </w:rPr>
            </w:pPr>
            <w:r>
              <w:rPr>
                <w:rFonts w:ascii="Verdana" w:hAnsi="Verdana"/>
                <w:b/>
                <w:sz w:val="16"/>
                <w:szCs w:val="16"/>
              </w:rPr>
              <w:t>VI.</w:t>
            </w:r>
            <w:r>
              <w:rPr>
                <w:rFonts w:ascii="Verdana" w:hAnsi="Verdana"/>
                <w:sz w:val="16"/>
                <w:szCs w:val="16"/>
              </w:rPr>
              <w:tab/>
              <w:t>Ubicación de la bodega, conforme a lo siguiente:</w:t>
            </w:r>
          </w:p>
        </w:tc>
        <w:tc>
          <w:tcPr>
            <w:tcW w:w="4788" w:type="dxa"/>
            <w:shd w:val="clear" w:color="auto" w:fill="auto"/>
          </w:tcPr>
          <w:p w14:paraId="7ED99633" w14:textId="1F85F1E9" w:rsidR="00D57C63" w:rsidRPr="001C60E2" w:rsidRDefault="00151FB7" w:rsidP="00D57C63">
            <w:pPr>
              <w:pStyle w:val="ROMANOS"/>
              <w:spacing w:after="94" w:line="224" w:lineRule="exact"/>
              <w:ind w:left="0" w:firstLine="0"/>
              <w:rPr>
                <w:rFonts w:ascii="Verdana" w:hAnsi="Verdana"/>
                <w:b/>
                <w:sz w:val="16"/>
                <w:szCs w:val="16"/>
                <w:lang w:val="en-US"/>
              </w:rPr>
            </w:pPr>
            <w:r>
              <w:rPr>
                <w:rFonts w:ascii="Verdana" w:hAnsi="Verdana"/>
                <w:b/>
                <w:sz w:val="16"/>
                <w:szCs w:val="16"/>
                <w:lang w:val="en-US"/>
              </w:rPr>
              <w:t>VI.</w:t>
            </w:r>
            <w:r w:rsidR="00D57C63" w:rsidRPr="001C60E2">
              <w:rPr>
                <w:rFonts w:ascii="Verdana" w:hAnsi="Verdana"/>
                <w:b/>
                <w:sz w:val="16"/>
                <w:szCs w:val="16"/>
                <w:lang w:val="en-US"/>
              </w:rPr>
              <w:t xml:space="preserve"> </w:t>
            </w:r>
            <w:r w:rsidR="00D57C63" w:rsidRPr="001C60E2">
              <w:rPr>
                <w:rFonts w:ascii="Verdana" w:hAnsi="Verdana"/>
                <w:sz w:val="16"/>
                <w:szCs w:val="16"/>
                <w:lang w:val="en-US"/>
              </w:rPr>
              <w:tab/>
              <w:t>Location of the warehouse, according to the following:</w:t>
            </w:r>
          </w:p>
        </w:tc>
      </w:tr>
      <w:tr w:rsidR="00D57C63" w:rsidRPr="00D57C63" w14:paraId="151F02B1" w14:textId="7C641FBB" w:rsidTr="0052722F">
        <w:tc>
          <w:tcPr>
            <w:tcW w:w="4788" w:type="dxa"/>
            <w:shd w:val="clear" w:color="auto" w:fill="auto"/>
          </w:tcPr>
          <w:p w14:paraId="1102024D" w14:textId="77777777" w:rsidR="00D57C63" w:rsidRDefault="00D57C63" w:rsidP="00D57C63">
            <w:pPr>
              <w:pStyle w:val="INCISO"/>
              <w:spacing w:after="94" w:line="224" w:lineRule="exact"/>
              <w:ind w:left="0" w:firstLine="0"/>
              <w:rPr>
                <w:rFonts w:ascii="Verdana" w:hAnsi="Verdana"/>
                <w:sz w:val="16"/>
                <w:szCs w:val="16"/>
              </w:rPr>
            </w:pPr>
            <w:r>
              <w:rPr>
                <w:rFonts w:ascii="Verdana" w:hAnsi="Verdana"/>
                <w:b/>
                <w:sz w:val="16"/>
                <w:szCs w:val="16"/>
              </w:rPr>
              <w:t>a)</w:t>
            </w:r>
            <w:r>
              <w:rPr>
                <w:rFonts w:ascii="Verdana" w:hAnsi="Verdana"/>
                <w:b/>
                <w:sz w:val="16"/>
                <w:szCs w:val="16"/>
              </w:rPr>
              <w:tab/>
            </w:r>
            <w:r>
              <w:rPr>
                <w:rFonts w:ascii="Verdana" w:hAnsi="Verdana"/>
                <w:sz w:val="16"/>
                <w:szCs w:val="16"/>
              </w:rPr>
              <w:t>Si está dentro de límites urbanos, se debe especificar el número oficial del predio.</w:t>
            </w:r>
          </w:p>
        </w:tc>
        <w:tc>
          <w:tcPr>
            <w:tcW w:w="4788" w:type="dxa"/>
            <w:shd w:val="clear" w:color="auto" w:fill="auto"/>
          </w:tcPr>
          <w:p w14:paraId="282236DB" w14:textId="2CB6C1F6" w:rsidR="00D57C63" w:rsidRPr="001C60E2" w:rsidRDefault="00D57C63" w:rsidP="00D57C63">
            <w:pPr>
              <w:pStyle w:val="INCISO"/>
              <w:spacing w:after="94" w:line="224" w:lineRule="exact"/>
              <w:ind w:left="0" w:firstLine="0"/>
              <w:rPr>
                <w:rFonts w:ascii="Verdana" w:hAnsi="Verdana"/>
                <w:b/>
                <w:sz w:val="16"/>
                <w:szCs w:val="16"/>
                <w:lang w:val="en-US"/>
              </w:rPr>
            </w:pPr>
            <w:r w:rsidRPr="001C60E2">
              <w:rPr>
                <w:rFonts w:ascii="Verdana" w:hAnsi="Verdana"/>
                <w:b/>
                <w:sz w:val="16"/>
                <w:szCs w:val="16"/>
                <w:lang w:val="en-US"/>
              </w:rPr>
              <w:t xml:space="preserve">a) </w:t>
            </w:r>
            <w:r w:rsidRPr="001C60E2">
              <w:rPr>
                <w:rFonts w:ascii="Verdana" w:hAnsi="Verdana"/>
                <w:b/>
                <w:sz w:val="16"/>
                <w:szCs w:val="16"/>
                <w:lang w:val="en-US"/>
              </w:rPr>
              <w:tab/>
            </w:r>
            <w:r w:rsidRPr="001C60E2">
              <w:rPr>
                <w:rFonts w:ascii="Verdana" w:hAnsi="Verdana"/>
                <w:sz w:val="16"/>
                <w:szCs w:val="16"/>
                <w:lang w:val="en-US"/>
              </w:rPr>
              <w:t>If it is within urban limits, the official number of the property must be specified.</w:t>
            </w:r>
          </w:p>
        </w:tc>
      </w:tr>
      <w:tr w:rsidR="00D57C63" w:rsidRPr="00D57C63" w14:paraId="42E3C8C4" w14:textId="439F3504" w:rsidTr="0052722F">
        <w:tc>
          <w:tcPr>
            <w:tcW w:w="4788" w:type="dxa"/>
            <w:shd w:val="clear" w:color="auto" w:fill="auto"/>
          </w:tcPr>
          <w:p w14:paraId="61B6F50C" w14:textId="77777777" w:rsidR="00D57C63" w:rsidRDefault="00D57C63" w:rsidP="00D57C63">
            <w:pPr>
              <w:pStyle w:val="INCISO"/>
              <w:spacing w:after="94" w:line="224" w:lineRule="exact"/>
              <w:ind w:left="0" w:firstLine="0"/>
              <w:rPr>
                <w:rFonts w:ascii="Verdana" w:hAnsi="Verdana"/>
                <w:sz w:val="16"/>
                <w:szCs w:val="16"/>
              </w:rPr>
            </w:pPr>
            <w:r>
              <w:rPr>
                <w:rFonts w:ascii="Verdana" w:hAnsi="Verdana"/>
                <w:b/>
                <w:sz w:val="16"/>
                <w:szCs w:val="16"/>
              </w:rPr>
              <w:t>b)</w:t>
            </w:r>
            <w:r>
              <w:rPr>
                <w:rFonts w:ascii="Verdana" w:hAnsi="Verdana"/>
                <w:b/>
                <w:sz w:val="16"/>
                <w:szCs w:val="16"/>
              </w:rPr>
              <w:tab/>
            </w:r>
            <w:r>
              <w:rPr>
                <w:rFonts w:ascii="Verdana" w:hAnsi="Verdana"/>
                <w:sz w:val="16"/>
                <w:szCs w:val="16"/>
              </w:rPr>
              <w:t>Si está sobre carretera federal, se debe indicar el número oficial de la carretera*, señalando las poblaciones inmediatas entre las cuales se ubica, el kilómetro y fracción oficial* que corresponda al frente del predio a la fecha de elaboración del proyecto.</w:t>
            </w:r>
          </w:p>
        </w:tc>
        <w:tc>
          <w:tcPr>
            <w:tcW w:w="4788" w:type="dxa"/>
            <w:shd w:val="clear" w:color="auto" w:fill="auto"/>
          </w:tcPr>
          <w:p w14:paraId="4DC1C2E7" w14:textId="4C6F5B85" w:rsidR="00D57C63" w:rsidRPr="001C60E2" w:rsidRDefault="00D57C63" w:rsidP="00D57C63">
            <w:pPr>
              <w:pStyle w:val="INCISO"/>
              <w:spacing w:after="94" w:line="224" w:lineRule="exact"/>
              <w:ind w:left="0" w:firstLine="0"/>
              <w:rPr>
                <w:rFonts w:ascii="Verdana" w:hAnsi="Verdana"/>
                <w:b/>
                <w:sz w:val="16"/>
                <w:szCs w:val="16"/>
                <w:lang w:val="en-US"/>
              </w:rPr>
            </w:pPr>
            <w:r w:rsidRPr="001C60E2">
              <w:rPr>
                <w:rFonts w:ascii="Verdana" w:hAnsi="Verdana"/>
                <w:b/>
                <w:sz w:val="16"/>
                <w:szCs w:val="16"/>
                <w:lang w:val="en-US"/>
              </w:rPr>
              <w:t xml:space="preserve">b) </w:t>
            </w:r>
            <w:r w:rsidRPr="001C60E2">
              <w:rPr>
                <w:rFonts w:ascii="Verdana" w:hAnsi="Verdana"/>
                <w:b/>
                <w:sz w:val="16"/>
                <w:szCs w:val="16"/>
                <w:lang w:val="en-US"/>
              </w:rPr>
              <w:tab/>
            </w:r>
            <w:r w:rsidRPr="001C60E2">
              <w:rPr>
                <w:rFonts w:ascii="Verdana" w:hAnsi="Verdana"/>
                <w:sz w:val="16"/>
                <w:szCs w:val="16"/>
                <w:lang w:val="en-US"/>
              </w:rPr>
              <w:t xml:space="preserve">If it is on a federal highway, the official number of the highway* must be indicated, indicating the immediate populations among which it is located, the kilometer and official </w:t>
            </w:r>
            <w:r w:rsidR="00B302C0">
              <w:rPr>
                <w:rFonts w:ascii="Verdana" w:hAnsi="Verdana"/>
                <w:sz w:val="16"/>
                <w:szCs w:val="16"/>
                <w:lang w:val="en-US"/>
              </w:rPr>
              <w:t>section</w:t>
            </w:r>
            <w:r w:rsidRPr="001C60E2">
              <w:rPr>
                <w:rFonts w:ascii="Verdana" w:hAnsi="Verdana"/>
                <w:sz w:val="16"/>
                <w:szCs w:val="16"/>
                <w:lang w:val="en-US"/>
              </w:rPr>
              <w:t>* that corresponds to the front of the property on the date of preparation of the project.</w:t>
            </w:r>
          </w:p>
        </w:tc>
      </w:tr>
      <w:tr w:rsidR="00D57C63" w:rsidRPr="00D57C63" w14:paraId="2649C9F0" w14:textId="1D5EF9B4" w:rsidTr="0052722F">
        <w:tc>
          <w:tcPr>
            <w:tcW w:w="4788" w:type="dxa"/>
            <w:shd w:val="clear" w:color="auto" w:fill="auto"/>
          </w:tcPr>
          <w:p w14:paraId="3799E743" w14:textId="5C89C7C7" w:rsidR="00D57C63" w:rsidRDefault="00D57C63" w:rsidP="00D57C63">
            <w:pPr>
              <w:pStyle w:val="INCISO"/>
              <w:spacing w:after="94" w:line="224" w:lineRule="exact"/>
              <w:ind w:left="0" w:firstLine="0"/>
              <w:rPr>
                <w:rFonts w:ascii="Verdana" w:hAnsi="Verdana"/>
                <w:sz w:val="16"/>
                <w:szCs w:val="16"/>
              </w:rPr>
            </w:pPr>
            <w:r>
              <w:rPr>
                <w:rFonts w:ascii="Verdana" w:hAnsi="Verdana"/>
                <w:sz w:val="16"/>
                <w:szCs w:val="16"/>
              </w:rPr>
              <w:t xml:space="preserve">Si no está sobre carretera federal, se deben dar los datos precisos para la localización </w:t>
            </w:r>
            <w:proofErr w:type="gramStart"/>
            <w:r>
              <w:rPr>
                <w:rFonts w:ascii="Verdana" w:hAnsi="Verdana"/>
                <w:sz w:val="16"/>
                <w:szCs w:val="16"/>
              </w:rPr>
              <w:t>de  la</w:t>
            </w:r>
            <w:proofErr w:type="gramEnd"/>
            <w:r>
              <w:rPr>
                <w:rFonts w:ascii="Verdana" w:hAnsi="Verdana"/>
                <w:sz w:val="16"/>
                <w:szCs w:val="16"/>
              </w:rPr>
              <w:t xml:space="preserve"> bodega.</w:t>
            </w:r>
          </w:p>
        </w:tc>
        <w:tc>
          <w:tcPr>
            <w:tcW w:w="4788" w:type="dxa"/>
            <w:shd w:val="clear" w:color="auto" w:fill="auto"/>
          </w:tcPr>
          <w:p w14:paraId="5F9E2370" w14:textId="0260F453" w:rsidR="00D57C63" w:rsidRPr="001C60E2" w:rsidRDefault="00D57C63" w:rsidP="00D57C63">
            <w:pPr>
              <w:pStyle w:val="INCISO"/>
              <w:spacing w:after="94" w:line="224" w:lineRule="exact"/>
              <w:ind w:left="0" w:firstLine="0"/>
              <w:rPr>
                <w:rFonts w:ascii="Verdana" w:hAnsi="Verdana"/>
                <w:sz w:val="16"/>
                <w:szCs w:val="16"/>
                <w:lang w:val="en-US"/>
              </w:rPr>
            </w:pPr>
            <w:r w:rsidRPr="001C60E2">
              <w:rPr>
                <w:rFonts w:ascii="Verdana" w:hAnsi="Verdana"/>
                <w:sz w:val="16"/>
                <w:szCs w:val="16"/>
                <w:lang w:val="en-US"/>
              </w:rPr>
              <w:t>If it is not on a federal highway, precise data must be given for the location of the warehouse.</w:t>
            </w:r>
          </w:p>
        </w:tc>
      </w:tr>
      <w:tr w:rsidR="00D57C63" w:rsidRPr="00D57C63" w14:paraId="35CE39A5" w14:textId="50C2709B" w:rsidTr="0052722F">
        <w:tc>
          <w:tcPr>
            <w:tcW w:w="4788" w:type="dxa"/>
            <w:shd w:val="clear" w:color="auto" w:fill="auto"/>
          </w:tcPr>
          <w:p w14:paraId="77D4B26F" w14:textId="77777777" w:rsidR="00D57C63" w:rsidRDefault="00D57C63" w:rsidP="00D57C63">
            <w:pPr>
              <w:pStyle w:val="INCISO"/>
              <w:spacing w:after="94" w:line="224" w:lineRule="exact"/>
              <w:ind w:left="0" w:firstLine="0"/>
              <w:rPr>
                <w:rFonts w:ascii="Verdana" w:hAnsi="Verdana"/>
                <w:sz w:val="16"/>
                <w:szCs w:val="16"/>
              </w:rPr>
            </w:pPr>
            <w:r>
              <w:rPr>
                <w:rFonts w:ascii="Verdana" w:hAnsi="Verdana"/>
                <w:b/>
                <w:sz w:val="16"/>
                <w:szCs w:val="16"/>
              </w:rPr>
              <w:t>c)</w:t>
            </w:r>
            <w:r>
              <w:rPr>
                <w:rFonts w:ascii="Verdana" w:hAnsi="Verdana"/>
                <w:sz w:val="16"/>
                <w:szCs w:val="16"/>
              </w:rPr>
              <w:tab/>
              <w:t>En todos los casos, se debe indicar la jurisdicción municipal y entidad federativa correspondiente.</w:t>
            </w:r>
          </w:p>
        </w:tc>
        <w:tc>
          <w:tcPr>
            <w:tcW w:w="4788" w:type="dxa"/>
            <w:shd w:val="clear" w:color="auto" w:fill="auto"/>
          </w:tcPr>
          <w:p w14:paraId="4E66B9E2" w14:textId="06983CF0" w:rsidR="00D57C63" w:rsidRPr="001C60E2" w:rsidRDefault="00D57C63" w:rsidP="00D57C63">
            <w:pPr>
              <w:pStyle w:val="INCISO"/>
              <w:spacing w:after="94" w:line="224" w:lineRule="exact"/>
              <w:ind w:left="0" w:firstLine="0"/>
              <w:rPr>
                <w:rFonts w:ascii="Verdana" w:hAnsi="Verdana"/>
                <w:b/>
                <w:sz w:val="16"/>
                <w:szCs w:val="16"/>
                <w:lang w:val="en-US"/>
              </w:rPr>
            </w:pPr>
            <w:r w:rsidRPr="001C60E2">
              <w:rPr>
                <w:rFonts w:ascii="Verdana" w:hAnsi="Verdana"/>
                <w:b/>
                <w:sz w:val="16"/>
                <w:szCs w:val="16"/>
                <w:lang w:val="en-US"/>
              </w:rPr>
              <w:t xml:space="preserve">c) </w:t>
            </w:r>
            <w:r w:rsidRPr="001C60E2">
              <w:rPr>
                <w:rFonts w:ascii="Verdana" w:hAnsi="Verdana"/>
                <w:sz w:val="16"/>
                <w:szCs w:val="16"/>
                <w:lang w:val="en-US"/>
              </w:rPr>
              <w:tab/>
              <w:t xml:space="preserve">In all cases, the corresponding municipal jurisdiction and </w:t>
            </w:r>
            <w:r w:rsidR="007536B7">
              <w:rPr>
                <w:rFonts w:ascii="Verdana" w:hAnsi="Verdana"/>
                <w:sz w:val="16"/>
                <w:szCs w:val="16"/>
                <w:lang w:val="en-US"/>
              </w:rPr>
              <w:t>state</w:t>
            </w:r>
            <w:r w:rsidRPr="001C60E2">
              <w:rPr>
                <w:rFonts w:ascii="Verdana" w:hAnsi="Verdana"/>
                <w:sz w:val="16"/>
                <w:szCs w:val="16"/>
                <w:lang w:val="en-US"/>
              </w:rPr>
              <w:t xml:space="preserve"> must be indicated.</w:t>
            </w:r>
          </w:p>
        </w:tc>
      </w:tr>
      <w:tr w:rsidR="00D57C63" w:rsidRPr="00D57C63" w14:paraId="11B9F14C" w14:textId="55F5E931" w:rsidTr="0052722F">
        <w:tc>
          <w:tcPr>
            <w:tcW w:w="4788" w:type="dxa"/>
            <w:shd w:val="clear" w:color="auto" w:fill="auto"/>
          </w:tcPr>
          <w:p w14:paraId="43864961" w14:textId="77777777" w:rsidR="00D57C63" w:rsidRDefault="00D57C63" w:rsidP="00D57C63">
            <w:pPr>
              <w:pStyle w:val="Texto"/>
              <w:spacing w:after="94" w:line="224" w:lineRule="exact"/>
              <w:ind w:firstLine="0"/>
              <w:rPr>
                <w:rFonts w:ascii="Verdana" w:hAnsi="Verdana"/>
                <w:sz w:val="16"/>
                <w:szCs w:val="16"/>
              </w:rPr>
            </w:pPr>
            <w:r>
              <w:rPr>
                <w:rFonts w:ascii="Verdana" w:hAnsi="Verdana"/>
                <w:sz w:val="16"/>
                <w:szCs w:val="16"/>
              </w:rPr>
              <w:t>* Se entiende por número oficial de carretera y kilómetro oficial a los establecidos por la Secretaría de Comunicaciones y Transportes.</w:t>
            </w:r>
          </w:p>
        </w:tc>
        <w:tc>
          <w:tcPr>
            <w:tcW w:w="4788" w:type="dxa"/>
            <w:shd w:val="clear" w:color="auto" w:fill="auto"/>
          </w:tcPr>
          <w:p w14:paraId="55FFF1B0" w14:textId="3E0A44D1" w:rsidR="00D57C63" w:rsidRPr="001C60E2" w:rsidRDefault="00D57C63" w:rsidP="00D57C63">
            <w:pPr>
              <w:pStyle w:val="Texto"/>
              <w:spacing w:after="94" w:line="224" w:lineRule="exact"/>
              <w:ind w:firstLine="0"/>
              <w:rPr>
                <w:rFonts w:ascii="Verdana" w:hAnsi="Verdana"/>
                <w:sz w:val="16"/>
                <w:szCs w:val="16"/>
                <w:lang w:val="en-US"/>
              </w:rPr>
            </w:pPr>
            <w:r w:rsidRPr="001C60E2">
              <w:rPr>
                <w:rFonts w:ascii="Verdana" w:hAnsi="Verdana"/>
                <w:sz w:val="16"/>
                <w:szCs w:val="16"/>
                <w:lang w:val="en-US"/>
              </w:rPr>
              <w:t xml:space="preserve">* Official road number and official kilometer are understood to be those established by the </w:t>
            </w:r>
            <w:r w:rsidR="00410C64" w:rsidRPr="001C60E2">
              <w:rPr>
                <w:rFonts w:ascii="Verdana" w:hAnsi="Verdana"/>
                <w:sz w:val="16"/>
                <w:szCs w:val="16"/>
                <w:lang w:val="en-US"/>
              </w:rPr>
              <w:t>Secretary</w:t>
            </w:r>
            <w:r w:rsidRPr="001C60E2">
              <w:rPr>
                <w:rFonts w:ascii="Verdana" w:hAnsi="Verdana"/>
                <w:sz w:val="16"/>
                <w:szCs w:val="16"/>
                <w:lang w:val="en-US"/>
              </w:rPr>
              <w:t xml:space="preserve"> of Communications and Transportation.</w:t>
            </w:r>
            <w:r w:rsidR="005B64A3">
              <w:rPr>
                <w:rFonts w:ascii="Verdana" w:hAnsi="Verdana"/>
                <w:sz w:val="16"/>
                <w:szCs w:val="16"/>
                <w:lang w:val="en-US"/>
              </w:rPr>
              <w:t xml:space="preserve"> (SCT)</w:t>
            </w:r>
          </w:p>
        </w:tc>
      </w:tr>
      <w:tr w:rsidR="00D57C63" w14:paraId="07E36922" w14:textId="56E7D490" w:rsidTr="0052722F">
        <w:tc>
          <w:tcPr>
            <w:tcW w:w="4788" w:type="dxa"/>
            <w:shd w:val="clear" w:color="auto" w:fill="auto"/>
          </w:tcPr>
          <w:p w14:paraId="256AA908" w14:textId="77777777" w:rsidR="00D57C63" w:rsidRDefault="00D57C63" w:rsidP="00D57C63">
            <w:pPr>
              <w:pStyle w:val="Texto"/>
              <w:spacing w:after="94" w:line="224" w:lineRule="exact"/>
              <w:ind w:firstLine="0"/>
              <w:rPr>
                <w:rFonts w:ascii="Verdana" w:hAnsi="Verdana"/>
                <w:sz w:val="16"/>
                <w:szCs w:val="16"/>
              </w:rPr>
            </w:pPr>
            <w:r>
              <w:rPr>
                <w:rFonts w:ascii="Verdana" w:hAnsi="Verdana"/>
                <w:b/>
                <w:sz w:val="16"/>
                <w:szCs w:val="16"/>
              </w:rPr>
              <w:t xml:space="preserve">5.2.1 </w:t>
            </w:r>
            <w:r>
              <w:rPr>
                <w:rFonts w:ascii="Verdana" w:hAnsi="Verdana"/>
                <w:sz w:val="16"/>
                <w:szCs w:val="16"/>
              </w:rPr>
              <w:t>Planos</w:t>
            </w:r>
          </w:p>
        </w:tc>
        <w:tc>
          <w:tcPr>
            <w:tcW w:w="4788" w:type="dxa"/>
            <w:shd w:val="clear" w:color="auto" w:fill="auto"/>
          </w:tcPr>
          <w:p w14:paraId="16D27A2C" w14:textId="56F429AA" w:rsidR="00D57C63" w:rsidRPr="001C60E2" w:rsidRDefault="00D57C63" w:rsidP="00D57C63">
            <w:pPr>
              <w:pStyle w:val="Texto"/>
              <w:spacing w:after="94" w:line="224" w:lineRule="exact"/>
              <w:ind w:firstLine="0"/>
              <w:rPr>
                <w:rFonts w:ascii="Verdana" w:hAnsi="Verdana"/>
                <w:b/>
                <w:sz w:val="16"/>
                <w:szCs w:val="16"/>
                <w:lang w:val="en-US"/>
              </w:rPr>
            </w:pPr>
            <w:r w:rsidRPr="001C60E2">
              <w:rPr>
                <w:rFonts w:ascii="Verdana" w:hAnsi="Verdana"/>
                <w:b/>
                <w:sz w:val="16"/>
                <w:szCs w:val="16"/>
                <w:lang w:val="en-US"/>
              </w:rPr>
              <w:t xml:space="preserve">5.2.1 </w:t>
            </w:r>
            <w:r w:rsidRPr="001C60E2">
              <w:rPr>
                <w:rFonts w:ascii="Verdana" w:hAnsi="Verdana"/>
                <w:sz w:val="16"/>
                <w:szCs w:val="16"/>
                <w:lang w:val="en-US"/>
              </w:rPr>
              <w:t>Plans</w:t>
            </w:r>
          </w:p>
        </w:tc>
      </w:tr>
      <w:tr w:rsidR="00D57C63" w:rsidRPr="00D57C63" w14:paraId="01424D6B" w14:textId="23A5A601" w:rsidTr="0052722F">
        <w:tc>
          <w:tcPr>
            <w:tcW w:w="4788" w:type="dxa"/>
            <w:shd w:val="clear" w:color="auto" w:fill="auto"/>
          </w:tcPr>
          <w:p w14:paraId="3A44ECEF" w14:textId="77777777" w:rsidR="00D57C63" w:rsidRDefault="00D57C63" w:rsidP="00D57C63">
            <w:pPr>
              <w:pStyle w:val="Texto"/>
              <w:spacing w:after="94" w:line="224" w:lineRule="exact"/>
              <w:ind w:firstLine="0"/>
              <w:rPr>
                <w:rFonts w:ascii="Verdana" w:hAnsi="Verdana"/>
                <w:sz w:val="16"/>
                <w:szCs w:val="16"/>
              </w:rPr>
            </w:pPr>
            <w:r>
              <w:rPr>
                <w:rFonts w:ascii="Verdana" w:hAnsi="Verdana"/>
                <w:sz w:val="16"/>
                <w:szCs w:val="16"/>
              </w:rPr>
              <w:t>Los planos deben ser de 1,20 x 0,90 m como máximo y realizarse a escala o acotados.</w:t>
            </w:r>
          </w:p>
        </w:tc>
        <w:tc>
          <w:tcPr>
            <w:tcW w:w="4788" w:type="dxa"/>
            <w:shd w:val="clear" w:color="auto" w:fill="auto"/>
          </w:tcPr>
          <w:p w14:paraId="24DE3ACC" w14:textId="6FEF488E" w:rsidR="00D57C63" w:rsidRPr="001C60E2" w:rsidRDefault="00D57C63" w:rsidP="00D57C63">
            <w:pPr>
              <w:pStyle w:val="Texto"/>
              <w:spacing w:after="94" w:line="224" w:lineRule="exact"/>
              <w:ind w:firstLine="0"/>
              <w:rPr>
                <w:rFonts w:ascii="Verdana" w:hAnsi="Verdana"/>
                <w:sz w:val="16"/>
                <w:szCs w:val="16"/>
                <w:lang w:val="en-US"/>
              </w:rPr>
            </w:pPr>
            <w:r w:rsidRPr="001C60E2">
              <w:rPr>
                <w:rFonts w:ascii="Verdana" w:hAnsi="Verdana"/>
                <w:sz w:val="16"/>
                <w:szCs w:val="16"/>
                <w:lang w:val="en-US"/>
              </w:rPr>
              <w:t>The plans must be 1.20 x 0.90 m maximum and made to scale or dimensioned.</w:t>
            </w:r>
          </w:p>
        </w:tc>
      </w:tr>
      <w:tr w:rsidR="00D57C63" w:rsidRPr="00D57C63" w14:paraId="18E74533" w14:textId="7C82740E" w:rsidTr="0052722F">
        <w:tc>
          <w:tcPr>
            <w:tcW w:w="4788" w:type="dxa"/>
            <w:shd w:val="clear" w:color="auto" w:fill="auto"/>
          </w:tcPr>
          <w:p w14:paraId="67A0A503" w14:textId="77777777" w:rsidR="00D57C63" w:rsidRDefault="00D57C63" w:rsidP="00D57C63">
            <w:pPr>
              <w:pStyle w:val="Texto"/>
              <w:spacing w:after="94" w:line="232" w:lineRule="exact"/>
              <w:ind w:firstLine="0"/>
              <w:rPr>
                <w:rFonts w:ascii="Verdana" w:hAnsi="Verdana"/>
                <w:sz w:val="16"/>
                <w:szCs w:val="16"/>
              </w:rPr>
            </w:pPr>
            <w:r>
              <w:rPr>
                <w:rFonts w:ascii="Verdana" w:hAnsi="Verdana"/>
                <w:sz w:val="16"/>
                <w:szCs w:val="16"/>
              </w:rPr>
              <w:t xml:space="preserve">En los casos de bodegas subtipos C y D, se permite incluir la información de los proyectos civil, </w:t>
            </w:r>
            <w:proofErr w:type="gramStart"/>
            <w:r>
              <w:rPr>
                <w:rFonts w:ascii="Verdana" w:hAnsi="Verdana"/>
                <w:sz w:val="16"/>
                <w:szCs w:val="16"/>
              </w:rPr>
              <w:t>eléctrico  y</w:t>
            </w:r>
            <w:proofErr w:type="gramEnd"/>
            <w:r>
              <w:rPr>
                <w:rFonts w:ascii="Verdana" w:hAnsi="Verdana"/>
                <w:sz w:val="16"/>
                <w:szCs w:val="16"/>
              </w:rPr>
              <w:t xml:space="preserve"> del sistema de seguridad en uno o dos planos.</w:t>
            </w:r>
          </w:p>
        </w:tc>
        <w:tc>
          <w:tcPr>
            <w:tcW w:w="4788" w:type="dxa"/>
            <w:shd w:val="clear" w:color="auto" w:fill="auto"/>
          </w:tcPr>
          <w:p w14:paraId="33AB3605" w14:textId="49BF5BB5" w:rsidR="00D57C63" w:rsidRPr="001C60E2" w:rsidRDefault="00D57C63" w:rsidP="00D57C63">
            <w:pPr>
              <w:pStyle w:val="Texto"/>
              <w:spacing w:after="94" w:line="232" w:lineRule="exact"/>
              <w:ind w:firstLine="0"/>
              <w:rPr>
                <w:rFonts w:ascii="Verdana" w:hAnsi="Verdana"/>
                <w:sz w:val="16"/>
                <w:szCs w:val="16"/>
                <w:lang w:val="en-US"/>
              </w:rPr>
            </w:pPr>
            <w:r w:rsidRPr="001C60E2">
              <w:rPr>
                <w:rFonts w:ascii="Verdana" w:hAnsi="Verdana"/>
                <w:sz w:val="16"/>
                <w:szCs w:val="16"/>
                <w:lang w:val="en-US"/>
              </w:rPr>
              <w:t>In the case of subtypes C and D warehouses, it is allowed to include the information of the civil, electrical and security system projects in one or two plans.</w:t>
            </w:r>
          </w:p>
        </w:tc>
      </w:tr>
      <w:tr w:rsidR="00D57C63" w:rsidRPr="00D57C63" w14:paraId="4114CE59" w14:textId="4A443E40" w:rsidTr="0052722F">
        <w:tc>
          <w:tcPr>
            <w:tcW w:w="4788" w:type="dxa"/>
            <w:shd w:val="clear" w:color="auto" w:fill="auto"/>
          </w:tcPr>
          <w:p w14:paraId="7B56840D" w14:textId="77777777" w:rsidR="00D57C63" w:rsidRDefault="00D57C63" w:rsidP="00D57C63">
            <w:pPr>
              <w:pStyle w:val="Texto"/>
              <w:spacing w:after="100" w:line="232" w:lineRule="exact"/>
              <w:ind w:firstLine="0"/>
              <w:rPr>
                <w:rFonts w:ascii="Verdana" w:hAnsi="Verdana"/>
                <w:sz w:val="16"/>
                <w:szCs w:val="16"/>
              </w:rPr>
            </w:pPr>
            <w:r>
              <w:rPr>
                <w:rFonts w:ascii="Verdana" w:hAnsi="Verdana"/>
                <w:b/>
                <w:sz w:val="16"/>
                <w:szCs w:val="16"/>
              </w:rPr>
              <w:t xml:space="preserve">5.2.1.1 </w:t>
            </w:r>
            <w:r>
              <w:rPr>
                <w:rFonts w:ascii="Verdana" w:hAnsi="Verdana"/>
                <w:sz w:val="16"/>
                <w:szCs w:val="16"/>
              </w:rPr>
              <w:t>Plano del proyecto civil</w:t>
            </w:r>
          </w:p>
        </w:tc>
        <w:tc>
          <w:tcPr>
            <w:tcW w:w="4788" w:type="dxa"/>
            <w:shd w:val="clear" w:color="auto" w:fill="auto"/>
          </w:tcPr>
          <w:p w14:paraId="3714EE53" w14:textId="4D2E0CCA" w:rsidR="00D57C63" w:rsidRPr="001C60E2" w:rsidRDefault="00D57C63" w:rsidP="00D57C63">
            <w:pPr>
              <w:pStyle w:val="Texto"/>
              <w:spacing w:after="100" w:line="232" w:lineRule="exact"/>
              <w:ind w:firstLine="0"/>
              <w:rPr>
                <w:rFonts w:ascii="Verdana" w:hAnsi="Verdana"/>
                <w:b/>
                <w:sz w:val="16"/>
                <w:szCs w:val="16"/>
                <w:lang w:val="en-US"/>
              </w:rPr>
            </w:pPr>
            <w:r w:rsidRPr="001C60E2">
              <w:rPr>
                <w:rFonts w:ascii="Verdana" w:hAnsi="Verdana"/>
                <w:b/>
                <w:sz w:val="16"/>
                <w:szCs w:val="16"/>
                <w:lang w:val="en-US"/>
              </w:rPr>
              <w:t xml:space="preserve">5.2.1.1 </w:t>
            </w:r>
            <w:r w:rsidRPr="001C60E2">
              <w:rPr>
                <w:rFonts w:ascii="Verdana" w:hAnsi="Verdana"/>
                <w:sz w:val="16"/>
                <w:szCs w:val="16"/>
                <w:lang w:val="en-US"/>
              </w:rPr>
              <w:t>Plan of the civil project</w:t>
            </w:r>
          </w:p>
        </w:tc>
      </w:tr>
      <w:tr w:rsidR="00D57C63" w:rsidRPr="00D57C63" w14:paraId="7F5909AF" w14:textId="3907AE29" w:rsidTr="0052722F">
        <w:tc>
          <w:tcPr>
            <w:tcW w:w="4788" w:type="dxa"/>
            <w:shd w:val="clear" w:color="auto" w:fill="auto"/>
          </w:tcPr>
          <w:p w14:paraId="563D0E43" w14:textId="77777777" w:rsidR="00D57C63" w:rsidRDefault="00D57C63" w:rsidP="00D57C63">
            <w:pPr>
              <w:pStyle w:val="Texto"/>
              <w:spacing w:after="100" w:line="232" w:lineRule="exact"/>
              <w:ind w:firstLine="0"/>
              <w:rPr>
                <w:rFonts w:ascii="Verdana" w:hAnsi="Verdana"/>
                <w:sz w:val="16"/>
                <w:szCs w:val="16"/>
              </w:rPr>
            </w:pPr>
            <w:r>
              <w:rPr>
                <w:rFonts w:ascii="Verdana" w:hAnsi="Verdana"/>
                <w:sz w:val="16"/>
                <w:szCs w:val="16"/>
              </w:rPr>
              <w:t>El plano debe indicar como mínimo:</w:t>
            </w:r>
          </w:p>
        </w:tc>
        <w:tc>
          <w:tcPr>
            <w:tcW w:w="4788" w:type="dxa"/>
            <w:shd w:val="clear" w:color="auto" w:fill="auto"/>
          </w:tcPr>
          <w:p w14:paraId="76B123B9" w14:textId="7AAD79A5" w:rsidR="00D57C63" w:rsidRPr="001C60E2" w:rsidRDefault="00D57C63" w:rsidP="00D57C63">
            <w:pPr>
              <w:pStyle w:val="Texto"/>
              <w:spacing w:after="100" w:line="232" w:lineRule="exact"/>
              <w:ind w:firstLine="0"/>
              <w:rPr>
                <w:rFonts w:ascii="Verdana" w:hAnsi="Verdana"/>
                <w:sz w:val="16"/>
                <w:szCs w:val="16"/>
                <w:lang w:val="en-US"/>
              </w:rPr>
            </w:pPr>
            <w:r w:rsidRPr="001C60E2">
              <w:rPr>
                <w:rFonts w:ascii="Verdana" w:hAnsi="Verdana"/>
                <w:sz w:val="16"/>
                <w:szCs w:val="16"/>
                <w:lang w:val="en-US"/>
              </w:rPr>
              <w:t>The plan must indicate at least:</w:t>
            </w:r>
          </w:p>
        </w:tc>
      </w:tr>
      <w:tr w:rsidR="00D57C63" w:rsidRPr="00D57C63" w14:paraId="3CA6906F" w14:textId="04B45F54" w:rsidTr="0052722F">
        <w:tc>
          <w:tcPr>
            <w:tcW w:w="4788" w:type="dxa"/>
            <w:shd w:val="clear" w:color="auto" w:fill="auto"/>
          </w:tcPr>
          <w:p w14:paraId="15D58D9D" w14:textId="77777777" w:rsidR="00D57C63" w:rsidRDefault="00D57C63" w:rsidP="00D57C63">
            <w:pPr>
              <w:pStyle w:val="ROMANOS"/>
              <w:spacing w:after="100" w:line="232" w:lineRule="exact"/>
              <w:ind w:left="0" w:firstLine="0"/>
              <w:rPr>
                <w:rFonts w:ascii="Verdana" w:hAnsi="Verdana"/>
                <w:sz w:val="16"/>
                <w:szCs w:val="16"/>
              </w:rPr>
            </w:pPr>
            <w:r>
              <w:rPr>
                <w:rFonts w:ascii="Verdana" w:hAnsi="Verdana"/>
                <w:b/>
                <w:sz w:val="16"/>
                <w:szCs w:val="16"/>
              </w:rPr>
              <w:t>I.</w:t>
            </w:r>
            <w:r>
              <w:rPr>
                <w:rFonts w:ascii="Verdana" w:hAnsi="Verdana"/>
                <w:sz w:val="16"/>
                <w:szCs w:val="16"/>
              </w:rPr>
              <w:tab/>
              <w:t>Croquis de localización de la bodega;</w:t>
            </w:r>
          </w:p>
        </w:tc>
        <w:tc>
          <w:tcPr>
            <w:tcW w:w="4788" w:type="dxa"/>
            <w:shd w:val="clear" w:color="auto" w:fill="auto"/>
          </w:tcPr>
          <w:p w14:paraId="16B9DB61" w14:textId="2C4FF506" w:rsidR="00D57C63" w:rsidRPr="001C60E2" w:rsidRDefault="00D57C63" w:rsidP="00D57C63">
            <w:pPr>
              <w:pStyle w:val="ROMANOS"/>
              <w:spacing w:after="100" w:line="232" w:lineRule="exact"/>
              <w:ind w:left="0" w:firstLine="0"/>
              <w:rPr>
                <w:rFonts w:ascii="Verdana" w:hAnsi="Verdana"/>
                <w:b/>
                <w:sz w:val="16"/>
                <w:szCs w:val="16"/>
                <w:lang w:val="en-US"/>
              </w:rPr>
            </w:pPr>
            <w:r w:rsidRPr="001C60E2">
              <w:rPr>
                <w:rFonts w:ascii="Verdana" w:hAnsi="Verdana"/>
                <w:b/>
                <w:sz w:val="16"/>
                <w:szCs w:val="16"/>
                <w:lang w:val="en-US"/>
              </w:rPr>
              <w:t xml:space="preserve">I. </w:t>
            </w:r>
            <w:r w:rsidRPr="001C60E2">
              <w:rPr>
                <w:rFonts w:ascii="Verdana" w:hAnsi="Verdana"/>
                <w:sz w:val="16"/>
                <w:szCs w:val="16"/>
                <w:lang w:val="en-US"/>
              </w:rPr>
              <w:tab/>
              <w:t xml:space="preserve">Location </w:t>
            </w:r>
            <w:r w:rsidR="00AD5CF0">
              <w:rPr>
                <w:rFonts w:ascii="Verdana" w:hAnsi="Verdana"/>
                <w:sz w:val="16"/>
                <w:szCs w:val="16"/>
                <w:lang w:val="en-US"/>
              </w:rPr>
              <w:t>diagram</w:t>
            </w:r>
            <w:r w:rsidRPr="001C60E2">
              <w:rPr>
                <w:rFonts w:ascii="Verdana" w:hAnsi="Verdana"/>
                <w:sz w:val="16"/>
                <w:szCs w:val="16"/>
                <w:lang w:val="en-US"/>
              </w:rPr>
              <w:t xml:space="preserve"> of the warehouse;</w:t>
            </w:r>
          </w:p>
        </w:tc>
      </w:tr>
      <w:tr w:rsidR="00D57C63" w:rsidRPr="00D57C63" w14:paraId="5BB59F86" w14:textId="7321E51D" w:rsidTr="0052722F">
        <w:tc>
          <w:tcPr>
            <w:tcW w:w="4788" w:type="dxa"/>
            <w:shd w:val="clear" w:color="auto" w:fill="auto"/>
          </w:tcPr>
          <w:p w14:paraId="5CFFC857" w14:textId="77777777" w:rsidR="00D57C63" w:rsidRDefault="00D57C63" w:rsidP="00D57C63">
            <w:pPr>
              <w:pStyle w:val="ROMANOS"/>
              <w:spacing w:after="100" w:line="232" w:lineRule="exact"/>
              <w:ind w:left="0" w:firstLine="0"/>
              <w:rPr>
                <w:rFonts w:ascii="Verdana" w:hAnsi="Verdana"/>
                <w:sz w:val="16"/>
                <w:szCs w:val="16"/>
              </w:rPr>
            </w:pPr>
            <w:r>
              <w:rPr>
                <w:rFonts w:ascii="Verdana" w:hAnsi="Verdana"/>
                <w:b/>
                <w:sz w:val="16"/>
                <w:szCs w:val="16"/>
              </w:rPr>
              <w:t>II.</w:t>
            </w:r>
            <w:r>
              <w:rPr>
                <w:rFonts w:ascii="Verdana" w:hAnsi="Verdana"/>
                <w:sz w:val="16"/>
                <w:szCs w:val="16"/>
              </w:rPr>
              <w:tab/>
              <w:t>La ubicación de los puntos de venta, zonas de almacenamiento, gabinetes, estantes, módulos, pasillos, áreas de carga y descarga, áreas de recipientes con fuga, extintores, etc., según corresponda;</w:t>
            </w:r>
          </w:p>
        </w:tc>
        <w:tc>
          <w:tcPr>
            <w:tcW w:w="4788" w:type="dxa"/>
            <w:shd w:val="clear" w:color="auto" w:fill="auto"/>
          </w:tcPr>
          <w:p w14:paraId="765F714F" w14:textId="3CC3B200" w:rsidR="00D57C63" w:rsidRPr="001C60E2" w:rsidRDefault="00D57C63" w:rsidP="00D57C63">
            <w:pPr>
              <w:pStyle w:val="ROMANOS"/>
              <w:spacing w:after="100" w:line="232" w:lineRule="exact"/>
              <w:ind w:left="0" w:firstLine="0"/>
              <w:rPr>
                <w:rFonts w:ascii="Verdana" w:hAnsi="Verdana"/>
                <w:b/>
                <w:sz w:val="16"/>
                <w:szCs w:val="16"/>
                <w:lang w:val="en-US"/>
              </w:rPr>
            </w:pPr>
            <w:r w:rsidRPr="001C60E2">
              <w:rPr>
                <w:rFonts w:ascii="Verdana" w:hAnsi="Verdana"/>
                <w:b/>
                <w:sz w:val="16"/>
                <w:szCs w:val="16"/>
                <w:lang w:val="en-US"/>
              </w:rPr>
              <w:t xml:space="preserve">II. </w:t>
            </w:r>
            <w:r w:rsidRPr="001C60E2">
              <w:rPr>
                <w:rFonts w:ascii="Verdana" w:hAnsi="Verdana"/>
                <w:sz w:val="16"/>
                <w:szCs w:val="16"/>
                <w:lang w:val="en-US"/>
              </w:rPr>
              <w:tab/>
              <w:t>The location of the points of sale, storage areas, cabinets, shelves, modules, corridors, loading and unloading areas, leaking container areas, fire extinguishers, etc., as appropriate;</w:t>
            </w:r>
          </w:p>
        </w:tc>
      </w:tr>
      <w:tr w:rsidR="00D57C63" w:rsidRPr="00D57C63" w14:paraId="15170E15" w14:textId="468AD391" w:rsidTr="0052722F">
        <w:tc>
          <w:tcPr>
            <w:tcW w:w="4788" w:type="dxa"/>
            <w:shd w:val="clear" w:color="auto" w:fill="auto"/>
          </w:tcPr>
          <w:p w14:paraId="61B5C36D" w14:textId="77777777" w:rsidR="00D57C63" w:rsidRDefault="00D57C63" w:rsidP="00D57C63">
            <w:pPr>
              <w:pStyle w:val="ROMANOS"/>
              <w:spacing w:after="100" w:line="232" w:lineRule="exact"/>
              <w:ind w:left="0" w:firstLine="0"/>
              <w:rPr>
                <w:rFonts w:ascii="Verdana" w:hAnsi="Verdana"/>
                <w:sz w:val="16"/>
                <w:szCs w:val="16"/>
              </w:rPr>
            </w:pPr>
            <w:r>
              <w:rPr>
                <w:rFonts w:ascii="Verdana" w:hAnsi="Verdana"/>
                <w:b/>
                <w:sz w:val="16"/>
                <w:szCs w:val="16"/>
              </w:rPr>
              <w:t>III.</w:t>
            </w:r>
            <w:r>
              <w:rPr>
                <w:rFonts w:ascii="Verdana" w:hAnsi="Verdana"/>
                <w:sz w:val="16"/>
                <w:szCs w:val="16"/>
              </w:rPr>
              <w:tab/>
              <w:t>Las distancias entre las diferentes áreas y elementos de las bodegas, mismas que deben estar acotadas;</w:t>
            </w:r>
          </w:p>
        </w:tc>
        <w:tc>
          <w:tcPr>
            <w:tcW w:w="4788" w:type="dxa"/>
            <w:shd w:val="clear" w:color="auto" w:fill="auto"/>
          </w:tcPr>
          <w:p w14:paraId="56E342DB" w14:textId="3A907767" w:rsidR="00D57C63" w:rsidRPr="001C60E2" w:rsidRDefault="00D57C63" w:rsidP="00D57C63">
            <w:pPr>
              <w:pStyle w:val="ROMANOS"/>
              <w:spacing w:after="100" w:line="232" w:lineRule="exact"/>
              <w:ind w:left="0" w:firstLine="0"/>
              <w:rPr>
                <w:rFonts w:ascii="Verdana" w:hAnsi="Verdana"/>
                <w:b/>
                <w:sz w:val="16"/>
                <w:szCs w:val="16"/>
                <w:lang w:val="en-US"/>
              </w:rPr>
            </w:pPr>
            <w:r w:rsidRPr="001C60E2">
              <w:rPr>
                <w:rFonts w:ascii="Verdana" w:hAnsi="Verdana"/>
                <w:b/>
                <w:sz w:val="16"/>
                <w:szCs w:val="16"/>
                <w:lang w:val="en-US"/>
              </w:rPr>
              <w:t xml:space="preserve">III. </w:t>
            </w:r>
            <w:r w:rsidRPr="001C60E2">
              <w:rPr>
                <w:rFonts w:ascii="Verdana" w:hAnsi="Verdana"/>
                <w:sz w:val="16"/>
                <w:szCs w:val="16"/>
                <w:lang w:val="en-US"/>
              </w:rPr>
              <w:tab/>
              <w:t>The distances between the different areas and elements of the warehouses, which must be delimited;</w:t>
            </w:r>
          </w:p>
        </w:tc>
      </w:tr>
      <w:tr w:rsidR="00D57C63" w:rsidRPr="00D57C63" w14:paraId="52477BA8" w14:textId="6788BBF3" w:rsidTr="0052722F">
        <w:tc>
          <w:tcPr>
            <w:tcW w:w="4788" w:type="dxa"/>
            <w:shd w:val="clear" w:color="auto" w:fill="auto"/>
          </w:tcPr>
          <w:p w14:paraId="3083FB2B" w14:textId="77777777" w:rsidR="00D57C63" w:rsidRDefault="00D57C63" w:rsidP="00D57C63">
            <w:pPr>
              <w:pStyle w:val="ROMANOS"/>
              <w:spacing w:after="100" w:line="232" w:lineRule="exact"/>
              <w:ind w:left="0" w:firstLine="0"/>
              <w:rPr>
                <w:rFonts w:ascii="Verdana" w:hAnsi="Verdana"/>
                <w:sz w:val="16"/>
                <w:szCs w:val="16"/>
              </w:rPr>
            </w:pPr>
            <w:r>
              <w:rPr>
                <w:rFonts w:ascii="Verdana" w:hAnsi="Verdana"/>
                <w:b/>
                <w:sz w:val="16"/>
                <w:szCs w:val="16"/>
              </w:rPr>
              <w:t>IV.</w:t>
            </w:r>
            <w:r>
              <w:rPr>
                <w:rFonts w:ascii="Verdana" w:hAnsi="Verdana"/>
                <w:b/>
                <w:sz w:val="16"/>
                <w:szCs w:val="16"/>
              </w:rPr>
              <w:tab/>
            </w:r>
            <w:r>
              <w:rPr>
                <w:rFonts w:ascii="Verdana" w:hAnsi="Verdana"/>
                <w:sz w:val="16"/>
                <w:szCs w:val="16"/>
              </w:rPr>
              <w:t>Las construcciones, materiales y elementos utilizados en el proyecto;</w:t>
            </w:r>
          </w:p>
        </w:tc>
        <w:tc>
          <w:tcPr>
            <w:tcW w:w="4788" w:type="dxa"/>
            <w:shd w:val="clear" w:color="auto" w:fill="auto"/>
          </w:tcPr>
          <w:p w14:paraId="039F44CE" w14:textId="5341763F" w:rsidR="00D57C63" w:rsidRPr="001C60E2" w:rsidRDefault="00D57C63" w:rsidP="00D57C63">
            <w:pPr>
              <w:pStyle w:val="ROMANOS"/>
              <w:spacing w:after="100" w:line="232" w:lineRule="exact"/>
              <w:ind w:left="0" w:firstLine="0"/>
              <w:rPr>
                <w:rFonts w:ascii="Verdana" w:hAnsi="Verdana"/>
                <w:b/>
                <w:sz w:val="16"/>
                <w:szCs w:val="16"/>
                <w:lang w:val="en-US"/>
              </w:rPr>
            </w:pPr>
            <w:r w:rsidRPr="001C60E2">
              <w:rPr>
                <w:rFonts w:ascii="Verdana" w:hAnsi="Verdana"/>
                <w:b/>
                <w:sz w:val="16"/>
                <w:szCs w:val="16"/>
                <w:lang w:val="en-US"/>
              </w:rPr>
              <w:t xml:space="preserve">IV. </w:t>
            </w:r>
            <w:r w:rsidRPr="001C60E2">
              <w:rPr>
                <w:rFonts w:ascii="Verdana" w:hAnsi="Verdana"/>
                <w:b/>
                <w:sz w:val="16"/>
                <w:szCs w:val="16"/>
                <w:lang w:val="en-US"/>
              </w:rPr>
              <w:tab/>
            </w:r>
            <w:r w:rsidRPr="001C60E2">
              <w:rPr>
                <w:rFonts w:ascii="Verdana" w:hAnsi="Verdana"/>
                <w:sz w:val="16"/>
                <w:szCs w:val="16"/>
                <w:lang w:val="en-US"/>
              </w:rPr>
              <w:t>The constructions, materials and elements used in the project;</w:t>
            </w:r>
          </w:p>
        </w:tc>
      </w:tr>
      <w:tr w:rsidR="00D57C63" w:rsidRPr="00D57C63" w14:paraId="45CD6FC6" w14:textId="101F390D" w:rsidTr="0052722F">
        <w:tc>
          <w:tcPr>
            <w:tcW w:w="4788" w:type="dxa"/>
            <w:shd w:val="clear" w:color="auto" w:fill="auto"/>
          </w:tcPr>
          <w:p w14:paraId="1B5FD079" w14:textId="77777777" w:rsidR="00D57C63" w:rsidRDefault="00D57C63" w:rsidP="00D57C63">
            <w:pPr>
              <w:pStyle w:val="ROMANOS"/>
              <w:spacing w:after="100" w:line="232" w:lineRule="exact"/>
              <w:ind w:left="0" w:firstLine="0"/>
              <w:rPr>
                <w:rFonts w:ascii="Verdana" w:hAnsi="Verdana"/>
                <w:sz w:val="16"/>
                <w:szCs w:val="16"/>
              </w:rPr>
            </w:pPr>
            <w:r>
              <w:rPr>
                <w:rFonts w:ascii="Verdana" w:hAnsi="Verdana"/>
                <w:b/>
                <w:sz w:val="16"/>
                <w:szCs w:val="16"/>
              </w:rPr>
              <w:t>V.</w:t>
            </w:r>
            <w:r>
              <w:rPr>
                <w:rFonts w:ascii="Verdana" w:hAnsi="Verdana"/>
                <w:sz w:val="16"/>
                <w:szCs w:val="16"/>
              </w:rPr>
              <w:tab/>
              <w:t>Los medios utilizados para delimitar el predio;</w:t>
            </w:r>
          </w:p>
        </w:tc>
        <w:tc>
          <w:tcPr>
            <w:tcW w:w="4788" w:type="dxa"/>
            <w:shd w:val="clear" w:color="auto" w:fill="auto"/>
          </w:tcPr>
          <w:p w14:paraId="18DC73A1" w14:textId="1F418C0F" w:rsidR="00D57C63" w:rsidRPr="001C60E2" w:rsidRDefault="00D57C63" w:rsidP="00D57C63">
            <w:pPr>
              <w:pStyle w:val="ROMANOS"/>
              <w:spacing w:after="100" w:line="232" w:lineRule="exact"/>
              <w:ind w:left="0" w:firstLine="0"/>
              <w:rPr>
                <w:rFonts w:ascii="Verdana" w:hAnsi="Verdana"/>
                <w:b/>
                <w:sz w:val="16"/>
                <w:szCs w:val="16"/>
                <w:lang w:val="en-US"/>
              </w:rPr>
            </w:pPr>
            <w:r w:rsidRPr="001C60E2">
              <w:rPr>
                <w:rFonts w:ascii="Verdana" w:hAnsi="Verdana"/>
                <w:b/>
                <w:sz w:val="16"/>
                <w:szCs w:val="16"/>
                <w:lang w:val="en-US"/>
              </w:rPr>
              <w:t xml:space="preserve">V. </w:t>
            </w:r>
            <w:r w:rsidRPr="001C60E2">
              <w:rPr>
                <w:rFonts w:ascii="Verdana" w:hAnsi="Verdana"/>
                <w:sz w:val="16"/>
                <w:szCs w:val="16"/>
                <w:lang w:val="en-US"/>
              </w:rPr>
              <w:tab/>
              <w:t>The me</w:t>
            </w:r>
            <w:r w:rsidR="00AD5CF0">
              <w:rPr>
                <w:rFonts w:ascii="Verdana" w:hAnsi="Verdana"/>
                <w:sz w:val="16"/>
                <w:szCs w:val="16"/>
                <w:lang w:val="en-US"/>
              </w:rPr>
              <w:t>dia</w:t>
            </w:r>
            <w:r w:rsidRPr="001C60E2">
              <w:rPr>
                <w:rFonts w:ascii="Verdana" w:hAnsi="Verdana"/>
                <w:sz w:val="16"/>
                <w:szCs w:val="16"/>
                <w:lang w:val="en-US"/>
              </w:rPr>
              <w:t xml:space="preserve"> used to delimit the property;</w:t>
            </w:r>
          </w:p>
        </w:tc>
      </w:tr>
      <w:tr w:rsidR="00D57C63" w:rsidRPr="00D57C63" w14:paraId="12C238F1" w14:textId="5C4C9B0A" w:rsidTr="0052722F">
        <w:tc>
          <w:tcPr>
            <w:tcW w:w="4788" w:type="dxa"/>
            <w:shd w:val="clear" w:color="auto" w:fill="auto"/>
          </w:tcPr>
          <w:p w14:paraId="7545D325" w14:textId="77777777" w:rsidR="00D57C63" w:rsidRDefault="00D57C63" w:rsidP="00D57C63">
            <w:pPr>
              <w:pStyle w:val="ROMANOS"/>
              <w:spacing w:after="100" w:line="232" w:lineRule="exact"/>
              <w:ind w:left="0" w:firstLine="0"/>
              <w:rPr>
                <w:rFonts w:ascii="Verdana" w:hAnsi="Verdana"/>
                <w:sz w:val="16"/>
                <w:szCs w:val="16"/>
              </w:rPr>
            </w:pPr>
            <w:r>
              <w:rPr>
                <w:rFonts w:ascii="Verdana" w:hAnsi="Verdana"/>
                <w:b/>
                <w:sz w:val="16"/>
                <w:szCs w:val="16"/>
              </w:rPr>
              <w:t>VI.</w:t>
            </w:r>
            <w:r>
              <w:rPr>
                <w:rFonts w:ascii="Verdana" w:hAnsi="Verdana"/>
                <w:b/>
                <w:sz w:val="16"/>
                <w:szCs w:val="16"/>
              </w:rPr>
              <w:tab/>
            </w:r>
            <w:r>
              <w:rPr>
                <w:rFonts w:ascii="Verdana" w:hAnsi="Verdana"/>
                <w:sz w:val="16"/>
                <w:szCs w:val="16"/>
              </w:rPr>
              <w:t>Actividades de los terrenos colindantes, y</w:t>
            </w:r>
          </w:p>
        </w:tc>
        <w:tc>
          <w:tcPr>
            <w:tcW w:w="4788" w:type="dxa"/>
            <w:shd w:val="clear" w:color="auto" w:fill="auto"/>
          </w:tcPr>
          <w:p w14:paraId="01E4A747" w14:textId="017E3831" w:rsidR="00D57C63" w:rsidRPr="001C60E2" w:rsidRDefault="00151FB7" w:rsidP="00D57C63">
            <w:pPr>
              <w:pStyle w:val="ROMANOS"/>
              <w:spacing w:after="100" w:line="232" w:lineRule="exact"/>
              <w:ind w:left="0" w:firstLine="0"/>
              <w:rPr>
                <w:rFonts w:ascii="Verdana" w:hAnsi="Verdana"/>
                <w:b/>
                <w:sz w:val="16"/>
                <w:szCs w:val="16"/>
                <w:lang w:val="en-US"/>
              </w:rPr>
            </w:pPr>
            <w:r>
              <w:rPr>
                <w:rFonts w:ascii="Verdana" w:hAnsi="Verdana"/>
                <w:b/>
                <w:sz w:val="16"/>
                <w:szCs w:val="16"/>
                <w:lang w:val="en-US"/>
              </w:rPr>
              <w:t>VI.</w:t>
            </w:r>
            <w:r w:rsidR="00D57C63" w:rsidRPr="001C60E2">
              <w:rPr>
                <w:rFonts w:ascii="Verdana" w:hAnsi="Verdana"/>
                <w:b/>
                <w:sz w:val="16"/>
                <w:szCs w:val="16"/>
                <w:lang w:val="en-US"/>
              </w:rPr>
              <w:t xml:space="preserve"> </w:t>
            </w:r>
            <w:r w:rsidR="00D57C63" w:rsidRPr="001C60E2">
              <w:rPr>
                <w:rFonts w:ascii="Verdana" w:hAnsi="Verdana"/>
                <w:b/>
                <w:sz w:val="16"/>
                <w:szCs w:val="16"/>
                <w:lang w:val="en-US"/>
              </w:rPr>
              <w:tab/>
            </w:r>
            <w:r w:rsidR="00D57C63" w:rsidRPr="001C60E2">
              <w:rPr>
                <w:rFonts w:ascii="Verdana" w:hAnsi="Verdana"/>
                <w:sz w:val="16"/>
                <w:szCs w:val="16"/>
                <w:lang w:val="en-US"/>
              </w:rPr>
              <w:t>Adjacent land activities, and</w:t>
            </w:r>
          </w:p>
        </w:tc>
      </w:tr>
      <w:tr w:rsidR="00D57C63" w:rsidRPr="00D57C63" w14:paraId="20EAC01D" w14:textId="3BF1FDB3" w:rsidTr="0052722F">
        <w:tc>
          <w:tcPr>
            <w:tcW w:w="4788" w:type="dxa"/>
            <w:shd w:val="clear" w:color="auto" w:fill="auto"/>
          </w:tcPr>
          <w:p w14:paraId="400F2AD3" w14:textId="77777777" w:rsidR="00D57C63" w:rsidRDefault="00D57C63" w:rsidP="00D57C63">
            <w:pPr>
              <w:pStyle w:val="ROMANOS"/>
              <w:spacing w:after="100" w:line="232" w:lineRule="exact"/>
              <w:ind w:left="0" w:firstLine="0"/>
              <w:rPr>
                <w:rFonts w:ascii="Verdana" w:hAnsi="Verdana"/>
                <w:sz w:val="16"/>
                <w:szCs w:val="16"/>
              </w:rPr>
            </w:pPr>
            <w:r>
              <w:rPr>
                <w:rFonts w:ascii="Verdana" w:hAnsi="Verdana"/>
                <w:b/>
                <w:sz w:val="16"/>
                <w:szCs w:val="16"/>
              </w:rPr>
              <w:t>VII.</w:t>
            </w:r>
            <w:r>
              <w:rPr>
                <w:rFonts w:ascii="Verdana" w:hAnsi="Verdana"/>
                <w:sz w:val="16"/>
                <w:szCs w:val="16"/>
              </w:rPr>
              <w:tab/>
              <w:t xml:space="preserve">Las </w:t>
            </w:r>
            <w:proofErr w:type="gramStart"/>
            <w:r>
              <w:rPr>
                <w:rFonts w:ascii="Verdana" w:hAnsi="Verdana"/>
                <w:sz w:val="16"/>
                <w:szCs w:val="16"/>
              </w:rPr>
              <w:t>instalaciones hidráulica</w:t>
            </w:r>
            <w:proofErr w:type="gramEnd"/>
            <w:r>
              <w:rPr>
                <w:rFonts w:ascii="Verdana" w:hAnsi="Verdana"/>
                <w:sz w:val="16"/>
                <w:szCs w:val="16"/>
              </w:rPr>
              <w:t>, sanitaria y de drenaje pluvial.</w:t>
            </w:r>
          </w:p>
        </w:tc>
        <w:tc>
          <w:tcPr>
            <w:tcW w:w="4788" w:type="dxa"/>
            <w:shd w:val="clear" w:color="auto" w:fill="auto"/>
          </w:tcPr>
          <w:p w14:paraId="4D9E8AA1" w14:textId="576FCAF9" w:rsidR="00D57C63" w:rsidRPr="001C60E2" w:rsidRDefault="00D57C63" w:rsidP="00D57C63">
            <w:pPr>
              <w:pStyle w:val="ROMANOS"/>
              <w:spacing w:after="100" w:line="232" w:lineRule="exact"/>
              <w:ind w:left="0" w:firstLine="0"/>
              <w:rPr>
                <w:rFonts w:ascii="Verdana" w:hAnsi="Verdana"/>
                <w:b/>
                <w:sz w:val="16"/>
                <w:szCs w:val="16"/>
                <w:lang w:val="en-US"/>
              </w:rPr>
            </w:pPr>
            <w:r w:rsidRPr="001C60E2">
              <w:rPr>
                <w:rFonts w:ascii="Verdana" w:hAnsi="Verdana"/>
                <w:b/>
                <w:sz w:val="16"/>
                <w:szCs w:val="16"/>
                <w:lang w:val="en-US"/>
              </w:rPr>
              <w:t xml:space="preserve">VII. </w:t>
            </w:r>
            <w:r w:rsidRPr="001C60E2">
              <w:rPr>
                <w:rFonts w:ascii="Verdana" w:hAnsi="Verdana"/>
                <w:sz w:val="16"/>
                <w:szCs w:val="16"/>
                <w:lang w:val="en-US"/>
              </w:rPr>
              <w:tab/>
              <w:t>The hydraulic, sanitary and storm drainage installations.</w:t>
            </w:r>
          </w:p>
        </w:tc>
      </w:tr>
      <w:tr w:rsidR="00D57C63" w:rsidRPr="00D57C63" w14:paraId="6273059A" w14:textId="563921B9" w:rsidTr="0052722F">
        <w:tc>
          <w:tcPr>
            <w:tcW w:w="4788" w:type="dxa"/>
            <w:shd w:val="clear" w:color="auto" w:fill="auto"/>
          </w:tcPr>
          <w:p w14:paraId="68D8DBBE" w14:textId="77777777" w:rsidR="00D57C63" w:rsidRDefault="00D57C63" w:rsidP="00D57C63">
            <w:pPr>
              <w:pStyle w:val="Texto"/>
              <w:spacing w:after="100" w:line="232" w:lineRule="exact"/>
              <w:ind w:firstLine="0"/>
              <w:rPr>
                <w:rFonts w:ascii="Verdana" w:hAnsi="Verdana"/>
                <w:sz w:val="16"/>
                <w:szCs w:val="16"/>
              </w:rPr>
            </w:pPr>
            <w:r>
              <w:rPr>
                <w:rFonts w:ascii="Verdana" w:hAnsi="Verdana"/>
                <w:b/>
                <w:sz w:val="16"/>
                <w:szCs w:val="16"/>
              </w:rPr>
              <w:t>5.2.1.2</w:t>
            </w:r>
            <w:r>
              <w:rPr>
                <w:rFonts w:ascii="Verdana" w:hAnsi="Verdana"/>
                <w:sz w:val="16"/>
                <w:szCs w:val="16"/>
              </w:rPr>
              <w:t xml:space="preserve"> Plano del proyecto eléctrico</w:t>
            </w:r>
          </w:p>
        </w:tc>
        <w:tc>
          <w:tcPr>
            <w:tcW w:w="4788" w:type="dxa"/>
            <w:shd w:val="clear" w:color="auto" w:fill="auto"/>
          </w:tcPr>
          <w:p w14:paraId="68CF8AE0" w14:textId="76CA84A6" w:rsidR="00D57C63" w:rsidRPr="001C60E2" w:rsidRDefault="00D57C63" w:rsidP="00D57C63">
            <w:pPr>
              <w:pStyle w:val="Texto"/>
              <w:spacing w:after="100" w:line="232" w:lineRule="exact"/>
              <w:ind w:firstLine="0"/>
              <w:rPr>
                <w:rFonts w:ascii="Verdana" w:hAnsi="Verdana"/>
                <w:b/>
                <w:sz w:val="16"/>
                <w:szCs w:val="16"/>
                <w:lang w:val="en-US"/>
              </w:rPr>
            </w:pPr>
            <w:r w:rsidRPr="001C60E2">
              <w:rPr>
                <w:rFonts w:ascii="Verdana" w:hAnsi="Verdana"/>
                <w:b/>
                <w:sz w:val="16"/>
                <w:szCs w:val="16"/>
                <w:lang w:val="en-US"/>
              </w:rPr>
              <w:t xml:space="preserve">5.2.1.2 </w:t>
            </w:r>
            <w:r w:rsidRPr="001C60E2">
              <w:rPr>
                <w:rFonts w:ascii="Verdana" w:hAnsi="Verdana"/>
                <w:sz w:val="16"/>
                <w:szCs w:val="16"/>
                <w:lang w:val="en-US"/>
              </w:rPr>
              <w:t>Plan of the electrical project</w:t>
            </w:r>
          </w:p>
        </w:tc>
      </w:tr>
      <w:tr w:rsidR="00D57C63" w:rsidRPr="00D57C63" w14:paraId="40DE5A3D" w14:textId="7D0F96F4" w:rsidTr="0052722F">
        <w:tc>
          <w:tcPr>
            <w:tcW w:w="4788" w:type="dxa"/>
            <w:shd w:val="clear" w:color="auto" w:fill="auto"/>
          </w:tcPr>
          <w:p w14:paraId="71AACF44" w14:textId="77777777" w:rsidR="00D57C63" w:rsidRDefault="00D57C63" w:rsidP="00D57C63">
            <w:pPr>
              <w:pStyle w:val="Texto"/>
              <w:spacing w:after="100" w:line="232" w:lineRule="exact"/>
              <w:ind w:firstLine="0"/>
              <w:rPr>
                <w:rFonts w:ascii="Verdana" w:hAnsi="Verdana"/>
                <w:sz w:val="16"/>
                <w:szCs w:val="16"/>
              </w:rPr>
            </w:pPr>
            <w:r>
              <w:rPr>
                <w:rFonts w:ascii="Verdana" w:hAnsi="Verdana"/>
                <w:sz w:val="16"/>
                <w:szCs w:val="16"/>
              </w:rPr>
              <w:t>El plano debe indicar como mínimo:</w:t>
            </w:r>
          </w:p>
        </w:tc>
        <w:tc>
          <w:tcPr>
            <w:tcW w:w="4788" w:type="dxa"/>
            <w:shd w:val="clear" w:color="auto" w:fill="auto"/>
          </w:tcPr>
          <w:p w14:paraId="5A1EF7D7" w14:textId="524FDE79" w:rsidR="00D57C63" w:rsidRPr="001C60E2" w:rsidRDefault="00D57C63" w:rsidP="00D57C63">
            <w:pPr>
              <w:pStyle w:val="Texto"/>
              <w:spacing w:after="100" w:line="232" w:lineRule="exact"/>
              <w:ind w:firstLine="0"/>
              <w:rPr>
                <w:rFonts w:ascii="Verdana" w:hAnsi="Verdana"/>
                <w:sz w:val="16"/>
                <w:szCs w:val="16"/>
                <w:lang w:val="en-US"/>
              </w:rPr>
            </w:pPr>
            <w:r w:rsidRPr="001C60E2">
              <w:rPr>
                <w:rFonts w:ascii="Verdana" w:hAnsi="Verdana"/>
                <w:sz w:val="16"/>
                <w:szCs w:val="16"/>
                <w:lang w:val="en-US"/>
              </w:rPr>
              <w:t>The plan must indicate at least:</w:t>
            </w:r>
          </w:p>
        </w:tc>
      </w:tr>
      <w:tr w:rsidR="00D57C63" w:rsidRPr="00D57C63" w14:paraId="74D5A9DF" w14:textId="7116CDD7" w:rsidTr="0052722F">
        <w:tc>
          <w:tcPr>
            <w:tcW w:w="4788" w:type="dxa"/>
            <w:shd w:val="clear" w:color="auto" w:fill="auto"/>
          </w:tcPr>
          <w:p w14:paraId="2D38BDCA" w14:textId="77777777" w:rsidR="00D57C63" w:rsidRDefault="00D57C63" w:rsidP="00D57C63">
            <w:pPr>
              <w:pStyle w:val="ROMANOS"/>
              <w:spacing w:after="100" w:line="232" w:lineRule="exact"/>
              <w:ind w:left="0" w:firstLine="0"/>
              <w:rPr>
                <w:rFonts w:ascii="Verdana" w:hAnsi="Verdana"/>
                <w:sz w:val="16"/>
                <w:szCs w:val="16"/>
              </w:rPr>
            </w:pPr>
            <w:r>
              <w:rPr>
                <w:rFonts w:ascii="Verdana" w:hAnsi="Verdana"/>
                <w:b/>
                <w:sz w:val="16"/>
                <w:szCs w:val="16"/>
              </w:rPr>
              <w:lastRenderedPageBreak/>
              <w:t>I.</w:t>
            </w:r>
            <w:r>
              <w:rPr>
                <w:rFonts w:ascii="Verdana" w:hAnsi="Verdana"/>
                <w:sz w:val="16"/>
                <w:szCs w:val="16"/>
              </w:rPr>
              <w:tab/>
              <w:t>Diagrama unifilar general;</w:t>
            </w:r>
          </w:p>
        </w:tc>
        <w:tc>
          <w:tcPr>
            <w:tcW w:w="4788" w:type="dxa"/>
            <w:shd w:val="clear" w:color="auto" w:fill="auto"/>
          </w:tcPr>
          <w:p w14:paraId="12E3B009" w14:textId="5D169FB2" w:rsidR="00D57C63" w:rsidRPr="001C60E2" w:rsidRDefault="00D57C63" w:rsidP="00D57C63">
            <w:pPr>
              <w:pStyle w:val="ROMANOS"/>
              <w:spacing w:after="100" w:line="232" w:lineRule="exact"/>
              <w:ind w:left="0" w:firstLine="0"/>
              <w:rPr>
                <w:rFonts w:ascii="Verdana" w:hAnsi="Verdana"/>
                <w:b/>
                <w:sz w:val="16"/>
                <w:szCs w:val="16"/>
                <w:lang w:val="en-US"/>
              </w:rPr>
            </w:pPr>
            <w:r w:rsidRPr="001C60E2">
              <w:rPr>
                <w:rFonts w:ascii="Verdana" w:hAnsi="Verdana"/>
                <w:b/>
                <w:sz w:val="16"/>
                <w:szCs w:val="16"/>
                <w:lang w:val="en-US"/>
              </w:rPr>
              <w:t xml:space="preserve">I. </w:t>
            </w:r>
            <w:r w:rsidRPr="001C60E2">
              <w:rPr>
                <w:rFonts w:ascii="Verdana" w:hAnsi="Verdana"/>
                <w:sz w:val="16"/>
                <w:szCs w:val="16"/>
                <w:lang w:val="en-US"/>
              </w:rPr>
              <w:tab/>
              <w:t>General single-line diagram;</w:t>
            </w:r>
          </w:p>
        </w:tc>
      </w:tr>
      <w:tr w:rsidR="00D57C63" w:rsidRPr="00D57C63" w14:paraId="70A250FB" w14:textId="43E517B8" w:rsidTr="0052722F">
        <w:tc>
          <w:tcPr>
            <w:tcW w:w="4788" w:type="dxa"/>
            <w:shd w:val="clear" w:color="auto" w:fill="auto"/>
          </w:tcPr>
          <w:p w14:paraId="43E2D8C2" w14:textId="77777777" w:rsidR="00D57C63" w:rsidRDefault="00D57C63" w:rsidP="00D57C63">
            <w:pPr>
              <w:pStyle w:val="ROMANOS"/>
              <w:spacing w:after="100" w:line="232" w:lineRule="exact"/>
              <w:ind w:left="0" w:firstLine="0"/>
              <w:rPr>
                <w:rFonts w:ascii="Verdana" w:hAnsi="Verdana"/>
                <w:sz w:val="16"/>
                <w:szCs w:val="16"/>
              </w:rPr>
            </w:pPr>
            <w:r>
              <w:rPr>
                <w:rFonts w:ascii="Verdana" w:hAnsi="Verdana"/>
                <w:b/>
                <w:sz w:val="16"/>
                <w:szCs w:val="16"/>
              </w:rPr>
              <w:t>II.</w:t>
            </w:r>
            <w:r>
              <w:rPr>
                <w:rFonts w:ascii="Verdana" w:hAnsi="Verdana"/>
                <w:sz w:val="16"/>
                <w:szCs w:val="16"/>
              </w:rPr>
              <w:tab/>
              <w:t>Cuadros de carga en instalaciones de fuerza y alumbrado;</w:t>
            </w:r>
          </w:p>
        </w:tc>
        <w:tc>
          <w:tcPr>
            <w:tcW w:w="4788" w:type="dxa"/>
            <w:shd w:val="clear" w:color="auto" w:fill="auto"/>
          </w:tcPr>
          <w:p w14:paraId="46CBCE80" w14:textId="5C5ACF39" w:rsidR="00D57C63" w:rsidRPr="001C60E2" w:rsidRDefault="00D57C63" w:rsidP="00D57C63">
            <w:pPr>
              <w:pStyle w:val="ROMANOS"/>
              <w:spacing w:after="100" w:line="232" w:lineRule="exact"/>
              <w:ind w:left="0" w:firstLine="0"/>
              <w:rPr>
                <w:rFonts w:ascii="Verdana" w:hAnsi="Verdana"/>
                <w:b/>
                <w:sz w:val="16"/>
                <w:szCs w:val="16"/>
                <w:lang w:val="en-US"/>
              </w:rPr>
            </w:pPr>
            <w:r w:rsidRPr="001C60E2">
              <w:rPr>
                <w:rFonts w:ascii="Verdana" w:hAnsi="Verdana"/>
                <w:b/>
                <w:sz w:val="16"/>
                <w:szCs w:val="16"/>
                <w:lang w:val="en-US"/>
              </w:rPr>
              <w:t xml:space="preserve">II. </w:t>
            </w:r>
            <w:r w:rsidRPr="001C60E2">
              <w:rPr>
                <w:rFonts w:ascii="Verdana" w:hAnsi="Verdana"/>
                <w:sz w:val="16"/>
                <w:szCs w:val="16"/>
                <w:lang w:val="en-US"/>
              </w:rPr>
              <w:tab/>
              <w:t>Load</w:t>
            </w:r>
            <w:r w:rsidR="001124F2">
              <w:rPr>
                <w:rFonts w:ascii="Verdana" w:hAnsi="Verdana"/>
                <w:sz w:val="16"/>
                <w:szCs w:val="16"/>
                <w:lang w:val="en-US"/>
              </w:rPr>
              <w:t>ing areas in installations of</w:t>
            </w:r>
            <w:r w:rsidRPr="001C60E2">
              <w:rPr>
                <w:rFonts w:ascii="Verdana" w:hAnsi="Verdana"/>
                <w:sz w:val="16"/>
                <w:szCs w:val="16"/>
                <w:lang w:val="en-US"/>
              </w:rPr>
              <w:t xml:space="preserve"> power and lighting installations;</w:t>
            </w:r>
          </w:p>
        </w:tc>
      </w:tr>
      <w:tr w:rsidR="00D57C63" w:rsidRPr="00D57C63" w14:paraId="73DD65AD" w14:textId="13BDEA7B" w:rsidTr="0052722F">
        <w:tc>
          <w:tcPr>
            <w:tcW w:w="4788" w:type="dxa"/>
            <w:shd w:val="clear" w:color="auto" w:fill="auto"/>
          </w:tcPr>
          <w:p w14:paraId="1E09AA77" w14:textId="77777777" w:rsidR="00D57C63" w:rsidRDefault="00D57C63" w:rsidP="00D57C63">
            <w:pPr>
              <w:pStyle w:val="ROMANOS"/>
              <w:spacing w:after="100" w:line="232" w:lineRule="exact"/>
              <w:ind w:left="0" w:firstLine="0"/>
              <w:rPr>
                <w:rFonts w:ascii="Verdana" w:hAnsi="Verdana"/>
                <w:sz w:val="16"/>
                <w:szCs w:val="16"/>
              </w:rPr>
            </w:pPr>
            <w:r>
              <w:rPr>
                <w:rFonts w:ascii="Verdana" w:hAnsi="Verdana"/>
                <w:b/>
                <w:sz w:val="16"/>
                <w:szCs w:val="16"/>
              </w:rPr>
              <w:t>III.</w:t>
            </w:r>
            <w:r>
              <w:rPr>
                <w:rFonts w:ascii="Verdana" w:hAnsi="Verdana"/>
                <w:sz w:val="16"/>
                <w:szCs w:val="16"/>
              </w:rPr>
              <w:tab/>
              <w:t>Cuadro con las características de los elementos eléctricos, y</w:t>
            </w:r>
          </w:p>
        </w:tc>
        <w:tc>
          <w:tcPr>
            <w:tcW w:w="4788" w:type="dxa"/>
            <w:shd w:val="clear" w:color="auto" w:fill="auto"/>
          </w:tcPr>
          <w:p w14:paraId="77D92C53" w14:textId="0F11EE91" w:rsidR="00D57C63" w:rsidRPr="001C60E2" w:rsidRDefault="00D57C63" w:rsidP="00D57C63">
            <w:pPr>
              <w:pStyle w:val="ROMANOS"/>
              <w:spacing w:after="100" w:line="232" w:lineRule="exact"/>
              <w:ind w:left="0" w:firstLine="0"/>
              <w:rPr>
                <w:rFonts w:ascii="Verdana" w:hAnsi="Verdana"/>
                <w:b/>
                <w:sz w:val="16"/>
                <w:szCs w:val="16"/>
                <w:lang w:val="en-US"/>
              </w:rPr>
            </w:pPr>
            <w:r w:rsidRPr="001C60E2">
              <w:rPr>
                <w:rFonts w:ascii="Verdana" w:hAnsi="Verdana"/>
                <w:b/>
                <w:sz w:val="16"/>
                <w:szCs w:val="16"/>
                <w:lang w:val="en-US"/>
              </w:rPr>
              <w:t xml:space="preserve">III. </w:t>
            </w:r>
            <w:r w:rsidRPr="001C60E2">
              <w:rPr>
                <w:rFonts w:ascii="Verdana" w:hAnsi="Verdana"/>
                <w:sz w:val="16"/>
                <w:szCs w:val="16"/>
                <w:lang w:val="en-US"/>
              </w:rPr>
              <w:tab/>
            </w:r>
            <w:r w:rsidR="001124F2">
              <w:rPr>
                <w:rFonts w:ascii="Verdana" w:hAnsi="Verdana"/>
                <w:sz w:val="16"/>
                <w:szCs w:val="16"/>
                <w:lang w:val="en-US"/>
              </w:rPr>
              <w:t>Area</w:t>
            </w:r>
            <w:r w:rsidRPr="001C60E2">
              <w:rPr>
                <w:rFonts w:ascii="Verdana" w:hAnsi="Verdana"/>
                <w:sz w:val="16"/>
                <w:szCs w:val="16"/>
                <w:lang w:val="en-US"/>
              </w:rPr>
              <w:t xml:space="preserve"> with the characteristics of the electrical elements, and</w:t>
            </w:r>
          </w:p>
        </w:tc>
      </w:tr>
      <w:tr w:rsidR="00D57C63" w:rsidRPr="00D57C63" w14:paraId="07CBBEC8" w14:textId="61865C78" w:rsidTr="0052722F">
        <w:tc>
          <w:tcPr>
            <w:tcW w:w="4788" w:type="dxa"/>
            <w:shd w:val="clear" w:color="auto" w:fill="auto"/>
          </w:tcPr>
          <w:p w14:paraId="0F92A4DF" w14:textId="77777777" w:rsidR="00D57C63" w:rsidRDefault="00D57C63" w:rsidP="00D57C63">
            <w:pPr>
              <w:pStyle w:val="ROMANOS"/>
              <w:spacing w:after="100" w:line="232" w:lineRule="exact"/>
              <w:ind w:left="0" w:firstLine="0"/>
              <w:rPr>
                <w:rFonts w:ascii="Verdana" w:hAnsi="Verdana"/>
                <w:sz w:val="16"/>
                <w:szCs w:val="16"/>
              </w:rPr>
            </w:pPr>
            <w:r>
              <w:rPr>
                <w:rFonts w:ascii="Verdana" w:hAnsi="Verdana"/>
                <w:b/>
                <w:sz w:val="16"/>
                <w:szCs w:val="16"/>
              </w:rPr>
              <w:t>IV.</w:t>
            </w:r>
            <w:r>
              <w:rPr>
                <w:rFonts w:ascii="Verdana" w:hAnsi="Verdana"/>
                <w:sz w:val="16"/>
                <w:szCs w:val="16"/>
              </w:rPr>
              <w:tab/>
              <w:t>Distribución de ductos y alimentadores.</w:t>
            </w:r>
          </w:p>
        </w:tc>
        <w:tc>
          <w:tcPr>
            <w:tcW w:w="4788" w:type="dxa"/>
            <w:shd w:val="clear" w:color="auto" w:fill="auto"/>
          </w:tcPr>
          <w:p w14:paraId="7A964C38" w14:textId="64D0FEE8" w:rsidR="00D57C63" w:rsidRPr="001C60E2" w:rsidRDefault="00D57C63" w:rsidP="00D57C63">
            <w:pPr>
              <w:pStyle w:val="ROMANOS"/>
              <w:spacing w:after="100" w:line="232" w:lineRule="exact"/>
              <w:ind w:left="0" w:firstLine="0"/>
              <w:rPr>
                <w:rFonts w:ascii="Verdana" w:hAnsi="Verdana"/>
                <w:b/>
                <w:sz w:val="16"/>
                <w:szCs w:val="16"/>
                <w:lang w:val="en-US"/>
              </w:rPr>
            </w:pPr>
            <w:r w:rsidRPr="001C60E2">
              <w:rPr>
                <w:rFonts w:ascii="Verdana" w:hAnsi="Verdana"/>
                <w:b/>
                <w:sz w:val="16"/>
                <w:szCs w:val="16"/>
                <w:lang w:val="en-US"/>
              </w:rPr>
              <w:t xml:space="preserve">IV. </w:t>
            </w:r>
            <w:r w:rsidRPr="001C60E2">
              <w:rPr>
                <w:rFonts w:ascii="Verdana" w:hAnsi="Verdana"/>
                <w:sz w:val="16"/>
                <w:szCs w:val="16"/>
                <w:lang w:val="en-US"/>
              </w:rPr>
              <w:tab/>
              <w:t>Distribution of ducts and feeders.</w:t>
            </w:r>
          </w:p>
        </w:tc>
      </w:tr>
      <w:tr w:rsidR="00D57C63" w:rsidRPr="00D57C63" w14:paraId="18E8D017" w14:textId="72F6FE5F" w:rsidTr="0052722F">
        <w:tc>
          <w:tcPr>
            <w:tcW w:w="4788" w:type="dxa"/>
            <w:shd w:val="clear" w:color="auto" w:fill="auto"/>
          </w:tcPr>
          <w:p w14:paraId="2E62A1E0" w14:textId="77777777" w:rsidR="00D57C63" w:rsidRDefault="00D57C63" w:rsidP="00D57C63">
            <w:pPr>
              <w:pStyle w:val="Texto"/>
              <w:spacing w:after="100" w:line="232" w:lineRule="exact"/>
              <w:ind w:firstLine="0"/>
              <w:rPr>
                <w:rFonts w:ascii="Verdana" w:hAnsi="Verdana"/>
                <w:sz w:val="16"/>
                <w:szCs w:val="16"/>
              </w:rPr>
            </w:pPr>
            <w:r>
              <w:rPr>
                <w:rFonts w:ascii="Verdana" w:hAnsi="Verdana"/>
                <w:b/>
                <w:sz w:val="16"/>
                <w:szCs w:val="16"/>
              </w:rPr>
              <w:t>5.2.1.3</w:t>
            </w:r>
            <w:r>
              <w:rPr>
                <w:rFonts w:ascii="Verdana" w:hAnsi="Verdana"/>
                <w:sz w:val="16"/>
                <w:szCs w:val="16"/>
              </w:rPr>
              <w:t xml:space="preserve"> Plano del sistema de seguridad</w:t>
            </w:r>
          </w:p>
        </w:tc>
        <w:tc>
          <w:tcPr>
            <w:tcW w:w="4788" w:type="dxa"/>
            <w:shd w:val="clear" w:color="auto" w:fill="auto"/>
          </w:tcPr>
          <w:p w14:paraId="0889706F" w14:textId="40CFEBEA" w:rsidR="00D57C63" w:rsidRPr="001C60E2" w:rsidRDefault="00D57C63" w:rsidP="00D57C63">
            <w:pPr>
              <w:pStyle w:val="Texto"/>
              <w:spacing w:after="100" w:line="232" w:lineRule="exact"/>
              <w:ind w:firstLine="0"/>
              <w:rPr>
                <w:rFonts w:ascii="Verdana" w:hAnsi="Verdana"/>
                <w:b/>
                <w:sz w:val="16"/>
                <w:szCs w:val="16"/>
                <w:lang w:val="en-US"/>
              </w:rPr>
            </w:pPr>
            <w:r w:rsidRPr="001C60E2">
              <w:rPr>
                <w:rFonts w:ascii="Verdana" w:hAnsi="Verdana"/>
                <w:b/>
                <w:sz w:val="16"/>
                <w:szCs w:val="16"/>
                <w:lang w:val="en-US"/>
              </w:rPr>
              <w:t xml:space="preserve">5.2.1.3 </w:t>
            </w:r>
            <w:r w:rsidRPr="001C60E2">
              <w:rPr>
                <w:rFonts w:ascii="Verdana" w:hAnsi="Verdana"/>
                <w:sz w:val="16"/>
                <w:szCs w:val="16"/>
                <w:lang w:val="en-US"/>
              </w:rPr>
              <w:t>Plan of the safety system</w:t>
            </w:r>
          </w:p>
        </w:tc>
      </w:tr>
      <w:tr w:rsidR="00D57C63" w:rsidRPr="00D57C63" w14:paraId="779B4A43" w14:textId="1BAB17C9" w:rsidTr="0052722F">
        <w:tc>
          <w:tcPr>
            <w:tcW w:w="4788" w:type="dxa"/>
            <w:shd w:val="clear" w:color="auto" w:fill="auto"/>
          </w:tcPr>
          <w:p w14:paraId="3683C14C" w14:textId="77777777" w:rsidR="00D57C63" w:rsidRDefault="00D57C63" w:rsidP="00D57C63">
            <w:pPr>
              <w:pStyle w:val="Texto"/>
              <w:spacing w:after="100" w:line="232" w:lineRule="exact"/>
              <w:ind w:firstLine="0"/>
              <w:rPr>
                <w:rFonts w:ascii="Verdana" w:hAnsi="Verdana"/>
                <w:sz w:val="16"/>
                <w:szCs w:val="16"/>
              </w:rPr>
            </w:pPr>
            <w:r>
              <w:rPr>
                <w:rFonts w:ascii="Verdana" w:hAnsi="Verdana"/>
                <w:sz w:val="16"/>
                <w:szCs w:val="16"/>
              </w:rPr>
              <w:t>En los planos se debe indicar el lugar donde se ubican los extintores y, en su caso, el isométrico del sistema contra incendios.</w:t>
            </w:r>
          </w:p>
        </w:tc>
        <w:tc>
          <w:tcPr>
            <w:tcW w:w="4788" w:type="dxa"/>
            <w:shd w:val="clear" w:color="auto" w:fill="auto"/>
          </w:tcPr>
          <w:p w14:paraId="0DBC3C1C" w14:textId="039A3D7D" w:rsidR="00D57C63" w:rsidRPr="001C60E2" w:rsidRDefault="00D57C63" w:rsidP="00D57C63">
            <w:pPr>
              <w:pStyle w:val="Texto"/>
              <w:spacing w:after="100" w:line="232" w:lineRule="exact"/>
              <w:ind w:firstLine="0"/>
              <w:rPr>
                <w:rFonts w:ascii="Verdana" w:hAnsi="Verdana"/>
                <w:sz w:val="16"/>
                <w:szCs w:val="16"/>
                <w:lang w:val="en-US"/>
              </w:rPr>
            </w:pPr>
            <w:r w:rsidRPr="001C60E2">
              <w:rPr>
                <w:rFonts w:ascii="Verdana" w:hAnsi="Verdana"/>
                <w:sz w:val="16"/>
                <w:szCs w:val="16"/>
                <w:lang w:val="en-US"/>
              </w:rPr>
              <w:t>The plans must indicate the place where the fire extinguishers are located and, where appropriate, the isometric of the fire-fighting system.</w:t>
            </w:r>
          </w:p>
        </w:tc>
      </w:tr>
      <w:tr w:rsidR="00D57C63" w14:paraId="1FF91FF0" w14:textId="095AB998" w:rsidTr="0052722F">
        <w:tc>
          <w:tcPr>
            <w:tcW w:w="4788" w:type="dxa"/>
            <w:shd w:val="clear" w:color="auto" w:fill="auto"/>
          </w:tcPr>
          <w:p w14:paraId="1B7CDB63" w14:textId="77777777" w:rsidR="00D57C63" w:rsidRDefault="00D57C63" w:rsidP="00D57C63">
            <w:pPr>
              <w:pStyle w:val="Texto"/>
              <w:spacing w:after="100" w:line="232" w:lineRule="exact"/>
              <w:ind w:firstLine="0"/>
              <w:rPr>
                <w:rFonts w:ascii="Verdana" w:hAnsi="Verdana"/>
                <w:sz w:val="16"/>
                <w:szCs w:val="16"/>
              </w:rPr>
            </w:pPr>
            <w:r>
              <w:rPr>
                <w:rFonts w:ascii="Verdana" w:hAnsi="Verdana"/>
                <w:b/>
                <w:sz w:val="16"/>
                <w:szCs w:val="16"/>
              </w:rPr>
              <w:t>5.2.2</w:t>
            </w:r>
            <w:r>
              <w:rPr>
                <w:rFonts w:ascii="Verdana" w:hAnsi="Verdana"/>
                <w:sz w:val="16"/>
                <w:szCs w:val="16"/>
              </w:rPr>
              <w:t xml:space="preserve"> Memorias </w:t>
            </w:r>
            <w:proofErr w:type="gramStart"/>
            <w:r>
              <w:rPr>
                <w:rFonts w:ascii="Verdana" w:hAnsi="Verdana"/>
                <w:sz w:val="16"/>
                <w:szCs w:val="16"/>
              </w:rPr>
              <w:t>técnico descriptivas</w:t>
            </w:r>
            <w:proofErr w:type="gramEnd"/>
          </w:p>
        </w:tc>
        <w:tc>
          <w:tcPr>
            <w:tcW w:w="4788" w:type="dxa"/>
            <w:shd w:val="clear" w:color="auto" w:fill="auto"/>
          </w:tcPr>
          <w:p w14:paraId="788EB144" w14:textId="4F3590D8" w:rsidR="00D57C63" w:rsidRPr="001C60E2" w:rsidRDefault="00D57C63" w:rsidP="00D57C63">
            <w:pPr>
              <w:pStyle w:val="Texto"/>
              <w:spacing w:after="100" w:line="232" w:lineRule="exact"/>
              <w:ind w:firstLine="0"/>
              <w:rPr>
                <w:rFonts w:ascii="Verdana" w:hAnsi="Verdana"/>
                <w:b/>
                <w:sz w:val="16"/>
                <w:szCs w:val="16"/>
                <w:lang w:val="en-US"/>
              </w:rPr>
            </w:pPr>
            <w:r w:rsidRPr="001C60E2">
              <w:rPr>
                <w:rFonts w:ascii="Verdana" w:hAnsi="Verdana"/>
                <w:b/>
                <w:sz w:val="16"/>
                <w:szCs w:val="16"/>
                <w:lang w:val="en-US"/>
              </w:rPr>
              <w:t xml:space="preserve">5.2.2 </w:t>
            </w:r>
            <w:r w:rsidRPr="001C60E2">
              <w:rPr>
                <w:rFonts w:ascii="Verdana" w:hAnsi="Verdana"/>
                <w:sz w:val="16"/>
                <w:szCs w:val="16"/>
                <w:lang w:val="en-US"/>
              </w:rPr>
              <w:t>Technical descriptive reports</w:t>
            </w:r>
          </w:p>
        </w:tc>
      </w:tr>
      <w:tr w:rsidR="00D57C63" w:rsidRPr="00D57C63" w14:paraId="5C4487A9" w14:textId="15336E9F" w:rsidTr="0052722F">
        <w:tc>
          <w:tcPr>
            <w:tcW w:w="4788" w:type="dxa"/>
            <w:shd w:val="clear" w:color="auto" w:fill="auto"/>
          </w:tcPr>
          <w:p w14:paraId="334AEBCB" w14:textId="77777777" w:rsidR="00D57C63" w:rsidRDefault="00D57C63" w:rsidP="00D57C63">
            <w:pPr>
              <w:pStyle w:val="Texto"/>
              <w:spacing w:after="100" w:line="232" w:lineRule="exact"/>
              <w:ind w:firstLine="0"/>
              <w:rPr>
                <w:rFonts w:ascii="Verdana" w:hAnsi="Verdana"/>
                <w:sz w:val="16"/>
                <w:szCs w:val="16"/>
              </w:rPr>
            </w:pPr>
            <w:r>
              <w:rPr>
                <w:rFonts w:ascii="Verdana" w:hAnsi="Verdana"/>
                <w:sz w:val="16"/>
                <w:szCs w:val="16"/>
              </w:rPr>
              <w:t xml:space="preserve">Las memorias de los proyectos civil, eléctrico y del sistema de seguridad deben indicar como mínimo una descripción general del proyecto, y contar con los cálculos y datos usados como base para cada especialidad. Asimismo, las memorias deben mencionar las normas, reglamentos y/o </w:t>
            </w:r>
            <w:proofErr w:type="gramStart"/>
            <w:r>
              <w:rPr>
                <w:rFonts w:ascii="Verdana" w:hAnsi="Verdana"/>
                <w:sz w:val="16"/>
                <w:szCs w:val="16"/>
              </w:rPr>
              <w:t>referencias empleados</w:t>
            </w:r>
            <w:proofErr w:type="gramEnd"/>
            <w:r>
              <w:rPr>
                <w:rFonts w:ascii="Verdana" w:hAnsi="Verdana"/>
                <w:sz w:val="16"/>
                <w:szCs w:val="16"/>
              </w:rPr>
              <w:t>.</w:t>
            </w:r>
          </w:p>
        </w:tc>
        <w:tc>
          <w:tcPr>
            <w:tcW w:w="4788" w:type="dxa"/>
            <w:shd w:val="clear" w:color="auto" w:fill="auto"/>
          </w:tcPr>
          <w:p w14:paraId="71279968" w14:textId="55027D4B" w:rsidR="00D57C63" w:rsidRPr="001C60E2" w:rsidRDefault="00D57C63" w:rsidP="00D57C63">
            <w:pPr>
              <w:pStyle w:val="Texto"/>
              <w:spacing w:after="100" w:line="232" w:lineRule="exact"/>
              <w:ind w:firstLine="0"/>
              <w:rPr>
                <w:rFonts w:ascii="Verdana" w:hAnsi="Verdana"/>
                <w:sz w:val="16"/>
                <w:szCs w:val="16"/>
                <w:lang w:val="en-US"/>
              </w:rPr>
            </w:pPr>
            <w:r w:rsidRPr="001C60E2">
              <w:rPr>
                <w:rFonts w:ascii="Verdana" w:hAnsi="Verdana"/>
                <w:sz w:val="16"/>
                <w:szCs w:val="16"/>
                <w:lang w:val="en-US"/>
              </w:rPr>
              <w:t>The reports of the civil, electrical and security system projects must indicate at least a general description of the project, and have the calculations and data used as a basis for each specialty. Likewise, the reports must mention the standards, regulations and/or references used.</w:t>
            </w:r>
          </w:p>
        </w:tc>
      </w:tr>
      <w:tr w:rsidR="00D57C63" w14:paraId="68FADAD9" w14:textId="17352E35" w:rsidTr="0052722F">
        <w:tc>
          <w:tcPr>
            <w:tcW w:w="4788" w:type="dxa"/>
            <w:shd w:val="clear" w:color="auto" w:fill="auto"/>
          </w:tcPr>
          <w:p w14:paraId="4C155215" w14:textId="77777777" w:rsidR="00D57C63" w:rsidRPr="00A43A10" w:rsidRDefault="00D57C63" w:rsidP="00D57C63">
            <w:pPr>
              <w:pStyle w:val="Texto"/>
              <w:spacing w:after="100" w:line="232" w:lineRule="exact"/>
              <w:ind w:firstLine="0"/>
              <w:rPr>
                <w:rFonts w:ascii="Verdana" w:hAnsi="Verdana"/>
                <w:b/>
                <w:sz w:val="16"/>
                <w:szCs w:val="16"/>
              </w:rPr>
            </w:pPr>
            <w:r w:rsidRPr="00A43A10">
              <w:rPr>
                <w:rFonts w:ascii="Verdana" w:hAnsi="Verdana"/>
                <w:b/>
                <w:sz w:val="16"/>
                <w:szCs w:val="16"/>
              </w:rPr>
              <w:t>6. Especificaciones</w:t>
            </w:r>
          </w:p>
        </w:tc>
        <w:tc>
          <w:tcPr>
            <w:tcW w:w="4788" w:type="dxa"/>
            <w:shd w:val="clear" w:color="auto" w:fill="auto"/>
          </w:tcPr>
          <w:p w14:paraId="6E3A71CE" w14:textId="5B8D8361" w:rsidR="00D57C63" w:rsidRPr="00A43A10" w:rsidRDefault="00D57C63" w:rsidP="00D57C63">
            <w:pPr>
              <w:pStyle w:val="Texto"/>
              <w:spacing w:after="100" w:line="232" w:lineRule="exact"/>
              <w:ind w:firstLine="0"/>
              <w:rPr>
                <w:rFonts w:ascii="Verdana" w:hAnsi="Verdana"/>
                <w:b/>
                <w:sz w:val="16"/>
                <w:szCs w:val="16"/>
                <w:lang w:val="en-US"/>
              </w:rPr>
            </w:pPr>
            <w:r w:rsidRPr="00A43A10">
              <w:rPr>
                <w:rFonts w:ascii="Verdana" w:hAnsi="Verdana"/>
                <w:b/>
                <w:sz w:val="16"/>
                <w:szCs w:val="16"/>
                <w:lang w:val="en-US"/>
              </w:rPr>
              <w:t>6. Specifications</w:t>
            </w:r>
          </w:p>
        </w:tc>
      </w:tr>
      <w:tr w:rsidR="00D57C63" w:rsidRPr="00D57C63" w14:paraId="01D24ABB" w14:textId="532CE1C6" w:rsidTr="0052722F">
        <w:tc>
          <w:tcPr>
            <w:tcW w:w="4788" w:type="dxa"/>
            <w:shd w:val="clear" w:color="auto" w:fill="auto"/>
          </w:tcPr>
          <w:p w14:paraId="7AAAB442" w14:textId="77777777" w:rsidR="00D57C63" w:rsidRPr="00A43A10" w:rsidRDefault="00D57C63" w:rsidP="00D57C63">
            <w:pPr>
              <w:pStyle w:val="Texto"/>
              <w:spacing w:after="100" w:line="232" w:lineRule="exact"/>
              <w:ind w:firstLine="0"/>
              <w:rPr>
                <w:rFonts w:ascii="Verdana" w:hAnsi="Verdana"/>
                <w:sz w:val="16"/>
                <w:szCs w:val="16"/>
              </w:rPr>
            </w:pPr>
            <w:r w:rsidRPr="00A43A10">
              <w:rPr>
                <w:rFonts w:ascii="Verdana" w:hAnsi="Verdana"/>
                <w:b/>
                <w:sz w:val="16"/>
                <w:szCs w:val="16"/>
              </w:rPr>
              <w:t xml:space="preserve">6.1 </w:t>
            </w:r>
            <w:r w:rsidRPr="00A43A10">
              <w:rPr>
                <w:rFonts w:ascii="Verdana" w:hAnsi="Verdana"/>
                <w:sz w:val="16"/>
                <w:szCs w:val="16"/>
              </w:rPr>
              <w:t>Especificaciones del proyecto civil</w:t>
            </w:r>
          </w:p>
        </w:tc>
        <w:tc>
          <w:tcPr>
            <w:tcW w:w="4788" w:type="dxa"/>
            <w:shd w:val="clear" w:color="auto" w:fill="auto"/>
          </w:tcPr>
          <w:p w14:paraId="7BDE3F2B" w14:textId="5EF617F9" w:rsidR="00D57C63" w:rsidRPr="00A43A10" w:rsidRDefault="00D57C63" w:rsidP="00D57C63">
            <w:pPr>
              <w:pStyle w:val="Texto"/>
              <w:spacing w:after="100" w:line="232" w:lineRule="exact"/>
              <w:ind w:firstLine="0"/>
              <w:rPr>
                <w:rFonts w:ascii="Verdana" w:hAnsi="Verdana"/>
                <w:b/>
                <w:sz w:val="16"/>
                <w:szCs w:val="16"/>
                <w:lang w:val="en-US"/>
              </w:rPr>
            </w:pPr>
            <w:r w:rsidRPr="00A43A10">
              <w:rPr>
                <w:rFonts w:ascii="Verdana" w:hAnsi="Verdana"/>
                <w:b/>
                <w:sz w:val="16"/>
                <w:szCs w:val="16"/>
                <w:lang w:val="en-US"/>
              </w:rPr>
              <w:t xml:space="preserve">6.1 </w:t>
            </w:r>
            <w:r w:rsidRPr="00A43A10">
              <w:rPr>
                <w:rFonts w:ascii="Verdana" w:hAnsi="Verdana"/>
                <w:sz w:val="16"/>
                <w:szCs w:val="16"/>
                <w:lang w:val="en-US"/>
              </w:rPr>
              <w:t>Specifications of the civil project</w:t>
            </w:r>
          </w:p>
        </w:tc>
      </w:tr>
      <w:tr w:rsidR="00D57C63" w14:paraId="68E81F25" w14:textId="182A5773" w:rsidTr="0052722F">
        <w:tc>
          <w:tcPr>
            <w:tcW w:w="4788" w:type="dxa"/>
            <w:shd w:val="clear" w:color="auto" w:fill="auto"/>
          </w:tcPr>
          <w:p w14:paraId="7B899A0F" w14:textId="77777777" w:rsidR="00D57C63" w:rsidRPr="00A43A10" w:rsidRDefault="00D57C63" w:rsidP="00D57C63">
            <w:pPr>
              <w:pStyle w:val="Texto"/>
              <w:spacing w:after="100" w:line="232" w:lineRule="exact"/>
              <w:ind w:firstLine="0"/>
              <w:rPr>
                <w:rFonts w:ascii="Verdana" w:hAnsi="Verdana"/>
                <w:sz w:val="16"/>
                <w:szCs w:val="16"/>
              </w:rPr>
            </w:pPr>
            <w:r w:rsidRPr="00A43A10">
              <w:rPr>
                <w:rFonts w:ascii="Verdana" w:hAnsi="Verdana"/>
                <w:b/>
                <w:sz w:val="16"/>
                <w:szCs w:val="16"/>
              </w:rPr>
              <w:t>6.1.1</w:t>
            </w:r>
            <w:r w:rsidRPr="00A43A10">
              <w:rPr>
                <w:rFonts w:ascii="Verdana" w:hAnsi="Verdana"/>
                <w:sz w:val="16"/>
                <w:szCs w:val="16"/>
              </w:rPr>
              <w:t xml:space="preserve"> Generalidades</w:t>
            </w:r>
          </w:p>
        </w:tc>
        <w:tc>
          <w:tcPr>
            <w:tcW w:w="4788" w:type="dxa"/>
            <w:shd w:val="clear" w:color="auto" w:fill="auto"/>
          </w:tcPr>
          <w:p w14:paraId="2B698FF3" w14:textId="5D85EBA6" w:rsidR="00D57C63" w:rsidRPr="00A43A10" w:rsidRDefault="00D57C63" w:rsidP="00D57C63">
            <w:pPr>
              <w:pStyle w:val="Texto"/>
              <w:spacing w:after="100" w:line="232" w:lineRule="exact"/>
              <w:ind w:firstLine="0"/>
              <w:rPr>
                <w:rFonts w:ascii="Verdana" w:hAnsi="Verdana"/>
                <w:b/>
                <w:sz w:val="16"/>
                <w:szCs w:val="16"/>
                <w:lang w:val="en-US"/>
              </w:rPr>
            </w:pPr>
            <w:r w:rsidRPr="00A43A10">
              <w:rPr>
                <w:rFonts w:ascii="Verdana" w:hAnsi="Verdana"/>
                <w:b/>
                <w:sz w:val="16"/>
                <w:szCs w:val="16"/>
                <w:lang w:val="en-US"/>
              </w:rPr>
              <w:t xml:space="preserve">6.1.1 </w:t>
            </w:r>
            <w:r w:rsidRPr="00A43A10">
              <w:rPr>
                <w:rFonts w:ascii="Verdana" w:hAnsi="Verdana"/>
                <w:sz w:val="16"/>
                <w:szCs w:val="16"/>
                <w:lang w:val="en-US"/>
              </w:rPr>
              <w:t>General</w:t>
            </w:r>
            <w:r w:rsidR="003B4DC1" w:rsidRPr="00A43A10">
              <w:rPr>
                <w:rFonts w:ascii="Verdana" w:hAnsi="Verdana"/>
                <w:sz w:val="16"/>
                <w:szCs w:val="16"/>
                <w:lang w:val="en-US"/>
              </w:rPr>
              <w:t xml:space="preserve"> Provisions</w:t>
            </w:r>
          </w:p>
        </w:tc>
      </w:tr>
      <w:tr w:rsidR="00D57C63" w:rsidRPr="00D57C63" w14:paraId="0CEA012C" w14:textId="0BC42776" w:rsidTr="0052722F">
        <w:tc>
          <w:tcPr>
            <w:tcW w:w="4788" w:type="dxa"/>
            <w:shd w:val="clear" w:color="auto" w:fill="auto"/>
          </w:tcPr>
          <w:p w14:paraId="2BFFBC5D" w14:textId="77777777" w:rsidR="00D57C63" w:rsidRDefault="00D57C63" w:rsidP="00D57C63">
            <w:pPr>
              <w:pStyle w:val="Texto"/>
              <w:spacing w:after="100" w:line="232" w:lineRule="exact"/>
              <w:ind w:firstLine="0"/>
              <w:rPr>
                <w:rFonts w:ascii="Verdana" w:hAnsi="Verdana"/>
                <w:sz w:val="16"/>
                <w:szCs w:val="16"/>
              </w:rPr>
            </w:pPr>
            <w:r>
              <w:rPr>
                <w:rFonts w:ascii="Verdana" w:hAnsi="Verdana"/>
                <w:sz w:val="16"/>
                <w:szCs w:val="16"/>
              </w:rPr>
              <w:t>No se permite instalar o edificar bodegas sobre los techos de construcciones, ni en áreas por las que crucen líneas eléctricas de alta tensión o ductos de conducción de sustancias inflamables o explosivas. Para efectos de lo anterior, las líneas o ductos señalados, en caso de existir éstos, deben estar distanciados a no menos de 15 m a partir del eje vertical de la tangente de cualquier instalación, mueble o equipo de la bodega que se utilice para el resguardo de Gas L.P.</w:t>
            </w:r>
          </w:p>
        </w:tc>
        <w:tc>
          <w:tcPr>
            <w:tcW w:w="4788" w:type="dxa"/>
            <w:shd w:val="clear" w:color="auto" w:fill="auto"/>
          </w:tcPr>
          <w:p w14:paraId="7F2A8699" w14:textId="6B12597A" w:rsidR="00D57C63" w:rsidRPr="001C60E2" w:rsidRDefault="00D57C63" w:rsidP="00D57C63">
            <w:pPr>
              <w:pStyle w:val="Texto"/>
              <w:spacing w:after="100" w:line="232" w:lineRule="exact"/>
              <w:ind w:firstLine="0"/>
              <w:rPr>
                <w:rFonts w:ascii="Verdana" w:hAnsi="Verdana"/>
                <w:sz w:val="16"/>
                <w:szCs w:val="16"/>
                <w:lang w:val="en-US"/>
              </w:rPr>
            </w:pPr>
            <w:r w:rsidRPr="001C60E2">
              <w:rPr>
                <w:rFonts w:ascii="Verdana" w:hAnsi="Verdana"/>
                <w:sz w:val="16"/>
                <w:szCs w:val="16"/>
                <w:lang w:val="en-US"/>
              </w:rPr>
              <w:t xml:space="preserve">It is not </w:t>
            </w:r>
            <w:r w:rsidR="00A43A10">
              <w:rPr>
                <w:rFonts w:ascii="Verdana" w:hAnsi="Verdana"/>
                <w:sz w:val="16"/>
                <w:szCs w:val="16"/>
                <w:lang w:val="en-US"/>
              </w:rPr>
              <w:t>permitted</w:t>
            </w:r>
            <w:r w:rsidRPr="001C60E2">
              <w:rPr>
                <w:rFonts w:ascii="Verdana" w:hAnsi="Verdana"/>
                <w:sz w:val="16"/>
                <w:szCs w:val="16"/>
                <w:lang w:val="en-US"/>
              </w:rPr>
              <w:t xml:space="preserve"> to install or build warehouses on the roofs of buildings, nor in areas where high-voltage power lines or pipelines for conducting flammable or explosive substances cross. For the purposes of the foregoing, the </w:t>
            </w:r>
            <w:r w:rsidR="00A7010A">
              <w:rPr>
                <w:rFonts w:ascii="Verdana" w:hAnsi="Verdana"/>
                <w:sz w:val="16"/>
                <w:szCs w:val="16"/>
                <w:lang w:val="en-US"/>
              </w:rPr>
              <w:t>stipulated</w:t>
            </w:r>
            <w:r w:rsidRPr="001C60E2">
              <w:rPr>
                <w:rFonts w:ascii="Verdana" w:hAnsi="Verdana"/>
                <w:sz w:val="16"/>
                <w:szCs w:val="16"/>
                <w:lang w:val="en-US"/>
              </w:rPr>
              <w:t xml:space="preserve"> </w:t>
            </w:r>
            <w:proofErr w:type="gramStart"/>
            <w:r w:rsidRPr="001C60E2">
              <w:rPr>
                <w:rFonts w:ascii="Verdana" w:hAnsi="Verdana"/>
                <w:sz w:val="16"/>
                <w:szCs w:val="16"/>
                <w:lang w:val="en-US"/>
              </w:rPr>
              <w:t>lines</w:t>
            </w:r>
            <w:proofErr w:type="gramEnd"/>
            <w:r w:rsidRPr="001C60E2">
              <w:rPr>
                <w:rFonts w:ascii="Verdana" w:hAnsi="Verdana"/>
                <w:sz w:val="16"/>
                <w:szCs w:val="16"/>
                <w:lang w:val="en-US"/>
              </w:rPr>
              <w:t xml:space="preserve"> or </w:t>
            </w:r>
            <w:r w:rsidR="00A7010A">
              <w:rPr>
                <w:rFonts w:ascii="Verdana" w:hAnsi="Verdana"/>
                <w:sz w:val="16"/>
                <w:szCs w:val="16"/>
                <w:lang w:val="en-US"/>
              </w:rPr>
              <w:t>pipelines</w:t>
            </w:r>
            <w:r w:rsidRPr="001C60E2">
              <w:rPr>
                <w:rFonts w:ascii="Verdana" w:hAnsi="Verdana"/>
                <w:sz w:val="16"/>
                <w:szCs w:val="16"/>
                <w:lang w:val="en-US"/>
              </w:rPr>
              <w:t>, if they exist, must be distanced at no less than 15 m</w:t>
            </w:r>
            <w:r w:rsidR="00A7010A">
              <w:rPr>
                <w:rFonts w:ascii="Verdana" w:hAnsi="Verdana"/>
                <w:sz w:val="16"/>
                <w:szCs w:val="16"/>
                <w:lang w:val="en-US"/>
              </w:rPr>
              <w:t>eters</w:t>
            </w:r>
            <w:r w:rsidRPr="001C60E2">
              <w:rPr>
                <w:rFonts w:ascii="Verdana" w:hAnsi="Verdana"/>
                <w:sz w:val="16"/>
                <w:szCs w:val="16"/>
                <w:lang w:val="en-US"/>
              </w:rPr>
              <w:t xml:space="preserve"> from the vertical axis of the tangent of any facility, furniture or equipment in the warehouse that is used for protection. of LP-Gas</w:t>
            </w:r>
          </w:p>
        </w:tc>
      </w:tr>
      <w:tr w:rsidR="00D57C63" w:rsidRPr="00D57C63" w14:paraId="74DFBB58" w14:textId="1D7A8648" w:rsidTr="0052722F">
        <w:tc>
          <w:tcPr>
            <w:tcW w:w="4788" w:type="dxa"/>
            <w:shd w:val="clear" w:color="auto" w:fill="auto"/>
          </w:tcPr>
          <w:p w14:paraId="083BB01B" w14:textId="77777777" w:rsidR="00D57C63" w:rsidRDefault="00D57C63" w:rsidP="00D57C63">
            <w:pPr>
              <w:pStyle w:val="Texto"/>
              <w:spacing w:after="100" w:line="232" w:lineRule="exact"/>
              <w:ind w:firstLine="0"/>
              <w:rPr>
                <w:rFonts w:ascii="Verdana" w:hAnsi="Verdana"/>
                <w:sz w:val="16"/>
                <w:szCs w:val="16"/>
              </w:rPr>
            </w:pPr>
            <w:r>
              <w:rPr>
                <w:rFonts w:ascii="Verdana" w:hAnsi="Verdana"/>
                <w:sz w:val="16"/>
                <w:szCs w:val="16"/>
              </w:rPr>
              <w:t>Si el predio se encuentra en zonas susceptibles de deslaves, partes bajas de lomeríos, terrenos con desniveles o terrenos bajos, se deben tomar las medidas necesarias para proteger la bodega.</w:t>
            </w:r>
          </w:p>
        </w:tc>
        <w:tc>
          <w:tcPr>
            <w:tcW w:w="4788" w:type="dxa"/>
            <w:shd w:val="clear" w:color="auto" w:fill="auto"/>
          </w:tcPr>
          <w:p w14:paraId="007E44D0" w14:textId="6378E6F7" w:rsidR="00D57C63" w:rsidRPr="001C60E2" w:rsidRDefault="00D57C63" w:rsidP="00D57C63">
            <w:pPr>
              <w:pStyle w:val="Texto"/>
              <w:spacing w:after="100" w:line="232" w:lineRule="exact"/>
              <w:ind w:firstLine="0"/>
              <w:rPr>
                <w:rFonts w:ascii="Verdana" w:hAnsi="Verdana"/>
                <w:sz w:val="16"/>
                <w:szCs w:val="16"/>
                <w:lang w:val="en-US"/>
              </w:rPr>
            </w:pPr>
            <w:r w:rsidRPr="001C60E2">
              <w:rPr>
                <w:rFonts w:ascii="Verdana" w:hAnsi="Verdana"/>
                <w:sz w:val="16"/>
                <w:szCs w:val="16"/>
                <w:lang w:val="en-US"/>
              </w:rPr>
              <w:t xml:space="preserve">If the property </w:t>
            </w:r>
            <w:proofErr w:type="gramStart"/>
            <w:r w:rsidRPr="001C60E2">
              <w:rPr>
                <w:rFonts w:ascii="Verdana" w:hAnsi="Verdana"/>
                <w:sz w:val="16"/>
                <w:szCs w:val="16"/>
                <w:lang w:val="en-US"/>
              </w:rPr>
              <w:t>is located in</w:t>
            </w:r>
            <w:proofErr w:type="gramEnd"/>
            <w:r w:rsidRPr="001C60E2">
              <w:rPr>
                <w:rFonts w:ascii="Verdana" w:hAnsi="Verdana"/>
                <w:sz w:val="16"/>
                <w:szCs w:val="16"/>
                <w:lang w:val="en-US"/>
              </w:rPr>
              <w:t xml:space="preserve"> areas susceptible to landslides, lower parts of hills, uneven terrain or low terrain, the necessary measures must be taken to protect the </w:t>
            </w:r>
            <w:r w:rsidR="00D653CC" w:rsidRPr="001C60E2">
              <w:rPr>
                <w:rFonts w:ascii="Verdana" w:hAnsi="Verdana"/>
                <w:sz w:val="16"/>
                <w:szCs w:val="16"/>
                <w:lang w:val="en-US"/>
              </w:rPr>
              <w:t>warehouse</w:t>
            </w:r>
            <w:r w:rsidRPr="001C60E2">
              <w:rPr>
                <w:rFonts w:ascii="Verdana" w:hAnsi="Verdana"/>
                <w:sz w:val="16"/>
                <w:szCs w:val="16"/>
                <w:lang w:val="en-US"/>
              </w:rPr>
              <w:t>.</w:t>
            </w:r>
          </w:p>
        </w:tc>
      </w:tr>
      <w:tr w:rsidR="00D57C63" w:rsidRPr="00D57C63" w14:paraId="4C9DAAA9" w14:textId="07228C13" w:rsidTr="0052722F">
        <w:tc>
          <w:tcPr>
            <w:tcW w:w="4788" w:type="dxa"/>
            <w:shd w:val="clear" w:color="auto" w:fill="auto"/>
          </w:tcPr>
          <w:p w14:paraId="4623205F" w14:textId="77777777" w:rsidR="00D57C63" w:rsidRDefault="00D57C63" w:rsidP="00D57C63">
            <w:pPr>
              <w:pStyle w:val="Texto"/>
              <w:spacing w:after="100" w:line="232" w:lineRule="exact"/>
              <w:ind w:firstLine="0"/>
              <w:rPr>
                <w:rFonts w:ascii="Verdana" w:hAnsi="Verdana"/>
                <w:sz w:val="16"/>
                <w:szCs w:val="16"/>
              </w:rPr>
            </w:pPr>
            <w:r>
              <w:rPr>
                <w:rFonts w:ascii="Verdana" w:hAnsi="Verdana"/>
                <w:b/>
                <w:sz w:val="16"/>
                <w:szCs w:val="16"/>
              </w:rPr>
              <w:t xml:space="preserve">6.1.2 </w:t>
            </w:r>
            <w:r>
              <w:rPr>
                <w:rFonts w:ascii="Verdana" w:hAnsi="Verdana"/>
                <w:sz w:val="16"/>
                <w:szCs w:val="16"/>
              </w:rPr>
              <w:t>Accesos (En caso de bodegas subtipos B, C y D)</w:t>
            </w:r>
          </w:p>
        </w:tc>
        <w:tc>
          <w:tcPr>
            <w:tcW w:w="4788" w:type="dxa"/>
            <w:shd w:val="clear" w:color="auto" w:fill="auto"/>
          </w:tcPr>
          <w:p w14:paraId="53646455" w14:textId="1FF33142" w:rsidR="00D57C63" w:rsidRPr="001C60E2" w:rsidRDefault="00D57C63" w:rsidP="00D57C63">
            <w:pPr>
              <w:pStyle w:val="Texto"/>
              <w:spacing w:after="100" w:line="232" w:lineRule="exact"/>
              <w:ind w:firstLine="0"/>
              <w:rPr>
                <w:rFonts w:ascii="Verdana" w:hAnsi="Verdana"/>
                <w:b/>
                <w:sz w:val="16"/>
                <w:szCs w:val="16"/>
                <w:lang w:val="en-US"/>
              </w:rPr>
            </w:pPr>
            <w:r w:rsidRPr="001C60E2">
              <w:rPr>
                <w:rFonts w:ascii="Verdana" w:hAnsi="Verdana"/>
                <w:b/>
                <w:sz w:val="16"/>
                <w:szCs w:val="16"/>
                <w:lang w:val="en-US"/>
              </w:rPr>
              <w:t xml:space="preserve">6.1.2 </w:t>
            </w:r>
            <w:r w:rsidRPr="001C60E2">
              <w:rPr>
                <w:rFonts w:ascii="Verdana" w:hAnsi="Verdana"/>
                <w:sz w:val="16"/>
                <w:szCs w:val="16"/>
                <w:lang w:val="en-US"/>
              </w:rPr>
              <w:t>Accesses (In the case of subtype B, C and D warehouses)</w:t>
            </w:r>
          </w:p>
        </w:tc>
      </w:tr>
      <w:tr w:rsidR="00D57C63" w:rsidRPr="00D57C63" w14:paraId="0986A499" w14:textId="4D69F565" w:rsidTr="0052722F">
        <w:tc>
          <w:tcPr>
            <w:tcW w:w="4788" w:type="dxa"/>
            <w:shd w:val="clear" w:color="auto" w:fill="auto"/>
          </w:tcPr>
          <w:p w14:paraId="57A9008A" w14:textId="77777777" w:rsidR="00D57C63" w:rsidRDefault="00D57C63" w:rsidP="00D57C63">
            <w:pPr>
              <w:pStyle w:val="Texto"/>
              <w:spacing w:after="100" w:line="232" w:lineRule="exact"/>
              <w:ind w:firstLine="0"/>
              <w:rPr>
                <w:rFonts w:ascii="Verdana" w:hAnsi="Verdana"/>
                <w:sz w:val="16"/>
                <w:szCs w:val="16"/>
              </w:rPr>
            </w:pPr>
            <w:r>
              <w:rPr>
                <w:rFonts w:ascii="Verdana" w:hAnsi="Verdana"/>
                <w:sz w:val="16"/>
                <w:szCs w:val="16"/>
              </w:rPr>
              <w:t>El predio donde se pretenda construir una bodega debe contar como mínimo con acceso consolidado que permita el tránsito seguro de los vehículos.</w:t>
            </w:r>
          </w:p>
        </w:tc>
        <w:tc>
          <w:tcPr>
            <w:tcW w:w="4788" w:type="dxa"/>
            <w:shd w:val="clear" w:color="auto" w:fill="auto"/>
          </w:tcPr>
          <w:p w14:paraId="74F8040C" w14:textId="4FB57131" w:rsidR="00D57C63" w:rsidRPr="001C60E2" w:rsidRDefault="00D57C63" w:rsidP="00D57C63">
            <w:pPr>
              <w:pStyle w:val="Texto"/>
              <w:spacing w:after="100" w:line="232" w:lineRule="exact"/>
              <w:ind w:firstLine="0"/>
              <w:rPr>
                <w:rFonts w:ascii="Verdana" w:hAnsi="Verdana"/>
                <w:sz w:val="16"/>
                <w:szCs w:val="16"/>
                <w:lang w:val="en-US"/>
              </w:rPr>
            </w:pPr>
            <w:r w:rsidRPr="001C60E2">
              <w:rPr>
                <w:rFonts w:ascii="Verdana" w:hAnsi="Verdana"/>
                <w:sz w:val="16"/>
                <w:szCs w:val="16"/>
                <w:lang w:val="en-US"/>
              </w:rPr>
              <w:t>The property where it is intended to build a warehouse must have at least consolidated access that allows the safe transit of vehicles.</w:t>
            </w:r>
          </w:p>
        </w:tc>
      </w:tr>
      <w:tr w:rsidR="00D57C63" w:rsidRPr="00D57C63" w14:paraId="7FB1269C" w14:textId="69C030D3" w:rsidTr="0052722F">
        <w:tc>
          <w:tcPr>
            <w:tcW w:w="4788" w:type="dxa"/>
            <w:shd w:val="clear" w:color="auto" w:fill="auto"/>
          </w:tcPr>
          <w:p w14:paraId="0D653BBB" w14:textId="77777777" w:rsidR="00D57C63" w:rsidRDefault="00D57C63" w:rsidP="00D57C63">
            <w:pPr>
              <w:pStyle w:val="Texto"/>
              <w:spacing w:after="100" w:line="232" w:lineRule="exact"/>
              <w:ind w:firstLine="0"/>
              <w:rPr>
                <w:rFonts w:ascii="Verdana" w:hAnsi="Verdana"/>
                <w:sz w:val="16"/>
                <w:szCs w:val="16"/>
              </w:rPr>
            </w:pPr>
            <w:r>
              <w:rPr>
                <w:rFonts w:ascii="Verdana" w:hAnsi="Verdana"/>
                <w:sz w:val="16"/>
                <w:szCs w:val="16"/>
              </w:rPr>
              <w:t>Cuando existan vías de ferrocarril por los accesos de la bodega, los cruzamientos deben tener terminación nivelada y firme que permitan el acceso seguro de los vehículos.</w:t>
            </w:r>
          </w:p>
        </w:tc>
        <w:tc>
          <w:tcPr>
            <w:tcW w:w="4788" w:type="dxa"/>
            <w:shd w:val="clear" w:color="auto" w:fill="auto"/>
          </w:tcPr>
          <w:p w14:paraId="0D1E0139" w14:textId="7EC431D3" w:rsidR="00D57C63" w:rsidRPr="001C60E2" w:rsidRDefault="00D57C63" w:rsidP="00D57C63">
            <w:pPr>
              <w:pStyle w:val="Texto"/>
              <w:spacing w:after="100" w:line="232" w:lineRule="exact"/>
              <w:ind w:firstLine="0"/>
              <w:rPr>
                <w:rFonts w:ascii="Verdana" w:hAnsi="Verdana"/>
                <w:sz w:val="16"/>
                <w:szCs w:val="16"/>
                <w:lang w:val="en-US"/>
              </w:rPr>
            </w:pPr>
            <w:r w:rsidRPr="001C60E2">
              <w:rPr>
                <w:rFonts w:ascii="Verdana" w:hAnsi="Verdana"/>
                <w:sz w:val="16"/>
                <w:szCs w:val="16"/>
                <w:lang w:val="en-US"/>
              </w:rPr>
              <w:t>When there are railway tracks through the accesses to the warehouse, the crossings must have a level and firm finish that allows safe access for vehicles.</w:t>
            </w:r>
          </w:p>
        </w:tc>
      </w:tr>
      <w:tr w:rsidR="00D57C63" w14:paraId="3F7FDF17" w14:textId="532190C4" w:rsidTr="0052722F">
        <w:tc>
          <w:tcPr>
            <w:tcW w:w="4788" w:type="dxa"/>
            <w:shd w:val="clear" w:color="auto" w:fill="auto"/>
          </w:tcPr>
          <w:p w14:paraId="4A2318EB" w14:textId="77777777" w:rsidR="00D57C63" w:rsidRDefault="00D57C63" w:rsidP="00D57C63">
            <w:pPr>
              <w:pStyle w:val="Texto"/>
              <w:spacing w:after="100" w:line="232" w:lineRule="exact"/>
              <w:ind w:firstLine="0"/>
              <w:rPr>
                <w:rFonts w:ascii="Verdana" w:hAnsi="Verdana"/>
                <w:sz w:val="16"/>
                <w:szCs w:val="16"/>
              </w:rPr>
            </w:pPr>
            <w:r>
              <w:rPr>
                <w:rFonts w:ascii="Verdana" w:hAnsi="Verdana"/>
                <w:b/>
                <w:sz w:val="16"/>
                <w:szCs w:val="16"/>
              </w:rPr>
              <w:t xml:space="preserve">6.1.3 </w:t>
            </w:r>
            <w:r>
              <w:rPr>
                <w:rFonts w:ascii="Verdana" w:hAnsi="Verdana"/>
                <w:sz w:val="16"/>
                <w:szCs w:val="16"/>
              </w:rPr>
              <w:t>Colindancias</w:t>
            </w:r>
          </w:p>
        </w:tc>
        <w:tc>
          <w:tcPr>
            <w:tcW w:w="4788" w:type="dxa"/>
            <w:shd w:val="clear" w:color="auto" w:fill="auto"/>
          </w:tcPr>
          <w:p w14:paraId="49BB9DB9" w14:textId="42846165" w:rsidR="00D57C63" w:rsidRPr="001C60E2" w:rsidRDefault="00D57C63" w:rsidP="00D57C63">
            <w:pPr>
              <w:pStyle w:val="Texto"/>
              <w:spacing w:after="100" w:line="232" w:lineRule="exact"/>
              <w:ind w:firstLine="0"/>
              <w:rPr>
                <w:rFonts w:ascii="Verdana" w:hAnsi="Verdana"/>
                <w:b/>
                <w:sz w:val="16"/>
                <w:szCs w:val="16"/>
                <w:lang w:val="en-US"/>
              </w:rPr>
            </w:pPr>
            <w:r w:rsidRPr="001C60E2">
              <w:rPr>
                <w:rFonts w:ascii="Verdana" w:hAnsi="Verdana"/>
                <w:b/>
                <w:sz w:val="16"/>
                <w:szCs w:val="16"/>
                <w:lang w:val="en-US"/>
              </w:rPr>
              <w:t xml:space="preserve">6.1.3 </w:t>
            </w:r>
            <w:r w:rsidR="00513B2E">
              <w:rPr>
                <w:rFonts w:ascii="Verdana" w:hAnsi="Verdana"/>
                <w:sz w:val="16"/>
                <w:szCs w:val="16"/>
                <w:lang w:val="en-US"/>
              </w:rPr>
              <w:t>Adjacent areas</w:t>
            </w:r>
          </w:p>
        </w:tc>
      </w:tr>
      <w:tr w:rsidR="00D57C63" w:rsidRPr="00D57C63" w14:paraId="7E512E58" w14:textId="3D9E98F9" w:rsidTr="0052722F">
        <w:tc>
          <w:tcPr>
            <w:tcW w:w="4788" w:type="dxa"/>
            <w:shd w:val="clear" w:color="auto" w:fill="auto"/>
          </w:tcPr>
          <w:p w14:paraId="279E4887" w14:textId="77777777" w:rsidR="00D57C63" w:rsidRDefault="00D57C63" w:rsidP="00D57C63">
            <w:pPr>
              <w:pStyle w:val="Texto"/>
              <w:spacing w:after="100" w:line="232" w:lineRule="exact"/>
              <w:ind w:firstLine="0"/>
              <w:rPr>
                <w:rFonts w:ascii="Verdana" w:hAnsi="Verdana"/>
                <w:sz w:val="16"/>
                <w:szCs w:val="16"/>
              </w:rPr>
            </w:pPr>
            <w:r>
              <w:rPr>
                <w:rFonts w:ascii="Verdana" w:hAnsi="Verdana"/>
                <w:sz w:val="16"/>
                <w:szCs w:val="16"/>
              </w:rPr>
              <w:t>Los predios de las bodegas no deben colindar con escuelas, iglesias, hospitales, clínicas de servicios médicos o estancias infantiles.</w:t>
            </w:r>
          </w:p>
        </w:tc>
        <w:tc>
          <w:tcPr>
            <w:tcW w:w="4788" w:type="dxa"/>
            <w:shd w:val="clear" w:color="auto" w:fill="auto"/>
          </w:tcPr>
          <w:p w14:paraId="085F6F56" w14:textId="12533807" w:rsidR="00D57C63" w:rsidRPr="001C60E2" w:rsidRDefault="00D57C63" w:rsidP="00D57C63">
            <w:pPr>
              <w:pStyle w:val="Texto"/>
              <w:spacing w:after="100" w:line="232" w:lineRule="exact"/>
              <w:ind w:firstLine="0"/>
              <w:rPr>
                <w:rFonts w:ascii="Verdana" w:hAnsi="Verdana"/>
                <w:sz w:val="16"/>
                <w:szCs w:val="16"/>
                <w:lang w:val="en-US"/>
              </w:rPr>
            </w:pPr>
            <w:r w:rsidRPr="001C60E2">
              <w:rPr>
                <w:rFonts w:ascii="Verdana" w:hAnsi="Verdana"/>
                <w:sz w:val="16"/>
                <w:szCs w:val="16"/>
                <w:lang w:val="en-US"/>
              </w:rPr>
              <w:t xml:space="preserve">The premises of the </w:t>
            </w:r>
            <w:r w:rsidR="002038FF" w:rsidRPr="001C60E2">
              <w:rPr>
                <w:rFonts w:ascii="Verdana" w:hAnsi="Verdana"/>
                <w:sz w:val="16"/>
                <w:szCs w:val="16"/>
                <w:lang w:val="en-US"/>
              </w:rPr>
              <w:t>warehouses</w:t>
            </w:r>
            <w:r w:rsidRPr="001C60E2">
              <w:rPr>
                <w:rFonts w:ascii="Verdana" w:hAnsi="Verdana"/>
                <w:sz w:val="16"/>
                <w:szCs w:val="16"/>
                <w:lang w:val="en-US"/>
              </w:rPr>
              <w:t xml:space="preserve"> must not adjoin schools, churches, hospitals, medical service clinics or child</w:t>
            </w:r>
            <w:r w:rsidR="00BC6B8D">
              <w:rPr>
                <w:rFonts w:ascii="Verdana" w:hAnsi="Verdana"/>
                <w:sz w:val="16"/>
                <w:szCs w:val="16"/>
                <w:lang w:val="en-US"/>
              </w:rPr>
              <w:t xml:space="preserve"> care facilities</w:t>
            </w:r>
            <w:r w:rsidRPr="001C60E2">
              <w:rPr>
                <w:rFonts w:ascii="Verdana" w:hAnsi="Verdana"/>
                <w:sz w:val="16"/>
                <w:szCs w:val="16"/>
                <w:lang w:val="en-US"/>
              </w:rPr>
              <w:t>.</w:t>
            </w:r>
          </w:p>
        </w:tc>
      </w:tr>
      <w:tr w:rsidR="00D57C63" w:rsidRPr="00D57C63" w14:paraId="42D1F588" w14:textId="503EF8C7" w:rsidTr="0052722F">
        <w:tc>
          <w:tcPr>
            <w:tcW w:w="4788" w:type="dxa"/>
            <w:shd w:val="clear" w:color="auto" w:fill="auto"/>
          </w:tcPr>
          <w:p w14:paraId="0B6BD4DE" w14:textId="77777777" w:rsidR="00D57C63" w:rsidRDefault="00D57C63" w:rsidP="00D57C63">
            <w:pPr>
              <w:pStyle w:val="Texto"/>
              <w:spacing w:after="100" w:line="232" w:lineRule="exact"/>
              <w:ind w:firstLine="0"/>
              <w:rPr>
                <w:rFonts w:ascii="Verdana" w:hAnsi="Verdana"/>
                <w:sz w:val="16"/>
                <w:szCs w:val="16"/>
              </w:rPr>
            </w:pPr>
            <w:r>
              <w:rPr>
                <w:rFonts w:ascii="Verdana" w:hAnsi="Verdana"/>
                <w:sz w:val="16"/>
                <w:szCs w:val="16"/>
              </w:rPr>
              <w:lastRenderedPageBreak/>
              <w:t xml:space="preserve">Además de los elementos externos descritos en el párrafo anterior, los predios de las bodegas </w:t>
            </w:r>
            <w:proofErr w:type="gramStart"/>
            <w:r>
              <w:rPr>
                <w:rFonts w:ascii="Verdana" w:hAnsi="Verdana"/>
                <w:sz w:val="16"/>
                <w:szCs w:val="16"/>
              </w:rPr>
              <w:t>subtipos  C</w:t>
            </w:r>
            <w:proofErr w:type="gramEnd"/>
            <w:r>
              <w:rPr>
                <w:rFonts w:ascii="Verdana" w:hAnsi="Verdana"/>
                <w:sz w:val="16"/>
                <w:szCs w:val="16"/>
              </w:rPr>
              <w:t xml:space="preserve"> y D no debe colindar con condominios, centros de entretenimiento o lugares de reunión.</w:t>
            </w:r>
          </w:p>
        </w:tc>
        <w:tc>
          <w:tcPr>
            <w:tcW w:w="4788" w:type="dxa"/>
            <w:shd w:val="clear" w:color="auto" w:fill="auto"/>
          </w:tcPr>
          <w:p w14:paraId="1ADACF86" w14:textId="15D68282" w:rsidR="00D57C63" w:rsidRPr="001C60E2" w:rsidRDefault="00D57C63" w:rsidP="00D57C63">
            <w:pPr>
              <w:pStyle w:val="Texto"/>
              <w:spacing w:after="100" w:line="232" w:lineRule="exact"/>
              <w:ind w:firstLine="0"/>
              <w:rPr>
                <w:rFonts w:ascii="Verdana" w:hAnsi="Verdana"/>
                <w:sz w:val="16"/>
                <w:szCs w:val="16"/>
                <w:lang w:val="en-US"/>
              </w:rPr>
            </w:pPr>
            <w:r w:rsidRPr="001C60E2">
              <w:rPr>
                <w:rFonts w:ascii="Verdana" w:hAnsi="Verdana"/>
                <w:sz w:val="16"/>
                <w:szCs w:val="16"/>
                <w:lang w:val="en-US"/>
              </w:rPr>
              <w:t xml:space="preserve">In addition to the external elements described in the </w:t>
            </w:r>
            <w:r w:rsidR="00BC6B8D">
              <w:rPr>
                <w:rFonts w:ascii="Verdana" w:hAnsi="Verdana"/>
                <w:sz w:val="16"/>
                <w:szCs w:val="16"/>
                <w:lang w:val="en-US"/>
              </w:rPr>
              <w:t>preceding paragraph</w:t>
            </w:r>
            <w:r w:rsidRPr="001C60E2">
              <w:rPr>
                <w:rFonts w:ascii="Verdana" w:hAnsi="Verdana"/>
                <w:sz w:val="16"/>
                <w:szCs w:val="16"/>
                <w:lang w:val="en-US"/>
              </w:rPr>
              <w:t>, the premises of subtypes C and D warehouses must not be adjacent to condominiums, entertainment centers or meeting places.</w:t>
            </w:r>
          </w:p>
        </w:tc>
      </w:tr>
      <w:tr w:rsidR="00D57C63" w14:paraId="2782BB9F" w14:textId="57580A5D" w:rsidTr="0052722F">
        <w:tc>
          <w:tcPr>
            <w:tcW w:w="4788" w:type="dxa"/>
            <w:shd w:val="clear" w:color="auto" w:fill="auto"/>
          </w:tcPr>
          <w:p w14:paraId="0BC534AE" w14:textId="77777777" w:rsidR="00D57C63" w:rsidRDefault="00D57C63" w:rsidP="00D57C63">
            <w:pPr>
              <w:pStyle w:val="Texto"/>
              <w:spacing w:after="100" w:line="238" w:lineRule="exact"/>
              <w:ind w:firstLine="0"/>
              <w:rPr>
                <w:rFonts w:ascii="Verdana" w:hAnsi="Verdana"/>
                <w:sz w:val="16"/>
                <w:szCs w:val="16"/>
              </w:rPr>
            </w:pPr>
            <w:r>
              <w:rPr>
                <w:rFonts w:ascii="Verdana" w:hAnsi="Verdana"/>
                <w:b/>
                <w:sz w:val="16"/>
                <w:szCs w:val="16"/>
              </w:rPr>
              <w:t xml:space="preserve">6.1.4 </w:t>
            </w:r>
            <w:r>
              <w:rPr>
                <w:rFonts w:ascii="Verdana" w:hAnsi="Verdana"/>
                <w:sz w:val="16"/>
                <w:szCs w:val="16"/>
              </w:rPr>
              <w:t>Urbanización</w:t>
            </w:r>
          </w:p>
        </w:tc>
        <w:tc>
          <w:tcPr>
            <w:tcW w:w="4788" w:type="dxa"/>
            <w:shd w:val="clear" w:color="auto" w:fill="auto"/>
          </w:tcPr>
          <w:p w14:paraId="679284F3" w14:textId="1B15FC62" w:rsidR="00D57C63" w:rsidRPr="001C60E2" w:rsidRDefault="00D57C63" w:rsidP="00D57C63">
            <w:pPr>
              <w:pStyle w:val="Texto"/>
              <w:spacing w:after="100" w:line="238" w:lineRule="exact"/>
              <w:ind w:firstLine="0"/>
              <w:rPr>
                <w:rFonts w:ascii="Verdana" w:hAnsi="Verdana"/>
                <w:b/>
                <w:sz w:val="16"/>
                <w:szCs w:val="16"/>
                <w:lang w:val="en-US"/>
              </w:rPr>
            </w:pPr>
            <w:r w:rsidRPr="001C60E2">
              <w:rPr>
                <w:rFonts w:ascii="Verdana" w:hAnsi="Verdana"/>
                <w:b/>
                <w:sz w:val="16"/>
                <w:szCs w:val="16"/>
                <w:lang w:val="en-US"/>
              </w:rPr>
              <w:t xml:space="preserve">6.1.4 </w:t>
            </w:r>
            <w:r w:rsidRPr="001C60E2">
              <w:rPr>
                <w:rFonts w:ascii="Verdana" w:hAnsi="Verdana"/>
                <w:sz w:val="16"/>
                <w:szCs w:val="16"/>
                <w:lang w:val="en-US"/>
              </w:rPr>
              <w:t>Urbanization</w:t>
            </w:r>
          </w:p>
        </w:tc>
      </w:tr>
      <w:tr w:rsidR="00D57C63" w:rsidRPr="00D57C63" w14:paraId="76E9FC59" w14:textId="7B033F15" w:rsidTr="0052722F">
        <w:tc>
          <w:tcPr>
            <w:tcW w:w="4788" w:type="dxa"/>
            <w:shd w:val="clear" w:color="auto" w:fill="auto"/>
          </w:tcPr>
          <w:p w14:paraId="5D649661" w14:textId="77777777" w:rsidR="00D57C63" w:rsidRDefault="00D57C63" w:rsidP="00D57C63">
            <w:pPr>
              <w:pStyle w:val="Texto"/>
              <w:spacing w:after="100" w:line="238" w:lineRule="exact"/>
              <w:ind w:firstLine="0"/>
              <w:rPr>
                <w:rFonts w:ascii="Verdana" w:hAnsi="Verdana"/>
                <w:sz w:val="16"/>
                <w:szCs w:val="16"/>
              </w:rPr>
            </w:pPr>
            <w:r>
              <w:rPr>
                <w:rFonts w:ascii="Verdana" w:hAnsi="Verdana"/>
                <w:sz w:val="16"/>
                <w:szCs w:val="16"/>
              </w:rPr>
              <w:t>El terreno de la bodega debe tener pendientes y sistemas para el desalojo de aguas pluviales.</w:t>
            </w:r>
          </w:p>
        </w:tc>
        <w:tc>
          <w:tcPr>
            <w:tcW w:w="4788" w:type="dxa"/>
            <w:shd w:val="clear" w:color="auto" w:fill="auto"/>
          </w:tcPr>
          <w:p w14:paraId="4697FC8B" w14:textId="5B0497F9" w:rsidR="00D57C63" w:rsidRPr="001C60E2" w:rsidRDefault="00D57C63" w:rsidP="00D57C63">
            <w:pPr>
              <w:pStyle w:val="Texto"/>
              <w:spacing w:after="100" w:line="238" w:lineRule="exact"/>
              <w:ind w:firstLine="0"/>
              <w:rPr>
                <w:rFonts w:ascii="Verdana" w:hAnsi="Verdana"/>
                <w:sz w:val="16"/>
                <w:szCs w:val="16"/>
                <w:lang w:val="en-US"/>
              </w:rPr>
            </w:pPr>
            <w:r w:rsidRPr="001C60E2">
              <w:rPr>
                <w:rFonts w:ascii="Verdana" w:hAnsi="Verdana"/>
                <w:sz w:val="16"/>
                <w:szCs w:val="16"/>
                <w:lang w:val="en-US"/>
              </w:rPr>
              <w:t xml:space="preserve">The land of the </w:t>
            </w:r>
            <w:r w:rsidR="00D653CC" w:rsidRPr="001C60E2">
              <w:rPr>
                <w:rFonts w:ascii="Verdana" w:hAnsi="Verdana"/>
                <w:sz w:val="16"/>
                <w:szCs w:val="16"/>
                <w:lang w:val="en-US"/>
              </w:rPr>
              <w:t>warehouse</w:t>
            </w:r>
            <w:r w:rsidRPr="001C60E2">
              <w:rPr>
                <w:rFonts w:ascii="Verdana" w:hAnsi="Verdana"/>
                <w:sz w:val="16"/>
                <w:szCs w:val="16"/>
                <w:lang w:val="en-US"/>
              </w:rPr>
              <w:t xml:space="preserve"> must have slopes and systems for the evacuation of rainwater.</w:t>
            </w:r>
          </w:p>
        </w:tc>
      </w:tr>
      <w:tr w:rsidR="00D57C63" w:rsidRPr="00D57C63" w14:paraId="7CAC99ED" w14:textId="4FC03A56" w:rsidTr="0052722F">
        <w:tc>
          <w:tcPr>
            <w:tcW w:w="4788" w:type="dxa"/>
            <w:shd w:val="clear" w:color="auto" w:fill="auto"/>
          </w:tcPr>
          <w:p w14:paraId="0982DEDE" w14:textId="27FAD267" w:rsidR="00D57C63" w:rsidRDefault="00D57C63" w:rsidP="00D57C63">
            <w:pPr>
              <w:pStyle w:val="Texto"/>
              <w:spacing w:after="100" w:line="238" w:lineRule="exact"/>
              <w:ind w:firstLine="0"/>
              <w:rPr>
                <w:rFonts w:ascii="Verdana" w:hAnsi="Verdana"/>
                <w:sz w:val="16"/>
                <w:szCs w:val="16"/>
              </w:rPr>
            </w:pPr>
            <w:r>
              <w:rPr>
                <w:rFonts w:ascii="Verdana" w:hAnsi="Verdana"/>
                <w:sz w:val="16"/>
                <w:szCs w:val="16"/>
              </w:rPr>
              <w:t xml:space="preserve">Las zonas de circulación y estacionamiento para las bodegas subtipos C y D deben tener como mínimo, una terminación superficial consolidada y con una amplitud que permita el movimiento seguro de </w:t>
            </w:r>
            <w:r w:rsidR="002061FE">
              <w:rPr>
                <w:rFonts w:ascii="Verdana" w:hAnsi="Verdana"/>
                <w:sz w:val="16"/>
                <w:szCs w:val="16"/>
              </w:rPr>
              <w:t>personas y</w:t>
            </w:r>
            <w:r>
              <w:rPr>
                <w:rFonts w:ascii="Verdana" w:hAnsi="Verdana"/>
                <w:sz w:val="16"/>
                <w:szCs w:val="16"/>
              </w:rPr>
              <w:t xml:space="preserve"> vehículos.</w:t>
            </w:r>
          </w:p>
        </w:tc>
        <w:tc>
          <w:tcPr>
            <w:tcW w:w="4788" w:type="dxa"/>
            <w:shd w:val="clear" w:color="auto" w:fill="auto"/>
          </w:tcPr>
          <w:p w14:paraId="1C8AC6EB" w14:textId="0ADAE339" w:rsidR="00D57C63" w:rsidRPr="001C60E2" w:rsidRDefault="00D57C63" w:rsidP="00D57C63">
            <w:pPr>
              <w:pStyle w:val="Texto"/>
              <w:spacing w:after="100" w:line="238" w:lineRule="exact"/>
              <w:ind w:firstLine="0"/>
              <w:rPr>
                <w:rFonts w:ascii="Verdana" w:hAnsi="Verdana"/>
                <w:sz w:val="16"/>
                <w:szCs w:val="16"/>
                <w:lang w:val="en-US"/>
              </w:rPr>
            </w:pPr>
            <w:r w:rsidRPr="001C60E2">
              <w:rPr>
                <w:rFonts w:ascii="Verdana" w:hAnsi="Verdana"/>
                <w:sz w:val="16"/>
                <w:szCs w:val="16"/>
                <w:lang w:val="en-US"/>
              </w:rPr>
              <w:t>Circulation and parking areas for subtypes C and D warehouses must have, at least, a consolidated surface finish and with a width that allows the safe movement of people and vehicles.</w:t>
            </w:r>
          </w:p>
        </w:tc>
      </w:tr>
      <w:tr w:rsidR="00D57C63" w:rsidRPr="00D57C63" w14:paraId="24932A46" w14:textId="12FDD866" w:rsidTr="0052722F">
        <w:tc>
          <w:tcPr>
            <w:tcW w:w="4788" w:type="dxa"/>
            <w:shd w:val="clear" w:color="auto" w:fill="auto"/>
          </w:tcPr>
          <w:p w14:paraId="049A0A8B" w14:textId="77777777" w:rsidR="00D57C63" w:rsidRDefault="00D57C63" w:rsidP="00D57C63">
            <w:pPr>
              <w:pStyle w:val="Texto"/>
              <w:spacing w:after="100" w:line="238" w:lineRule="exact"/>
              <w:ind w:firstLine="0"/>
              <w:rPr>
                <w:rFonts w:ascii="Verdana" w:hAnsi="Verdana"/>
                <w:sz w:val="16"/>
                <w:szCs w:val="16"/>
              </w:rPr>
            </w:pPr>
            <w:r>
              <w:rPr>
                <w:rFonts w:ascii="Verdana" w:hAnsi="Verdana"/>
                <w:b/>
                <w:sz w:val="16"/>
                <w:szCs w:val="16"/>
              </w:rPr>
              <w:t>6.1.5</w:t>
            </w:r>
            <w:r>
              <w:rPr>
                <w:rFonts w:ascii="Verdana" w:hAnsi="Verdana"/>
                <w:sz w:val="16"/>
                <w:szCs w:val="16"/>
              </w:rPr>
              <w:t xml:space="preserve"> Puertas de acceso y salidas de emergencia</w:t>
            </w:r>
          </w:p>
        </w:tc>
        <w:tc>
          <w:tcPr>
            <w:tcW w:w="4788" w:type="dxa"/>
            <w:shd w:val="clear" w:color="auto" w:fill="auto"/>
          </w:tcPr>
          <w:p w14:paraId="2F638F48" w14:textId="0A4BADEB" w:rsidR="00D57C63" w:rsidRPr="001C60E2" w:rsidRDefault="00D57C63" w:rsidP="00D57C63">
            <w:pPr>
              <w:pStyle w:val="Texto"/>
              <w:spacing w:after="100" w:line="238" w:lineRule="exact"/>
              <w:ind w:firstLine="0"/>
              <w:rPr>
                <w:rFonts w:ascii="Verdana" w:hAnsi="Verdana"/>
                <w:b/>
                <w:sz w:val="16"/>
                <w:szCs w:val="16"/>
                <w:lang w:val="en-US"/>
              </w:rPr>
            </w:pPr>
            <w:r w:rsidRPr="001C60E2">
              <w:rPr>
                <w:rFonts w:ascii="Verdana" w:hAnsi="Verdana"/>
                <w:b/>
                <w:sz w:val="16"/>
                <w:szCs w:val="16"/>
                <w:lang w:val="en-US"/>
              </w:rPr>
              <w:t xml:space="preserve">6.1.5 </w:t>
            </w:r>
            <w:r w:rsidRPr="001C60E2">
              <w:rPr>
                <w:rFonts w:ascii="Verdana" w:hAnsi="Verdana"/>
                <w:sz w:val="16"/>
                <w:szCs w:val="16"/>
                <w:lang w:val="en-US"/>
              </w:rPr>
              <w:t>Access doors and emergency exits</w:t>
            </w:r>
          </w:p>
        </w:tc>
      </w:tr>
      <w:tr w:rsidR="00D57C63" w:rsidRPr="00D57C63" w14:paraId="1A3DFDF1" w14:textId="197C88E9" w:rsidTr="0052722F">
        <w:tc>
          <w:tcPr>
            <w:tcW w:w="4788" w:type="dxa"/>
            <w:shd w:val="clear" w:color="auto" w:fill="auto"/>
          </w:tcPr>
          <w:p w14:paraId="3CC9869D" w14:textId="77777777" w:rsidR="00D57C63" w:rsidRDefault="00D57C63" w:rsidP="00D57C63">
            <w:pPr>
              <w:pStyle w:val="Texto"/>
              <w:spacing w:after="100" w:line="238" w:lineRule="exact"/>
              <w:ind w:firstLine="0"/>
              <w:rPr>
                <w:rFonts w:ascii="Verdana" w:hAnsi="Verdana"/>
                <w:sz w:val="16"/>
                <w:szCs w:val="16"/>
              </w:rPr>
            </w:pPr>
            <w:r>
              <w:rPr>
                <w:rFonts w:ascii="Verdana" w:hAnsi="Verdana"/>
                <w:sz w:val="16"/>
                <w:szCs w:val="16"/>
              </w:rPr>
              <w:t>Los accesos de las bodegas tipo 1, subtipos C y D, deben contar con puertas metálicas de lámina ciega, con un claro mínimo de 4,00 m para permitir la entrada y salida de los vehículos, y estar diseñadas de tal forma que no entorpezcan el tránsito dentro de la bodega.</w:t>
            </w:r>
          </w:p>
        </w:tc>
        <w:tc>
          <w:tcPr>
            <w:tcW w:w="4788" w:type="dxa"/>
            <w:shd w:val="clear" w:color="auto" w:fill="auto"/>
          </w:tcPr>
          <w:p w14:paraId="599D1E9F" w14:textId="1B1018FB" w:rsidR="00D57C63" w:rsidRPr="001C60E2" w:rsidRDefault="00D57C63" w:rsidP="00D57C63">
            <w:pPr>
              <w:pStyle w:val="Texto"/>
              <w:spacing w:after="100" w:line="238" w:lineRule="exact"/>
              <w:ind w:firstLine="0"/>
              <w:rPr>
                <w:rFonts w:ascii="Verdana" w:hAnsi="Verdana"/>
                <w:sz w:val="16"/>
                <w:szCs w:val="16"/>
                <w:lang w:val="en-US"/>
              </w:rPr>
            </w:pPr>
            <w:r w:rsidRPr="001C60E2">
              <w:rPr>
                <w:rFonts w:ascii="Verdana" w:hAnsi="Verdana"/>
                <w:sz w:val="16"/>
                <w:szCs w:val="16"/>
                <w:lang w:val="en-US"/>
              </w:rPr>
              <w:t>The accesses to type 1 warehouses, subtypes C and D, must have blind sheet metal doors, with a minimum clearance of 4.00 m</w:t>
            </w:r>
            <w:r w:rsidR="000F2FE4">
              <w:rPr>
                <w:rFonts w:ascii="Verdana" w:hAnsi="Verdana"/>
                <w:sz w:val="16"/>
                <w:szCs w:val="16"/>
                <w:lang w:val="en-US"/>
              </w:rPr>
              <w:t>eters</w:t>
            </w:r>
            <w:r w:rsidRPr="001C60E2">
              <w:rPr>
                <w:rFonts w:ascii="Verdana" w:hAnsi="Verdana"/>
                <w:sz w:val="16"/>
                <w:szCs w:val="16"/>
                <w:lang w:val="en-US"/>
              </w:rPr>
              <w:t xml:space="preserve"> to allow the entry and exit of vehicles, and be designed in such a way that they do not obstruct transit within the warehouse.</w:t>
            </w:r>
          </w:p>
        </w:tc>
      </w:tr>
      <w:tr w:rsidR="00D57C63" w:rsidRPr="00D57C63" w14:paraId="60801F75" w14:textId="7BAC9AA4" w:rsidTr="0052722F">
        <w:tc>
          <w:tcPr>
            <w:tcW w:w="4788" w:type="dxa"/>
            <w:shd w:val="clear" w:color="auto" w:fill="auto"/>
          </w:tcPr>
          <w:p w14:paraId="5743D646" w14:textId="77777777" w:rsidR="00D57C63" w:rsidRDefault="00D57C63" w:rsidP="00D57C63">
            <w:pPr>
              <w:pStyle w:val="Texto"/>
              <w:spacing w:after="100" w:line="238" w:lineRule="exact"/>
              <w:ind w:firstLine="0"/>
              <w:rPr>
                <w:rFonts w:ascii="Verdana" w:hAnsi="Verdana"/>
                <w:sz w:val="16"/>
                <w:szCs w:val="16"/>
              </w:rPr>
            </w:pPr>
            <w:r>
              <w:rPr>
                <w:rFonts w:ascii="Verdana" w:hAnsi="Verdana"/>
                <w:sz w:val="16"/>
                <w:szCs w:val="16"/>
              </w:rPr>
              <w:t>Las puertas de acceso de las bodegas tipo 2, subtipos C y D, deben ser como mínimo de malla ciclón, con un claro mínimo de 4,00 m.</w:t>
            </w:r>
          </w:p>
        </w:tc>
        <w:tc>
          <w:tcPr>
            <w:tcW w:w="4788" w:type="dxa"/>
            <w:shd w:val="clear" w:color="auto" w:fill="auto"/>
          </w:tcPr>
          <w:p w14:paraId="27B58076" w14:textId="7232BD6C" w:rsidR="00D57C63" w:rsidRPr="001C60E2" w:rsidRDefault="00D57C63" w:rsidP="00D57C63">
            <w:pPr>
              <w:pStyle w:val="Texto"/>
              <w:spacing w:after="100" w:line="238" w:lineRule="exact"/>
              <w:ind w:firstLine="0"/>
              <w:rPr>
                <w:rFonts w:ascii="Verdana" w:hAnsi="Verdana"/>
                <w:sz w:val="16"/>
                <w:szCs w:val="16"/>
                <w:lang w:val="en-US"/>
              </w:rPr>
            </w:pPr>
            <w:r w:rsidRPr="001C60E2">
              <w:rPr>
                <w:rFonts w:ascii="Verdana" w:hAnsi="Verdana"/>
                <w:sz w:val="16"/>
                <w:szCs w:val="16"/>
                <w:lang w:val="en-US"/>
              </w:rPr>
              <w:t>The access doors of type 2 warehouses, subtypes C and D, must be at least cyclone mesh, with a minimum clearance of 4.00 m</w:t>
            </w:r>
            <w:r w:rsidR="000F2FE4">
              <w:rPr>
                <w:rFonts w:ascii="Verdana" w:hAnsi="Verdana"/>
                <w:sz w:val="16"/>
                <w:szCs w:val="16"/>
                <w:lang w:val="en-US"/>
              </w:rPr>
              <w:t>eters</w:t>
            </w:r>
            <w:r w:rsidRPr="001C60E2">
              <w:rPr>
                <w:rFonts w:ascii="Verdana" w:hAnsi="Verdana"/>
                <w:sz w:val="16"/>
                <w:szCs w:val="16"/>
                <w:lang w:val="en-US"/>
              </w:rPr>
              <w:t>.</w:t>
            </w:r>
          </w:p>
        </w:tc>
      </w:tr>
      <w:tr w:rsidR="00D57C63" w:rsidRPr="00D57C63" w14:paraId="76FC722D" w14:textId="790E0482" w:rsidTr="0052722F">
        <w:tc>
          <w:tcPr>
            <w:tcW w:w="4788" w:type="dxa"/>
            <w:shd w:val="clear" w:color="auto" w:fill="auto"/>
          </w:tcPr>
          <w:p w14:paraId="2E43B827" w14:textId="77777777" w:rsidR="00D57C63" w:rsidRDefault="00D57C63" w:rsidP="00D57C63">
            <w:pPr>
              <w:pStyle w:val="Texto"/>
              <w:spacing w:after="100" w:line="238" w:lineRule="exact"/>
              <w:ind w:firstLine="0"/>
              <w:rPr>
                <w:rFonts w:ascii="Verdana" w:hAnsi="Verdana"/>
                <w:sz w:val="16"/>
                <w:szCs w:val="16"/>
              </w:rPr>
            </w:pPr>
            <w:r>
              <w:rPr>
                <w:rFonts w:ascii="Verdana" w:hAnsi="Verdana"/>
                <w:sz w:val="16"/>
                <w:szCs w:val="16"/>
              </w:rPr>
              <w:t>Las bodegas subtipos C y D requieren de una salida de emergencia para vehículos, con un claro mínimo de 4,00 m.</w:t>
            </w:r>
          </w:p>
        </w:tc>
        <w:tc>
          <w:tcPr>
            <w:tcW w:w="4788" w:type="dxa"/>
            <w:shd w:val="clear" w:color="auto" w:fill="auto"/>
          </w:tcPr>
          <w:p w14:paraId="29CFE0AB" w14:textId="76766517" w:rsidR="00D57C63" w:rsidRPr="001C60E2" w:rsidRDefault="00D57C63" w:rsidP="00D57C63">
            <w:pPr>
              <w:pStyle w:val="Texto"/>
              <w:spacing w:after="100" w:line="238" w:lineRule="exact"/>
              <w:ind w:firstLine="0"/>
              <w:rPr>
                <w:rFonts w:ascii="Verdana" w:hAnsi="Verdana"/>
                <w:sz w:val="16"/>
                <w:szCs w:val="16"/>
                <w:lang w:val="en-US"/>
              </w:rPr>
            </w:pPr>
            <w:r w:rsidRPr="001C60E2">
              <w:rPr>
                <w:rFonts w:ascii="Verdana" w:hAnsi="Verdana"/>
                <w:sz w:val="16"/>
                <w:szCs w:val="16"/>
                <w:lang w:val="en-US"/>
              </w:rPr>
              <w:t>Subtypes C and D warehouses require an emergency exit for vehicles, with a minimum clearance of 4.00 m</w:t>
            </w:r>
            <w:r w:rsidR="000F2FE4">
              <w:rPr>
                <w:rFonts w:ascii="Verdana" w:hAnsi="Verdana"/>
                <w:sz w:val="16"/>
                <w:szCs w:val="16"/>
                <w:lang w:val="en-US"/>
              </w:rPr>
              <w:t>eters</w:t>
            </w:r>
            <w:r w:rsidRPr="001C60E2">
              <w:rPr>
                <w:rFonts w:ascii="Verdana" w:hAnsi="Verdana"/>
                <w:sz w:val="16"/>
                <w:szCs w:val="16"/>
                <w:lang w:val="en-US"/>
              </w:rPr>
              <w:t>.</w:t>
            </w:r>
          </w:p>
        </w:tc>
      </w:tr>
      <w:tr w:rsidR="00D57C63" w14:paraId="3A06D937" w14:textId="26EADA43" w:rsidTr="0052722F">
        <w:tc>
          <w:tcPr>
            <w:tcW w:w="4788" w:type="dxa"/>
            <w:shd w:val="clear" w:color="auto" w:fill="auto"/>
          </w:tcPr>
          <w:p w14:paraId="4DB52986" w14:textId="77777777" w:rsidR="00D57C63" w:rsidRDefault="00D57C63" w:rsidP="00D57C63">
            <w:pPr>
              <w:pStyle w:val="Texto"/>
              <w:spacing w:after="100" w:line="238" w:lineRule="exact"/>
              <w:ind w:firstLine="0"/>
              <w:rPr>
                <w:rFonts w:ascii="Verdana" w:hAnsi="Verdana"/>
                <w:sz w:val="16"/>
                <w:szCs w:val="16"/>
              </w:rPr>
            </w:pPr>
            <w:r>
              <w:rPr>
                <w:rFonts w:ascii="Verdana" w:hAnsi="Verdana"/>
                <w:b/>
                <w:sz w:val="16"/>
                <w:szCs w:val="16"/>
              </w:rPr>
              <w:t xml:space="preserve">6.1.6 </w:t>
            </w:r>
            <w:r>
              <w:rPr>
                <w:rFonts w:ascii="Verdana" w:hAnsi="Verdana"/>
                <w:sz w:val="16"/>
                <w:szCs w:val="16"/>
              </w:rPr>
              <w:t>Edificaciones</w:t>
            </w:r>
          </w:p>
        </w:tc>
        <w:tc>
          <w:tcPr>
            <w:tcW w:w="4788" w:type="dxa"/>
            <w:shd w:val="clear" w:color="auto" w:fill="auto"/>
          </w:tcPr>
          <w:p w14:paraId="1AC40386" w14:textId="20778847" w:rsidR="00D57C63" w:rsidRPr="001C60E2" w:rsidRDefault="00D57C63" w:rsidP="00D57C63">
            <w:pPr>
              <w:pStyle w:val="Texto"/>
              <w:spacing w:after="100" w:line="238" w:lineRule="exact"/>
              <w:ind w:firstLine="0"/>
              <w:rPr>
                <w:rFonts w:ascii="Verdana" w:hAnsi="Verdana"/>
                <w:b/>
                <w:sz w:val="16"/>
                <w:szCs w:val="16"/>
                <w:lang w:val="en-US"/>
              </w:rPr>
            </w:pPr>
            <w:r w:rsidRPr="001C60E2">
              <w:rPr>
                <w:rFonts w:ascii="Verdana" w:hAnsi="Verdana"/>
                <w:b/>
                <w:sz w:val="16"/>
                <w:szCs w:val="16"/>
                <w:lang w:val="en-US"/>
              </w:rPr>
              <w:t xml:space="preserve">6.1.6 </w:t>
            </w:r>
            <w:r w:rsidRPr="001C60E2">
              <w:rPr>
                <w:rFonts w:ascii="Verdana" w:hAnsi="Verdana"/>
                <w:sz w:val="16"/>
                <w:szCs w:val="16"/>
                <w:lang w:val="en-US"/>
              </w:rPr>
              <w:t>Buildings</w:t>
            </w:r>
          </w:p>
        </w:tc>
      </w:tr>
      <w:tr w:rsidR="00D57C63" w:rsidRPr="00D57C63" w14:paraId="157C40FE" w14:textId="6CC7F495" w:rsidTr="0052722F">
        <w:tc>
          <w:tcPr>
            <w:tcW w:w="4788" w:type="dxa"/>
            <w:shd w:val="clear" w:color="auto" w:fill="auto"/>
          </w:tcPr>
          <w:p w14:paraId="33C7DD29" w14:textId="77777777" w:rsidR="00D57C63" w:rsidRDefault="00D57C63" w:rsidP="00D57C63">
            <w:pPr>
              <w:pStyle w:val="Texto"/>
              <w:spacing w:after="100" w:line="238" w:lineRule="exact"/>
              <w:ind w:firstLine="0"/>
              <w:rPr>
                <w:rFonts w:ascii="Verdana" w:hAnsi="Verdana"/>
                <w:sz w:val="16"/>
                <w:szCs w:val="16"/>
              </w:rPr>
            </w:pPr>
            <w:r>
              <w:rPr>
                <w:rFonts w:ascii="Verdana" w:hAnsi="Verdana"/>
                <w:sz w:val="16"/>
                <w:szCs w:val="16"/>
              </w:rPr>
              <w:t>Las construcciones y muebles que se utilicen para la distribución, resguardo o almacenamiento de Gas L.P. mediante recipientes transportables deben ser de material incombustible.</w:t>
            </w:r>
          </w:p>
        </w:tc>
        <w:tc>
          <w:tcPr>
            <w:tcW w:w="4788" w:type="dxa"/>
            <w:shd w:val="clear" w:color="auto" w:fill="auto"/>
          </w:tcPr>
          <w:p w14:paraId="4DFEEE37" w14:textId="4132D405" w:rsidR="00D57C63" w:rsidRPr="001C60E2" w:rsidRDefault="00D57C63" w:rsidP="00D57C63">
            <w:pPr>
              <w:pStyle w:val="Texto"/>
              <w:spacing w:after="100" w:line="238" w:lineRule="exact"/>
              <w:ind w:firstLine="0"/>
              <w:rPr>
                <w:rFonts w:ascii="Verdana" w:hAnsi="Verdana"/>
                <w:sz w:val="16"/>
                <w:szCs w:val="16"/>
                <w:lang w:val="en-US"/>
              </w:rPr>
            </w:pPr>
            <w:r w:rsidRPr="001C60E2">
              <w:rPr>
                <w:rFonts w:ascii="Verdana" w:hAnsi="Verdana"/>
                <w:sz w:val="16"/>
                <w:szCs w:val="16"/>
                <w:lang w:val="en-US"/>
              </w:rPr>
              <w:t xml:space="preserve">The buildings and furniture used for the distribution, </w:t>
            </w:r>
            <w:r w:rsidR="008452F2" w:rsidRPr="001C60E2">
              <w:rPr>
                <w:rFonts w:ascii="Verdana" w:hAnsi="Verdana"/>
                <w:sz w:val="16"/>
                <w:szCs w:val="16"/>
                <w:lang w:val="en-US"/>
              </w:rPr>
              <w:t>protection,</w:t>
            </w:r>
            <w:r w:rsidRPr="001C60E2">
              <w:rPr>
                <w:rFonts w:ascii="Verdana" w:hAnsi="Verdana"/>
                <w:sz w:val="16"/>
                <w:szCs w:val="16"/>
                <w:lang w:val="en-US"/>
              </w:rPr>
              <w:t xml:space="preserve"> or storage of LP Gas through transportable containers must be made of incombustible material.</w:t>
            </w:r>
          </w:p>
        </w:tc>
      </w:tr>
      <w:tr w:rsidR="00D57C63" w:rsidRPr="00D57C63" w14:paraId="61E17152" w14:textId="48059802" w:rsidTr="0052722F">
        <w:tc>
          <w:tcPr>
            <w:tcW w:w="4788" w:type="dxa"/>
            <w:shd w:val="clear" w:color="auto" w:fill="auto"/>
          </w:tcPr>
          <w:p w14:paraId="5AD6149B" w14:textId="77777777" w:rsidR="00D57C63" w:rsidRDefault="00D57C63" w:rsidP="00D57C63">
            <w:pPr>
              <w:pStyle w:val="Texto"/>
              <w:spacing w:after="100" w:line="238" w:lineRule="exact"/>
              <w:ind w:firstLine="0"/>
              <w:rPr>
                <w:rFonts w:ascii="Verdana" w:hAnsi="Verdana"/>
                <w:sz w:val="16"/>
                <w:szCs w:val="16"/>
              </w:rPr>
            </w:pPr>
            <w:r>
              <w:rPr>
                <w:rFonts w:ascii="Verdana" w:hAnsi="Verdana"/>
                <w:sz w:val="16"/>
                <w:szCs w:val="16"/>
              </w:rPr>
              <w:t xml:space="preserve">El área de resguardo de recipientes transportables de las </w:t>
            </w:r>
            <w:proofErr w:type="gramStart"/>
            <w:r>
              <w:rPr>
                <w:rFonts w:ascii="Verdana" w:hAnsi="Verdana"/>
                <w:sz w:val="16"/>
                <w:szCs w:val="16"/>
              </w:rPr>
              <w:t>bodegas,</w:t>
            </w:r>
            <w:proofErr w:type="gramEnd"/>
            <w:r>
              <w:rPr>
                <w:rFonts w:ascii="Verdana" w:hAnsi="Verdana"/>
                <w:sz w:val="16"/>
                <w:szCs w:val="16"/>
              </w:rPr>
              <w:t xml:space="preserve"> debe contar con piso de concreto nivelado, con una pendiente máxima de 1% y de resistencia suficiente para soportar la carga impuesta por el almacenamiento de recipientes transportables llenos de Gas L.P. y maniobras que ahí se originen.</w:t>
            </w:r>
          </w:p>
        </w:tc>
        <w:tc>
          <w:tcPr>
            <w:tcW w:w="4788" w:type="dxa"/>
            <w:shd w:val="clear" w:color="auto" w:fill="auto"/>
          </w:tcPr>
          <w:p w14:paraId="19A57160" w14:textId="317396E9" w:rsidR="00D57C63" w:rsidRPr="001C60E2" w:rsidRDefault="00D57C63" w:rsidP="00D57C63">
            <w:pPr>
              <w:pStyle w:val="Texto"/>
              <w:spacing w:after="100" w:line="238" w:lineRule="exact"/>
              <w:ind w:firstLine="0"/>
              <w:rPr>
                <w:rFonts w:ascii="Verdana" w:hAnsi="Verdana"/>
                <w:sz w:val="16"/>
                <w:szCs w:val="16"/>
                <w:lang w:val="en-US"/>
              </w:rPr>
            </w:pPr>
            <w:r w:rsidRPr="001C60E2">
              <w:rPr>
                <w:rFonts w:ascii="Verdana" w:hAnsi="Verdana"/>
                <w:sz w:val="16"/>
                <w:szCs w:val="16"/>
                <w:lang w:val="en-US"/>
              </w:rPr>
              <w:t xml:space="preserve">The storage area for transportable containers in the warehouses must have a level concrete floor, with a maximum slope of 1% and sufficient resistance to support the load imposed by the storage of transportable containers full of LP Gas and maneuvers that take place there. </w:t>
            </w:r>
          </w:p>
        </w:tc>
      </w:tr>
      <w:tr w:rsidR="00D57C63" w14:paraId="4C9BCBF9" w14:textId="7AFB31E2" w:rsidTr="0052722F">
        <w:tc>
          <w:tcPr>
            <w:tcW w:w="4788" w:type="dxa"/>
            <w:shd w:val="clear" w:color="auto" w:fill="auto"/>
          </w:tcPr>
          <w:p w14:paraId="20C55006" w14:textId="77777777" w:rsidR="00D57C63" w:rsidRDefault="00D57C63" w:rsidP="00D57C63">
            <w:pPr>
              <w:pStyle w:val="Texto"/>
              <w:spacing w:after="100" w:line="238" w:lineRule="exact"/>
              <w:ind w:firstLine="0"/>
              <w:rPr>
                <w:rFonts w:ascii="Verdana" w:hAnsi="Verdana"/>
                <w:sz w:val="16"/>
                <w:szCs w:val="16"/>
              </w:rPr>
            </w:pPr>
            <w:r>
              <w:rPr>
                <w:rFonts w:ascii="Verdana" w:hAnsi="Verdana"/>
                <w:b/>
                <w:sz w:val="16"/>
                <w:szCs w:val="16"/>
              </w:rPr>
              <w:t>6.1.6.1</w:t>
            </w:r>
            <w:r>
              <w:rPr>
                <w:rFonts w:ascii="Verdana" w:hAnsi="Verdana"/>
                <w:sz w:val="16"/>
                <w:szCs w:val="16"/>
              </w:rPr>
              <w:t xml:space="preserve"> Puntos de venta</w:t>
            </w:r>
          </w:p>
        </w:tc>
        <w:tc>
          <w:tcPr>
            <w:tcW w:w="4788" w:type="dxa"/>
            <w:shd w:val="clear" w:color="auto" w:fill="auto"/>
          </w:tcPr>
          <w:p w14:paraId="11B5AC48" w14:textId="192BD981" w:rsidR="00D57C63" w:rsidRPr="001C60E2" w:rsidRDefault="00D57C63" w:rsidP="00D57C63">
            <w:pPr>
              <w:pStyle w:val="Texto"/>
              <w:spacing w:after="100" w:line="238" w:lineRule="exact"/>
              <w:ind w:firstLine="0"/>
              <w:rPr>
                <w:rFonts w:ascii="Verdana" w:hAnsi="Verdana"/>
                <w:b/>
                <w:sz w:val="16"/>
                <w:szCs w:val="16"/>
                <w:lang w:val="en-US"/>
              </w:rPr>
            </w:pPr>
            <w:r w:rsidRPr="001C60E2">
              <w:rPr>
                <w:rFonts w:ascii="Verdana" w:hAnsi="Verdana"/>
                <w:b/>
                <w:sz w:val="16"/>
                <w:szCs w:val="16"/>
                <w:lang w:val="en-US"/>
              </w:rPr>
              <w:t xml:space="preserve">6.1.6.1 </w:t>
            </w:r>
            <w:r w:rsidRPr="001C60E2">
              <w:rPr>
                <w:rFonts w:ascii="Verdana" w:hAnsi="Verdana"/>
                <w:sz w:val="16"/>
                <w:szCs w:val="16"/>
                <w:lang w:val="en-US"/>
              </w:rPr>
              <w:t>Points of sale</w:t>
            </w:r>
          </w:p>
        </w:tc>
      </w:tr>
      <w:tr w:rsidR="00D57C63" w:rsidRPr="00D57C63" w14:paraId="0E9F3BB5" w14:textId="019EFF55" w:rsidTr="0052722F">
        <w:tc>
          <w:tcPr>
            <w:tcW w:w="4788" w:type="dxa"/>
            <w:shd w:val="clear" w:color="auto" w:fill="auto"/>
          </w:tcPr>
          <w:p w14:paraId="0FECE87A" w14:textId="77777777" w:rsidR="00D57C63" w:rsidRDefault="00D57C63" w:rsidP="00D57C63">
            <w:pPr>
              <w:pStyle w:val="Texto"/>
              <w:spacing w:after="100" w:line="238" w:lineRule="exact"/>
              <w:ind w:firstLine="0"/>
              <w:rPr>
                <w:rFonts w:ascii="Verdana" w:hAnsi="Verdana"/>
                <w:sz w:val="16"/>
                <w:szCs w:val="16"/>
              </w:rPr>
            </w:pPr>
            <w:r>
              <w:rPr>
                <w:rFonts w:ascii="Verdana" w:hAnsi="Verdana"/>
                <w:sz w:val="16"/>
                <w:szCs w:val="16"/>
              </w:rPr>
              <w:t>Las bodegas subtipos A y B deben contar con uno o más puntos de venta ubicados en exteriores de edificaciones.</w:t>
            </w:r>
          </w:p>
        </w:tc>
        <w:tc>
          <w:tcPr>
            <w:tcW w:w="4788" w:type="dxa"/>
            <w:shd w:val="clear" w:color="auto" w:fill="auto"/>
          </w:tcPr>
          <w:p w14:paraId="4BB603B2" w14:textId="4243ED00" w:rsidR="00D57C63" w:rsidRPr="001C60E2" w:rsidRDefault="00D57C63" w:rsidP="00D57C63">
            <w:pPr>
              <w:pStyle w:val="Texto"/>
              <w:spacing w:after="100" w:line="238" w:lineRule="exact"/>
              <w:ind w:firstLine="0"/>
              <w:rPr>
                <w:rFonts w:ascii="Verdana" w:hAnsi="Verdana"/>
                <w:sz w:val="16"/>
                <w:szCs w:val="16"/>
                <w:lang w:val="en-US"/>
              </w:rPr>
            </w:pPr>
            <w:r w:rsidRPr="001C60E2">
              <w:rPr>
                <w:rFonts w:ascii="Verdana" w:hAnsi="Verdana"/>
                <w:sz w:val="16"/>
                <w:szCs w:val="16"/>
                <w:lang w:val="en-US"/>
              </w:rPr>
              <w:t>Subtypes A and B warehouses must have one or more points of sale located outside buildings.</w:t>
            </w:r>
          </w:p>
        </w:tc>
      </w:tr>
      <w:tr w:rsidR="00D57C63" w:rsidRPr="00D57C63" w14:paraId="716DB7DA" w14:textId="20B896C3" w:rsidTr="0052722F">
        <w:tc>
          <w:tcPr>
            <w:tcW w:w="4788" w:type="dxa"/>
            <w:shd w:val="clear" w:color="auto" w:fill="auto"/>
          </w:tcPr>
          <w:p w14:paraId="0DC248C0" w14:textId="77777777" w:rsidR="00D57C63" w:rsidRDefault="00D57C63" w:rsidP="00D57C63">
            <w:pPr>
              <w:pStyle w:val="Texto"/>
              <w:spacing w:after="100" w:line="238" w:lineRule="exact"/>
              <w:ind w:firstLine="0"/>
              <w:rPr>
                <w:rFonts w:ascii="Verdana" w:hAnsi="Verdana"/>
                <w:sz w:val="16"/>
                <w:szCs w:val="16"/>
              </w:rPr>
            </w:pPr>
            <w:r>
              <w:rPr>
                <w:rFonts w:ascii="Verdana" w:hAnsi="Verdana"/>
                <w:sz w:val="16"/>
                <w:szCs w:val="16"/>
              </w:rPr>
              <w:t>Para efectos del resguardo y comercialización de Gas L.P. mediante recipientes portátiles, los puntos de venta de las bodegas subtipos A y B, deben contar con uno o más gabinetes que cumplan con las características descritas en el numeral 6.1.6.1.1 de esta Norma.</w:t>
            </w:r>
          </w:p>
        </w:tc>
        <w:tc>
          <w:tcPr>
            <w:tcW w:w="4788" w:type="dxa"/>
            <w:shd w:val="clear" w:color="auto" w:fill="auto"/>
          </w:tcPr>
          <w:p w14:paraId="647C86A3" w14:textId="42E7E940" w:rsidR="00D57C63" w:rsidRPr="001C60E2" w:rsidRDefault="00D57C63" w:rsidP="00D57C63">
            <w:pPr>
              <w:pStyle w:val="Texto"/>
              <w:spacing w:after="100" w:line="238" w:lineRule="exact"/>
              <w:ind w:firstLine="0"/>
              <w:rPr>
                <w:rFonts w:ascii="Verdana" w:hAnsi="Verdana"/>
                <w:sz w:val="16"/>
                <w:szCs w:val="16"/>
                <w:lang w:val="en-US"/>
              </w:rPr>
            </w:pPr>
            <w:r w:rsidRPr="001C60E2">
              <w:rPr>
                <w:rFonts w:ascii="Verdana" w:hAnsi="Verdana"/>
                <w:sz w:val="16"/>
                <w:szCs w:val="16"/>
                <w:lang w:val="en-US"/>
              </w:rPr>
              <w:t>For purposes of safeguarding and marketing LP Gas through portable containers, the points of sale of subtype A and B warehouses must have one or more cabinets that comply with the characteristics described in numeral 6.1.6.1.1 of this Standard.</w:t>
            </w:r>
          </w:p>
        </w:tc>
      </w:tr>
      <w:tr w:rsidR="00D57C63" w:rsidRPr="00D57C63" w14:paraId="5846E064" w14:textId="18460637" w:rsidTr="0052722F">
        <w:tc>
          <w:tcPr>
            <w:tcW w:w="4788" w:type="dxa"/>
            <w:shd w:val="clear" w:color="auto" w:fill="auto"/>
          </w:tcPr>
          <w:p w14:paraId="193318B0" w14:textId="77777777" w:rsidR="00D57C63" w:rsidRDefault="00D57C63" w:rsidP="00D57C63">
            <w:pPr>
              <w:pStyle w:val="Texto"/>
              <w:spacing w:after="100" w:line="238" w:lineRule="exact"/>
              <w:ind w:firstLine="0"/>
              <w:rPr>
                <w:rFonts w:ascii="Verdana" w:hAnsi="Verdana"/>
                <w:sz w:val="16"/>
                <w:szCs w:val="16"/>
              </w:rPr>
            </w:pPr>
            <w:r>
              <w:rPr>
                <w:rFonts w:ascii="Verdana" w:hAnsi="Verdana"/>
                <w:sz w:val="16"/>
                <w:szCs w:val="16"/>
              </w:rPr>
              <w:t xml:space="preserve">Para efectos del resguardo y comercialización de Gas L.P. mediante recipientes transportables de peso mayor al de recipientes portátiles, los puntos de venta de las bodegas subtipo B deben contar con uno o más módulos </w:t>
            </w:r>
            <w:r>
              <w:rPr>
                <w:rFonts w:ascii="Verdana" w:hAnsi="Verdana"/>
                <w:sz w:val="16"/>
                <w:szCs w:val="16"/>
              </w:rPr>
              <w:lastRenderedPageBreak/>
              <w:t>que cumplan con las características descritas en el numeral 6.1.6.1.2 de esta Norma.</w:t>
            </w:r>
          </w:p>
        </w:tc>
        <w:tc>
          <w:tcPr>
            <w:tcW w:w="4788" w:type="dxa"/>
            <w:shd w:val="clear" w:color="auto" w:fill="auto"/>
          </w:tcPr>
          <w:p w14:paraId="51692E24" w14:textId="55EC0454" w:rsidR="00D57C63" w:rsidRPr="001C60E2" w:rsidRDefault="00D57C63" w:rsidP="00D57C63">
            <w:pPr>
              <w:pStyle w:val="Texto"/>
              <w:spacing w:after="100" w:line="238" w:lineRule="exact"/>
              <w:ind w:firstLine="0"/>
              <w:rPr>
                <w:rFonts w:ascii="Verdana" w:hAnsi="Verdana"/>
                <w:sz w:val="16"/>
                <w:szCs w:val="16"/>
                <w:lang w:val="en-US"/>
              </w:rPr>
            </w:pPr>
            <w:r w:rsidRPr="001C60E2">
              <w:rPr>
                <w:rFonts w:ascii="Verdana" w:hAnsi="Verdana"/>
                <w:sz w:val="16"/>
                <w:szCs w:val="16"/>
                <w:lang w:val="en-US"/>
              </w:rPr>
              <w:lastRenderedPageBreak/>
              <w:t xml:space="preserve">For purposes of safeguarding and marketing LP Gas through transportable containers weighing more than portable containers, the points of sale of subtype B warehouses must have one or more modules that </w:t>
            </w:r>
            <w:r w:rsidRPr="001C60E2">
              <w:rPr>
                <w:rFonts w:ascii="Verdana" w:hAnsi="Verdana"/>
                <w:sz w:val="16"/>
                <w:szCs w:val="16"/>
                <w:lang w:val="en-US"/>
              </w:rPr>
              <w:lastRenderedPageBreak/>
              <w:t>comply with the characteristics described in numeral 6.1.6.1.2 of this Standard.</w:t>
            </w:r>
          </w:p>
        </w:tc>
      </w:tr>
      <w:tr w:rsidR="00D57C63" w:rsidRPr="00D57C63" w14:paraId="5CB1567C" w14:textId="4B1C03D4" w:rsidTr="0052722F">
        <w:tc>
          <w:tcPr>
            <w:tcW w:w="4788" w:type="dxa"/>
            <w:shd w:val="clear" w:color="auto" w:fill="auto"/>
          </w:tcPr>
          <w:p w14:paraId="321B4EF8" w14:textId="77777777" w:rsidR="00D57C63" w:rsidRDefault="00D57C63" w:rsidP="00D57C63">
            <w:pPr>
              <w:pStyle w:val="Texto"/>
              <w:spacing w:after="100" w:line="238" w:lineRule="exact"/>
              <w:ind w:firstLine="0"/>
              <w:rPr>
                <w:rFonts w:ascii="Verdana" w:hAnsi="Verdana"/>
                <w:sz w:val="16"/>
                <w:szCs w:val="16"/>
              </w:rPr>
            </w:pPr>
            <w:bookmarkStart w:id="0" w:name="N_Ref188777448"/>
            <w:r>
              <w:rPr>
                <w:rFonts w:ascii="Verdana" w:hAnsi="Verdana"/>
                <w:b/>
                <w:sz w:val="16"/>
                <w:szCs w:val="16"/>
              </w:rPr>
              <w:lastRenderedPageBreak/>
              <w:t xml:space="preserve">6.1.6.1.1 </w:t>
            </w:r>
            <w:r>
              <w:rPr>
                <w:rFonts w:ascii="Verdana" w:hAnsi="Verdana"/>
                <w:sz w:val="16"/>
                <w:szCs w:val="16"/>
              </w:rPr>
              <w:t>Diseño y ubicación de gabinetes</w:t>
            </w:r>
            <w:bookmarkEnd w:id="0"/>
          </w:p>
        </w:tc>
        <w:tc>
          <w:tcPr>
            <w:tcW w:w="4788" w:type="dxa"/>
            <w:shd w:val="clear" w:color="auto" w:fill="auto"/>
          </w:tcPr>
          <w:p w14:paraId="0CCBB34F" w14:textId="5A6F00AD" w:rsidR="00D57C63" w:rsidRPr="001C60E2" w:rsidRDefault="00D57C63" w:rsidP="00D57C63">
            <w:pPr>
              <w:pStyle w:val="Texto"/>
              <w:spacing w:after="100" w:line="238" w:lineRule="exact"/>
              <w:ind w:firstLine="0"/>
              <w:rPr>
                <w:rFonts w:ascii="Verdana" w:hAnsi="Verdana"/>
                <w:b/>
                <w:sz w:val="16"/>
                <w:szCs w:val="16"/>
                <w:lang w:val="en-US"/>
              </w:rPr>
            </w:pPr>
            <w:r w:rsidRPr="001C60E2">
              <w:rPr>
                <w:rFonts w:ascii="Verdana" w:hAnsi="Verdana"/>
                <w:b/>
                <w:sz w:val="16"/>
                <w:szCs w:val="16"/>
                <w:lang w:val="en-US"/>
              </w:rPr>
              <w:t xml:space="preserve">6.1.6.1.1 </w:t>
            </w:r>
            <w:r w:rsidRPr="001C60E2">
              <w:rPr>
                <w:rFonts w:ascii="Verdana" w:hAnsi="Verdana"/>
                <w:sz w:val="16"/>
                <w:szCs w:val="16"/>
                <w:lang w:val="en-US"/>
              </w:rPr>
              <w:t>Design and location of cabinets</w:t>
            </w:r>
          </w:p>
        </w:tc>
      </w:tr>
      <w:tr w:rsidR="00D57C63" w14:paraId="0023958F" w14:textId="7DAAA8A0" w:rsidTr="0052722F">
        <w:tc>
          <w:tcPr>
            <w:tcW w:w="4788" w:type="dxa"/>
            <w:shd w:val="clear" w:color="auto" w:fill="auto"/>
          </w:tcPr>
          <w:p w14:paraId="1A4FBD73" w14:textId="77777777" w:rsidR="00D57C63" w:rsidRDefault="00D57C63" w:rsidP="00D57C63">
            <w:pPr>
              <w:pStyle w:val="Texto"/>
              <w:spacing w:after="100" w:line="238" w:lineRule="exact"/>
              <w:ind w:firstLine="0"/>
              <w:rPr>
                <w:rFonts w:ascii="Verdana" w:hAnsi="Verdana"/>
                <w:sz w:val="16"/>
                <w:szCs w:val="16"/>
              </w:rPr>
            </w:pPr>
            <w:r>
              <w:rPr>
                <w:rFonts w:ascii="Verdana" w:hAnsi="Verdana"/>
                <w:sz w:val="16"/>
                <w:szCs w:val="16"/>
              </w:rPr>
              <w:t>Los gabinetes deben:</w:t>
            </w:r>
          </w:p>
        </w:tc>
        <w:tc>
          <w:tcPr>
            <w:tcW w:w="4788" w:type="dxa"/>
            <w:shd w:val="clear" w:color="auto" w:fill="auto"/>
          </w:tcPr>
          <w:p w14:paraId="1713F48B" w14:textId="6F79D7D8" w:rsidR="00D57C63" w:rsidRPr="001C60E2" w:rsidRDefault="00D57C63" w:rsidP="00D57C63">
            <w:pPr>
              <w:pStyle w:val="Texto"/>
              <w:spacing w:after="100" w:line="238" w:lineRule="exact"/>
              <w:ind w:firstLine="0"/>
              <w:rPr>
                <w:rFonts w:ascii="Verdana" w:hAnsi="Verdana"/>
                <w:sz w:val="16"/>
                <w:szCs w:val="16"/>
                <w:lang w:val="en-US"/>
              </w:rPr>
            </w:pPr>
            <w:r w:rsidRPr="001C60E2">
              <w:rPr>
                <w:rFonts w:ascii="Verdana" w:hAnsi="Verdana"/>
                <w:sz w:val="16"/>
                <w:szCs w:val="16"/>
                <w:lang w:val="en-US"/>
              </w:rPr>
              <w:t>Cabinets must:</w:t>
            </w:r>
          </w:p>
        </w:tc>
      </w:tr>
      <w:tr w:rsidR="00D57C63" w:rsidRPr="00D57C63" w14:paraId="14C730D9" w14:textId="73993A0E" w:rsidTr="0052722F">
        <w:tc>
          <w:tcPr>
            <w:tcW w:w="4788" w:type="dxa"/>
            <w:shd w:val="clear" w:color="auto" w:fill="auto"/>
          </w:tcPr>
          <w:p w14:paraId="702D4BF0" w14:textId="77777777" w:rsidR="00D57C63" w:rsidRPr="00CD56D9" w:rsidRDefault="00D57C63" w:rsidP="00D57C63">
            <w:pPr>
              <w:pStyle w:val="ROMANOS"/>
              <w:spacing w:after="100" w:line="238" w:lineRule="exact"/>
              <w:ind w:left="0" w:firstLine="0"/>
              <w:rPr>
                <w:rFonts w:ascii="Verdana" w:hAnsi="Verdana"/>
                <w:sz w:val="16"/>
                <w:szCs w:val="16"/>
              </w:rPr>
            </w:pPr>
            <w:bookmarkStart w:id="1" w:name="N_Ref188777693"/>
            <w:r w:rsidRPr="00CD56D9">
              <w:rPr>
                <w:rFonts w:ascii="Verdana" w:hAnsi="Verdana"/>
                <w:b/>
                <w:sz w:val="16"/>
                <w:szCs w:val="16"/>
              </w:rPr>
              <w:t>I.</w:t>
            </w:r>
            <w:r w:rsidRPr="00CD56D9">
              <w:rPr>
                <w:rFonts w:ascii="Verdana" w:hAnsi="Verdana"/>
                <w:sz w:val="16"/>
                <w:szCs w:val="16"/>
              </w:rPr>
              <w:tab/>
              <w:t>Estar fabricados de material capaz de soportar el peso de los recipientes llenos de Gas L.P. de tal forma que al ser éstos resguardados, los entrepaños, plataformas o niveles del gabinete conserven un nivel horizontal y paralelo respecto al NPT;</w:t>
            </w:r>
            <w:bookmarkEnd w:id="1"/>
          </w:p>
        </w:tc>
        <w:tc>
          <w:tcPr>
            <w:tcW w:w="4788" w:type="dxa"/>
            <w:shd w:val="clear" w:color="auto" w:fill="auto"/>
          </w:tcPr>
          <w:p w14:paraId="585528D1" w14:textId="51855E5F" w:rsidR="00D57C63" w:rsidRPr="00CD56D9" w:rsidRDefault="00D57C63" w:rsidP="00D57C63">
            <w:pPr>
              <w:pStyle w:val="ROMANOS"/>
              <w:spacing w:after="100" w:line="238" w:lineRule="exact"/>
              <w:ind w:left="0" w:firstLine="0"/>
              <w:rPr>
                <w:rFonts w:ascii="Verdana" w:hAnsi="Verdana"/>
                <w:b/>
                <w:sz w:val="16"/>
                <w:szCs w:val="16"/>
                <w:lang w:val="en-US"/>
              </w:rPr>
            </w:pPr>
            <w:r w:rsidRPr="00CD56D9">
              <w:rPr>
                <w:rFonts w:ascii="Verdana" w:hAnsi="Verdana"/>
                <w:b/>
                <w:sz w:val="16"/>
                <w:szCs w:val="16"/>
                <w:lang w:val="en-US"/>
              </w:rPr>
              <w:t xml:space="preserve">I. </w:t>
            </w:r>
            <w:r w:rsidRPr="00CD56D9">
              <w:rPr>
                <w:rFonts w:ascii="Verdana" w:hAnsi="Verdana"/>
                <w:sz w:val="16"/>
                <w:szCs w:val="16"/>
                <w:lang w:val="en-US"/>
              </w:rPr>
              <w:tab/>
              <w:t>Be made of material capable of supporting the weight of the containers filled with LP Gas in such a way that when they are protected, the shelves, platforms or levels of the cabinet maintain a horizontal and parallel level with respect to the NPT;</w:t>
            </w:r>
            <w:r w:rsidR="00CD56D9" w:rsidRPr="00CD56D9">
              <w:rPr>
                <w:rFonts w:ascii="Verdana" w:hAnsi="Verdana"/>
                <w:sz w:val="16"/>
                <w:szCs w:val="16"/>
                <w:lang w:val="en-US"/>
              </w:rPr>
              <w:t xml:space="preserve"> (finished floor level)</w:t>
            </w:r>
          </w:p>
        </w:tc>
      </w:tr>
      <w:tr w:rsidR="00D57C63" w:rsidRPr="00D57C63" w14:paraId="63D24085" w14:textId="560BABF9" w:rsidTr="0052722F">
        <w:tc>
          <w:tcPr>
            <w:tcW w:w="4788" w:type="dxa"/>
            <w:shd w:val="clear" w:color="auto" w:fill="auto"/>
          </w:tcPr>
          <w:p w14:paraId="38A9C408" w14:textId="77777777" w:rsidR="00D57C63" w:rsidRDefault="00D57C63" w:rsidP="00D57C63">
            <w:pPr>
              <w:pStyle w:val="ROMANOS"/>
              <w:spacing w:after="100" w:line="238" w:lineRule="exact"/>
              <w:ind w:left="0" w:firstLine="0"/>
              <w:rPr>
                <w:rFonts w:ascii="Verdana" w:hAnsi="Verdana"/>
                <w:sz w:val="16"/>
                <w:szCs w:val="16"/>
              </w:rPr>
            </w:pPr>
            <w:r>
              <w:rPr>
                <w:rFonts w:ascii="Verdana" w:hAnsi="Verdana"/>
                <w:b/>
                <w:sz w:val="16"/>
                <w:szCs w:val="16"/>
              </w:rPr>
              <w:t>II.</w:t>
            </w:r>
            <w:r>
              <w:rPr>
                <w:rFonts w:ascii="Verdana" w:hAnsi="Verdana"/>
                <w:sz w:val="16"/>
                <w:szCs w:val="16"/>
              </w:rPr>
              <w:tab/>
              <w:t>Contar con malla, herrería u otro medio de protección que permita la ventilación y evite su manipulación, hurto o disposición no controlada por personas distintas al personal de la bodega;</w:t>
            </w:r>
          </w:p>
        </w:tc>
        <w:tc>
          <w:tcPr>
            <w:tcW w:w="4788" w:type="dxa"/>
            <w:shd w:val="clear" w:color="auto" w:fill="auto"/>
          </w:tcPr>
          <w:p w14:paraId="18D14554" w14:textId="2CA1E7F1" w:rsidR="00D57C63" w:rsidRPr="001C60E2" w:rsidRDefault="00D57C63" w:rsidP="00D57C63">
            <w:pPr>
              <w:pStyle w:val="ROMANOS"/>
              <w:spacing w:after="100" w:line="238" w:lineRule="exact"/>
              <w:ind w:left="0" w:firstLine="0"/>
              <w:rPr>
                <w:rFonts w:ascii="Verdana" w:hAnsi="Verdana"/>
                <w:b/>
                <w:sz w:val="16"/>
                <w:szCs w:val="16"/>
                <w:lang w:val="en-US"/>
              </w:rPr>
            </w:pPr>
            <w:r w:rsidRPr="001C60E2">
              <w:rPr>
                <w:rFonts w:ascii="Verdana" w:hAnsi="Verdana"/>
                <w:b/>
                <w:sz w:val="16"/>
                <w:szCs w:val="16"/>
                <w:lang w:val="en-US"/>
              </w:rPr>
              <w:t xml:space="preserve">II. </w:t>
            </w:r>
            <w:r w:rsidRPr="001C60E2">
              <w:rPr>
                <w:rFonts w:ascii="Verdana" w:hAnsi="Verdana"/>
                <w:sz w:val="16"/>
                <w:szCs w:val="16"/>
                <w:lang w:val="en-US"/>
              </w:rPr>
              <w:tab/>
              <w:t xml:space="preserve">Have mesh, </w:t>
            </w:r>
            <w:r w:rsidR="00CD56D9">
              <w:rPr>
                <w:rFonts w:ascii="Verdana" w:hAnsi="Verdana"/>
                <w:sz w:val="16"/>
                <w:szCs w:val="16"/>
                <w:lang w:val="en-US"/>
              </w:rPr>
              <w:t>metal work</w:t>
            </w:r>
            <w:r w:rsidRPr="001C60E2">
              <w:rPr>
                <w:rFonts w:ascii="Verdana" w:hAnsi="Verdana"/>
                <w:sz w:val="16"/>
                <w:szCs w:val="16"/>
                <w:lang w:val="en-US"/>
              </w:rPr>
              <w:t xml:space="preserve"> or other means of protection that allow ventilation and prevent its </w:t>
            </w:r>
            <w:r w:rsidR="00422BE7">
              <w:rPr>
                <w:rFonts w:ascii="Verdana" w:hAnsi="Verdana"/>
                <w:sz w:val="16"/>
                <w:szCs w:val="16"/>
                <w:lang w:val="en-US"/>
              </w:rPr>
              <w:t>handling</w:t>
            </w:r>
            <w:r w:rsidRPr="001C60E2">
              <w:rPr>
                <w:rFonts w:ascii="Verdana" w:hAnsi="Verdana"/>
                <w:sz w:val="16"/>
                <w:szCs w:val="16"/>
                <w:lang w:val="en-US"/>
              </w:rPr>
              <w:t xml:space="preserve">, </w:t>
            </w:r>
            <w:proofErr w:type="gramStart"/>
            <w:r w:rsidRPr="001C60E2">
              <w:rPr>
                <w:rFonts w:ascii="Verdana" w:hAnsi="Verdana"/>
                <w:sz w:val="16"/>
                <w:szCs w:val="16"/>
                <w:lang w:val="en-US"/>
              </w:rPr>
              <w:t>theft</w:t>
            </w:r>
            <w:proofErr w:type="gramEnd"/>
            <w:r w:rsidRPr="001C60E2">
              <w:rPr>
                <w:rFonts w:ascii="Verdana" w:hAnsi="Verdana"/>
                <w:sz w:val="16"/>
                <w:szCs w:val="16"/>
                <w:lang w:val="en-US"/>
              </w:rPr>
              <w:t xml:space="preserve"> or uncontrolled disposal by persons other than warehouse personnel;</w:t>
            </w:r>
          </w:p>
        </w:tc>
      </w:tr>
      <w:tr w:rsidR="00D57C63" w:rsidRPr="00D57C63" w14:paraId="2E64282B" w14:textId="2F5D6123" w:rsidTr="0052722F">
        <w:tc>
          <w:tcPr>
            <w:tcW w:w="4788" w:type="dxa"/>
            <w:shd w:val="clear" w:color="auto" w:fill="auto"/>
          </w:tcPr>
          <w:p w14:paraId="14021173" w14:textId="77777777" w:rsidR="00D57C63" w:rsidRDefault="00D57C63" w:rsidP="00D57C63">
            <w:pPr>
              <w:pStyle w:val="ROMANOS"/>
              <w:spacing w:after="100" w:line="238" w:lineRule="exact"/>
              <w:ind w:left="0" w:firstLine="0"/>
              <w:rPr>
                <w:rFonts w:ascii="Verdana" w:hAnsi="Verdana"/>
                <w:sz w:val="16"/>
                <w:szCs w:val="16"/>
              </w:rPr>
            </w:pPr>
            <w:r>
              <w:rPr>
                <w:rFonts w:ascii="Verdana" w:hAnsi="Verdana"/>
                <w:b/>
                <w:sz w:val="16"/>
                <w:szCs w:val="16"/>
              </w:rPr>
              <w:t>III.</w:t>
            </w:r>
            <w:r>
              <w:rPr>
                <w:rFonts w:ascii="Verdana" w:hAnsi="Verdana"/>
                <w:sz w:val="16"/>
                <w:szCs w:val="16"/>
              </w:rPr>
              <w:tab/>
              <w:t>Estar protegidos de la exposición total a la lluvia y luz solar directa, con techos o protecciones de material incombustible;</w:t>
            </w:r>
          </w:p>
        </w:tc>
        <w:tc>
          <w:tcPr>
            <w:tcW w:w="4788" w:type="dxa"/>
            <w:shd w:val="clear" w:color="auto" w:fill="auto"/>
          </w:tcPr>
          <w:p w14:paraId="2C644958" w14:textId="1D1E3B58" w:rsidR="00D57C63" w:rsidRPr="001C60E2" w:rsidRDefault="00D57C63" w:rsidP="00D57C63">
            <w:pPr>
              <w:pStyle w:val="ROMANOS"/>
              <w:spacing w:after="100" w:line="238" w:lineRule="exact"/>
              <w:ind w:left="0" w:firstLine="0"/>
              <w:rPr>
                <w:rFonts w:ascii="Verdana" w:hAnsi="Verdana"/>
                <w:b/>
                <w:sz w:val="16"/>
                <w:szCs w:val="16"/>
                <w:lang w:val="en-US"/>
              </w:rPr>
            </w:pPr>
            <w:r w:rsidRPr="001C60E2">
              <w:rPr>
                <w:rFonts w:ascii="Verdana" w:hAnsi="Verdana"/>
                <w:b/>
                <w:sz w:val="16"/>
                <w:szCs w:val="16"/>
                <w:lang w:val="en-US"/>
              </w:rPr>
              <w:t xml:space="preserve">III. </w:t>
            </w:r>
            <w:r w:rsidRPr="001C60E2">
              <w:rPr>
                <w:rFonts w:ascii="Verdana" w:hAnsi="Verdana"/>
                <w:sz w:val="16"/>
                <w:szCs w:val="16"/>
                <w:lang w:val="en-US"/>
              </w:rPr>
              <w:tab/>
              <w:t>Be protected from total exposure to rain and direct sunlight, with roofs or protections made of incombustible material;</w:t>
            </w:r>
          </w:p>
        </w:tc>
      </w:tr>
      <w:tr w:rsidR="00D57C63" w:rsidRPr="00D57C63" w14:paraId="02857D87" w14:textId="1E5E6F57" w:rsidTr="0052722F">
        <w:tc>
          <w:tcPr>
            <w:tcW w:w="4788" w:type="dxa"/>
            <w:shd w:val="clear" w:color="auto" w:fill="auto"/>
          </w:tcPr>
          <w:p w14:paraId="5365C6B9" w14:textId="77777777" w:rsidR="00D57C63" w:rsidRDefault="00D57C63" w:rsidP="00D57C63">
            <w:pPr>
              <w:pStyle w:val="ROMANOS"/>
              <w:spacing w:after="100" w:line="238" w:lineRule="exact"/>
              <w:ind w:left="0" w:firstLine="0"/>
              <w:rPr>
                <w:rFonts w:ascii="Verdana" w:hAnsi="Verdana"/>
                <w:sz w:val="16"/>
                <w:szCs w:val="16"/>
              </w:rPr>
            </w:pPr>
            <w:r>
              <w:rPr>
                <w:rFonts w:ascii="Verdana" w:hAnsi="Verdana"/>
                <w:b/>
                <w:sz w:val="16"/>
                <w:szCs w:val="16"/>
              </w:rPr>
              <w:t>IV.</w:t>
            </w:r>
            <w:r>
              <w:rPr>
                <w:rFonts w:ascii="Verdana" w:hAnsi="Verdana"/>
                <w:b/>
                <w:sz w:val="16"/>
                <w:szCs w:val="16"/>
              </w:rPr>
              <w:tab/>
            </w:r>
            <w:r>
              <w:rPr>
                <w:rFonts w:ascii="Verdana" w:hAnsi="Verdana"/>
                <w:sz w:val="16"/>
                <w:szCs w:val="16"/>
              </w:rPr>
              <w:t>Estar fijos y contar con anclaje, de tal forma que permita descargar a tierra la electricidad estática generada en el gabinete;</w:t>
            </w:r>
          </w:p>
        </w:tc>
        <w:tc>
          <w:tcPr>
            <w:tcW w:w="4788" w:type="dxa"/>
            <w:shd w:val="clear" w:color="auto" w:fill="auto"/>
          </w:tcPr>
          <w:p w14:paraId="27E22331" w14:textId="2C0974E6" w:rsidR="00D57C63" w:rsidRPr="001C60E2" w:rsidRDefault="00D57C63" w:rsidP="00D57C63">
            <w:pPr>
              <w:pStyle w:val="ROMANOS"/>
              <w:spacing w:after="100" w:line="238" w:lineRule="exact"/>
              <w:ind w:left="0" w:firstLine="0"/>
              <w:rPr>
                <w:rFonts w:ascii="Verdana" w:hAnsi="Verdana"/>
                <w:b/>
                <w:sz w:val="16"/>
                <w:szCs w:val="16"/>
                <w:lang w:val="en-US"/>
              </w:rPr>
            </w:pPr>
            <w:r w:rsidRPr="001C60E2">
              <w:rPr>
                <w:rFonts w:ascii="Verdana" w:hAnsi="Verdana"/>
                <w:b/>
                <w:sz w:val="16"/>
                <w:szCs w:val="16"/>
                <w:lang w:val="en-US"/>
              </w:rPr>
              <w:t xml:space="preserve">IV. </w:t>
            </w:r>
            <w:r w:rsidRPr="001C60E2">
              <w:rPr>
                <w:rFonts w:ascii="Verdana" w:hAnsi="Verdana"/>
                <w:b/>
                <w:sz w:val="16"/>
                <w:szCs w:val="16"/>
                <w:lang w:val="en-US"/>
              </w:rPr>
              <w:tab/>
            </w:r>
            <w:r w:rsidRPr="001C60E2">
              <w:rPr>
                <w:rFonts w:ascii="Verdana" w:hAnsi="Verdana"/>
                <w:sz w:val="16"/>
                <w:szCs w:val="16"/>
                <w:lang w:val="en-US"/>
              </w:rPr>
              <w:t xml:space="preserve">Be </w:t>
            </w:r>
            <w:r w:rsidR="00422BE7">
              <w:rPr>
                <w:rFonts w:ascii="Verdana" w:hAnsi="Verdana"/>
                <w:sz w:val="16"/>
                <w:szCs w:val="16"/>
                <w:lang w:val="en-US"/>
              </w:rPr>
              <w:t>stationary</w:t>
            </w:r>
            <w:r w:rsidRPr="001C60E2">
              <w:rPr>
                <w:rFonts w:ascii="Verdana" w:hAnsi="Verdana"/>
                <w:sz w:val="16"/>
                <w:szCs w:val="16"/>
                <w:lang w:val="en-US"/>
              </w:rPr>
              <w:t xml:space="preserve"> and </w:t>
            </w:r>
            <w:r w:rsidR="00422BE7">
              <w:rPr>
                <w:rFonts w:ascii="Verdana" w:hAnsi="Verdana"/>
                <w:sz w:val="16"/>
                <w:szCs w:val="16"/>
                <w:lang w:val="en-US"/>
              </w:rPr>
              <w:t>be anchored</w:t>
            </w:r>
            <w:r w:rsidRPr="001C60E2">
              <w:rPr>
                <w:rFonts w:ascii="Verdana" w:hAnsi="Verdana"/>
                <w:sz w:val="16"/>
                <w:szCs w:val="16"/>
                <w:lang w:val="en-US"/>
              </w:rPr>
              <w:t xml:space="preserve"> in such a way that it allows the static electricity generated in the cabinet to be discharged </w:t>
            </w:r>
            <w:r w:rsidR="00DE24D1">
              <w:rPr>
                <w:rFonts w:ascii="Verdana" w:hAnsi="Verdana"/>
                <w:sz w:val="16"/>
                <w:szCs w:val="16"/>
                <w:lang w:val="en-US"/>
              </w:rPr>
              <w:t>in</w:t>
            </w:r>
            <w:r w:rsidRPr="001C60E2">
              <w:rPr>
                <w:rFonts w:ascii="Verdana" w:hAnsi="Verdana"/>
                <w:sz w:val="16"/>
                <w:szCs w:val="16"/>
                <w:lang w:val="en-US"/>
              </w:rPr>
              <w:t>to the ground;</w:t>
            </w:r>
          </w:p>
        </w:tc>
      </w:tr>
      <w:tr w:rsidR="00D57C63" w:rsidRPr="00D57C63" w14:paraId="25F34A70" w14:textId="296CC653" w:rsidTr="0052722F">
        <w:tc>
          <w:tcPr>
            <w:tcW w:w="4788" w:type="dxa"/>
            <w:shd w:val="clear" w:color="auto" w:fill="auto"/>
          </w:tcPr>
          <w:p w14:paraId="562D611C" w14:textId="77777777" w:rsidR="00D57C63" w:rsidRDefault="00D57C63" w:rsidP="00D57C63">
            <w:pPr>
              <w:pStyle w:val="ROMANOS"/>
              <w:spacing w:after="100" w:line="238" w:lineRule="exact"/>
              <w:ind w:left="0" w:firstLine="0"/>
              <w:rPr>
                <w:rFonts w:ascii="Verdana" w:hAnsi="Verdana"/>
                <w:sz w:val="16"/>
                <w:szCs w:val="16"/>
              </w:rPr>
            </w:pPr>
            <w:r>
              <w:rPr>
                <w:rFonts w:ascii="Verdana" w:hAnsi="Verdana"/>
                <w:b/>
                <w:sz w:val="16"/>
                <w:szCs w:val="16"/>
              </w:rPr>
              <w:t>V.</w:t>
            </w:r>
            <w:r>
              <w:rPr>
                <w:rFonts w:ascii="Verdana" w:hAnsi="Verdana"/>
                <w:b/>
                <w:sz w:val="16"/>
                <w:szCs w:val="16"/>
              </w:rPr>
              <w:tab/>
            </w:r>
            <w:r>
              <w:rPr>
                <w:rFonts w:ascii="Verdana" w:hAnsi="Verdana"/>
                <w:sz w:val="16"/>
                <w:szCs w:val="16"/>
              </w:rPr>
              <w:t xml:space="preserve">Tener una capacidad máxima de resguardo de hasta 400 kg de contenido neto de Gas L.P. por gabinete, de tal forma que la suma de los contenidos netos de todos los recipientes resguardados en el </w:t>
            </w:r>
            <w:proofErr w:type="gramStart"/>
            <w:r>
              <w:rPr>
                <w:rFonts w:ascii="Verdana" w:hAnsi="Verdana"/>
                <w:sz w:val="16"/>
                <w:szCs w:val="16"/>
              </w:rPr>
              <w:t>mismo,</w:t>
            </w:r>
            <w:proofErr w:type="gramEnd"/>
            <w:r>
              <w:rPr>
                <w:rFonts w:ascii="Verdana" w:hAnsi="Verdana"/>
                <w:sz w:val="16"/>
                <w:szCs w:val="16"/>
              </w:rPr>
              <w:t xml:space="preserve"> no rebase la cantidad descrita;</w:t>
            </w:r>
          </w:p>
        </w:tc>
        <w:tc>
          <w:tcPr>
            <w:tcW w:w="4788" w:type="dxa"/>
            <w:shd w:val="clear" w:color="auto" w:fill="auto"/>
          </w:tcPr>
          <w:p w14:paraId="4D01287B" w14:textId="01684FB9" w:rsidR="00D57C63" w:rsidRPr="001C60E2" w:rsidRDefault="00D57C63" w:rsidP="00D57C63">
            <w:pPr>
              <w:pStyle w:val="ROMANOS"/>
              <w:spacing w:after="100" w:line="238" w:lineRule="exact"/>
              <w:ind w:left="0" w:firstLine="0"/>
              <w:rPr>
                <w:rFonts w:ascii="Verdana" w:hAnsi="Verdana"/>
                <w:b/>
                <w:sz w:val="16"/>
                <w:szCs w:val="16"/>
                <w:lang w:val="en-US"/>
              </w:rPr>
            </w:pPr>
            <w:r w:rsidRPr="001C60E2">
              <w:rPr>
                <w:rFonts w:ascii="Verdana" w:hAnsi="Verdana"/>
                <w:b/>
                <w:sz w:val="16"/>
                <w:szCs w:val="16"/>
                <w:lang w:val="en-US"/>
              </w:rPr>
              <w:t xml:space="preserve">V. </w:t>
            </w:r>
            <w:r w:rsidRPr="001C60E2">
              <w:rPr>
                <w:rFonts w:ascii="Verdana" w:hAnsi="Verdana"/>
                <w:b/>
                <w:sz w:val="16"/>
                <w:szCs w:val="16"/>
                <w:lang w:val="en-US"/>
              </w:rPr>
              <w:tab/>
            </w:r>
            <w:r w:rsidRPr="001C60E2">
              <w:rPr>
                <w:rFonts w:ascii="Verdana" w:hAnsi="Verdana"/>
                <w:sz w:val="16"/>
                <w:szCs w:val="16"/>
                <w:lang w:val="en-US"/>
              </w:rPr>
              <w:t>Have a maximum storage capacity of up to 400 kg of net content of LP Gas per cabinet, in such a way that the sum of the net contents of all the containers stored in it does not exceed the amount described;</w:t>
            </w:r>
          </w:p>
        </w:tc>
      </w:tr>
      <w:tr w:rsidR="00D57C63" w:rsidRPr="00D57C63" w14:paraId="79A96B72" w14:textId="407AD7B7" w:rsidTr="0052722F">
        <w:tc>
          <w:tcPr>
            <w:tcW w:w="4788" w:type="dxa"/>
            <w:shd w:val="clear" w:color="auto" w:fill="auto"/>
          </w:tcPr>
          <w:p w14:paraId="017B7E50" w14:textId="77777777" w:rsidR="00D57C63" w:rsidRDefault="00D57C63" w:rsidP="00D57C63">
            <w:pPr>
              <w:pStyle w:val="ROMANOS"/>
              <w:spacing w:after="100" w:line="238" w:lineRule="exact"/>
              <w:ind w:left="0" w:firstLine="0"/>
              <w:rPr>
                <w:rFonts w:ascii="Verdana" w:hAnsi="Verdana"/>
                <w:sz w:val="16"/>
                <w:szCs w:val="16"/>
              </w:rPr>
            </w:pPr>
            <w:r>
              <w:rPr>
                <w:rFonts w:ascii="Verdana" w:hAnsi="Verdana"/>
                <w:b/>
                <w:sz w:val="16"/>
                <w:szCs w:val="16"/>
              </w:rPr>
              <w:t>VI.</w:t>
            </w:r>
            <w:r>
              <w:rPr>
                <w:rFonts w:ascii="Verdana" w:hAnsi="Verdana"/>
                <w:sz w:val="16"/>
                <w:szCs w:val="16"/>
              </w:rPr>
              <w:tab/>
              <w:t>Contar con al menos una puerta o acceso de material similar al resto del mueble, para introducir y sacar los recipientes con facilidad. Las puertas o accesos pueden ser corredizos o abatibles hacia el exterior del gabinete;</w:t>
            </w:r>
          </w:p>
        </w:tc>
        <w:tc>
          <w:tcPr>
            <w:tcW w:w="4788" w:type="dxa"/>
            <w:shd w:val="clear" w:color="auto" w:fill="auto"/>
          </w:tcPr>
          <w:p w14:paraId="43B269F0" w14:textId="101159D9" w:rsidR="00D57C63" w:rsidRPr="001C60E2" w:rsidRDefault="00151FB7" w:rsidP="00D57C63">
            <w:pPr>
              <w:pStyle w:val="ROMANOS"/>
              <w:spacing w:after="100" w:line="238" w:lineRule="exact"/>
              <w:ind w:left="0" w:firstLine="0"/>
              <w:rPr>
                <w:rFonts w:ascii="Verdana" w:hAnsi="Verdana"/>
                <w:b/>
                <w:sz w:val="16"/>
                <w:szCs w:val="16"/>
                <w:lang w:val="en-US"/>
              </w:rPr>
            </w:pPr>
            <w:r>
              <w:rPr>
                <w:rFonts w:ascii="Verdana" w:hAnsi="Verdana"/>
                <w:b/>
                <w:sz w:val="16"/>
                <w:szCs w:val="16"/>
                <w:lang w:val="en-US"/>
              </w:rPr>
              <w:t>VI.</w:t>
            </w:r>
            <w:r w:rsidR="00D57C63" w:rsidRPr="001C60E2">
              <w:rPr>
                <w:rFonts w:ascii="Verdana" w:hAnsi="Verdana"/>
                <w:b/>
                <w:sz w:val="16"/>
                <w:szCs w:val="16"/>
                <w:lang w:val="en-US"/>
              </w:rPr>
              <w:t xml:space="preserve"> </w:t>
            </w:r>
            <w:r w:rsidR="00D57C63" w:rsidRPr="001C60E2">
              <w:rPr>
                <w:rFonts w:ascii="Verdana" w:hAnsi="Verdana"/>
                <w:sz w:val="16"/>
                <w:szCs w:val="16"/>
                <w:lang w:val="en-US"/>
              </w:rPr>
              <w:tab/>
              <w:t>Have at least one door or access made of similar material to the rest of the furniture, to easily introduce and remove the containers. The doors or accesses can be sliding or folding towards the outside of the cabinet;</w:t>
            </w:r>
          </w:p>
        </w:tc>
      </w:tr>
      <w:tr w:rsidR="00D57C63" w:rsidRPr="00D57C63" w14:paraId="5AA754F2" w14:textId="2E96E997" w:rsidTr="0052722F">
        <w:tc>
          <w:tcPr>
            <w:tcW w:w="4788" w:type="dxa"/>
            <w:shd w:val="clear" w:color="auto" w:fill="auto"/>
          </w:tcPr>
          <w:p w14:paraId="738BF0F1" w14:textId="77777777" w:rsidR="00D57C63" w:rsidRDefault="00D57C63" w:rsidP="00D57C63">
            <w:pPr>
              <w:pStyle w:val="ROMANOS"/>
              <w:spacing w:after="100" w:line="238" w:lineRule="exact"/>
              <w:ind w:left="0" w:firstLine="0"/>
              <w:rPr>
                <w:rFonts w:ascii="Verdana" w:hAnsi="Verdana"/>
                <w:sz w:val="16"/>
                <w:szCs w:val="16"/>
              </w:rPr>
            </w:pPr>
            <w:bookmarkStart w:id="2" w:name="N_Ref188777701"/>
            <w:r>
              <w:rPr>
                <w:rFonts w:ascii="Verdana" w:hAnsi="Verdana"/>
                <w:b/>
                <w:sz w:val="16"/>
                <w:szCs w:val="16"/>
              </w:rPr>
              <w:t>VII.</w:t>
            </w:r>
            <w:r>
              <w:rPr>
                <w:rFonts w:ascii="Verdana" w:hAnsi="Verdana"/>
                <w:b/>
                <w:sz w:val="16"/>
                <w:szCs w:val="16"/>
              </w:rPr>
              <w:tab/>
            </w:r>
            <w:r>
              <w:rPr>
                <w:rFonts w:ascii="Verdana" w:hAnsi="Verdana"/>
                <w:sz w:val="16"/>
                <w:szCs w:val="16"/>
              </w:rPr>
              <w:t>Contar con piso, a fin de evitar el contacto directo del suelo con la base de los recipientes resguardados;</w:t>
            </w:r>
            <w:bookmarkEnd w:id="2"/>
          </w:p>
        </w:tc>
        <w:tc>
          <w:tcPr>
            <w:tcW w:w="4788" w:type="dxa"/>
            <w:shd w:val="clear" w:color="auto" w:fill="auto"/>
          </w:tcPr>
          <w:p w14:paraId="6E8C11AE" w14:textId="08A9BC25" w:rsidR="00D57C63" w:rsidRPr="001C60E2" w:rsidRDefault="00D57C63" w:rsidP="00D57C63">
            <w:pPr>
              <w:pStyle w:val="ROMANOS"/>
              <w:spacing w:after="100" w:line="238" w:lineRule="exact"/>
              <w:ind w:left="0" w:firstLine="0"/>
              <w:rPr>
                <w:rFonts w:ascii="Verdana" w:hAnsi="Verdana"/>
                <w:b/>
                <w:sz w:val="16"/>
                <w:szCs w:val="16"/>
                <w:lang w:val="en-US"/>
              </w:rPr>
            </w:pPr>
            <w:r w:rsidRPr="001C60E2">
              <w:rPr>
                <w:rFonts w:ascii="Verdana" w:hAnsi="Verdana"/>
                <w:b/>
                <w:sz w:val="16"/>
                <w:szCs w:val="16"/>
                <w:lang w:val="en-US"/>
              </w:rPr>
              <w:t xml:space="preserve">VII. </w:t>
            </w:r>
            <w:r w:rsidRPr="001C60E2">
              <w:rPr>
                <w:rFonts w:ascii="Verdana" w:hAnsi="Verdana"/>
                <w:b/>
                <w:sz w:val="16"/>
                <w:szCs w:val="16"/>
                <w:lang w:val="en-US"/>
              </w:rPr>
              <w:tab/>
            </w:r>
            <w:r w:rsidRPr="001C60E2">
              <w:rPr>
                <w:rFonts w:ascii="Verdana" w:hAnsi="Verdana"/>
                <w:sz w:val="16"/>
                <w:szCs w:val="16"/>
                <w:lang w:val="en-US"/>
              </w:rPr>
              <w:t xml:space="preserve">Have a floor, </w:t>
            </w:r>
            <w:proofErr w:type="gramStart"/>
            <w:r w:rsidRPr="001C60E2">
              <w:rPr>
                <w:rFonts w:ascii="Verdana" w:hAnsi="Verdana"/>
                <w:sz w:val="16"/>
                <w:szCs w:val="16"/>
                <w:lang w:val="en-US"/>
              </w:rPr>
              <w:t>in order to</w:t>
            </w:r>
            <w:proofErr w:type="gramEnd"/>
            <w:r w:rsidRPr="001C60E2">
              <w:rPr>
                <w:rFonts w:ascii="Verdana" w:hAnsi="Verdana"/>
                <w:sz w:val="16"/>
                <w:szCs w:val="16"/>
                <w:lang w:val="en-US"/>
              </w:rPr>
              <w:t xml:space="preserve"> avoid direct contact of the soil with the base of the protected containers;</w:t>
            </w:r>
          </w:p>
        </w:tc>
      </w:tr>
      <w:tr w:rsidR="00D57C63" w:rsidRPr="00D57C63" w14:paraId="2A01ABC9" w14:textId="0E8F3986" w:rsidTr="0052722F">
        <w:tc>
          <w:tcPr>
            <w:tcW w:w="4788" w:type="dxa"/>
            <w:shd w:val="clear" w:color="auto" w:fill="auto"/>
          </w:tcPr>
          <w:p w14:paraId="6072AA71" w14:textId="77777777" w:rsidR="00D57C63" w:rsidRDefault="00D57C63" w:rsidP="00D57C63">
            <w:pPr>
              <w:pStyle w:val="ROMANOS"/>
              <w:spacing w:after="100" w:line="234" w:lineRule="exact"/>
              <w:ind w:left="0" w:firstLine="0"/>
              <w:rPr>
                <w:rFonts w:ascii="Verdana" w:hAnsi="Verdana"/>
                <w:sz w:val="16"/>
                <w:szCs w:val="16"/>
              </w:rPr>
            </w:pPr>
            <w:bookmarkStart w:id="3" w:name="N_Ref188777707"/>
            <w:r>
              <w:rPr>
                <w:rFonts w:ascii="Verdana" w:hAnsi="Verdana"/>
                <w:b/>
                <w:sz w:val="16"/>
                <w:szCs w:val="16"/>
              </w:rPr>
              <w:t>VIII.</w:t>
            </w:r>
            <w:r>
              <w:rPr>
                <w:rFonts w:ascii="Verdana" w:hAnsi="Verdana"/>
                <w:b/>
                <w:sz w:val="16"/>
                <w:szCs w:val="16"/>
              </w:rPr>
              <w:tab/>
            </w:r>
            <w:r>
              <w:rPr>
                <w:rFonts w:ascii="Verdana" w:hAnsi="Verdana"/>
                <w:sz w:val="16"/>
                <w:szCs w:val="16"/>
              </w:rPr>
              <w:t>Contar con un espacio de al menos 0,15 m, entre la parte más alta de los recipientes resguardados y el entrepaño, plataforma o nivel próximo superior del gabinete</w:t>
            </w:r>
            <w:bookmarkEnd w:id="3"/>
            <w:r>
              <w:rPr>
                <w:rFonts w:ascii="Verdana" w:hAnsi="Verdana"/>
                <w:sz w:val="16"/>
                <w:szCs w:val="16"/>
              </w:rPr>
              <w:t>, y</w:t>
            </w:r>
          </w:p>
        </w:tc>
        <w:tc>
          <w:tcPr>
            <w:tcW w:w="4788" w:type="dxa"/>
            <w:shd w:val="clear" w:color="auto" w:fill="auto"/>
          </w:tcPr>
          <w:p w14:paraId="279E8028" w14:textId="1F918C7F" w:rsidR="00D57C63" w:rsidRPr="001C60E2" w:rsidRDefault="00D57C63" w:rsidP="00D57C63">
            <w:pPr>
              <w:pStyle w:val="ROMANOS"/>
              <w:spacing w:after="100" w:line="234" w:lineRule="exact"/>
              <w:ind w:left="0" w:firstLine="0"/>
              <w:rPr>
                <w:rFonts w:ascii="Verdana" w:hAnsi="Verdana"/>
                <w:b/>
                <w:sz w:val="16"/>
                <w:szCs w:val="16"/>
                <w:lang w:val="en-US"/>
              </w:rPr>
            </w:pPr>
            <w:r w:rsidRPr="001C60E2">
              <w:rPr>
                <w:rFonts w:ascii="Verdana" w:hAnsi="Verdana"/>
                <w:b/>
                <w:sz w:val="16"/>
                <w:szCs w:val="16"/>
                <w:lang w:val="en-US"/>
              </w:rPr>
              <w:t xml:space="preserve">VIII. </w:t>
            </w:r>
            <w:r w:rsidRPr="001C60E2">
              <w:rPr>
                <w:rFonts w:ascii="Verdana" w:hAnsi="Verdana"/>
                <w:b/>
                <w:sz w:val="16"/>
                <w:szCs w:val="16"/>
                <w:lang w:val="en-US"/>
              </w:rPr>
              <w:tab/>
            </w:r>
            <w:r w:rsidRPr="001C60E2">
              <w:rPr>
                <w:rFonts w:ascii="Verdana" w:hAnsi="Verdana"/>
                <w:sz w:val="16"/>
                <w:szCs w:val="16"/>
                <w:lang w:val="en-US"/>
              </w:rPr>
              <w:t>Have a space of at least 0.15 m</w:t>
            </w:r>
            <w:r w:rsidR="00F065AF">
              <w:rPr>
                <w:rFonts w:ascii="Verdana" w:hAnsi="Verdana"/>
                <w:sz w:val="16"/>
                <w:szCs w:val="16"/>
                <w:lang w:val="en-US"/>
              </w:rPr>
              <w:t>eters</w:t>
            </w:r>
            <w:r w:rsidRPr="001C60E2">
              <w:rPr>
                <w:rFonts w:ascii="Verdana" w:hAnsi="Verdana"/>
                <w:sz w:val="16"/>
                <w:szCs w:val="16"/>
                <w:lang w:val="en-US"/>
              </w:rPr>
              <w:t xml:space="preserve"> between the highest part of the protected containers and the shelf, </w:t>
            </w:r>
            <w:proofErr w:type="gramStart"/>
            <w:r w:rsidRPr="001C60E2">
              <w:rPr>
                <w:rFonts w:ascii="Verdana" w:hAnsi="Verdana"/>
                <w:sz w:val="16"/>
                <w:szCs w:val="16"/>
                <w:lang w:val="en-US"/>
              </w:rPr>
              <w:t>platform</w:t>
            </w:r>
            <w:proofErr w:type="gramEnd"/>
            <w:r w:rsidRPr="001C60E2">
              <w:rPr>
                <w:rFonts w:ascii="Verdana" w:hAnsi="Verdana"/>
                <w:sz w:val="16"/>
                <w:szCs w:val="16"/>
                <w:lang w:val="en-US"/>
              </w:rPr>
              <w:t xml:space="preserve"> or level next to the top of the cabinet, and</w:t>
            </w:r>
          </w:p>
        </w:tc>
      </w:tr>
      <w:tr w:rsidR="00D57C63" w:rsidRPr="00D57C63" w14:paraId="237083E5" w14:textId="06A73409" w:rsidTr="0052722F">
        <w:tc>
          <w:tcPr>
            <w:tcW w:w="4788" w:type="dxa"/>
            <w:shd w:val="clear" w:color="auto" w:fill="auto"/>
          </w:tcPr>
          <w:p w14:paraId="1D2805BA" w14:textId="77777777" w:rsidR="00D57C63" w:rsidRDefault="00D57C63" w:rsidP="00D57C63">
            <w:pPr>
              <w:pStyle w:val="ROMANOS"/>
              <w:spacing w:after="100" w:line="234" w:lineRule="exact"/>
              <w:ind w:left="0" w:firstLine="0"/>
              <w:rPr>
                <w:rFonts w:ascii="Verdana" w:hAnsi="Verdana"/>
                <w:sz w:val="16"/>
                <w:szCs w:val="16"/>
              </w:rPr>
            </w:pPr>
            <w:bookmarkStart w:id="4" w:name="N_Ref188777713"/>
            <w:r>
              <w:rPr>
                <w:rFonts w:ascii="Verdana" w:hAnsi="Verdana"/>
                <w:b/>
                <w:sz w:val="16"/>
                <w:szCs w:val="16"/>
              </w:rPr>
              <w:t>IX.</w:t>
            </w:r>
            <w:r>
              <w:rPr>
                <w:rFonts w:ascii="Verdana" w:hAnsi="Verdana"/>
                <w:sz w:val="16"/>
                <w:szCs w:val="16"/>
              </w:rPr>
              <w:tab/>
              <w:t>Contar con un pasillo de al menos 1,00 m de ancho por cada lado del gabinete, salvo en aquellos que colinden con la pared lateral (ancho) de otro gabinete, o con muro ciego de mampostería de material incombustible de al menos 2,00 m de altura</w:t>
            </w:r>
            <w:bookmarkEnd w:id="4"/>
            <w:r>
              <w:rPr>
                <w:rFonts w:ascii="Verdana" w:hAnsi="Verdana"/>
                <w:sz w:val="16"/>
                <w:szCs w:val="16"/>
              </w:rPr>
              <w:t>.</w:t>
            </w:r>
          </w:p>
        </w:tc>
        <w:tc>
          <w:tcPr>
            <w:tcW w:w="4788" w:type="dxa"/>
            <w:shd w:val="clear" w:color="auto" w:fill="auto"/>
          </w:tcPr>
          <w:p w14:paraId="5783E4E8" w14:textId="09229C03" w:rsidR="00D57C63" w:rsidRPr="001C60E2" w:rsidRDefault="00D57C63" w:rsidP="00D57C63">
            <w:pPr>
              <w:pStyle w:val="ROMANOS"/>
              <w:spacing w:after="100" w:line="234" w:lineRule="exact"/>
              <w:ind w:left="0" w:firstLine="0"/>
              <w:rPr>
                <w:rFonts w:ascii="Verdana" w:hAnsi="Verdana"/>
                <w:b/>
                <w:sz w:val="16"/>
                <w:szCs w:val="16"/>
                <w:lang w:val="en-US"/>
              </w:rPr>
            </w:pPr>
            <w:r w:rsidRPr="001C60E2">
              <w:rPr>
                <w:rFonts w:ascii="Verdana" w:hAnsi="Verdana"/>
                <w:b/>
                <w:sz w:val="16"/>
                <w:szCs w:val="16"/>
                <w:lang w:val="en-US"/>
              </w:rPr>
              <w:t xml:space="preserve">IX. </w:t>
            </w:r>
            <w:r w:rsidRPr="001C60E2">
              <w:rPr>
                <w:rFonts w:ascii="Verdana" w:hAnsi="Verdana"/>
                <w:sz w:val="16"/>
                <w:szCs w:val="16"/>
                <w:lang w:val="en-US"/>
              </w:rPr>
              <w:tab/>
              <w:t>Have a corridor of at least 1.00 m</w:t>
            </w:r>
            <w:r w:rsidR="00F065AF">
              <w:rPr>
                <w:rFonts w:ascii="Verdana" w:hAnsi="Verdana"/>
                <w:sz w:val="16"/>
                <w:szCs w:val="16"/>
                <w:lang w:val="en-US"/>
              </w:rPr>
              <w:t>eters</w:t>
            </w:r>
            <w:r w:rsidRPr="001C60E2">
              <w:rPr>
                <w:rFonts w:ascii="Verdana" w:hAnsi="Verdana"/>
                <w:sz w:val="16"/>
                <w:szCs w:val="16"/>
                <w:lang w:val="en-US"/>
              </w:rPr>
              <w:t xml:space="preserve"> wide on each side of the cabinet, except for those that adjoin the side wall (width) of another cabinet, or with a blind wall of masonry of incombustible material of at least 2.00 m high.</w:t>
            </w:r>
          </w:p>
        </w:tc>
      </w:tr>
      <w:tr w:rsidR="00D57C63" w:rsidRPr="00D57C63" w14:paraId="16C9C1D5" w14:textId="79F1757D" w:rsidTr="0052722F">
        <w:tc>
          <w:tcPr>
            <w:tcW w:w="4788" w:type="dxa"/>
            <w:shd w:val="clear" w:color="auto" w:fill="auto"/>
          </w:tcPr>
          <w:p w14:paraId="2E809B12" w14:textId="77777777" w:rsidR="00D57C63" w:rsidRDefault="00D57C63" w:rsidP="00D57C63">
            <w:pPr>
              <w:pStyle w:val="Texto"/>
              <w:spacing w:after="100" w:line="234" w:lineRule="exact"/>
              <w:ind w:firstLine="0"/>
              <w:rPr>
                <w:rFonts w:ascii="Verdana" w:hAnsi="Verdana"/>
                <w:sz w:val="16"/>
                <w:szCs w:val="16"/>
              </w:rPr>
            </w:pPr>
            <w:bookmarkStart w:id="5" w:name="N_Ref188777723"/>
            <w:r>
              <w:rPr>
                <w:rFonts w:ascii="Verdana" w:hAnsi="Verdana"/>
                <w:b/>
                <w:sz w:val="16"/>
                <w:szCs w:val="16"/>
              </w:rPr>
              <w:t xml:space="preserve">6.1.6.1.2 </w:t>
            </w:r>
            <w:r>
              <w:rPr>
                <w:rFonts w:ascii="Verdana" w:hAnsi="Verdana"/>
                <w:sz w:val="16"/>
                <w:szCs w:val="16"/>
              </w:rPr>
              <w:t>Diseño y ubicación de módulos.</w:t>
            </w:r>
          </w:p>
        </w:tc>
        <w:tc>
          <w:tcPr>
            <w:tcW w:w="4788" w:type="dxa"/>
            <w:shd w:val="clear" w:color="auto" w:fill="auto"/>
          </w:tcPr>
          <w:p w14:paraId="3F353B1D" w14:textId="3E32DB7C" w:rsidR="00D57C63" w:rsidRPr="001C60E2" w:rsidRDefault="00D57C63" w:rsidP="00D57C63">
            <w:pPr>
              <w:pStyle w:val="Texto"/>
              <w:spacing w:after="100" w:line="234" w:lineRule="exact"/>
              <w:ind w:firstLine="0"/>
              <w:rPr>
                <w:rFonts w:ascii="Verdana" w:hAnsi="Verdana"/>
                <w:b/>
                <w:sz w:val="16"/>
                <w:szCs w:val="16"/>
                <w:lang w:val="en-US"/>
              </w:rPr>
            </w:pPr>
            <w:r w:rsidRPr="001C60E2">
              <w:rPr>
                <w:rFonts w:ascii="Verdana" w:hAnsi="Verdana"/>
                <w:b/>
                <w:sz w:val="16"/>
                <w:szCs w:val="16"/>
                <w:lang w:val="en-US"/>
              </w:rPr>
              <w:t xml:space="preserve">6.1.6.1.2 </w:t>
            </w:r>
            <w:r w:rsidRPr="001C60E2">
              <w:rPr>
                <w:rFonts w:ascii="Verdana" w:hAnsi="Verdana"/>
                <w:sz w:val="16"/>
                <w:szCs w:val="16"/>
                <w:lang w:val="en-US"/>
              </w:rPr>
              <w:t>Design and location of modules.</w:t>
            </w:r>
          </w:p>
        </w:tc>
      </w:tr>
      <w:tr w:rsidR="00D57C63" w14:paraId="6FDC5C51" w14:textId="7829A75E" w:rsidTr="0052722F">
        <w:tc>
          <w:tcPr>
            <w:tcW w:w="4788" w:type="dxa"/>
            <w:shd w:val="clear" w:color="auto" w:fill="auto"/>
          </w:tcPr>
          <w:p w14:paraId="551DB602" w14:textId="77777777" w:rsidR="00D57C63" w:rsidRDefault="00D57C63" w:rsidP="00D57C63">
            <w:pPr>
              <w:pStyle w:val="Texto"/>
              <w:spacing w:after="100" w:line="234" w:lineRule="exact"/>
              <w:ind w:firstLine="0"/>
              <w:rPr>
                <w:rFonts w:ascii="Verdana" w:hAnsi="Verdana"/>
                <w:sz w:val="16"/>
                <w:szCs w:val="16"/>
              </w:rPr>
            </w:pPr>
            <w:r>
              <w:rPr>
                <w:rFonts w:ascii="Verdana" w:hAnsi="Verdana"/>
                <w:sz w:val="16"/>
                <w:szCs w:val="16"/>
              </w:rPr>
              <w:t>Los módulos deben:</w:t>
            </w:r>
          </w:p>
        </w:tc>
        <w:tc>
          <w:tcPr>
            <w:tcW w:w="4788" w:type="dxa"/>
            <w:shd w:val="clear" w:color="auto" w:fill="auto"/>
          </w:tcPr>
          <w:p w14:paraId="7106A733" w14:textId="401AEBFA" w:rsidR="00D57C63" w:rsidRPr="001C60E2" w:rsidRDefault="00D57C63" w:rsidP="00D57C63">
            <w:pPr>
              <w:pStyle w:val="Texto"/>
              <w:spacing w:after="100" w:line="234" w:lineRule="exact"/>
              <w:ind w:firstLine="0"/>
              <w:rPr>
                <w:rFonts w:ascii="Verdana" w:hAnsi="Verdana"/>
                <w:sz w:val="16"/>
                <w:szCs w:val="16"/>
                <w:lang w:val="en-US"/>
              </w:rPr>
            </w:pPr>
            <w:r w:rsidRPr="001C60E2">
              <w:rPr>
                <w:rFonts w:ascii="Verdana" w:hAnsi="Verdana"/>
                <w:sz w:val="16"/>
                <w:szCs w:val="16"/>
                <w:lang w:val="en-US"/>
              </w:rPr>
              <w:t>Modules must:</w:t>
            </w:r>
          </w:p>
        </w:tc>
      </w:tr>
      <w:tr w:rsidR="00D57C63" w:rsidRPr="00D57C63" w14:paraId="52C58F23" w14:textId="274938A7" w:rsidTr="0052722F">
        <w:tc>
          <w:tcPr>
            <w:tcW w:w="4788" w:type="dxa"/>
            <w:shd w:val="clear" w:color="auto" w:fill="auto"/>
          </w:tcPr>
          <w:p w14:paraId="73CE7759" w14:textId="77777777" w:rsidR="00D57C63" w:rsidRDefault="00D57C63" w:rsidP="00D57C63">
            <w:pPr>
              <w:pStyle w:val="ROMANOS"/>
              <w:spacing w:after="100" w:line="234" w:lineRule="exact"/>
              <w:ind w:left="0" w:firstLine="0"/>
              <w:rPr>
                <w:rFonts w:ascii="Verdana" w:hAnsi="Verdana"/>
                <w:sz w:val="16"/>
                <w:szCs w:val="16"/>
              </w:rPr>
            </w:pPr>
            <w:r>
              <w:rPr>
                <w:rFonts w:ascii="Verdana" w:hAnsi="Verdana"/>
                <w:b/>
                <w:sz w:val="16"/>
                <w:szCs w:val="16"/>
              </w:rPr>
              <w:t>I.</w:t>
            </w:r>
            <w:r>
              <w:rPr>
                <w:rFonts w:ascii="Verdana" w:hAnsi="Verdana"/>
                <w:sz w:val="16"/>
                <w:szCs w:val="16"/>
              </w:rPr>
              <w:tab/>
              <w:t>Contar con una superficie máxima de 6 m</w:t>
            </w:r>
            <w:r>
              <w:rPr>
                <w:rFonts w:ascii="Verdana" w:hAnsi="Verdana"/>
                <w:position w:val="6"/>
                <w:sz w:val="16"/>
                <w:szCs w:val="16"/>
              </w:rPr>
              <w:t>2</w:t>
            </w:r>
            <w:r>
              <w:rPr>
                <w:rFonts w:ascii="Verdana" w:hAnsi="Verdana"/>
                <w:sz w:val="16"/>
                <w:szCs w:val="16"/>
              </w:rPr>
              <w:t>;</w:t>
            </w:r>
          </w:p>
        </w:tc>
        <w:tc>
          <w:tcPr>
            <w:tcW w:w="4788" w:type="dxa"/>
            <w:shd w:val="clear" w:color="auto" w:fill="auto"/>
          </w:tcPr>
          <w:p w14:paraId="3F0F3283" w14:textId="003C1279" w:rsidR="00D57C63" w:rsidRPr="001C60E2" w:rsidRDefault="00D57C63" w:rsidP="00D57C63">
            <w:pPr>
              <w:pStyle w:val="ROMANOS"/>
              <w:spacing w:after="100" w:line="234" w:lineRule="exact"/>
              <w:ind w:left="0" w:firstLine="0"/>
              <w:rPr>
                <w:rFonts w:ascii="Verdana" w:hAnsi="Verdana"/>
                <w:b/>
                <w:sz w:val="16"/>
                <w:szCs w:val="16"/>
                <w:lang w:val="en-US"/>
              </w:rPr>
            </w:pPr>
            <w:r w:rsidRPr="001C60E2">
              <w:rPr>
                <w:rFonts w:ascii="Verdana" w:hAnsi="Verdana"/>
                <w:b/>
                <w:sz w:val="16"/>
                <w:szCs w:val="16"/>
                <w:lang w:val="en-US"/>
              </w:rPr>
              <w:t xml:space="preserve">I. </w:t>
            </w:r>
            <w:r w:rsidRPr="001C60E2">
              <w:rPr>
                <w:rFonts w:ascii="Verdana" w:hAnsi="Verdana"/>
                <w:sz w:val="16"/>
                <w:szCs w:val="16"/>
                <w:lang w:val="en-US"/>
              </w:rPr>
              <w:tab/>
              <w:t>Have a maximum area of 6 m</w:t>
            </w:r>
            <w:r w:rsidRPr="001C60E2">
              <w:rPr>
                <w:rFonts w:ascii="Verdana" w:hAnsi="Verdana"/>
                <w:position w:val="6"/>
                <w:sz w:val="16"/>
                <w:szCs w:val="16"/>
                <w:lang w:val="en-US"/>
              </w:rPr>
              <w:t>2</w:t>
            </w:r>
            <w:r w:rsidRPr="001C60E2">
              <w:rPr>
                <w:rFonts w:ascii="Verdana" w:hAnsi="Verdana"/>
                <w:sz w:val="16"/>
                <w:szCs w:val="16"/>
                <w:lang w:val="en-US"/>
              </w:rPr>
              <w:t>;</w:t>
            </w:r>
          </w:p>
        </w:tc>
      </w:tr>
      <w:tr w:rsidR="00D57C63" w:rsidRPr="00D57C63" w14:paraId="28D299D0" w14:textId="4511AF3F" w:rsidTr="0052722F">
        <w:tc>
          <w:tcPr>
            <w:tcW w:w="4788" w:type="dxa"/>
            <w:shd w:val="clear" w:color="auto" w:fill="auto"/>
          </w:tcPr>
          <w:p w14:paraId="00110AA9" w14:textId="77777777" w:rsidR="00D57C63" w:rsidRDefault="00D57C63" w:rsidP="00D57C63">
            <w:pPr>
              <w:pStyle w:val="ROMANOS"/>
              <w:spacing w:after="100" w:line="234" w:lineRule="exact"/>
              <w:ind w:left="0" w:firstLine="0"/>
              <w:rPr>
                <w:rFonts w:ascii="Verdana" w:hAnsi="Verdana"/>
                <w:sz w:val="16"/>
                <w:szCs w:val="16"/>
              </w:rPr>
            </w:pPr>
            <w:r>
              <w:rPr>
                <w:rFonts w:ascii="Verdana" w:hAnsi="Verdana"/>
                <w:b/>
                <w:sz w:val="16"/>
                <w:szCs w:val="16"/>
              </w:rPr>
              <w:t>II.</w:t>
            </w:r>
            <w:r>
              <w:rPr>
                <w:rFonts w:ascii="Verdana" w:hAnsi="Verdana"/>
                <w:b/>
                <w:sz w:val="16"/>
                <w:szCs w:val="16"/>
              </w:rPr>
              <w:tab/>
            </w:r>
            <w:r>
              <w:rPr>
                <w:rFonts w:ascii="Verdana" w:hAnsi="Verdana"/>
                <w:sz w:val="16"/>
                <w:szCs w:val="16"/>
              </w:rPr>
              <w:t xml:space="preserve">Contar con malla, herrería u otro medio de protección que permita la ventilación y evite su </w:t>
            </w:r>
            <w:r>
              <w:rPr>
                <w:rFonts w:ascii="Verdana" w:hAnsi="Verdana"/>
                <w:sz w:val="16"/>
                <w:szCs w:val="16"/>
              </w:rPr>
              <w:lastRenderedPageBreak/>
              <w:t>manipulación, hurto o disposición no controlada por personas distintas al personal de la bodega;</w:t>
            </w:r>
          </w:p>
        </w:tc>
        <w:tc>
          <w:tcPr>
            <w:tcW w:w="4788" w:type="dxa"/>
            <w:shd w:val="clear" w:color="auto" w:fill="auto"/>
          </w:tcPr>
          <w:p w14:paraId="527CCDB1" w14:textId="0E9A4E9B" w:rsidR="00D57C63" w:rsidRPr="001C60E2" w:rsidRDefault="00D57C63" w:rsidP="00D57C63">
            <w:pPr>
              <w:pStyle w:val="ROMANOS"/>
              <w:spacing w:after="100" w:line="234" w:lineRule="exact"/>
              <w:ind w:left="0" w:firstLine="0"/>
              <w:rPr>
                <w:rFonts w:ascii="Verdana" w:hAnsi="Verdana"/>
                <w:b/>
                <w:sz w:val="16"/>
                <w:szCs w:val="16"/>
                <w:lang w:val="en-US"/>
              </w:rPr>
            </w:pPr>
            <w:r w:rsidRPr="001C60E2">
              <w:rPr>
                <w:rFonts w:ascii="Verdana" w:hAnsi="Verdana"/>
                <w:b/>
                <w:sz w:val="16"/>
                <w:szCs w:val="16"/>
                <w:lang w:val="en-US"/>
              </w:rPr>
              <w:lastRenderedPageBreak/>
              <w:t xml:space="preserve">II. </w:t>
            </w:r>
            <w:r w:rsidRPr="001C60E2">
              <w:rPr>
                <w:rFonts w:ascii="Verdana" w:hAnsi="Verdana"/>
                <w:b/>
                <w:sz w:val="16"/>
                <w:szCs w:val="16"/>
                <w:lang w:val="en-US"/>
              </w:rPr>
              <w:tab/>
            </w:r>
            <w:r w:rsidRPr="001C60E2">
              <w:rPr>
                <w:rFonts w:ascii="Verdana" w:hAnsi="Verdana"/>
                <w:sz w:val="16"/>
                <w:szCs w:val="16"/>
                <w:lang w:val="en-US"/>
              </w:rPr>
              <w:t xml:space="preserve">Have mesh, </w:t>
            </w:r>
            <w:r w:rsidR="003D5402">
              <w:rPr>
                <w:rFonts w:ascii="Verdana" w:hAnsi="Verdana"/>
                <w:sz w:val="16"/>
                <w:szCs w:val="16"/>
                <w:lang w:val="en-US"/>
              </w:rPr>
              <w:t>metal work</w:t>
            </w:r>
            <w:r w:rsidRPr="001C60E2">
              <w:rPr>
                <w:rFonts w:ascii="Verdana" w:hAnsi="Verdana"/>
                <w:sz w:val="16"/>
                <w:szCs w:val="16"/>
                <w:lang w:val="en-US"/>
              </w:rPr>
              <w:t xml:space="preserve"> or other means of protection that allow ventilation and prevent its </w:t>
            </w:r>
            <w:r w:rsidR="003D5402">
              <w:rPr>
                <w:rFonts w:ascii="Verdana" w:hAnsi="Verdana"/>
                <w:sz w:val="16"/>
                <w:szCs w:val="16"/>
                <w:lang w:val="en-US"/>
              </w:rPr>
              <w:lastRenderedPageBreak/>
              <w:t>handling</w:t>
            </w:r>
            <w:r w:rsidRPr="001C60E2">
              <w:rPr>
                <w:rFonts w:ascii="Verdana" w:hAnsi="Verdana"/>
                <w:sz w:val="16"/>
                <w:szCs w:val="16"/>
                <w:lang w:val="en-US"/>
              </w:rPr>
              <w:t xml:space="preserve">, </w:t>
            </w:r>
            <w:r w:rsidR="003D5402" w:rsidRPr="001C60E2">
              <w:rPr>
                <w:rFonts w:ascii="Verdana" w:hAnsi="Verdana"/>
                <w:sz w:val="16"/>
                <w:szCs w:val="16"/>
                <w:lang w:val="en-US"/>
              </w:rPr>
              <w:t>theft,</w:t>
            </w:r>
            <w:r w:rsidRPr="001C60E2">
              <w:rPr>
                <w:rFonts w:ascii="Verdana" w:hAnsi="Verdana"/>
                <w:sz w:val="16"/>
                <w:szCs w:val="16"/>
                <w:lang w:val="en-US"/>
              </w:rPr>
              <w:t xml:space="preserve"> or uncontrolled disposal by persons other than warehouse personnel;</w:t>
            </w:r>
          </w:p>
        </w:tc>
      </w:tr>
      <w:tr w:rsidR="00D57C63" w:rsidRPr="00D57C63" w14:paraId="2DFFB094" w14:textId="18EBD5EC" w:rsidTr="0052722F">
        <w:tc>
          <w:tcPr>
            <w:tcW w:w="4788" w:type="dxa"/>
            <w:shd w:val="clear" w:color="auto" w:fill="auto"/>
          </w:tcPr>
          <w:p w14:paraId="32637EAE" w14:textId="77777777" w:rsidR="00D57C63" w:rsidRDefault="00D57C63" w:rsidP="00D57C63">
            <w:pPr>
              <w:pStyle w:val="ROMANOS"/>
              <w:spacing w:after="100" w:line="234" w:lineRule="exact"/>
              <w:ind w:left="0" w:firstLine="0"/>
              <w:rPr>
                <w:rFonts w:ascii="Verdana" w:hAnsi="Verdana"/>
                <w:sz w:val="16"/>
                <w:szCs w:val="16"/>
              </w:rPr>
            </w:pPr>
            <w:r>
              <w:rPr>
                <w:rFonts w:ascii="Verdana" w:hAnsi="Verdana"/>
                <w:b/>
                <w:sz w:val="16"/>
                <w:szCs w:val="16"/>
              </w:rPr>
              <w:lastRenderedPageBreak/>
              <w:t>III.</w:t>
            </w:r>
            <w:r>
              <w:rPr>
                <w:rFonts w:ascii="Verdana" w:hAnsi="Verdana"/>
                <w:sz w:val="16"/>
                <w:szCs w:val="16"/>
              </w:rPr>
              <w:tab/>
              <w:t>Estar protegidos de la exposición total a la lluvia y luz solar directa, con techos o protecciones de material incombustible, y</w:t>
            </w:r>
          </w:p>
        </w:tc>
        <w:tc>
          <w:tcPr>
            <w:tcW w:w="4788" w:type="dxa"/>
            <w:shd w:val="clear" w:color="auto" w:fill="auto"/>
          </w:tcPr>
          <w:p w14:paraId="2A7A7150" w14:textId="7EE7A892" w:rsidR="00D57C63" w:rsidRPr="001C60E2" w:rsidRDefault="00D57C63" w:rsidP="00D57C63">
            <w:pPr>
              <w:pStyle w:val="ROMANOS"/>
              <w:spacing w:after="100" w:line="234" w:lineRule="exact"/>
              <w:ind w:left="0" w:firstLine="0"/>
              <w:rPr>
                <w:rFonts w:ascii="Verdana" w:hAnsi="Verdana"/>
                <w:b/>
                <w:sz w:val="16"/>
                <w:szCs w:val="16"/>
                <w:lang w:val="en-US"/>
              </w:rPr>
            </w:pPr>
            <w:r w:rsidRPr="001C60E2">
              <w:rPr>
                <w:rFonts w:ascii="Verdana" w:hAnsi="Verdana"/>
                <w:b/>
                <w:sz w:val="16"/>
                <w:szCs w:val="16"/>
                <w:lang w:val="en-US"/>
              </w:rPr>
              <w:t xml:space="preserve">III. </w:t>
            </w:r>
            <w:r w:rsidRPr="001C60E2">
              <w:rPr>
                <w:rFonts w:ascii="Verdana" w:hAnsi="Verdana"/>
                <w:sz w:val="16"/>
                <w:szCs w:val="16"/>
                <w:lang w:val="en-US"/>
              </w:rPr>
              <w:tab/>
              <w:t>Be protected from total exposure to rain and direct sunlight, with roofs or protections made of incombustible material, and</w:t>
            </w:r>
          </w:p>
        </w:tc>
      </w:tr>
      <w:tr w:rsidR="00D57C63" w:rsidRPr="00D57C63" w14:paraId="5B6814B0" w14:textId="3659D4D8" w:rsidTr="0052722F">
        <w:tc>
          <w:tcPr>
            <w:tcW w:w="4788" w:type="dxa"/>
            <w:shd w:val="clear" w:color="auto" w:fill="auto"/>
          </w:tcPr>
          <w:p w14:paraId="4525EFAA" w14:textId="77777777" w:rsidR="00D57C63" w:rsidRDefault="00D57C63" w:rsidP="00D57C63">
            <w:pPr>
              <w:pStyle w:val="ROMANOS"/>
              <w:spacing w:after="100" w:line="234" w:lineRule="exact"/>
              <w:ind w:left="0" w:firstLine="0"/>
              <w:rPr>
                <w:rFonts w:ascii="Verdana" w:hAnsi="Verdana"/>
                <w:sz w:val="16"/>
                <w:szCs w:val="16"/>
              </w:rPr>
            </w:pPr>
            <w:r>
              <w:rPr>
                <w:rFonts w:ascii="Verdana" w:hAnsi="Verdana"/>
                <w:b/>
                <w:sz w:val="16"/>
                <w:szCs w:val="16"/>
              </w:rPr>
              <w:t>IV.</w:t>
            </w:r>
            <w:r>
              <w:rPr>
                <w:rFonts w:ascii="Verdana" w:hAnsi="Verdana"/>
                <w:sz w:val="16"/>
                <w:szCs w:val="16"/>
              </w:rPr>
              <w:tab/>
              <w:t>Contar con un pasillo de al menos 1,00 m de ancho por cada lado del módulo, salvo en aquellos que colinden con muro ciego de mampostería de material incombustible de al menos 2,00 m de altura.</w:t>
            </w:r>
          </w:p>
        </w:tc>
        <w:tc>
          <w:tcPr>
            <w:tcW w:w="4788" w:type="dxa"/>
            <w:shd w:val="clear" w:color="auto" w:fill="auto"/>
          </w:tcPr>
          <w:p w14:paraId="2F472096" w14:textId="5FE00E8C" w:rsidR="00D57C63" w:rsidRPr="001C60E2" w:rsidRDefault="00D57C63" w:rsidP="00D57C63">
            <w:pPr>
              <w:pStyle w:val="ROMANOS"/>
              <w:spacing w:after="100" w:line="234" w:lineRule="exact"/>
              <w:ind w:left="0" w:firstLine="0"/>
              <w:rPr>
                <w:rFonts w:ascii="Verdana" w:hAnsi="Verdana"/>
                <w:b/>
                <w:sz w:val="16"/>
                <w:szCs w:val="16"/>
                <w:lang w:val="en-US"/>
              </w:rPr>
            </w:pPr>
            <w:r w:rsidRPr="001C60E2">
              <w:rPr>
                <w:rFonts w:ascii="Verdana" w:hAnsi="Verdana"/>
                <w:b/>
                <w:sz w:val="16"/>
                <w:szCs w:val="16"/>
                <w:lang w:val="en-US"/>
              </w:rPr>
              <w:t xml:space="preserve">IV. </w:t>
            </w:r>
            <w:r w:rsidRPr="001C60E2">
              <w:rPr>
                <w:rFonts w:ascii="Verdana" w:hAnsi="Verdana"/>
                <w:sz w:val="16"/>
                <w:szCs w:val="16"/>
                <w:lang w:val="en-US"/>
              </w:rPr>
              <w:tab/>
              <w:t>Have a corridor at least 1.00 m</w:t>
            </w:r>
            <w:r w:rsidR="003D5402">
              <w:rPr>
                <w:rFonts w:ascii="Verdana" w:hAnsi="Verdana"/>
                <w:sz w:val="16"/>
                <w:szCs w:val="16"/>
                <w:lang w:val="en-US"/>
              </w:rPr>
              <w:t>eters</w:t>
            </w:r>
            <w:r w:rsidRPr="001C60E2">
              <w:rPr>
                <w:rFonts w:ascii="Verdana" w:hAnsi="Verdana"/>
                <w:sz w:val="16"/>
                <w:szCs w:val="16"/>
                <w:lang w:val="en-US"/>
              </w:rPr>
              <w:t xml:space="preserve"> wide on each side of the module, except those that adjoin a blind wall of masonry made of incombustible material at least 2.00 m high.</w:t>
            </w:r>
          </w:p>
        </w:tc>
      </w:tr>
      <w:tr w:rsidR="00D57C63" w14:paraId="5483F422" w14:textId="56B9E438" w:rsidTr="0052722F">
        <w:tc>
          <w:tcPr>
            <w:tcW w:w="4788" w:type="dxa"/>
            <w:shd w:val="clear" w:color="auto" w:fill="auto"/>
          </w:tcPr>
          <w:p w14:paraId="42EE8C2A" w14:textId="77777777" w:rsidR="00D57C63" w:rsidRDefault="00D57C63" w:rsidP="00D57C63">
            <w:pPr>
              <w:pStyle w:val="Texto"/>
              <w:spacing w:after="100" w:line="234" w:lineRule="exact"/>
              <w:ind w:firstLine="0"/>
              <w:rPr>
                <w:rFonts w:ascii="Verdana" w:hAnsi="Verdana"/>
                <w:sz w:val="16"/>
                <w:szCs w:val="16"/>
              </w:rPr>
            </w:pPr>
            <w:r>
              <w:rPr>
                <w:rFonts w:ascii="Verdana" w:hAnsi="Verdana"/>
                <w:b/>
                <w:sz w:val="16"/>
                <w:szCs w:val="16"/>
              </w:rPr>
              <w:t xml:space="preserve">6.1.6.1.3 </w:t>
            </w:r>
            <w:r>
              <w:rPr>
                <w:rFonts w:ascii="Verdana" w:hAnsi="Verdana"/>
                <w:sz w:val="16"/>
                <w:szCs w:val="16"/>
              </w:rPr>
              <w:t>Distancias a elementos externos.</w:t>
            </w:r>
            <w:bookmarkEnd w:id="5"/>
          </w:p>
        </w:tc>
        <w:tc>
          <w:tcPr>
            <w:tcW w:w="4788" w:type="dxa"/>
            <w:shd w:val="clear" w:color="auto" w:fill="auto"/>
          </w:tcPr>
          <w:p w14:paraId="34752E5B" w14:textId="249D4B4E" w:rsidR="00D57C63" w:rsidRPr="001C60E2" w:rsidRDefault="00D57C63" w:rsidP="00D57C63">
            <w:pPr>
              <w:pStyle w:val="Texto"/>
              <w:spacing w:after="100" w:line="234" w:lineRule="exact"/>
              <w:ind w:firstLine="0"/>
              <w:rPr>
                <w:rFonts w:ascii="Verdana" w:hAnsi="Verdana"/>
                <w:b/>
                <w:sz w:val="16"/>
                <w:szCs w:val="16"/>
                <w:lang w:val="en-US"/>
              </w:rPr>
            </w:pPr>
            <w:r w:rsidRPr="001C60E2">
              <w:rPr>
                <w:rFonts w:ascii="Verdana" w:hAnsi="Verdana"/>
                <w:b/>
                <w:sz w:val="16"/>
                <w:szCs w:val="16"/>
                <w:lang w:val="en-US"/>
              </w:rPr>
              <w:t xml:space="preserve">6.1.6.1.3 </w:t>
            </w:r>
            <w:r w:rsidRPr="001C60E2">
              <w:rPr>
                <w:rFonts w:ascii="Verdana" w:hAnsi="Verdana"/>
                <w:sz w:val="16"/>
                <w:szCs w:val="16"/>
                <w:lang w:val="en-US"/>
              </w:rPr>
              <w:t>Distances to external elements.</w:t>
            </w:r>
          </w:p>
        </w:tc>
      </w:tr>
      <w:tr w:rsidR="00D57C63" w:rsidRPr="00D57C63" w14:paraId="6F5A4F6A" w14:textId="0E80361F" w:rsidTr="0052722F">
        <w:tc>
          <w:tcPr>
            <w:tcW w:w="4788" w:type="dxa"/>
            <w:shd w:val="clear" w:color="auto" w:fill="auto"/>
          </w:tcPr>
          <w:p w14:paraId="6539A420" w14:textId="77777777" w:rsidR="00D57C63" w:rsidRDefault="00D57C63" w:rsidP="00D57C63">
            <w:pPr>
              <w:pStyle w:val="Texto"/>
              <w:spacing w:after="100" w:line="234" w:lineRule="exact"/>
              <w:ind w:firstLine="0"/>
              <w:rPr>
                <w:rFonts w:ascii="Verdana" w:hAnsi="Verdana"/>
                <w:sz w:val="16"/>
                <w:szCs w:val="16"/>
              </w:rPr>
            </w:pPr>
            <w:r>
              <w:rPr>
                <w:rFonts w:ascii="Verdana" w:hAnsi="Verdana"/>
                <w:sz w:val="16"/>
                <w:szCs w:val="16"/>
              </w:rPr>
              <w:t>Los gabinetes y módulos deben cumplir con las siguientes distancias mínimas*, en metros:</w:t>
            </w:r>
          </w:p>
        </w:tc>
        <w:tc>
          <w:tcPr>
            <w:tcW w:w="4788" w:type="dxa"/>
            <w:shd w:val="clear" w:color="auto" w:fill="auto"/>
          </w:tcPr>
          <w:p w14:paraId="67A90DAA" w14:textId="20BA34BA" w:rsidR="00D57C63" w:rsidRPr="001C60E2" w:rsidRDefault="00D57C63" w:rsidP="00D57C63">
            <w:pPr>
              <w:pStyle w:val="Texto"/>
              <w:spacing w:after="100" w:line="234" w:lineRule="exact"/>
              <w:ind w:firstLine="0"/>
              <w:rPr>
                <w:rFonts w:ascii="Verdana" w:hAnsi="Verdana"/>
                <w:sz w:val="16"/>
                <w:szCs w:val="16"/>
                <w:lang w:val="en-US"/>
              </w:rPr>
            </w:pPr>
            <w:r w:rsidRPr="001C60E2">
              <w:rPr>
                <w:rFonts w:ascii="Verdana" w:hAnsi="Verdana"/>
                <w:sz w:val="16"/>
                <w:szCs w:val="16"/>
                <w:lang w:val="en-US"/>
              </w:rPr>
              <w:t xml:space="preserve">The cabinets and modules must comply with the following minimum </w:t>
            </w:r>
            <w:proofErr w:type="gramStart"/>
            <w:r w:rsidRPr="001C60E2">
              <w:rPr>
                <w:rFonts w:ascii="Verdana" w:hAnsi="Verdana"/>
                <w:sz w:val="16"/>
                <w:szCs w:val="16"/>
                <w:lang w:val="en-US"/>
              </w:rPr>
              <w:t>distances</w:t>
            </w:r>
            <w:r w:rsidR="003D5402">
              <w:rPr>
                <w:rFonts w:ascii="Verdana" w:hAnsi="Verdana"/>
                <w:sz w:val="16"/>
                <w:szCs w:val="16"/>
                <w:lang w:val="en-US"/>
              </w:rPr>
              <w:t>,</w:t>
            </w:r>
            <w:r w:rsidRPr="001C60E2">
              <w:rPr>
                <w:rFonts w:ascii="Verdana" w:hAnsi="Verdana"/>
                <w:sz w:val="16"/>
                <w:szCs w:val="16"/>
                <w:lang w:val="en-US"/>
              </w:rPr>
              <w:t>*</w:t>
            </w:r>
            <w:proofErr w:type="gramEnd"/>
            <w:r w:rsidRPr="001C60E2">
              <w:rPr>
                <w:rFonts w:ascii="Verdana" w:hAnsi="Verdana"/>
                <w:sz w:val="16"/>
                <w:szCs w:val="16"/>
                <w:lang w:val="en-US"/>
              </w:rPr>
              <w:t xml:space="preserve"> in meters:</w:t>
            </w:r>
          </w:p>
        </w:tc>
      </w:tr>
    </w:tbl>
    <w:p w14:paraId="463EA8C4" w14:textId="77777777" w:rsidR="000C7CAA" w:rsidRPr="00D57C63" w:rsidRDefault="000C7CAA" w:rsidP="00FE46EC">
      <w:pPr>
        <w:pStyle w:val="Texto"/>
        <w:spacing w:after="100" w:line="234" w:lineRule="exact"/>
        <w:rPr>
          <w:rFonts w:ascii="Verdana" w:hAnsi="Verdana"/>
          <w:sz w:val="16"/>
          <w:szCs w:val="16"/>
          <w:lang w:val="en-US"/>
        </w:rPr>
      </w:pPr>
    </w:p>
    <w:tbl>
      <w:tblPr>
        <w:tblW w:w="0" w:type="auto"/>
        <w:jc w:val="center"/>
        <w:tblLayout w:type="fixed"/>
        <w:tblCellMar>
          <w:left w:w="70" w:type="dxa"/>
          <w:right w:w="70" w:type="dxa"/>
        </w:tblCellMar>
        <w:tblLook w:val="0000" w:firstRow="0" w:lastRow="0" w:firstColumn="0" w:lastColumn="0" w:noHBand="0" w:noVBand="0"/>
      </w:tblPr>
      <w:tblGrid>
        <w:gridCol w:w="6804"/>
        <w:gridCol w:w="1008"/>
      </w:tblGrid>
      <w:tr w:rsidR="00A80191" w:rsidRPr="000C7CAA" w14:paraId="3518F8D3" w14:textId="77777777">
        <w:trPr>
          <w:cantSplit/>
          <w:jc w:val="center"/>
        </w:trPr>
        <w:tc>
          <w:tcPr>
            <w:tcW w:w="6804" w:type="dxa"/>
            <w:tcBorders>
              <w:top w:val="single" w:sz="6" w:space="0" w:color="000000"/>
              <w:left w:val="single" w:sz="6" w:space="0" w:color="000000"/>
              <w:bottom w:val="single" w:sz="6" w:space="0" w:color="000000"/>
              <w:right w:val="single" w:sz="6" w:space="0" w:color="000000"/>
            </w:tcBorders>
          </w:tcPr>
          <w:p w14:paraId="7DC1816F" w14:textId="77777777" w:rsidR="00A80191" w:rsidRPr="000C7CAA" w:rsidRDefault="00A80191" w:rsidP="00FE46EC">
            <w:pPr>
              <w:pStyle w:val="Texto"/>
              <w:spacing w:before="20" w:after="20" w:line="220" w:lineRule="exact"/>
              <w:ind w:firstLine="0"/>
              <w:rPr>
                <w:rFonts w:ascii="Verdana" w:hAnsi="Verdana"/>
                <w:sz w:val="16"/>
                <w:szCs w:val="16"/>
              </w:rPr>
            </w:pPr>
            <w:r w:rsidRPr="000C7CAA">
              <w:rPr>
                <w:rFonts w:ascii="Verdana" w:hAnsi="Verdana"/>
                <w:sz w:val="16"/>
                <w:szCs w:val="16"/>
              </w:rPr>
              <w:t>A cualquier construcción, siempre y cuando el muro sea ciego y de material incombustible</w:t>
            </w:r>
          </w:p>
        </w:tc>
        <w:tc>
          <w:tcPr>
            <w:tcW w:w="1008" w:type="dxa"/>
            <w:tcBorders>
              <w:top w:val="single" w:sz="6" w:space="0" w:color="000000"/>
              <w:left w:val="single" w:sz="6" w:space="0" w:color="000000"/>
              <w:bottom w:val="single" w:sz="6" w:space="0" w:color="000000"/>
              <w:right w:val="single" w:sz="6" w:space="0" w:color="000000"/>
            </w:tcBorders>
          </w:tcPr>
          <w:p w14:paraId="038F8CCB" w14:textId="77777777" w:rsidR="00A80191" w:rsidRPr="000C7CAA" w:rsidRDefault="00A80191" w:rsidP="00FE46EC">
            <w:pPr>
              <w:pStyle w:val="Texto"/>
              <w:spacing w:before="20" w:after="20" w:line="220" w:lineRule="exact"/>
              <w:ind w:firstLine="0"/>
              <w:jc w:val="center"/>
              <w:rPr>
                <w:rFonts w:ascii="Verdana" w:hAnsi="Verdana"/>
                <w:b/>
                <w:sz w:val="16"/>
                <w:szCs w:val="16"/>
              </w:rPr>
            </w:pPr>
            <w:r w:rsidRPr="000C7CAA">
              <w:rPr>
                <w:rFonts w:ascii="Verdana" w:hAnsi="Verdana"/>
                <w:b/>
                <w:sz w:val="16"/>
                <w:szCs w:val="16"/>
              </w:rPr>
              <w:t>0,00</w:t>
            </w:r>
          </w:p>
        </w:tc>
      </w:tr>
      <w:tr w:rsidR="00A80191" w:rsidRPr="000C7CAA" w14:paraId="365FA53A" w14:textId="77777777">
        <w:trPr>
          <w:cantSplit/>
          <w:jc w:val="center"/>
        </w:trPr>
        <w:tc>
          <w:tcPr>
            <w:tcW w:w="6804" w:type="dxa"/>
            <w:tcBorders>
              <w:top w:val="single" w:sz="6" w:space="0" w:color="000000"/>
              <w:left w:val="single" w:sz="6" w:space="0" w:color="000000"/>
              <w:bottom w:val="single" w:sz="6" w:space="0" w:color="000000"/>
              <w:right w:val="single" w:sz="6" w:space="0" w:color="000000"/>
            </w:tcBorders>
          </w:tcPr>
          <w:p w14:paraId="1A0E8F85" w14:textId="77777777" w:rsidR="00A80191" w:rsidRPr="000C7CAA" w:rsidRDefault="00A80191" w:rsidP="00FE46EC">
            <w:pPr>
              <w:pStyle w:val="Texto"/>
              <w:spacing w:before="20" w:after="20" w:line="220" w:lineRule="exact"/>
              <w:ind w:firstLine="0"/>
              <w:rPr>
                <w:rFonts w:ascii="Verdana" w:hAnsi="Verdana"/>
                <w:sz w:val="16"/>
                <w:szCs w:val="16"/>
              </w:rPr>
            </w:pPr>
            <w:r w:rsidRPr="000C7CAA">
              <w:rPr>
                <w:rFonts w:ascii="Verdana" w:hAnsi="Verdana"/>
                <w:sz w:val="16"/>
                <w:szCs w:val="16"/>
              </w:rPr>
              <w:t>A otro punto de venta</w:t>
            </w:r>
          </w:p>
        </w:tc>
        <w:tc>
          <w:tcPr>
            <w:tcW w:w="1008" w:type="dxa"/>
            <w:tcBorders>
              <w:top w:val="single" w:sz="6" w:space="0" w:color="000000"/>
              <w:left w:val="single" w:sz="6" w:space="0" w:color="000000"/>
              <w:bottom w:val="single" w:sz="6" w:space="0" w:color="000000"/>
              <w:right w:val="single" w:sz="6" w:space="0" w:color="000000"/>
            </w:tcBorders>
          </w:tcPr>
          <w:p w14:paraId="3BA4A521" w14:textId="77777777" w:rsidR="00A80191" w:rsidRPr="000C7CAA" w:rsidRDefault="00A80191" w:rsidP="00FE46EC">
            <w:pPr>
              <w:pStyle w:val="Texto"/>
              <w:spacing w:before="20" w:after="20" w:line="220" w:lineRule="exact"/>
              <w:ind w:firstLine="0"/>
              <w:jc w:val="center"/>
              <w:rPr>
                <w:rFonts w:ascii="Verdana" w:hAnsi="Verdana"/>
                <w:b/>
                <w:sz w:val="16"/>
                <w:szCs w:val="16"/>
              </w:rPr>
            </w:pPr>
            <w:r w:rsidRPr="000C7CAA">
              <w:rPr>
                <w:rFonts w:ascii="Verdana" w:hAnsi="Verdana"/>
                <w:b/>
                <w:sz w:val="16"/>
                <w:szCs w:val="16"/>
              </w:rPr>
              <w:t>1,00</w:t>
            </w:r>
          </w:p>
        </w:tc>
      </w:tr>
      <w:tr w:rsidR="00A80191" w:rsidRPr="000C7CAA" w14:paraId="3566DBDF" w14:textId="77777777">
        <w:trPr>
          <w:cantSplit/>
          <w:jc w:val="center"/>
        </w:trPr>
        <w:tc>
          <w:tcPr>
            <w:tcW w:w="6804" w:type="dxa"/>
            <w:tcBorders>
              <w:top w:val="single" w:sz="6" w:space="0" w:color="000000"/>
              <w:left w:val="single" w:sz="6" w:space="0" w:color="000000"/>
              <w:bottom w:val="single" w:sz="6" w:space="0" w:color="000000"/>
              <w:right w:val="single" w:sz="6" w:space="0" w:color="000000"/>
            </w:tcBorders>
          </w:tcPr>
          <w:p w14:paraId="0E526B6E" w14:textId="77777777" w:rsidR="00A80191" w:rsidRPr="000C7CAA" w:rsidRDefault="00A80191" w:rsidP="00FE46EC">
            <w:pPr>
              <w:pStyle w:val="Texto"/>
              <w:spacing w:before="20" w:after="20" w:line="220" w:lineRule="exact"/>
              <w:ind w:firstLine="0"/>
              <w:rPr>
                <w:rFonts w:ascii="Verdana" w:hAnsi="Verdana"/>
                <w:sz w:val="16"/>
                <w:szCs w:val="16"/>
              </w:rPr>
            </w:pPr>
            <w:r w:rsidRPr="000C7CAA">
              <w:rPr>
                <w:rFonts w:ascii="Verdana" w:hAnsi="Verdana"/>
                <w:sz w:val="16"/>
                <w:szCs w:val="16"/>
              </w:rPr>
              <w:t xml:space="preserve">A entradas, salidas o accesos por donde transiten personas y/o vehículos </w:t>
            </w:r>
          </w:p>
        </w:tc>
        <w:tc>
          <w:tcPr>
            <w:tcW w:w="1008" w:type="dxa"/>
            <w:tcBorders>
              <w:top w:val="single" w:sz="6" w:space="0" w:color="000000"/>
              <w:left w:val="single" w:sz="6" w:space="0" w:color="000000"/>
              <w:bottom w:val="single" w:sz="6" w:space="0" w:color="000000"/>
              <w:right w:val="single" w:sz="6" w:space="0" w:color="000000"/>
            </w:tcBorders>
          </w:tcPr>
          <w:p w14:paraId="0AF007C6" w14:textId="77777777" w:rsidR="00A80191" w:rsidRPr="000C7CAA" w:rsidRDefault="00A80191" w:rsidP="00FE46EC">
            <w:pPr>
              <w:pStyle w:val="Texto"/>
              <w:spacing w:before="20" w:after="20" w:line="220" w:lineRule="exact"/>
              <w:ind w:firstLine="0"/>
              <w:jc w:val="center"/>
              <w:rPr>
                <w:rFonts w:ascii="Verdana" w:hAnsi="Verdana"/>
                <w:b/>
                <w:sz w:val="16"/>
                <w:szCs w:val="16"/>
              </w:rPr>
            </w:pPr>
            <w:r w:rsidRPr="000C7CAA">
              <w:rPr>
                <w:rFonts w:ascii="Verdana" w:hAnsi="Verdana"/>
                <w:b/>
                <w:sz w:val="16"/>
                <w:szCs w:val="16"/>
              </w:rPr>
              <w:t>1,50</w:t>
            </w:r>
          </w:p>
        </w:tc>
      </w:tr>
      <w:tr w:rsidR="00A80191" w:rsidRPr="000C7CAA" w14:paraId="5C34484B" w14:textId="77777777">
        <w:trPr>
          <w:cantSplit/>
          <w:jc w:val="center"/>
        </w:trPr>
        <w:tc>
          <w:tcPr>
            <w:tcW w:w="6804" w:type="dxa"/>
            <w:tcBorders>
              <w:top w:val="single" w:sz="6" w:space="0" w:color="000000"/>
              <w:left w:val="single" w:sz="6" w:space="0" w:color="000000"/>
              <w:bottom w:val="single" w:sz="6" w:space="0" w:color="000000"/>
              <w:right w:val="single" w:sz="6" w:space="0" w:color="000000"/>
            </w:tcBorders>
          </w:tcPr>
          <w:p w14:paraId="460DC28B" w14:textId="77777777" w:rsidR="00A80191" w:rsidRPr="000C7CAA" w:rsidRDefault="00A80191" w:rsidP="00FE46EC">
            <w:pPr>
              <w:pStyle w:val="Texto"/>
              <w:spacing w:before="20" w:after="20" w:line="220" w:lineRule="exact"/>
              <w:ind w:firstLine="0"/>
              <w:rPr>
                <w:rFonts w:ascii="Verdana" w:hAnsi="Verdana"/>
                <w:sz w:val="16"/>
                <w:szCs w:val="16"/>
              </w:rPr>
            </w:pPr>
            <w:r w:rsidRPr="000C7CAA">
              <w:rPr>
                <w:rFonts w:ascii="Verdana" w:hAnsi="Verdana"/>
                <w:sz w:val="16"/>
                <w:szCs w:val="16"/>
              </w:rPr>
              <w:t>A las líneas de propiedad adyacentes ocupadas por escuelas, iglesias, hospitales, centros de entretenimiento o cualquier otro punto que congregue público que no sea la propia bodega o establecimiento comercial</w:t>
            </w:r>
          </w:p>
        </w:tc>
        <w:tc>
          <w:tcPr>
            <w:tcW w:w="1008" w:type="dxa"/>
            <w:tcBorders>
              <w:top w:val="single" w:sz="6" w:space="0" w:color="000000"/>
              <w:left w:val="single" w:sz="6" w:space="0" w:color="000000"/>
              <w:bottom w:val="single" w:sz="6" w:space="0" w:color="000000"/>
              <w:right w:val="single" w:sz="6" w:space="0" w:color="000000"/>
            </w:tcBorders>
          </w:tcPr>
          <w:p w14:paraId="18ED21BE" w14:textId="77777777" w:rsidR="00A80191" w:rsidRPr="000C7CAA" w:rsidRDefault="00A80191" w:rsidP="00FE46EC">
            <w:pPr>
              <w:pStyle w:val="Texto"/>
              <w:spacing w:before="20" w:after="20" w:line="220" w:lineRule="exact"/>
              <w:ind w:firstLine="0"/>
              <w:jc w:val="center"/>
              <w:rPr>
                <w:rFonts w:ascii="Verdana" w:hAnsi="Verdana"/>
                <w:b/>
                <w:sz w:val="16"/>
                <w:szCs w:val="16"/>
              </w:rPr>
            </w:pPr>
            <w:r w:rsidRPr="000C7CAA">
              <w:rPr>
                <w:rFonts w:ascii="Verdana" w:hAnsi="Verdana"/>
                <w:b/>
                <w:sz w:val="16"/>
                <w:szCs w:val="16"/>
              </w:rPr>
              <w:t>3,00</w:t>
            </w:r>
          </w:p>
        </w:tc>
      </w:tr>
      <w:tr w:rsidR="00A80191" w:rsidRPr="000C7CAA" w14:paraId="63A2CE6F" w14:textId="77777777">
        <w:trPr>
          <w:cantSplit/>
          <w:jc w:val="center"/>
        </w:trPr>
        <w:tc>
          <w:tcPr>
            <w:tcW w:w="6804" w:type="dxa"/>
            <w:tcBorders>
              <w:top w:val="single" w:sz="6" w:space="0" w:color="000000"/>
              <w:left w:val="single" w:sz="6" w:space="0" w:color="000000"/>
              <w:bottom w:val="single" w:sz="6" w:space="0" w:color="000000"/>
              <w:right w:val="single" w:sz="6" w:space="0" w:color="000000"/>
            </w:tcBorders>
          </w:tcPr>
          <w:p w14:paraId="5CC65004" w14:textId="77777777" w:rsidR="00A80191" w:rsidRPr="000C7CAA" w:rsidRDefault="00A80191" w:rsidP="00FE46EC">
            <w:pPr>
              <w:pStyle w:val="Texto"/>
              <w:spacing w:before="20" w:after="20" w:line="220" w:lineRule="exact"/>
              <w:ind w:firstLine="0"/>
              <w:rPr>
                <w:rFonts w:ascii="Verdana" w:hAnsi="Verdana"/>
                <w:sz w:val="16"/>
                <w:szCs w:val="16"/>
              </w:rPr>
            </w:pPr>
            <w:r w:rsidRPr="000C7CAA">
              <w:rPr>
                <w:rFonts w:ascii="Verdana" w:hAnsi="Verdana"/>
                <w:sz w:val="16"/>
                <w:szCs w:val="16"/>
              </w:rPr>
              <w:t>A dispensarios o tomas de suministro de combustible de estaciones de Gas L.P. para carburación o los de estaciones de servicio de otros combustibles inflamables</w:t>
            </w:r>
          </w:p>
        </w:tc>
        <w:tc>
          <w:tcPr>
            <w:tcW w:w="1008" w:type="dxa"/>
            <w:tcBorders>
              <w:top w:val="single" w:sz="6" w:space="0" w:color="000000"/>
              <w:left w:val="single" w:sz="6" w:space="0" w:color="000000"/>
              <w:bottom w:val="single" w:sz="6" w:space="0" w:color="000000"/>
              <w:right w:val="single" w:sz="6" w:space="0" w:color="000000"/>
            </w:tcBorders>
          </w:tcPr>
          <w:p w14:paraId="3EF8A370" w14:textId="77777777" w:rsidR="00A80191" w:rsidRPr="000C7CAA" w:rsidRDefault="00A80191" w:rsidP="00FE46EC">
            <w:pPr>
              <w:pStyle w:val="Texto"/>
              <w:spacing w:before="20" w:after="20" w:line="220" w:lineRule="exact"/>
              <w:ind w:firstLine="0"/>
              <w:jc w:val="center"/>
              <w:rPr>
                <w:rFonts w:ascii="Verdana" w:hAnsi="Verdana"/>
                <w:b/>
                <w:sz w:val="16"/>
                <w:szCs w:val="16"/>
              </w:rPr>
            </w:pPr>
            <w:r w:rsidRPr="000C7CAA">
              <w:rPr>
                <w:rFonts w:ascii="Verdana" w:hAnsi="Verdana"/>
                <w:b/>
                <w:sz w:val="16"/>
                <w:szCs w:val="16"/>
              </w:rPr>
              <w:t>6,00</w:t>
            </w:r>
          </w:p>
        </w:tc>
      </w:tr>
      <w:tr w:rsidR="00A80191" w:rsidRPr="000C7CAA" w14:paraId="3873954E" w14:textId="77777777">
        <w:trPr>
          <w:cantSplit/>
          <w:jc w:val="center"/>
        </w:trPr>
        <w:tc>
          <w:tcPr>
            <w:tcW w:w="6804" w:type="dxa"/>
            <w:tcBorders>
              <w:top w:val="single" w:sz="6" w:space="0" w:color="000000"/>
              <w:left w:val="single" w:sz="6" w:space="0" w:color="000000"/>
              <w:bottom w:val="single" w:sz="6" w:space="0" w:color="000000"/>
              <w:right w:val="single" w:sz="6" w:space="0" w:color="000000"/>
            </w:tcBorders>
          </w:tcPr>
          <w:p w14:paraId="77D674DA" w14:textId="77777777" w:rsidR="00A80191" w:rsidRPr="000C7CAA" w:rsidRDefault="00A80191" w:rsidP="00FE46EC">
            <w:pPr>
              <w:pStyle w:val="Texto"/>
              <w:spacing w:before="20" w:after="20" w:line="220" w:lineRule="exact"/>
              <w:ind w:firstLine="0"/>
              <w:rPr>
                <w:rFonts w:ascii="Verdana" w:hAnsi="Verdana"/>
                <w:sz w:val="16"/>
                <w:szCs w:val="16"/>
              </w:rPr>
            </w:pPr>
            <w:r w:rsidRPr="000C7CAA">
              <w:rPr>
                <w:rFonts w:ascii="Verdana" w:hAnsi="Verdana"/>
                <w:sz w:val="16"/>
                <w:szCs w:val="16"/>
              </w:rPr>
              <w:t>A talleres, cocinas, hornos y demás fuentes de calentamiento artificial</w:t>
            </w:r>
          </w:p>
        </w:tc>
        <w:tc>
          <w:tcPr>
            <w:tcW w:w="1008" w:type="dxa"/>
            <w:tcBorders>
              <w:top w:val="single" w:sz="6" w:space="0" w:color="000000"/>
              <w:left w:val="single" w:sz="6" w:space="0" w:color="000000"/>
              <w:bottom w:val="single" w:sz="6" w:space="0" w:color="000000"/>
              <w:right w:val="single" w:sz="6" w:space="0" w:color="000000"/>
            </w:tcBorders>
          </w:tcPr>
          <w:p w14:paraId="794DCB0C" w14:textId="77777777" w:rsidR="00A80191" w:rsidRPr="000C7CAA" w:rsidRDefault="00A80191" w:rsidP="00FE46EC">
            <w:pPr>
              <w:pStyle w:val="Texto"/>
              <w:spacing w:before="20" w:after="20" w:line="220" w:lineRule="exact"/>
              <w:ind w:firstLine="0"/>
              <w:jc w:val="center"/>
              <w:rPr>
                <w:rFonts w:ascii="Verdana" w:hAnsi="Verdana"/>
                <w:b/>
                <w:sz w:val="16"/>
                <w:szCs w:val="16"/>
              </w:rPr>
            </w:pPr>
            <w:r w:rsidRPr="000C7CAA">
              <w:rPr>
                <w:rFonts w:ascii="Verdana" w:hAnsi="Verdana"/>
                <w:b/>
                <w:sz w:val="16"/>
                <w:szCs w:val="16"/>
              </w:rPr>
              <w:t>7,00</w:t>
            </w:r>
          </w:p>
        </w:tc>
      </w:tr>
    </w:tbl>
    <w:p w14:paraId="4533943F" w14:textId="6CDD3101" w:rsidR="00A80191" w:rsidRPr="000C7CAA" w:rsidRDefault="00A80191" w:rsidP="00FE46EC">
      <w:pPr>
        <w:pStyle w:val="Texto"/>
        <w:spacing w:after="0" w:line="234" w:lineRule="exact"/>
        <w:rPr>
          <w:rFonts w:ascii="Verdana" w:hAnsi="Verdana"/>
          <w:sz w:val="16"/>
          <w:szCs w:val="16"/>
        </w:rPr>
      </w:pPr>
    </w:p>
    <w:tbl>
      <w:tblPr>
        <w:tblW w:w="0" w:type="auto"/>
        <w:jc w:val="center"/>
        <w:tblLayout w:type="fixed"/>
        <w:tblCellMar>
          <w:left w:w="70" w:type="dxa"/>
          <w:right w:w="70" w:type="dxa"/>
        </w:tblCellMar>
        <w:tblLook w:val="04A0" w:firstRow="1" w:lastRow="0" w:firstColumn="1" w:lastColumn="0" w:noHBand="0" w:noVBand="1"/>
      </w:tblPr>
      <w:tblGrid>
        <w:gridCol w:w="6804"/>
        <w:gridCol w:w="1008"/>
      </w:tblGrid>
      <w:tr w:rsidR="00DC49C5" w14:paraId="21D058D8" w14:textId="77777777" w:rsidTr="00DC49C5">
        <w:trPr>
          <w:cantSplit/>
          <w:jc w:val="center"/>
        </w:trPr>
        <w:tc>
          <w:tcPr>
            <w:tcW w:w="6804" w:type="dxa"/>
            <w:tcBorders>
              <w:top w:val="single" w:sz="6" w:space="0" w:color="000000"/>
              <w:left w:val="single" w:sz="6" w:space="0" w:color="000000"/>
              <w:bottom w:val="single" w:sz="6" w:space="0" w:color="000000"/>
              <w:right w:val="single" w:sz="6" w:space="0" w:color="000000"/>
            </w:tcBorders>
            <w:hideMark/>
          </w:tcPr>
          <w:p w14:paraId="5D2E5464" w14:textId="77777777" w:rsidR="00DC49C5" w:rsidRPr="00DC49C5" w:rsidRDefault="00DC49C5">
            <w:pPr>
              <w:pStyle w:val="Texto"/>
              <w:spacing w:before="20" w:after="20" w:line="220" w:lineRule="exact"/>
              <w:ind w:firstLine="0"/>
              <w:rPr>
                <w:rFonts w:ascii="Verdana" w:hAnsi="Verdana"/>
                <w:sz w:val="16"/>
                <w:szCs w:val="16"/>
                <w:lang w:val="en-US"/>
              </w:rPr>
            </w:pPr>
            <w:r w:rsidRPr="00DC49C5">
              <w:rPr>
                <w:rFonts w:ascii="Verdana" w:hAnsi="Verdana"/>
                <w:sz w:val="16"/>
                <w:szCs w:val="16"/>
                <w:lang w:val="en-US"/>
              </w:rPr>
              <w:t xml:space="preserve">To any construction, </w:t>
            </w:r>
            <w:proofErr w:type="gramStart"/>
            <w:r w:rsidRPr="00DC49C5">
              <w:rPr>
                <w:rFonts w:ascii="Verdana" w:hAnsi="Verdana"/>
                <w:sz w:val="16"/>
                <w:szCs w:val="16"/>
                <w:lang w:val="en-US"/>
              </w:rPr>
              <w:t>as long as</w:t>
            </w:r>
            <w:proofErr w:type="gramEnd"/>
            <w:r w:rsidRPr="00DC49C5">
              <w:rPr>
                <w:rFonts w:ascii="Verdana" w:hAnsi="Verdana"/>
                <w:sz w:val="16"/>
                <w:szCs w:val="16"/>
                <w:lang w:val="en-US"/>
              </w:rPr>
              <w:t xml:space="preserve"> the wall is blind and made of non-combustible material</w:t>
            </w:r>
          </w:p>
        </w:tc>
        <w:tc>
          <w:tcPr>
            <w:tcW w:w="1008" w:type="dxa"/>
            <w:tcBorders>
              <w:top w:val="single" w:sz="6" w:space="0" w:color="000000"/>
              <w:left w:val="single" w:sz="6" w:space="0" w:color="000000"/>
              <w:bottom w:val="single" w:sz="6" w:space="0" w:color="000000"/>
              <w:right w:val="single" w:sz="6" w:space="0" w:color="000000"/>
            </w:tcBorders>
            <w:hideMark/>
          </w:tcPr>
          <w:p w14:paraId="55686AA6" w14:textId="77777777" w:rsidR="00DC49C5" w:rsidRDefault="00DC49C5">
            <w:pPr>
              <w:pStyle w:val="Texto"/>
              <w:spacing w:before="20" w:after="20" w:line="220" w:lineRule="exact"/>
              <w:ind w:firstLine="0"/>
              <w:jc w:val="center"/>
              <w:rPr>
                <w:rFonts w:ascii="Verdana" w:hAnsi="Verdana"/>
                <w:b/>
                <w:sz w:val="16"/>
                <w:szCs w:val="16"/>
              </w:rPr>
            </w:pPr>
            <w:r>
              <w:rPr>
                <w:rFonts w:ascii="Verdana" w:hAnsi="Verdana"/>
                <w:b/>
                <w:sz w:val="16"/>
                <w:szCs w:val="16"/>
              </w:rPr>
              <w:t>0.00</w:t>
            </w:r>
          </w:p>
        </w:tc>
      </w:tr>
      <w:tr w:rsidR="00DC49C5" w14:paraId="6BE64DFB" w14:textId="77777777" w:rsidTr="00DC49C5">
        <w:trPr>
          <w:cantSplit/>
          <w:jc w:val="center"/>
        </w:trPr>
        <w:tc>
          <w:tcPr>
            <w:tcW w:w="6804" w:type="dxa"/>
            <w:tcBorders>
              <w:top w:val="single" w:sz="6" w:space="0" w:color="000000"/>
              <w:left w:val="single" w:sz="6" w:space="0" w:color="000000"/>
              <w:bottom w:val="single" w:sz="6" w:space="0" w:color="000000"/>
              <w:right w:val="single" w:sz="6" w:space="0" w:color="000000"/>
            </w:tcBorders>
            <w:hideMark/>
          </w:tcPr>
          <w:p w14:paraId="50ED1795" w14:textId="77777777" w:rsidR="00DC49C5" w:rsidRPr="00DC49C5" w:rsidRDefault="00DC49C5">
            <w:pPr>
              <w:pStyle w:val="Texto"/>
              <w:spacing w:before="20" w:after="20" w:line="220" w:lineRule="exact"/>
              <w:ind w:firstLine="0"/>
              <w:rPr>
                <w:rFonts w:ascii="Verdana" w:hAnsi="Verdana"/>
                <w:sz w:val="16"/>
                <w:szCs w:val="16"/>
                <w:lang w:val="en-US"/>
              </w:rPr>
            </w:pPr>
            <w:r w:rsidRPr="00DC49C5">
              <w:rPr>
                <w:rFonts w:ascii="Verdana" w:hAnsi="Verdana"/>
                <w:sz w:val="16"/>
                <w:szCs w:val="16"/>
                <w:lang w:val="en-US"/>
              </w:rPr>
              <w:t>To another point of sale</w:t>
            </w:r>
          </w:p>
        </w:tc>
        <w:tc>
          <w:tcPr>
            <w:tcW w:w="1008" w:type="dxa"/>
            <w:tcBorders>
              <w:top w:val="single" w:sz="6" w:space="0" w:color="000000"/>
              <w:left w:val="single" w:sz="6" w:space="0" w:color="000000"/>
              <w:bottom w:val="single" w:sz="6" w:space="0" w:color="000000"/>
              <w:right w:val="single" w:sz="6" w:space="0" w:color="000000"/>
            </w:tcBorders>
            <w:hideMark/>
          </w:tcPr>
          <w:p w14:paraId="32AE830D" w14:textId="77777777" w:rsidR="00DC49C5" w:rsidRDefault="00DC49C5">
            <w:pPr>
              <w:pStyle w:val="Texto"/>
              <w:spacing w:before="20" w:after="20" w:line="220" w:lineRule="exact"/>
              <w:ind w:firstLine="0"/>
              <w:jc w:val="center"/>
              <w:rPr>
                <w:rFonts w:ascii="Verdana" w:hAnsi="Verdana"/>
                <w:b/>
                <w:sz w:val="16"/>
                <w:szCs w:val="16"/>
              </w:rPr>
            </w:pPr>
            <w:r>
              <w:rPr>
                <w:rFonts w:ascii="Verdana" w:hAnsi="Verdana"/>
                <w:b/>
                <w:sz w:val="16"/>
                <w:szCs w:val="16"/>
              </w:rPr>
              <w:t>1.00</w:t>
            </w:r>
          </w:p>
        </w:tc>
      </w:tr>
      <w:tr w:rsidR="00DC49C5" w14:paraId="095132D6" w14:textId="77777777" w:rsidTr="00DC49C5">
        <w:trPr>
          <w:cantSplit/>
          <w:jc w:val="center"/>
        </w:trPr>
        <w:tc>
          <w:tcPr>
            <w:tcW w:w="6804" w:type="dxa"/>
            <w:tcBorders>
              <w:top w:val="single" w:sz="6" w:space="0" w:color="000000"/>
              <w:left w:val="single" w:sz="6" w:space="0" w:color="000000"/>
              <w:bottom w:val="single" w:sz="6" w:space="0" w:color="000000"/>
              <w:right w:val="single" w:sz="6" w:space="0" w:color="000000"/>
            </w:tcBorders>
            <w:hideMark/>
          </w:tcPr>
          <w:p w14:paraId="7D4A823A" w14:textId="5CC3CD4D" w:rsidR="00DC49C5" w:rsidRPr="00DC49C5" w:rsidRDefault="00DC49C5">
            <w:pPr>
              <w:pStyle w:val="Texto"/>
              <w:spacing w:before="20" w:after="20" w:line="220" w:lineRule="exact"/>
              <w:ind w:firstLine="0"/>
              <w:rPr>
                <w:rFonts w:ascii="Verdana" w:hAnsi="Verdana"/>
                <w:sz w:val="16"/>
                <w:szCs w:val="16"/>
                <w:lang w:val="en-US"/>
              </w:rPr>
            </w:pPr>
            <w:r w:rsidRPr="00DC49C5">
              <w:rPr>
                <w:rFonts w:ascii="Verdana" w:hAnsi="Verdana"/>
                <w:sz w:val="16"/>
                <w:szCs w:val="16"/>
                <w:lang w:val="en-US"/>
              </w:rPr>
              <w:t xml:space="preserve">To entrances, </w:t>
            </w:r>
            <w:r w:rsidR="003D5402" w:rsidRPr="00DC49C5">
              <w:rPr>
                <w:rFonts w:ascii="Verdana" w:hAnsi="Verdana"/>
                <w:sz w:val="16"/>
                <w:szCs w:val="16"/>
                <w:lang w:val="en-US"/>
              </w:rPr>
              <w:t>exits,</w:t>
            </w:r>
            <w:r w:rsidRPr="00DC49C5">
              <w:rPr>
                <w:rFonts w:ascii="Verdana" w:hAnsi="Verdana"/>
                <w:sz w:val="16"/>
                <w:szCs w:val="16"/>
                <w:lang w:val="en-US"/>
              </w:rPr>
              <w:t xml:space="preserve"> or accesses through which people and/or vehicles pass</w:t>
            </w:r>
          </w:p>
        </w:tc>
        <w:tc>
          <w:tcPr>
            <w:tcW w:w="1008" w:type="dxa"/>
            <w:tcBorders>
              <w:top w:val="single" w:sz="6" w:space="0" w:color="000000"/>
              <w:left w:val="single" w:sz="6" w:space="0" w:color="000000"/>
              <w:bottom w:val="single" w:sz="6" w:space="0" w:color="000000"/>
              <w:right w:val="single" w:sz="6" w:space="0" w:color="000000"/>
            </w:tcBorders>
            <w:hideMark/>
          </w:tcPr>
          <w:p w14:paraId="2E72E894" w14:textId="77777777" w:rsidR="00DC49C5" w:rsidRDefault="00DC49C5">
            <w:pPr>
              <w:pStyle w:val="Texto"/>
              <w:spacing w:before="20" w:after="20" w:line="220" w:lineRule="exact"/>
              <w:ind w:firstLine="0"/>
              <w:jc w:val="center"/>
              <w:rPr>
                <w:rFonts w:ascii="Verdana" w:hAnsi="Verdana"/>
                <w:b/>
                <w:sz w:val="16"/>
                <w:szCs w:val="16"/>
              </w:rPr>
            </w:pPr>
            <w:r>
              <w:rPr>
                <w:rFonts w:ascii="Verdana" w:hAnsi="Verdana"/>
                <w:b/>
                <w:sz w:val="16"/>
                <w:szCs w:val="16"/>
              </w:rPr>
              <w:t>1.50</w:t>
            </w:r>
          </w:p>
        </w:tc>
      </w:tr>
      <w:tr w:rsidR="00DC49C5" w14:paraId="793D93C3" w14:textId="77777777" w:rsidTr="00DC49C5">
        <w:trPr>
          <w:cantSplit/>
          <w:jc w:val="center"/>
        </w:trPr>
        <w:tc>
          <w:tcPr>
            <w:tcW w:w="6804" w:type="dxa"/>
            <w:tcBorders>
              <w:top w:val="single" w:sz="6" w:space="0" w:color="000000"/>
              <w:left w:val="single" w:sz="6" w:space="0" w:color="000000"/>
              <w:bottom w:val="single" w:sz="6" w:space="0" w:color="000000"/>
              <w:right w:val="single" w:sz="6" w:space="0" w:color="000000"/>
            </w:tcBorders>
            <w:hideMark/>
          </w:tcPr>
          <w:p w14:paraId="0B17F0A5" w14:textId="56CB3709" w:rsidR="00DC49C5" w:rsidRPr="00DC49C5" w:rsidRDefault="00DC49C5">
            <w:pPr>
              <w:pStyle w:val="Texto"/>
              <w:spacing w:before="20" w:after="20" w:line="220" w:lineRule="exact"/>
              <w:ind w:firstLine="0"/>
              <w:rPr>
                <w:rFonts w:ascii="Verdana" w:hAnsi="Verdana"/>
                <w:sz w:val="16"/>
                <w:szCs w:val="16"/>
                <w:lang w:val="en-US"/>
              </w:rPr>
            </w:pPr>
            <w:r w:rsidRPr="00DC49C5">
              <w:rPr>
                <w:rFonts w:ascii="Verdana" w:hAnsi="Verdana"/>
                <w:sz w:val="16"/>
                <w:szCs w:val="16"/>
                <w:lang w:val="en-US"/>
              </w:rPr>
              <w:t xml:space="preserve">To the adjacent property lines occupied by schools, churches, hospitals, entertainment centers or any other point that </w:t>
            </w:r>
            <w:r w:rsidR="003D5402">
              <w:rPr>
                <w:rFonts w:ascii="Verdana" w:hAnsi="Verdana"/>
                <w:sz w:val="16"/>
                <w:szCs w:val="16"/>
                <w:lang w:val="en-US"/>
              </w:rPr>
              <w:t>where the</w:t>
            </w:r>
            <w:r w:rsidRPr="00DC49C5">
              <w:rPr>
                <w:rFonts w:ascii="Verdana" w:hAnsi="Verdana"/>
                <w:sz w:val="16"/>
                <w:szCs w:val="16"/>
                <w:lang w:val="en-US"/>
              </w:rPr>
              <w:t xml:space="preserve"> public</w:t>
            </w:r>
            <w:r w:rsidR="003D5402">
              <w:rPr>
                <w:rFonts w:ascii="Verdana" w:hAnsi="Verdana"/>
                <w:sz w:val="16"/>
                <w:szCs w:val="16"/>
                <w:lang w:val="en-US"/>
              </w:rPr>
              <w:t xml:space="preserve"> gathers</w:t>
            </w:r>
            <w:r w:rsidRPr="00DC49C5">
              <w:rPr>
                <w:rFonts w:ascii="Verdana" w:hAnsi="Verdana"/>
                <w:sz w:val="16"/>
                <w:szCs w:val="16"/>
                <w:lang w:val="en-US"/>
              </w:rPr>
              <w:t xml:space="preserve"> other than the </w:t>
            </w:r>
            <w:r w:rsidR="00D653CC">
              <w:rPr>
                <w:rFonts w:ascii="Verdana" w:hAnsi="Verdana"/>
                <w:sz w:val="16"/>
                <w:szCs w:val="16"/>
                <w:lang w:val="en-US"/>
              </w:rPr>
              <w:t>warehouse</w:t>
            </w:r>
            <w:r w:rsidRPr="00DC49C5">
              <w:rPr>
                <w:rFonts w:ascii="Verdana" w:hAnsi="Verdana"/>
                <w:sz w:val="16"/>
                <w:szCs w:val="16"/>
                <w:lang w:val="en-US"/>
              </w:rPr>
              <w:t xml:space="preserve"> or commercial establishment itself</w:t>
            </w:r>
          </w:p>
        </w:tc>
        <w:tc>
          <w:tcPr>
            <w:tcW w:w="1008" w:type="dxa"/>
            <w:tcBorders>
              <w:top w:val="single" w:sz="6" w:space="0" w:color="000000"/>
              <w:left w:val="single" w:sz="6" w:space="0" w:color="000000"/>
              <w:bottom w:val="single" w:sz="6" w:space="0" w:color="000000"/>
              <w:right w:val="single" w:sz="6" w:space="0" w:color="000000"/>
            </w:tcBorders>
            <w:hideMark/>
          </w:tcPr>
          <w:p w14:paraId="3077A68F" w14:textId="77777777" w:rsidR="00DC49C5" w:rsidRDefault="00DC49C5">
            <w:pPr>
              <w:pStyle w:val="Texto"/>
              <w:spacing w:before="20" w:after="20" w:line="220" w:lineRule="exact"/>
              <w:ind w:firstLine="0"/>
              <w:jc w:val="center"/>
              <w:rPr>
                <w:rFonts w:ascii="Verdana" w:hAnsi="Verdana"/>
                <w:b/>
                <w:sz w:val="16"/>
                <w:szCs w:val="16"/>
              </w:rPr>
            </w:pPr>
            <w:r>
              <w:rPr>
                <w:rFonts w:ascii="Verdana" w:hAnsi="Verdana"/>
                <w:b/>
                <w:sz w:val="16"/>
                <w:szCs w:val="16"/>
              </w:rPr>
              <w:t>3.00</w:t>
            </w:r>
          </w:p>
        </w:tc>
      </w:tr>
      <w:tr w:rsidR="00DC49C5" w14:paraId="65DB62F0" w14:textId="77777777" w:rsidTr="00DC49C5">
        <w:trPr>
          <w:cantSplit/>
          <w:jc w:val="center"/>
        </w:trPr>
        <w:tc>
          <w:tcPr>
            <w:tcW w:w="6804" w:type="dxa"/>
            <w:tcBorders>
              <w:top w:val="single" w:sz="6" w:space="0" w:color="000000"/>
              <w:left w:val="single" w:sz="6" w:space="0" w:color="000000"/>
              <w:bottom w:val="single" w:sz="6" w:space="0" w:color="000000"/>
              <w:right w:val="single" w:sz="6" w:space="0" w:color="000000"/>
            </w:tcBorders>
            <w:hideMark/>
          </w:tcPr>
          <w:p w14:paraId="4A5A9B8C" w14:textId="77777777" w:rsidR="00DC49C5" w:rsidRPr="00DC49C5" w:rsidRDefault="00DC49C5">
            <w:pPr>
              <w:pStyle w:val="Texto"/>
              <w:spacing w:before="20" w:after="20" w:line="220" w:lineRule="exact"/>
              <w:ind w:firstLine="0"/>
              <w:rPr>
                <w:rFonts w:ascii="Verdana" w:hAnsi="Verdana"/>
                <w:sz w:val="16"/>
                <w:szCs w:val="16"/>
                <w:lang w:val="en-US"/>
              </w:rPr>
            </w:pPr>
            <w:r w:rsidRPr="00DC49C5">
              <w:rPr>
                <w:rFonts w:ascii="Verdana" w:hAnsi="Verdana"/>
                <w:sz w:val="16"/>
                <w:szCs w:val="16"/>
                <w:lang w:val="en-US"/>
              </w:rPr>
              <w:t>To dispensaries or fuel supply outlets of LP Gas stations for carburetion or those of service stations for other flammable fuels</w:t>
            </w:r>
          </w:p>
        </w:tc>
        <w:tc>
          <w:tcPr>
            <w:tcW w:w="1008" w:type="dxa"/>
            <w:tcBorders>
              <w:top w:val="single" w:sz="6" w:space="0" w:color="000000"/>
              <w:left w:val="single" w:sz="6" w:space="0" w:color="000000"/>
              <w:bottom w:val="single" w:sz="6" w:space="0" w:color="000000"/>
              <w:right w:val="single" w:sz="6" w:space="0" w:color="000000"/>
            </w:tcBorders>
            <w:hideMark/>
          </w:tcPr>
          <w:p w14:paraId="110E1F81" w14:textId="77777777" w:rsidR="00DC49C5" w:rsidRDefault="00DC49C5">
            <w:pPr>
              <w:pStyle w:val="Texto"/>
              <w:spacing w:before="20" w:after="20" w:line="220" w:lineRule="exact"/>
              <w:ind w:firstLine="0"/>
              <w:jc w:val="center"/>
              <w:rPr>
                <w:rFonts w:ascii="Verdana" w:hAnsi="Verdana"/>
                <w:b/>
                <w:sz w:val="16"/>
                <w:szCs w:val="16"/>
              </w:rPr>
            </w:pPr>
            <w:r>
              <w:rPr>
                <w:rFonts w:ascii="Verdana" w:hAnsi="Verdana"/>
                <w:b/>
                <w:sz w:val="16"/>
                <w:szCs w:val="16"/>
              </w:rPr>
              <w:t>6.00</w:t>
            </w:r>
          </w:p>
        </w:tc>
      </w:tr>
      <w:tr w:rsidR="00DC49C5" w14:paraId="61ED5C2B" w14:textId="77777777" w:rsidTr="00DC49C5">
        <w:trPr>
          <w:cantSplit/>
          <w:jc w:val="center"/>
        </w:trPr>
        <w:tc>
          <w:tcPr>
            <w:tcW w:w="6804" w:type="dxa"/>
            <w:tcBorders>
              <w:top w:val="single" w:sz="6" w:space="0" w:color="000000"/>
              <w:left w:val="single" w:sz="6" w:space="0" w:color="000000"/>
              <w:bottom w:val="single" w:sz="6" w:space="0" w:color="000000"/>
              <w:right w:val="single" w:sz="6" w:space="0" w:color="000000"/>
            </w:tcBorders>
            <w:hideMark/>
          </w:tcPr>
          <w:p w14:paraId="2C6F918B" w14:textId="5795E24B" w:rsidR="00DC49C5" w:rsidRPr="00DC49C5" w:rsidRDefault="00DC49C5">
            <w:pPr>
              <w:pStyle w:val="Texto"/>
              <w:spacing w:before="20" w:after="20" w:line="220" w:lineRule="exact"/>
              <w:ind w:firstLine="0"/>
              <w:rPr>
                <w:rFonts w:ascii="Verdana" w:hAnsi="Verdana"/>
                <w:sz w:val="16"/>
                <w:szCs w:val="16"/>
                <w:lang w:val="en-US"/>
              </w:rPr>
            </w:pPr>
            <w:r w:rsidRPr="00DC49C5">
              <w:rPr>
                <w:rFonts w:ascii="Verdana" w:hAnsi="Verdana"/>
                <w:sz w:val="16"/>
                <w:szCs w:val="16"/>
                <w:lang w:val="en-US"/>
              </w:rPr>
              <w:t xml:space="preserve">To workshops, kitchens, </w:t>
            </w:r>
            <w:r w:rsidR="003D5402" w:rsidRPr="00DC49C5">
              <w:rPr>
                <w:rFonts w:ascii="Verdana" w:hAnsi="Verdana"/>
                <w:sz w:val="16"/>
                <w:szCs w:val="16"/>
                <w:lang w:val="en-US"/>
              </w:rPr>
              <w:t>ovens,</w:t>
            </w:r>
            <w:r w:rsidRPr="00DC49C5">
              <w:rPr>
                <w:rFonts w:ascii="Verdana" w:hAnsi="Verdana"/>
                <w:sz w:val="16"/>
                <w:szCs w:val="16"/>
                <w:lang w:val="en-US"/>
              </w:rPr>
              <w:t xml:space="preserve"> and other sources of artificial heating</w:t>
            </w:r>
          </w:p>
        </w:tc>
        <w:tc>
          <w:tcPr>
            <w:tcW w:w="1008" w:type="dxa"/>
            <w:tcBorders>
              <w:top w:val="single" w:sz="6" w:space="0" w:color="000000"/>
              <w:left w:val="single" w:sz="6" w:space="0" w:color="000000"/>
              <w:bottom w:val="single" w:sz="6" w:space="0" w:color="000000"/>
              <w:right w:val="single" w:sz="6" w:space="0" w:color="000000"/>
            </w:tcBorders>
            <w:hideMark/>
          </w:tcPr>
          <w:p w14:paraId="4F2F3ABE" w14:textId="77777777" w:rsidR="00DC49C5" w:rsidRDefault="00DC49C5">
            <w:pPr>
              <w:pStyle w:val="Texto"/>
              <w:spacing w:before="20" w:after="20" w:line="220" w:lineRule="exact"/>
              <w:ind w:firstLine="0"/>
              <w:jc w:val="center"/>
              <w:rPr>
                <w:rFonts w:ascii="Verdana" w:hAnsi="Verdana"/>
                <w:b/>
                <w:sz w:val="16"/>
                <w:szCs w:val="16"/>
              </w:rPr>
            </w:pPr>
            <w:r>
              <w:rPr>
                <w:rFonts w:ascii="Verdana" w:hAnsi="Verdana"/>
                <w:b/>
                <w:sz w:val="16"/>
                <w:szCs w:val="16"/>
              </w:rPr>
              <w:t>7.00</w:t>
            </w:r>
          </w:p>
        </w:tc>
      </w:tr>
    </w:tbl>
    <w:p w14:paraId="69F5D2F5" w14:textId="77777777" w:rsidR="00DC49C5" w:rsidRDefault="00DC49C5" w:rsidP="00DC49C5">
      <w:pPr>
        <w:pStyle w:val="Texto"/>
        <w:spacing w:after="0" w:line="234" w:lineRule="exact"/>
        <w:rPr>
          <w:rFonts w:ascii="Verdana" w:hAnsi="Verdana"/>
          <w:sz w:val="16"/>
          <w:szCs w:val="16"/>
          <w:lang w:val="en"/>
        </w:rPr>
      </w:pPr>
    </w:p>
    <w:p w14:paraId="3F78A9CD" w14:textId="77777777" w:rsidR="00DC49C5" w:rsidRDefault="00DC49C5" w:rsidP="00FE46EC">
      <w:pPr>
        <w:pStyle w:val="Texto"/>
        <w:spacing w:after="0" w:line="234" w:lineRule="exact"/>
        <w:rPr>
          <w:rFonts w:ascii="Verdana" w:hAnsi="Verdana"/>
          <w:sz w:val="16"/>
          <w:szCs w:val="16"/>
        </w:rPr>
      </w:pPr>
    </w:p>
    <w:tbl>
      <w:tblPr>
        <w:tblW w:w="0" w:type="auto"/>
        <w:tblLook w:val="04A0" w:firstRow="1" w:lastRow="0" w:firstColumn="1" w:lastColumn="0" w:noHBand="0" w:noVBand="1"/>
      </w:tblPr>
      <w:tblGrid>
        <w:gridCol w:w="4682"/>
        <w:gridCol w:w="4678"/>
      </w:tblGrid>
      <w:tr w:rsidR="00DC49C5" w:rsidRPr="00DC49C5" w14:paraId="486D403A" w14:textId="517E0D3B" w:rsidTr="003D5402">
        <w:tc>
          <w:tcPr>
            <w:tcW w:w="4788" w:type="dxa"/>
            <w:shd w:val="clear" w:color="auto" w:fill="auto"/>
          </w:tcPr>
          <w:p w14:paraId="2EBA9EDD" w14:textId="77777777" w:rsidR="00DC49C5" w:rsidRDefault="00DC49C5" w:rsidP="00DC49C5">
            <w:pPr>
              <w:pStyle w:val="Texto"/>
              <w:spacing w:after="100" w:line="234" w:lineRule="exact"/>
              <w:ind w:firstLine="0"/>
              <w:rPr>
                <w:rFonts w:ascii="Verdana" w:hAnsi="Verdana"/>
                <w:sz w:val="16"/>
                <w:szCs w:val="16"/>
              </w:rPr>
            </w:pPr>
            <w:r>
              <w:rPr>
                <w:rFonts w:ascii="Verdana" w:hAnsi="Verdana"/>
                <w:sz w:val="16"/>
                <w:szCs w:val="16"/>
              </w:rPr>
              <w:t>* Para efectos del cumplimiento con esta condición, se deberá tomar en cuenta que cada gabinete y módulo correspondiente cumpla con las distancias mínimas requeridas.</w:t>
            </w:r>
          </w:p>
        </w:tc>
        <w:tc>
          <w:tcPr>
            <w:tcW w:w="4788" w:type="dxa"/>
            <w:shd w:val="clear" w:color="auto" w:fill="auto"/>
          </w:tcPr>
          <w:p w14:paraId="6BCE6FD1" w14:textId="2BD49083" w:rsidR="00DC49C5" w:rsidRPr="003D5402" w:rsidRDefault="00DC49C5" w:rsidP="00DC49C5">
            <w:pPr>
              <w:pStyle w:val="Texto"/>
              <w:spacing w:after="100" w:line="234" w:lineRule="exact"/>
              <w:ind w:firstLine="0"/>
              <w:rPr>
                <w:rFonts w:ascii="Verdana" w:hAnsi="Verdana"/>
                <w:sz w:val="16"/>
                <w:szCs w:val="16"/>
                <w:lang w:val="en-US"/>
              </w:rPr>
            </w:pPr>
            <w:r w:rsidRPr="003D5402">
              <w:rPr>
                <w:rFonts w:ascii="Verdana" w:hAnsi="Verdana"/>
                <w:sz w:val="16"/>
                <w:szCs w:val="16"/>
                <w:lang w:val="en-US"/>
              </w:rPr>
              <w:t xml:space="preserve">* For purposes of compliance with this condition, it must be </w:t>
            </w:r>
            <w:proofErr w:type="gramStart"/>
            <w:r w:rsidRPr="003D5402">
              <w:rPr>
                <w:rFonts w:ascii="Verdana" w:hAnsi="Verdana"/>
                <w:sz w:val="16"/>
                <w:szCs w:val="16"/>
                <w:lang w:val="en-US"/>
              </w:rPr>
              <w:t>taken into account</w:t>
            </w:r>
            <w:proofErr w:type="gramEnd"/>
            <w:r w:rsidRPr="003D5402">
              <w:rPr>
                <w:rFonts w:ascii="Verdana" w:hAnsi="Verdana"/>
                <w:sz w:val="16"/>
                <w:szCs w:val="16"/>
                <w:lang w:val="en-US"/>
              </w:rPr>
              <w:t xml:space="preserve"> that each cabinet and corresponding module complies with the minimum distances required.</w:t>
            </w:r>
          </w:p>
        </w:tc>
      </w:tr>
      <w:tr w:rsidR="00DC49C5" w14:paraId="6C52099F" w14:textId="69A48787" w:rsidTr="003D5402">
        <w:tc>
          <w:tcPr>
            <w:tcW w:w="4788" w:type="dxa"/>
            <w:shd w:val="clear" w:color="auto" w:fill="auto"/>
          </w:tcPr>
          <w:p w14:paraId="2245D6E6" w14:textId="77777777" w:rsidR="00DC49C5" w:rsidRDefault="00DC49C5" w:rsidP="00DC49C5">
            <w:pPr>
              <w:pStyle w:val="Texto"/>
              <w:spacing w:after="100" w:line="234" w:lineRule="exact"/>
              <w:ind w:firstLine="0"/>
              <w:rPr>
                <w:rFonts w:ascii="Verdana" w:hAnsi="Verdana"/>
                <w:sz w:val="16"/>
                <w:szCs w:val="16"/>
              </w:rPr>
            </w:pPr>
            <w:r>
              <w:rPr>
                <w:rFonts w:ascii="Verdana" w:hAnsi="Verdana"/>
                <w:b/>
                <w:sz w:val="16"/>
                <w:szCs w:val="16"/>
              </w:rPr>
              <w:t xml:space="preserve">6.1.6.1.4 </w:t>
            </w:r>
            <w:r>
              <w:rPr>
                <w:rFonts w:ascii="Verdana" w:hAnsi="Verdana"/>
                <w:sz w:val="16"/>
                <w:szCs w:val="16"/>
              </w:rPr>
              <w:t>Protecciones contra impacto vehicular.</w:t>
            </w:r>
          </w:p>
        </w:tc>
        <w:tc>
          <w:tcPr>
            <w:tcW w:w="4788" w:type="dxa"/>
            <w:shd w:val="clear" w:color="auto" w:fill="auto"/>
          </w:tcPr>
          <w:p w14:paraId="67F047BE" w14:textId="14B8C8F6" w:rsidR="00DC49C5" w:rsidRPr="003D5402" w:rsidRDefault="00DC49C5" w:rsidP="00DC49C5">
            <w:pPr>
              <w:pStyle w:val="Texto"/>
              <w:spacing w:after="100" w:line="234" w:lineRule="exact"/>
              <w:ind w:firstLine="0"/>
              <w:rPr>
                <w:rFonts w:ascii="Verdana" w:hAnsi="Verdana"/>
                <w:b/>
                <w:sz w:val="16"/>
                <w:szCs w:val="16"/>
                <w:lang w:val="en-US"/>
              </w:rPr>
            </w:pPr>
            <w:r w:rsidRPr="003D5402">
              <w:rPr>
                <w:rFonts w:ascii="Verdana" w:hAnsi="Verdana"/>
                <w:b/>
                <w:sz w:val="16"/>
                <w:szCs w:val="16"/>
                <w:lang w:val="en-US"/>
              </w:rPr>
              <w:t xml:space="preserve">6.1.6.1.4 </w:t>
            </w:r>
            <w:r w:rsidRPr="003D5402">
              <w:rPr>
                <w:rFonts w:ascii="Verdana" w:hAnsi="Verdana"/>
                <w:sz w:val="16"/>
                <w:szCs w:val="16"/>
                <w:lang w:val="en-US"/>
              </w:rPr>
              <w:t>Protections against vehicle impact.</w:t>
            </w:r>
          </w:p>
        </w:tc>
      </w:tr>
      <w:tr w:rsidR="00DC49C5" w:rsidRPr="00DC49C5" w14:paraId="41CD5AAB" w14:textId="07FD2DFA" w:rsidTr="003D5402">
        <w:tc>
          <w:tcPr>
            <w:tcW w:w="4788" w:type="dxa"/>
            <w:shd w:val="clear" w:color="auto" w:fill="auto"/>
          </w:tcPr>
          <w:p w14:paraId="22481153" w14:textId="77777777" w:rsidR="00DC49C5" w:rsidRDefault="00DC49C5" w:rsidP="00DC49C5">
            <w:pPr>
              <w:pStyle w:val="Texto"/>
              <w:spacing w:after="100" w:line="234" w:lineRule="exact"/>
              <w:ind w:firstLine="0"/>
              <w:rPr>
                <w:rFonts w:ascii="Verdana" w:hAnsi="Verdana"/>
                <w:sz w:val="16"/>
                <w:szCs w:val="16"/>
              </w:rPr>
            </w:pPr>
            <w:r>
              <w:rPr>
                <w:rFonts w:ascii="Verdana" w:hAnsi="Verdana"/>
                <w:sz w:val="16"/>
                <w:szCs w:val="16"/>
              </w:rPr>
              <w:t>En caso de existir circulación de vehículos dentro o contiguo a los puntos de venta, se deben instalar protecciones contra impacto vehicular para los gabinetes y módulos, pudiendo ser:</w:t>
            </w:r>
          </w:p>
        </w:tc>
        <w:tc>
          <w:tcPr>
            <w:tcW w:w="4788" w:type="dxa"/>
            <w:shd w:val="clear" w:color="auto" w:fill="auto"/>
          </w:tcPr>
          <w:p w14:paraId="16D97D28" w14:textId="100230E7" w:rsidR="00DC49C5" w:rsidRPr="003D5402" w:rsidRDefault="00DC49C5" w:rsidP="00DC49C5">
            <w:pPr>
              <w:pStyle w:val="Texto"/>
              <w:spacing w:after="100" w:line="234" w:lineRule="exact"/>
              <w:ind w:firstLine="0"/>
              <w:rPr>
                <w:rFonts w:ascii="Verdana" w:hAnsi="Verdana"/>
                <w:sz w:val="16"/>
                <w:szCs w:val="16"/>
                <w:lang w:val="en-US"/>
              </w:rPr>
            </w:pPr>
            <w:r w:rsidRPr="003D5402">
              <w:rPr>
                <w:rFonts w:ascii="Verdana" w:hAnsi="Verdana"/>
                <w:sz w:val="16"/>
                <w:szCs w:val="16"/>
                <w:lang w:val="en-US"/>
              </w:rPr>
              <w:t>If there is movement of vehicles within or adjacent to the points of sale, protections against vehicular impact must be installed for the cabinets and modules, which may be:</w:t>
            </w:r>
          </w:p>
        </w:tc>
      </w:tr>
      <w:tr w:rsidR="00DC49C5" w:rsidRPr="00DC49C5" w14:paraId="1A8A25A3" w14:textId="30A316E3" w:rsidTr="003D5402">
        <w:tc>
          <w:tcPr>
            <w:tcW w:w="4788" w:type="dxa"/>
            <w:shd w:val="clear" w:color="auto" w:fill="auto"/>
          </w:tcPr>
          <w:p w14:paraId="7E1C30D4" w14:textId="77777777" w:rsidR="00DC49C5" w:rsidRDefault="00DC49C5" w:rsidP="00DC49C5">
            <w:pPr>
              <w:pStyle w:val="ROMANOS"/>
              <w:spacing w:after="100" w:line="234" w:lineRule="exact"/>
              <w:ind w:left="0" w:firstLine="0"/>
              <w:rPr>
                <w:rFonts w:ascii="Verdana" w:hAnsi="Verdana"/>
                <w:sz w:val="16"/>
                <w:szCs w:val="16"/>
              </w:rPr>
            </w:pPr>
            <w:r>
              <w:rPr>
                <w:rFonts w:ascii="Verdana" w:hAnsi="Verdana"/>
                <w:b/>
                <w:sz w:val="16"/>
                <w:szCs w:val="16"/>
              </w:rPr>
              <w:t>I.</w:t>
            </w:r>
            <w:r>
              <w:rPr>
                <w:rFonts w:ascii="Verdana" w:hAnsi="Verdana"/>
                <w:sz w:val="16"/>
                <w:szCs w:val="16"/>
              </w:rPr>
              <w:tab/>
              <w:t xml:space="preserve">Postes: Espaciados no más de 1,00 m entre caras interiores, enterrados verticalmente no menos de 0,90 m bajo NPT, con altura mínima de 0,90 m sobre </w:t>
            </w:r>
            <w:r>
              <w:rPr>
                <w:rFonts w:ascii="Verdana" w:hAnsi="Verdana"/>
                <w:sz w:val="16"/>
                <w:szCs w:val="16"/>
              </w:rPr>
              <w:lastRenderedPageBreak/>
              <w:t>NPT. Deben ser de cualquiera de los siguientes materiales:</w:t>
            </w:r>
          </w:p>
        </w:tc>
        <w:tc>
          <w:tcPr>
            <w:tcW w:w="4788" w:type="dxa"/>
            <w:shd w:val="clear" w:color="auto" w:fill="auto"/>
          </w:tcPr>
          <w:p w14:paraId="7BB1D482" w14:textId="3515E026" w:rsidR="00DC49C5" w:rsidRPr="003D5402" w:rsidRDefault="00DC49C5" w:rsidP="00DC49C5">
            <w:pPr>
              <w:pStyle w:val="ROMANOS"/>
              <w:spacing w:after="100" w:line="234" w:lineRule="exact"/>
              <w:ind w:left="0" w:firstLine="0"/>
              <w:rPr>
                <w:rFonts w:ascii="Verdana" w:hAnsi="Verdana"/>
                <w:b/>
                <w:sz w:val="16"/>
                <w:szCs w:val="16"/>
                <w:lang w:val="en-US"/>
              </w:rPr>
            </w:pPr>
            <w:r w:rsidRPr="003D5402">
              <w:rPr>
                <w:rFonts w:ascii="Verdana" w:hAnsi="Verdana"/>
                <w:b/>
                <w:sz w:val="16"/>
                <w:szCs w:val="16"/>
                <w:lang w:val="en-US"/>
              </w:rPr>
              <w:lastRenderedPageBreak/>
              <w:t xml:space="preserve">I. </w:t>
            </w:r>
            <w:r w:rsidRPr="003D5402">
              <w:rPr>
                <w:rFonts w:ascii="Verdana" w:hAnsi="Verdana"/>
                <w:sz w:val="16"/>
                <w:szCs w:val="16"/>
                <w:lang w:val="en-US"/>
              </w:rPr>
              <w:tab/>
              <w:t>Poles: Spaced no more than 1.00 m</w:t>
            </w:r>
            <w:r w:rsidR="003D5402">
              <w:rPr>
                <w:rFonts w:ascii="Verdana" w:hAnsi="Verdana"/>
                <w:sz w:val="16"/>
                <w:szCs w:val="16"/>
                <w:lang w:val="en-US"/>
              </w:rPr>
              <w:t>eter</w:t>
            </w:r>
            <w:r w:rsidRPr="003D5402">
              <w:rPr>
                <w:rFonts w:ascii="Verdana" w:hAnsi="Verdana"/>
                <w:sz w:val="16"/>
                <w:szCs w:val="16"/>
                <w:lang w:val="en-US"/>
              </w:rPr>
              <w:t xml:space="preserve"> between interior faces, buried vertically no less than 0.90 m below NPT,</w:t>
            </w:r>
            <w:r w:rsidR="003D5402">
              <w:rPr>
                <w:rFonts w:ascii="Verdana" w:hAnsi="Verdana"/>
                <w:sz w:val="16"/>
                <w:szCs w:val="16"/>
                <w:lang w:val="en-US"/>
              </w:rPr>
              <w:t xml:space="preserve"> (finished floor </w:t>
            </w:r>
            <w:proofErr w:type="gramStart"/>
            <w:r w:rsidR="003D5402">
              <w:rPr>
                <w:rFonts w:ascii="Verdana" w:hAnsi="Verdana"/>
                <w:sz w:val="16"/>
                <w:szCs w:val="16"/>
                <w:lang w:val="en-US"/>
              </w:rPr>
              <w:t xml:space="preserve">level) </w:t>
            </w:r>
            <w:r w:rsidRPr="003D5402">
              <w:rPr>
                <w:rFonts w:ascii="Verdana" w:hAnsi="Verdana"/>
                <w:sz w:val="16"/>
                <w:szCs w:val="16"/>
                <w:lang w:val="en-US"/>
              </w:rPr>
              <w:t xml:space="preserve"> with</w:t>
            </w:r>
            <w:proofErr w:type="gramEnd"/>
            <w:r w:rsidRPr="003D5402">
              <w:rPr>
                <w:rFonts w:ascii="Verdana" w:hAnsi="Verdana"/>
                <w:sz w:val="16"/>
                <w:szCs w:val="16"/>
                <w:lang w:val="en-US"/>
              </w:rPr>
              <w:t xml:space="preserve"> a </w:t>
            </w:r>
            <w:r w:rsidRPr="003D5402">
              <w:rPr>
                <w:rFonts w:ascii="Verdana" w:hAnsi="Verdana"/>
                <w:sz w:val="16"/>
                <w:szCs w:val="16"/>
                <w:lang w:val="en-US"/>
              </w:rPr>
              <w:lastRenderedPageBreak/>
              <w:t>minimum height of 0.90 m</w:t>
            </w:r>
            <w:r w:rsidR="003D5402">
              <w:rPr>
                <w:rFonts w:ascii="Verdana" w:hAnsi="Verdana"/>
                <w:sz w:val="16"/>
                <w:szCs w:val="16"/>
                <w:lang w:val="en-US"/>
              </w:rPr>
              <w:t>eters</w:t>
            </w:r>
            <w:r w:rsidRPr="003D5402">
              <w:rPr>
                <w:rFonts w:ascii="Verdana" w:hAnsi="Verdana"/>
                <w:sz w:val="16"/>
                <w:szCs w:val="16"/>
                <w:lang w:val="en-US"/>
              </w:rPr>
              <w:t xml:space="preserve"> above NPT. They must be made of any of the following materials:</w:t>
            </w:r>
          </w:p>
        </w:tc>
      </w:tr>
      <w:tr w:rsidR="00DC49C5" w:rsidRPr="00DC49C5" w14:paraId="69378474" w14:textId="70327B74" w:rsidTr="003D5402">
        <w:tc>
          <w:tcPr>
            <w:tcW w:w="4788" w:type="dxa"/>
            <w:shd w:val="clear" w:color="auto" w:fill="auto"/>
          </w:tcPr>
          <w:p w14:paraId="40D291FE" w14:textId="77777777" w:rsidR="00DC49C5" w:rsidRDefault="00DC49C5" w:rsidP="00DC49C5">
            <w:pPr>
              <w:pStyle w:val="INCISO"/>
              <w:spacing w:after="100" w:line="234" w:lineRule="exact"/>
              <w:ind w:left="0" w:firstLine="0"/>
              <w:rPr>
                <w:rFonts w:ascii="Verdana" w:hAnsi="Verdana"/>
                <w:sz w:val="16"/>
                <w:szCs w:val="16"/>
              </w:rPr>
            </w:pPr>
            <w:r>
              <w:rPr>
                <w:rFonts w:ascii="Verdana" w:hAnsi="Verdana"/>
                <w:b/>
                <w:sz w:val="16"/>
                <w:szCs w:val="16"/>
              </w:rPr>
              <w:lastRenderedPageBreak/>
              <w:t>a)</w:t>
            </w:r>
            <w:r>
              <w:rPr>
                <w:rFonts w:ascii="Verdana" w:hAnsi="Verdana"/>
                <w:b/>
                <w:sz w:val="16"/>
                <w:szCs w:val="16"/>
              </w:rPr>
              <w:tab/>
            </w:r>
            <w:r>
              <w:rPr>
                <w:rFonts w:ascii="Verdana" w:hAnsi="Verdana"/>
                <w:sz w:val="16"/>
                <w:szCs w:val="16"/>
              </w:rPr>
              <w:t>Concreto armado: De al menos 0,20 m de diámetro.</w:t>
            </w:r>
          </w:p>
        </w:tc>
        <w:tc>
          <w:tcPr>
            <w:tcW w:w="4788" w:type="dxa"/>
            <w:shd w:val="clear" w:color="auto" w:fill="auto"/>
          </w:tcPr>
          <w:p w14:paraId="5BB717A3" w14:textId="038ACE10" w:rsidR="00DC49C5" w:rsidRPr="003D5402" w:rsidRDefault="00DC49C5" w:rsidP="00DC49C5">
            <w:pPr>
              <w:pStyle w:val="INCISO"/>
              <w:spacing w:after="100" w:line="234" w:lineRule="exact"/>
              <w:ind w:left="0" w:firstLine="0"/>
              <w:rPr>
                <w:rFonts w:ascii="Verdana" w:hAnsi="Verdana"/>
                <w:b/>
                <w:sz w:val="16"/>
                <w:szCs w:val="16"/>
                <w:lang w:val="en-US"/>
              </w:rPr>
            </w:pPr>
            <w:r w:rsidRPr="003D5402">
              <w:rPr>
                <w:rFonts w:ascii="Verdana" w:hAnsi="Verdana"/>
                <w:b/>
                <w:sz w:val="16"/>
                <w:szCs w:val="16"/>
                <w:lang w:val="en-US"/>
              </w:rPr>
              <w:t xml:space="preserve">a) </w:t>
            </w:r>
            <w:r w:rsidRPr="003D5402">
              <w:rPr>
                <w:rFonts w:ascii="Verdana" w:hAnsi="Verdana"/>
                <w:b/>
                <w:sz w:val="16"/>
                <w:szCs w:val="16"/>
                <w:lang w:val="en-US"/>
              </w:rPr>
              <w:tab/>
            </w:r>
            <w:r w:rsidRPr="003D5402">
              <w:rPr>
                <w:rFonts w:ascii="Verdana" w:hAnsi="Verdana"/>
                <w:sz w:val="16"/>
                <w:szCs w:val="16"/>
                <w:lang w:val="en-US"/>
              </w:rPr>
              <w:t>Reinforced concrete: At least 0.20 m in diameter.</w:t>
            </w:r>
          </w:p>
        </w:tc>
      </w:tr>
      <w:tr w:rsidR="00DC49C5" w:rsidRPr="00DC49C5" w14:paraId="0A309CDF" w14:textId="1A12A3DB" w:rsidTr="003D5402">
        <w:tc>
          <w:tcPr>
            <w:tcW w:w="4788" w:type="dxa"/>
            <w:shd w:val="clear" w:color="auto" w:fill="auto"/>
          </w:tcPr>
          <w:p w14:paraId="11E1456A" w14:textId="77777777" w:rsidR="00DC49C5" w:rsidRDefault="00DC49C5" w:rsidP="00DC49C5">
            <w:pPr>
              <w:pStyle w:val="INCISO"/>
              <w:spacing w:after="100" w:line="234" w:lineRule="exact"/>
              <w:ind w:left="0" w:firstLine="0"/>
              <w:rPr>
                <w:rFonts w:ascii="Verdana" w:hAnsi="Verdana"/>
                <w:sz w:val="16"/>
                <w:szCs w:val="16"/>
              </w:rPr>
            </w:pPr>
            <w:r>
              <w:rPr>
                <w:rFonts w:ascii="Verdana" w:hAnsi="Verdana"/>
                <w:b/>
                <w:sz w:val="16"/>
                <w:szCs w:val="16"/>
              </w:rPr>
              <w:t>b)</w:t>
            </w:r>
            <w:r>
              <w:rPr>
                <w:rFonts w:ascii="Verdana" w:hAnsi="Verdana"/>
                <w:sz w:val="16"/>
                <w:szCs w:val="16"/>
              </w:rPr>
              <w:tab/>
              <w:t>Tubería de acero al carbono: Cédula 80, de al menos 102,00 mm de diámetro nominal.</w:t>
            </w:r>
          </w:p>
        </w:tc>
        <w:tc>
          <w:tcPr>
            <w:tcW w:w="4788" w:type="dxa"/>
            <w:shd w:val="clear" w:color="auto" w:fill="auto"/>
          </w:tcPr>
          <w:p w14:paraId="5824C1A7" w14:textId="7F0FE252" w:rsidR="00DC49C5" w:rsidRPr="003D5402" w:rsidRDefault="00DC49C5" w:rsidP="00DC49C5">
            <w:pPr>
              <w:pStyle w:val="INCISO"/>
              <w:spacing w:after="100" w:line="234" w:lineRule="exact"/>
              <w:ind w:left="0" w:firstLine="0"/>
              <w:rPr>
                <w:rFonts w:ascii="Verdana" w:hAnsi="Verdana"/>
                <w:b/>
                <w:sz w:val="16"/>
                <w:szCs w:val="16"/>
                <w:lang w:val="en-US"/>
              </w:rPr>
            </w:pPr>
            <w:r w:rsidRPr="003D5402">
              <w:rPr>
                <w:rFonts w:ascii="Verdana" w:hAnsi="Verdana"/>
                <w:b/>
                <w:sz w:val="16"/>
                <w:szCs w:val="16"/>
                <w:lang w:val="en-US"/>
              </w:rPr>
              <w:t xml:space="preserve">b) </w:t>
            </w:r>
            <w:r w:rsidRPr="003D5402">
              <w:rPr>
                <w:rFonts w:ascii="Verdana" w:hAnsi="Verdana"/>
                <w:sz w:val="16"/>
                <w:szCs w:val="16"/>
                <w:lang w:val="en-US"/>
              </w:rPr>
              <w:tab/>
              <w:t>Carbon steel pipe: Schedule 80, of at least 102.00 mm nominal diameter.</w:t>
            </w:r>
          </w:p>
        </w:tc>
      </w:tr>
      <w:tr w:rsidR="00DC49C5" w:rsidRPr="00DC49C5" w14:paraId="1C31DD7F" w14:textId="15260D3F" w:rsidTr="003D5402">
        <w:tc>
          <w:tcPr>
            <w:tcW w:w="4788" w:type="dxa"/>
            <w:shd w:val="clear" w:color="auto" w:fill="auto"/>
          </w:tcPr>
          <w:p w14:paraId="05FED4AE" w14:textId="77777777" w:rsidR="00DC49C5" w:rsidRDefault="00DC49C5" w:rsidP="00DC49C5">
            <w:pPr>
              <w:pStyle w:val="INCISO"/>
              <w:spacing w:after="100" w:line="234" w:lineRule="exact"/>
              <w:ind w:left="0" w:firstLine="0"/>
              <w:rPr>
                <w:rFonts w:ascii="Verdana" w:hAnsi="Verdana"/>
                <w:sz w:val="16"/>
                <w:szCs w:val="16"/>
              </w:rPr>
            </w:pPr>
            <w:r>
              <w:rPr>
                <w:rFonts w:ascii="Verdana" w:hAnsi="Verdana"/>
                <w:b/>
                <w:sz w:val="16"/>
                <w:szCs w:val="16"/>
              </w:rPr>
              <w:t>c)</w:t>
            </w:r>
            <w:r>
              <w:rPr>
                <w:rFonts w:ascii="Verdana" w:hAnsi="Verdana"/>
                <w:sz w:val="16"/>
                <w:szCs w:val="16"/>
              </w:rPr>
              <w:tab/>
              <w:t>Tubería de acero al carbono: Cédula 40, de al menos 102,00 mm de diámetro nominal, rellena con concreto.</w:t>
            </w:r>
          </w:p>
        </w:tc>
        <w:tc>
          <w:tcPr>
            <w:tcW w:w="4788" w:type="dxa"/>
            <w:shd w:val="clear" w:color="auto" w:fill="auto"/>
          </w:tcPr>
          <w:p w14:paraId="6FD6DABD" w14:textId="1F6A71EE" w:rsidR="00DC49C5" w:rsidRPr="003D5402" w:rsidRDefault="00DC49C5" w:rsidP="00DC49C5">
            <w:pPr>
              <w:pStyle w:val="INCISO"/>
              <w:spacing w:after="100" w:line="234" w:lineRule="exact"/>
              <w:ind w:left="0" w:firstLine="0"/>
              <w:rPr>
                <w:rFonts w:ascii="Verdana" w:hAnsi="Verdana"/>
                <w:b/>
                <w:sz w:val="16"/>
                <w:szCs w:val="16"/>
                <w:lang w:val="en-US"/>
              </w:rPr>
            </w:pPr>
            <w:r w:rsidRPr="003D5402">
              <w:rPr>
                <w:rFonts w:ascii="Verdana" w:hAnsi="Verdana"/>
                <w:b/>
                <w:sz w:val="16"/>
                <w:szCs w:val="16"/>
                <w:lang w:val="en-US"/>
              </w:rPr>
              <w:t xml:space="preserve">c) </w:t>
            </w:r>
            <w:r w:rsidRPr="003D5402">
              <w:rPr>
                <w:rFonts w:ascii="Verdana" w:hAnsi="Verdana"/>
                <w:sz w:val="16"/>
                <w:szCs w:val="16"/>
                <w:lang w:val="en-US"/>
              </w:rPr>
              <w:tab/>
              <w:t>Carbon steel pipe: Schedule 40, of at least 102.00 mm nominal diameter, filled with concrete.</w:t>
            </w:r>
          </w:p>
        </w:tc>
      </w:tr>
      <w:tr w:rsidR="00DC49C5" w14:paraId="03EA739F" w14:textId="20926EFC" w:rsidTr="003D5402">
        <w:tc>
          <w:tcPr>
            <w:tcW w:w="4788" w:type="dxa"/>
            <w:shd w:val="clear" w:color="auto" w:fill="auto"/>
          </w:tcPr>
          <w:p w14:paraId="400B1326" w14:textId="77777777" w:rsidR="00DC49C5" w:rsidRDefault="00DC49C5" w:rsidP="00DC49C5">
            <w:pPr>
              <w:pStyle w:val="ROMANOS"/>
              <w:spacing w:after="100" w:line="234" w:lineRule="exact"/>
              <w:ind w:left="0" w:firstLine="0"/>
              <w:rPr>
                <w:rFonts w:ascii="Verdana" w:hAnsi="Verdana"/>
                <w:sz w:val="16"/>
                <w:szCs w:val="16"/>
              </w:rPr>
            </w:pPr>
            <w:r>
              <w:rPr>
                <w:rFonts w:ascii="Verdana" w:hAnsi="Verdana"/>
                <w:b/>
                <w:sz w:val="16"/>
                <w:szCs w:val="16"/>
              </w:rPr>
              <w:t>II.</w:t>
            </w:r>
            <w:r>
              <w:rPr>
                <w:rFonts w:ascii="Verdana" w:hAnsi="Verdana"/>
                <w:sz w:val="16"/>
                <w:szCs w:val="16"/>
              </w:rPr>
              <w:tab/>
              <w:t>Muretes de concreto armado: Espaciados no más de 1,00 m entre caras laterales, enterrados verticalmente no menos de 0,40 m bajo el NPT, con altura mínima de 0,75 m sobre NPT y al menos 0,20 m de espesor. Se permite también el murete corrido.</w:t>
            </w:r>
          </w:p>
        </w:tc>
        <w:tc>
          <w:tcPr>
            <w:tcW w:w="4788" w:type="dxa"/>
            <w:shd w:val="clear" w:color="auto" w:fill="auto"/>
          </w:tcPr>
          <w:p w14:paraId="2CB889CC" w14:textId="2C03605C" w:rsidR="00DC49C5" w:rsidRPr="003D5402" w:rsidRDefault="00DC49C5" w:rsidP="00DC49C5">
            <w:pPr>
              <w:pStyle w:val="ROMANOS"/>
              <w:spacing w:after="100" w:line="234" w:lineRule="exact"/>
              <w:ind w:left="0" w:firstLine="0"/>
              <w:rPr>
                <w:rFonts w:ascii="Verdana" w:hAnsi="Verdana"/>
                <w:b/>
                <w:sz w:val="16"/>
                <w:szCs w:val="16"/>
                <w:lang w:val="en-US"/>
              </w:rPr>
            </w:pPr>
            <w:r w:rsidRPr="003D5402">
              <w:rPr>
                <w:rFonts w:ascii="Verdana" w:hAnsi="Verdana"/>
                <w:b/>
                <w:sz w:val="16"/>
                <w:szCs w:val="16"/>
                <w:lang w:val="en-US"/>
              </w:rPr>
              <w:t xml:space="preserve">II. </w:t>
            </w:r>
            <w:r w:rsidRPr="003D5402">
              <w:rPr>
                <w:rFonts w:ascii="Verdana" w:hAnsi="Verdana"/>
                <w:sz w:val="16"/>
                <w:szCs w:val="16"/>
                <w:lang w:val="en-US"/>
              </w:rPr>
              <w:tab/>
              <w:t>Reinforced concrete walls: Spaced no more than 1.00 m</w:t>
            </w:r>
            <w:r w:rsidR="003D5402">
              <w:rPr>
                <w:rFonts w:ascii="Verdana" w:hAnsi="Verdana"/>
                <w:sz w:val="16"/>
                <w:szCs w:val="16"/>
                <w:lang w:val="en-US"/>
              </w:rPr>
              <w:t>eter</w:t>
            </w:r>
            <w:r w:rsidRPr="003D5402">
              <w:rPr>
                <w:rFonts w:ascii="Verdana" w:hAnsi="Verdana"/>
                <w:sz w:val="16"/>
                <w:szCs w:val="16"/>
                <w:lang w:val="en-US"/>
              </w:rPr>
              <w:t xml:space="preserve"> between lateral faces, buried vertically no less than 0.40 m below the NPT</w:t>
            </w:r>
            <w:r w:rsidR="003D5402">
              <w:rPr>
                <w:rFonts w:ascii="Verdana" w:hAnsi="Verdana"/>
                <w:sz w:val="16"/>
                <w:szCs w:val="16"/>
                <w:lang w:val="en-US"/>
              </w:rPr>
              <w:t xml:space="preserve"> (finished floor level)</w:t>
            </w:r>
            <w:r w:rsidRPr="003D5402">
              <w:rPr>
                <w:rFonts w:ascii="Verdana" w:hAnsi="Verdana"/>
                <w:sz w:val="16"/>
                <w:szCs w:val="16"/>
                <w:lang w:val="en-US"/>
              </w:rPr>
              <w:t>, with a minimum height of 0.75 m above NPT and at least 0.20 m thick. The continuous wall is also allowed.</w:t>
            </w:r>
          </w:p>
        </w:tc>
      </w:tr>
      <w:tr w:rsidR="00DC49C5" w:rsidRPr="00DC49C5" w14:paraId="5B3AC200" w14:textId="3E8B1F31" w:rsidTr="003D5402">
        <w:tc>
          <w:tcPr>
            <w:tcW w:w="4788" w:type="dxa"/>
            <w:shd w:val="clear" w:color="auto" w:fill="auto"/>
          </w:tcPr>
          <w:p w14:paraId="546253EE" w14:textId="77777777" w:rsidR="00DC49C5" w:rsidRDefault="00DC49C5" w:rsidP="00DC49C5">
            <w:pPr>
              <w:pStyle w:val="ROMANOS"/>
              <w:spacing w:after="100" w:line="234" w:lineRule="exact"/>
              <w:ind w:left="0" w:firstLine="0"/>
              <w:rPr>
                <w:rFonts w:ascii="Verdana" w:hAnsi="Verdana"/>
                <w:sz w:val="16"/>
                <w:szCs w:val="16"/>
              </w:rPr>
            </w:pPr>
            <w:r>
              <w:rPr>
                <w:rFonts w:ascii="Verdana" w:hAnsi="Verdana"/>
                <w:b/>
                <w:sz w:val="16"/>
                <w:szCs w:val="16"/>
              </w:rPr>
              <w:t>III.</w:t>
            </w:r>
            <w:r>
              <w:rPr>
                <w:rFonts w:ascii="Verdana" w:hAnsi="Verdana"/>
                <w:sz w:val="16"/>
                <w:szCs w:val="16"/>
              </w:rPr>
              <w:tab/>
              <w:t>Protecciones en “U” (grapas): Tubería de acero al carbono, cédula 40 con o sin costura, de al menos 102,00 mm de diámetro nominal, enterradas verticalmente no menos de 0,90 m bajo NPT. La parte alta del elemento horizontal debe quedar a una altura mínima de 0,75 m sobre NPT. La separación máxima entre las caras de cada grapa, y entre grapas, deberá ser de 1,00 m.</w:t>
            </w:r>
          </w:p>
        </w:tc>
        <w:tc>
          <w:tcPr>
            <w:tcW w:w="4788" w:type="dxa"/>
            <w:shd w:val="clear" w:color="auto" w:fill="auto"/>
          </w:tcPr>
          <w:p w14:paraId="7A386A99" w14:textId="3BDD64D7" w:rsidR="00DC49C5" w:rsidRPr="003D5402" w:rsidRDefault="00DC49C5" w:rsidP="00DC49C5">
            <w:pPr>
              <w:pStyle w:val="ROMANOS"/>
              <w:spacing w:after="100" w:line="234" w:lineRule="exact"/>
              <w:ind w:left="0" w:firstLine="0"/>
              <w:rPr>
                <w:rFonts w:ascii="Verdana" w:hAnsi="Verdana"/>
                <w:b/>
                <w:sz w:val="16"/>
                <w:szCs w:val="16"/>
                <w:lang w:val="en-US"/>
              </w:rPr>
            </w:pPr>
            <w:r w:rsidRPr="003D5402">
              <w:rPr>
                <w:rFonts w:ascii="Verdana" w:hAnsi="Verdana"/>
                <w:b/>
                <w:sz w:val="16"/>
                <w:szCs w:val="16"/>
                <w:lang w:val="en-US"/>
              </w:rPr>
              <w:t xml:space="preserve">III. </w:t>
            </w:r>
            <w:r w:rsidRPr="003D5402">
              <w:rPr>
                <w:rFonts w:ascii="Verdana" w:hAnsi="Verdana"/>
                <w:sz w:val="16"/>
                <w:szCs w:val="16"/>
                <w:lang w:val="en-US"/>
              </w:rPr>
              <w:tab/>
              <w:t>“U” protections (staples): Carbon steel pipe, schedule 40 with or without seam, of at least 102.00 mm of nominal diameter, buried vertically not less than 0.90 m under NPT. The top of the horizontal element must be at a minimum height of 0.75 m above NPT. The maximum separation between the faces of each staple, and between staples, must be 1.00 m.</w:t>
            </w:r>
          </w:p>
        </w:tc>
      </w:tr>
      <w:tr w:rsidR="00DC49C5" w:rsidRPr="00DC49C5" w14:paraId="1C273A34" w14:textId="615E5A94" w:rsidTr="003D5402">
        <w:tc>
          <w:tcPr>
            <w:tcW w:w="4788" w:type="dxa"/>
            <w:shd w:val="clear" w:color="auto" w:fill="auto"/>
          </w:tcPr>
          <w:p w14:paraId="78317375" w14:textId="77777777" w:rsidR="00DC49C5" w:rsidRDefault="00DC49C5" w:rsidP="00DC49C5">
            <w:pPr>
              <w:pStyle w:val="ROMANOS"/>
              <w:spacing w:after="94" w:line="232" w:lineRule="exact"/>
              <w:ind w:left="0" w:firstLine="0"/>
              <w:rPr>
                <w:rFonts w:ascii="Verdana" w:hAnsi="Verdana"/>
                <w:sz w:val="16"/>
                <w:szCs w:val="16"/>
              </w:rPr>
            </w:pPr>
            <w:r>
              <w:rPr>
                <w:rFonts w:ascii="Verdana" w:hAnsi="Verdana"/>
                <w:b/>
                <w:sz w:val="16"/>
                <w:szCs w:val="16"/>
              </w:rPr>
              <w:t>IV.</w:t>
            </w:r>
            <w:r>
              <w:rPr>
                <w:rFonts w:ascii="Verdana" w:hAnsi="Verdana"/>
                <w:sz w:val="16"/>
                <w:szCs w:val="16"/>
              </w:rPr>
              <w:tab/>
              <w:t>Cualquier otro tipo de protección equivalente que garantice la salvaguarda del gabinete o módulo contra el impacto vehicular.</w:t>
            </w:r>
          </w:p>
        </w:tc>
        <w:tc>
          <w:tcPr>
            <w:tcW w:w="4788" w:type="dxa"/>
            <w:shd w:val="clear" w:color="auto" w:fill="auto"/>
          </w:tcPr>
          <w:p w14:paraId="7BC5C84A" w14:textId="37724F2B" w:rsidR="00DC49C5" w:rsidRPr="003D5402" w:rsidRDefault="00DC49C5" w:rsidP="00DC49C5">
            <w:pPr>
              <w:pStyle w:val="ROMANOS"/>
              <w:spacing w:after="94" w:line="232" w:lineRule="exact"/>
              <w:ind w:left="0" w:firstLine="0"/>
              <w:rPr>
                <w:rFonts w:ascii="Verdana" w:hAnsi="Verdana"/>
                <w:b/>
                <w:sz w:val="16"/>
                <w:szCs w:val="16"/>
                <w:lang w:val="en-US"/>
              </w:rPr>
            </w:pPr>
            <w:r w:rsidRPr="003D5402">
              <w:rPr>
                <w:rFonts w:ascii="Verdana" w:hAnsi="Verdana"/>
                <w:b/>
                <w:sz w:val="16"/>
                <w:szCs w:val="16"/>
                <w:lang w:val="en-US"/>
              </w:rPr>
              <w:t xml:space="preserve">IV. </w:t>
            </w:r>
            <w:r w:rsidRPr="003D5402">
              <w:rPr>
                <w:rFonts w:ascii="Verdana" w:hAnsi="Verdana"/>
                <w:sz w:val="16"/>
                <w:szCs w:val="16"/>
                <w:lang w:val="en-US"/>
              </w:rPr>
              <w:tab/>
              <w:t>Any other type of equivalent protection that guarantees the safeguarding of the cabinet or module against vehicular impact.</w:t>
            </w:r>
          </w:p>
        </w:tc>
      </w:tr>
      <w:tr w:rsidR="00DC49C5" w:rsidRPr="00DC49C5" w14:paraId="56A50C5E" w14:textId="6DA1A7A1" w:rsidTr="003D5402">
        <w:tc>
          <w:tcPr>
            <w:tcW w:w="4788" w:type="dxa"/>
            <w:shd w:val="clear" w:color="auto" w:fill="auto"/>
          </w:tcPr>
          <w:p w14:paraId="27F0A98B" w14:textId="77777777" w:rsidR="00DC49C5" w:rsidRDefault="00DC49C5" w:rsidP="00DC49C5">
            <w:pPr>
              <w:pStyle w:val="Texto"/>
              <w:spacing w:after="92" w:line="226" w:lineRule="exact"/>
              <w:ind w:firstLine="0"/>
              <w:rPr>
                <w:rFonts w:ascii="Verdana" w:hAnsi="Verdana"/>
                <w:sz w:val="16"/>
                <w:szCs w:val="16"/>
              </w:rPr>
            </w:pPr>
            <w:r>
              <w:rPr>
                <w:rFonts w:ascii="Verdana" w:hAnsi="Verdana"/>
                <w:sz w:val="16"/>
                <w:szCs w:val="16"/>
              </w:rPr>
              <w:t xml:space="preserve">En caso de utilizar postes o protecciones en “U” en puntos de venta ubicados en estaciones de servicio de combustibles, la tubería debe ser únicamente de acero al carbono cédula 80, rellena de concreto, con un diámetro nominal de al menos 102,00 </w:t>
            </w:r>
            <w:proofErr w:type="spellStart"/>
            <w:r>
              <w:rPr>
                <w:rFonts w:ascii="Verdana" w:hAnsi="Verdana"/>
                <w:sz w:val="16"/>
                <w:szCs w:val="16"/>
              </w:rPr>
              <w:t>mm.</w:t>
            </w:r>
            <w:proofErr w:type="spellEnd"/>
            <w:r>
              <w:rPr>
                <w:rFonts w:ascii="Verdana" w:hAnsi="Verdana"/>
                <w:sz w:val="16"/>
                <w:szCs w:val="16"/>
              </w:rPr>
              <w:t xml:space="preserve"> Los postes deben contar con cimentación de concreto de al menos 380,00 mm de diámetro.</w:t>
            </w:r>
          </w:p>
        </w:tc>
        <w:tc>
          <w:tcPr>
            <w:tcW w:w="4788" w:type="dxa"/>
            <w:shd w:val="clear" w:color="auto" w:fill="auto"/>
          </w:tcPr>
          <w:p w14:paraId="6DA8C94A" w14:textId="6EB5175C" w:rsidR="00DC49C5" w:rsidRPr="003D5402" w:rsidRDefault="00DC49C5" w:rsidP="00DC49C5">
            <w:pPr>
              <w:pStyle w:val="Texto"/>
              <w:spacing w:after="92" w:line="226" w:lineRule="exact"/>
              <w:ind w:firstLine="0"/>
              <w:rPr>
                <w:rFonts w:ascii="Verdana" w:hAnsi="Verdana"/>
                <w:sz w:val="16"/>
                <w:szCs w:val="16"/>
                <w:lang w:val="en-US"/>
              </w:rPr>
            </w:pPr>
            <w:r w:rsidRPr="003D5402">
              <w:rPr>
                <w:rFonts w:ascii="Verdana" w:hAnsi="Verdana"/>
                <w:sz w:val="16"/>
                <w:szCs w:val="16"/>
                <w:lang w:val="en-US"/>
              </w:rPr>
              <w:t>In</w:t>
            </w:r>
            <w:r w:rsidR="003D5402">
              <w:rPr>
                <w:rFonts w:ascii="Verdana" w:hAnsi="Verdana"/>
                <w:sz w:val="16"/>
                <w:szCs w:val="16"/>
                <w:lang w:val="en-US"/>
              </w:rPr>
              <w:t xml:space="preserve"> the</w:t>
            </w:r>
            <w:r w:rsidRPr="003D5402">
              <w:rPr>
                <w:rFonts w:ascii="Verdana" w:hAnsi="Verdana"/>
                <w:sz w:val="16"/>
                <w:szCs w:val="16"/>
                <w:lang w:val="en-US"/>
              </w:rPr>
              <w:t xml:space="preserve"> case of using "U" posts or protections in points of sale located in fuel service stations, the pipe must only be carbon steel schedule 80, filled with concrete, with a nominal diameter of at least 102.00 mm. The poles must have a concrete foundation of at least 380.00 mm in diameter.</w:t>
            </w:r>
          </w:p>
        </w:tc>
      </w:tr>
      <w:tr w:rsidR="00DC49C5" w:rsidRPr="00DC49C5" w14:paraId="484CC191" w14:textId="7F3F1B2F" w:rsidTr="003D5402">
        <w:tc>
          <w:tcPr>
            <w:tcW w:w="4788" w:type="dxa"/>
            <w:shd w:val="clear" w:color="auto" w:fill="auto"/>
          </w:tcPr>
          <w:p w14:paraId="14D847F2" w14:textId="77777777" w:rsidR="00DC49C5" w:rsidRDefault="00DC49C5" w:rsidP="00DC49C5">
            <w:pPr>
              <w:pStyle w:val="Texto"/>
              <w:spacing w:after="92" w:line="226" w:lineRule="exact"/>
              <w:ind w:firstLine="0"/>
              <w:rPr>
                <w:rFonts w:ascii="Verdana" w:hAnsi="Verdana"/>
                <w:sz w:val="16"/>
                <w:szCs w:val="16"/>
              </w:rPr>
            </w:pPr>
            <w:r>
              <w:rPr>
                <w:rFonts w:ascii="Verdana" w:hAnsi="Verdana"/>
                <w:sz w:val="16"/>
                <w:szCs w:val="16"/>
              </w:rPr>
              <w:t>Las protecciones antes señaladas deben marcarse con franjas diagonales alternas amarillas y negras, y estar ubicadas a cuando menos 1,00 m de cada lado del gabinete o módulo expuesto a impacto vehicular, salvo aquellos lados que se encuentren protegidos por el ancho de otro gabinete, o por muro ciego de mampostería.</w:t>
            </w:r>
          </w:p>
        </w:tc>
        <w:tc>
          <w:tcPr>
            <w:tcW w:w="4788" w:type="dxa"/>
            <w:shd w:val="clear" w:color="auto" w:fill="auto"/>
          </w:tcPr>
          <w:p w14:paraId="3302CB4B" w14:textId="352A9C83" w:rsidR="00DC49C5" w:rsidRPr="003D5402" w:rsidRDefault="00DC49C5" w:rsidP="00DC49C5">
            <w:pPr>
              <w:pStyle w:val="Texto"/>
              <w:spacing w:after="92" w:line="226" w:lineRule="exact"/>
              <w:ind w:firstLine="0"/>
              <w:rPr>
                <w:rFonts w:ascii="Verdana" w:hAnsi="Verdana"/>
                <w:sz w:val="16"/>
                <w:szCs w:val="16"/>
                <w:lang w:val="en-US"/>
              </w:rPr>
            </w:pPr>
            <w:r w:rsidRPr="003D5402">
              <w:rPr>
                <w:rFonts w:ascii="Verdana" w:hAnsi="Verdana"/>
                <w:sz w:val="16"/>
                <w:szCs w:val="16"/>
                <w:lang w:val="en-US"/>
              </w:rPr>
              <w:t xml:space="preserve">The </w:t>
            </w:r>
            <w:proofErr w:type="gramStart"/>
            <w:r w:rsidRPr="003D5402">
              <w:rPr>
                <w:rFonts w:ascii="Verdana" w:hAnsi="Verdana"/>
                <w:sz w:val="16"/>
                <w:szCs w:val="16"/>
                <w:lang w:val="en-US"/>
              </w:rPr>
              <w:t>aforementioned protections</w:t>
            </w:r>
            <w:proofErr w:type="gramEnd"/>
            <w:r w:rsidRPr="003D5402">
              <w:rPr>
                <w:rFonts w:ascii="Verdana" w:hAnsi="Verdana"/>
                <w:sz w:val="16"/>
                <w:szCs w:val="16"/>
                <w:lang w:val="en-US"/>
              </w:rPr>
              <w:t xml:space="preserve"> must be marked with alternating yellow and black diagonal </w:t>
            </w:r>
            <w:r w:rsidR="003D5402" w:rsidRPr="003D5402">
              <w:rPr>
                <w:rFonts w:ascii="Verdana" w:hAnsi="Verdana"/>
                <w:sz w:val="16"/>
                <w:szCs w:val="16"/>
                <w:lang w:val="en-US"/>
              </w:rPr>
              <w:t>stripes and</w:t>
            </w:r>
            <w:r w:rsidRPr="003D5402">
              <w:rPr>
                <w:rFonts w:ascii="Verdana" w:hAnsi="Verdana"/>
                <w:sz w:val="16"/>
                <w:szCs w:val="16"/>
                <w:lang w:val="en-US"/>
              </w:rPr>
              <w:t xml:space="preserve"> be located at least 1.00 m from each side of the cabinet or module exposed to vehicular impact, except those sides that are protected by the width of another cabinet. or by blind masonry wall.</w:t>
            </w:r>
          </w:p>
        </w:tc>
      </w:tr>
      <w:tr w:rsidR="00DC49C5" w:rsidRPr="00DC49C5" w14:paraId="05327499" w14:textId="0D3DC169" w:rsidTr="003D5402">
        <w:tc>
          <w:tcPr>
            <w:tcW w:w="4788" w:type="dxa"/>
            <w:shd w:val="clear" w:color="auto" w:fill="auto"/>
          </w:tcPr>
          <w:p w14:paraId="43AAA96C" w14:textId="77777777" w:rsidR="00DC49C5" w:rsidRDefault="00DC49C5" w:rsidP="00DC49C5">
            <w:pPr>
              <w:pStyle w:val="Texto"/>
              <w:spacing w:after="92" w:line="226" w:lineRule="exact"/>
              <w:ind w:firstLine="0"/>
              <w:rPr>
                <w:rFonts w:ascii="Verdana" w:hAnsi="Verdana"/>
                <w:sz w:val="16"/>
                <w:szCs w:val="16"/>
              </w:rPr>
            </w:pPr>
            <w:r>
              <w:rPr>
                <w:rFonts w:ascii="Verdana" w:hAnsi="Verdana"/>
                <w:sz w:val="16"/>
                <w:szCs w:val="16"/>
              </w:rPr>
              <w:t>Lo dispuesto en este numeral no es aplicable a las bodegas tipo 2, salvo que exista flujo vehicular sobre superficie consolidada en un radio de 10 metros a partir de los gabinetes o módulos correspondientes.</w:t>
            </w:r>
          </w:p>
        </w:tc>
        <w:tc>
          <w:tcPr>
            <w:tcW w:w="4788" w:type="dxa"/>
            <w:shd w:val="clear" w:color="auto" w:fill="auto"/>
          </w:tcPr>
          <w:p w14:paraId="15317F5C" w14:textId="5C3781E3" w:rsidR="00DC49C5" w:rsidRPr="003D5402" w:rsidRDefault="00DC49C5" w:rsidP="00DC49C5">
            <w:pPr>
              <w:pStyle w:val="Texto"/>
              <w:spacing w:after="92" w:line="226" w:lineRule="exact"/>
              <w:ind w:firstLine="0"/>
              <w:rPr>
                <w:rFonts w:ascii="Verdana" w:hAnsi="Verdana"/>
                <w:sz w:val="16"/>
                <w:szCs w:val="16"/>
                <w:lang w:val="en-US"/>
              </w:rPr>
            </w:pPr>
            <w:r w:rsidRPr="003D5402">
              <w:rPr>
                <w:rFonts w:ascii="Verdana" w:hAnsi="Verdana"/>
                <w:sz w:val="16"/>
                <w:szCs w:val="16"/>
                <w:lang w:val="en-US"/>
              </w:rPr>
              <w:t xml:space="preserve">The provisions of this numeral are not applicable to type 2 </w:t>
            </w:r>
            <w:r w:rsidR="003D5402" w:rsidRPr="003D5402">
              <w:rPr>
                <w:rFonts w:ascii="Verdana" w:hAnsi="Verdana"/>
                <w:sz w:val="16"/>
                <w:szCs w:val="16"/>
                <w:lang w:val="en-US"/>
              </w:rPr>
              <w:t>warehouses unless</w:t>
            </w:r>
            <w:r w:rsidRPr="003D5402">
              <w:rPr>
                <w:rFonts w:ascii="Verdana" w:hAnsi="Verdana"/>
                <w:sz w:val="16"/>
                <w:szCs w:val="16"/>
                <w:lang w:val="en-US"/>
              </w:rPr>
              <w:t xml:space="preserve"> there is vehicular flow on a consolidated surface within a radius of 10 meters from the corresponding cabinets or modules.</w:t>
            </w:r>
          </w:p>
        </w:tc>
      </w:tr>
      <w:tr w:rsidR="00DC49C5" w14:paraId="1ECBFD48" w14:textId="26EFB853" w:rsidTr="003D5402">
        <w:tc>
          <w:tcPr>
            <w:tcW w:w="4788" w:type="dxa"/>
            <w:shd w:val="clear" w:color="auto" w:fill="auto"/>
          </w:tcPr>
          <w:p w14:paraId="7BAFB552" w14:textId="77777777" w:rsidR="00DC49C5" w:rsidRDefault="00DC49C5" w:rsidP="00DC49C5">
            <w:pPr>
              <w:pStyle w:val="Texto"/>
              <w:spacing w:after="92" w:line="226" w:lineRule="exact"/>
              <w:ind w:firstLine="0"/>
              <w:rPr>
                <w:rFonts w:ascii="Verdana" w:hAnsi="Verdana"/>
                <w:sz w:val="16"/>
                <w:szCs w:val="16"/>
              </w:rPr>
            </w:pPr>
            <w:r>
              <w:rPr>
                <w:rFonts w:ascii="Verdana" w:hAnsi="Verdana"/>
                <w:b/>
                <w:sz w:val="16"/>
                <w:szCs w:val="16"/>
              </w:rPr>
              <w:t xml:space="preserve">6.1.6.2 </w:t>
            </w:r>
            <w:r>
              <w:rPr>
                <w:rFonts w:ascii="Verdana" w:hAnsi="Verdana"/>
                <w:sz w:val="16"/>
                <w:szCs w:val="16"/>
              </w:rPr>
              <w:t>Zonas de almacenamiento.</w:t>
            </w:r>
          </w:p>
        </w:tc>
        <w:tc>
          <w:tcPr>
            <w:tcW w:w="4788" w:type="dxa"/>
            <w:shd w:val="clear" w:color="auto" w:fill="auto"/>
          </w:tcPr>
          <w:p w14:paraId="557F2211" w14:textId="73FE2717" w:rsidR="00DC49C5" w:rsidRPr="003D5402" w:rsidRDefault="00DC49C5" w:rsidP="00DC49C5">
            <w:pPr>
              <w:pStyle w:val="Texto"/>
              <w:spacing w:after="92" w:line="226" w:lineRule="exact"/>
              <w:ind w:firstLine="0"/>
              <w:rPr>
                <w:rFonts w:ascii="Verdana" w:hAnsi="Verdana"/>
                <w:b/>
                <w:sz w:val="16"/>
                <w:szCs w:val="16"/>
                <w:lang w:val="en-US"/>
              </w:rPr>
            </w:pPr>
            <w:r w:rsidRPr="003D5402">
              <w:rPr>
                <w:rFonts w:ascii="Verdana" w:hAnsi="Verdana"/>
                <w:b/>
                <w:sz w:val="16"/>
                <w:szCs w:val="16"/>
                <w:lang w:val="en-US"/>
              </w:rPr>
              <w:t xml:space="preserve">6.1.6.2 </w:t>
            </w:r>
            <w:r w:rsidRPr="003D5402">
              <w:rPr>
                <w:rFonts w:ascii="Verdana" w:hAnsi="Verdana"/>
                <w:sz w:val="16"/>
                <w:szCs w:val="16"/>
                <w:lang w:val="en-US"/>
              </w:rPr>
              <w:t>Storage areas.</w:t>
            </w:r>
          </w:p>
        </w:tc>
      </w:tr>
      <w:tr w:rsidR="00DC49C5" w:rsidRPr="00DC49C5" w14:paraId="7D53024F" w14:textId="094ABED2" w:rsidTr="003D5402">
        <w:tc>
          <w:tcPr>
            <w:tcW w:w="4788" w:type="dxa"/>
            <w:shd w:val="clear" w:color="auto" w:fill="auto"/>
          </w:tcPr>
          <w:p w14:paraId="12C07B9D" w14:textId="77777777" w:rsidR="00DC49C5" w:rsidRDefault="00DC49C5" w:rsidP="00DC49C5">
            <w:pPr>
              <w:pStyle w:val="Texto"/>
              <w:spacing w:after="92" w:line="226" w:lineRule="exact"/>
              <w:ind w:firstLine="0"/>
              <w:rPr>
                <w:rFonts w:ascii="Verdana" w:hAnsi="Verdana"/>
                <w:sz w:val="16"/>
                <w:szCs w:val="16"/>
              </w:rPr>
            </w:pPr>
            <w:r>
              <w:rPr>
                <w:rFonts w:ascii="Verdana" w:hAnsi="Verdana"/>
                <w:sz w:val="16"/>
                <w:szCs w:val="16"/>
              </w:rPr>
              <w:t xml:space="preserve">Las bodegas subtipos C y D, deben estar constituidas únicamente por una o más zonas de almacenamiento para llevar a cabo el resguardo y redistribución de recipientes transportables. </w:t>
            </w:r>
            <w:proofErr w:type="gramStart"/>
            <w:r>
              <w:rPr>
                <w:rFonts w:ascii="Verdana" w:hAnsi="Verdana"/>
                <w:sz w:val="16"/>
                <w:szCs w:val="16"/>
              </w:rPr>
              <w:t>Tratándose  de</w:t>
            </w:r>
            <w:proofErr w:type="gramEnd"/>
            <w:r>
              <w:rPr>
                <w:rFonts w:ascii="Verdana" w:hAnsi="Verdana"/>
                <w:sz w:val="16"/>
                <w:szCs w:val="16"/>
              </w:rPr>
              <w:t xml:space="preserve"> las bodegas subtipos A y B, la edificación y uso de zonas de almacenamiento será optativo.</w:t>
            </w:r>
          </w:p>
        </w:tc>
        <w:tc>
          <w:tcPr>
            <w:tcW w:w="4788" w:type="dxa"/>
            <w:shd w:val="clear" w:color="auto" w:fill="auto"/>
          </w:tcPr>
          <w:p w14:paraId="13872D32" w14:textId="2235D0B8" w:rsidR="00DC49C5" w:rsidRPr="003D5402" w:rsidRDefault="003D5402" w:rsidP="00DC49C5">
            <w:pPr>
              <w:pStyle w:val="Texto"/>
              <w:spacing w:after="92" w:line="226" w:lineRule="exact"/>
              <w:ind w:firstLine="0"/>
              <w:rPr>
                <w:rFonts w:ascii="Verdana" w:hAnsi="Verdana"/>
                <w:sz w:val="16"/>
                <w:szCs w:val="16"/>
                <w:lang w:val="en-US"/>
              </w:rPr>
            </w:pPr>
            <w:r w:rsidRPr="003D5402">
              <w:rPr>
                <w:rFonts w:ascii="Verdana" w:hAnsi="Verdana"/>
                <w:sz w:val="16"/>
                <w:szCs w:val="16"/>
                <w:lang w:val="en-US"/>
              </w:rPr>
              <w:t>Warehouses subtypes C and D</w:t>
            </w:r>
            <w:r w:rsidR="00DC49C5" w:rsidRPr="003D5402">
              <w:rPr>
                <w:rFonts w:ascii="Verdana" w:hAnsi="Verdana"/>
                <w:sz w:val="16"/>
                <w:szCs w:val="16"/>
                <w:lang w:val="en-US"/>
              </w:rPr>
              <w:t xml:space="preserve"> must be constituted only by one or more storage areas to carry out the protection and redistribution of transportable containers. In the case of </w:t>
            </w:r>
            <w:r w:rsidRPr="003D5402">
              <w:rPr>
                <w:rFonts w:ascii="Verdana" w:hAnsi="Verdana"/>
                <w:sz w:val="16"/>
                <w:szCs w:val="16"/>
                <w:lang w:val="en-US"/>
              </w:rPr>
              <w:t>subtypes,</w:t>
            </w:r>
            <w:r w:rsidR="00DC49C5" w:rsidRPr="003D5402">
              <w:rPr>
                <w:rFonts w:ascii="Verdana" w:hAnsi="Verdana"/>
                <w:sz w:val="16"/>
                <w:szCs w:val="16"/>
                <w:lang w:val="en-US"/>
              </w:rPr>
              <w:t xml:space="preserve"> A and B warehouses, the construction and use of storage areas will be optional.</w:t>
            </w:r>
          </w:p>
        </w:tc>
      </w:tr>
      <w:tr w:rsidR="00DC49C5" w14:paraId="4F1B859D" w14:textId="43DDA5C4" w:rsidTr="003D5402">
        <w:tc>
          <w:tcPr>
            <w:tcW w:w="4788" w:type="dxa"/>
            <w:shd w:val="clear" w:color="auto" w:fill="auto"/>
          </w:tcPr>
          <w:p w14:paraId="748C8D74" w14:textId="77777777" w:rsidR="00DC49C5" w:rsidRDefault="00DC49C5" w:rsidP="00DC49C5">
            <w:pPr>
              <w:pStyle w:val="Texto"/>
              <w:spacing w:after="92" w:line="226" w:lineRule="exact"/>
              <w:ind w:firstLine="0"/>
              <w:rPr>
                <w:rFonts w:ascii="Verdana" w:hAnsi="Verdana"/>
                <w:sz w:val="16"/>
                <w:szCs w:val="16"/>
              </w:rPr>
            </w:pPr>
            <w:r>
              <w:rPr>
                <w:rFonts w:ascii="Verdana" w:hAnsi="Verdana"/>
                <w:b/>
                <w:sz w:val="16"/>
                <w:szCs w:val="16"/>
              </w:rPr>
              <w:lastRenderedPageBreak/>
              <w:t xml:space="preserve">6.1.6.2.1 </w:t>
            </w:r>
            <w:r>
              <w:rPr>
                <w:rFonts w:ascii="Verdana" w:hAnsi="Verdana"/>
                <w:sz w:val="16"/>
                <w:szCs w:val="16"/>
              </w:rPr>
              <w:t>Características generales.</w:t>
            </w:r>
          </w:p>
        </w:tc>
        <w:tc>
          <w:tcPr>
            <w:tcW w:w="4788" w:type="dxa"/>
            <w:shd w:val="clear" w:color="auto" w:fill="auto"/>
          </w:tcPr>
          <w:p w14:paraId="292D1870" w14:textId="2EE96E13" w:rsidR="00DC49C5" w:rsidRPr="003D5402" w:rsidRDefault="00DC49C5" w:rsidP="00DC49C5">
            <w:pPr>
              <w:pStyle w:val="Texto"/>
              <w:spacing w:after="92" w:line="226" w:lineRule="exact"/>
              <w:ind w:firstLine="0"/>
              <w:rPr>
                <w:rFonts w:ascii="Verdana" w:hAnsi="Verdana"/>
                <w:b/>
                <w:sz w:val="16"/>
                <w:szCs w:val="16"/>
                <w:lang w:val="en-US"/>
              </w:rPr>
            </w:pPr>
            <w:r w:rsidRPr="003D5402">
              <w:rPr>
                <w:rFonts w:ascii="Verdana" w:hAnsi="Verdana"/>
                <w:b/>
                <w:sz w:val="16"/>
                <w:szCs w:val="16"/>
                <w:lang w:val="en-US"/>
              </w:rPr>
              <w:t xml:space="preserve">6.1.6.2.1 </w:t>
            </w:r>
            <w:r w:rsidRPr="003D5402">
              <w:rPr>
                <w:rFonts w:ascii="Verdana" w:hAnsi="Verdana"/>
                <w:sz w:val="16"/>
                <w:szCs w:val="16"/>
                <w:lang w:val="en-US"/>
              </w:rPr>
              <w:t>General characteristics.</w:t>
            </w:r>
          </w:p>
        </w:tc>
      </w:tr>
      <w:tr w:rsidR="00DC49C5" w:rsidRPr="00DC49C5" w14:paraId="0718688D" w14:textId="420F380F" w:rsidTr="003D5402">
        <w:tc>
          <w:tcPr>
            <w:tcW w:w="4788" w:type="dxa"/>
            <w:shd w:val="clear" w:color="auto" w:fill="auto"/>
          </w:tcPr>
          <w:p w14:paraId="6DE1B638" w14:textId="77777777" w:rsidR="00DC49C5" w:rsidRDefault="00DC49C5" w:rsidP="00DC49C5">
            <w:pPr>
              <w:pStyle w:val="Texto"/>
              <w:spacing w:after="92" w:line="226" w:lineRule="exact"/>
              <w:ind w:firstLine="0"/>
              <w:rPr>
                <w:rFonts w:ascii="Verdana" w:hAnsi="Verdana"/>
                <w:sz w:val="16"/>
                <w:szCs w:val="16"/>
              </w:rPr>
            </w:pPr>
            <w:r>
              <w:rPr>
                <w:rFonts w:ascii="Verdana" w:hAnsi="Verdana"/>
                <w:sz w:val="16"/>
                <w:szCs w:val="16"/>
              </w:rPr>
              <w:t>Cada zona de almacenamiento debe estar conformada por uno o más gabinetes, estantes o módulos, según corresponda, destinados para el almacenamiento de recipientes, mismos que pueden estar ubicados en exteriores o interiores.</w:t>
            </w:r>
          </w:p>
        </w:tc>
        <w:tc>
          <w:tcPr>
            <w:tcW w:w="4788" w:type="dxa"/>
            <w:shd w:val="clear" w:color="auto" w:fill="auto"/>
          </w:tcPr>
          <w:p w14:paraId="5CE67A34" w14:textId="462819BB" w:rsidR="00DC49C5" w:rsidRPr="003D5402" w:rsidRDefault="00DC49C5" w:rsidP="00DC49C5">
            <w:pPr>
              <w:pStyle w:val="Texto"/>
              <w:spacing w:after="92" w:line="226" w:lineRule="exact"/>
              <w:ind w:firstLine="0"/>
              <w:rPr>
                <w:rFonts w:ascii="Verdana" w:hAnsi="Verdana"/>
                <w:sz w:val="16"/>
                <w:szCs w:val="16"/>
                <w:lang w:val="en-US"/>
              </w:rPr>
            </w:pPr>
            <w:r w:rsidRPr="003D5402">
              <w:rPr>
                <w:rFonts w:ascii="Verdana" w:hAnsi="Verdana"/>
                <w:sz w:val="16"/>
                <w:szCs w:val="16"/>
                <w:lang w:val="en-US"/>
              </w:rPr>
              <w:t xml:space="preserve">Each storage area must be made up of one or more cabinets, </w:t>
            </w:r>
            <w:r w:rsidR="003D5402" w:rsidRPr="003D5402">
              <w:rPr>
                <w:rFonts w:ascii="Verdana" w:hAnsi="Verdana"/>
                <w:sz w:val="16"/>
                <w:szCs w:val="16"/>
                <w:lang w:val="en-US"/>
              </w:rPr>
              <w:t>shelves,</w:t>
            </w:r>
            <w:r w:rsidRPr="003D5402">
              <w:rPr>
                <w:rFonts w:ascii="Verdana" w:hAnsi="Verdana"/>
                <w:sz w:val="16"/>
                <w:szCs w:val="16"/>
                <w:lang w:val="en-US"/>
              </w:rPr>
              <w:t xml:space="preserve"> or modules, as appropriate, intended for the storage of containers, which can be located outdoors or indoors.</w:t>
            </w:r>
          </w:p>
        </w:tc>
      </w:tr>
      <w:tr w:rsidR="00DC49C5" w:rsidRPr="00DC49C5" w14:paraId="2976E0BD" w14:textId="10EB062B" w:rsidTr="003D5402">
        <w:tc>
          <w:tcPr>
            <w:tcW w:w="4788" w:type="dxa"/>
            <w:shd w:val="clear" w:color="auto" w:fill="auto"/>
          </w:tcPr>
          <w:p w14:paraId="4E6F9368" w14:textId="77777777" w:rsidR="00DC49C5" w:rsidRDefault="00DC49C5" w:rsidP="00DC49C5">
            <w:pPr>
              <w:pStyle w:val="Texto"/>
              <w:spacing w:after="92" w:line="226" w:lineRule="exact"/>
              <w:ind w:firstLine="0"/>
              <w:rPr>
                <w:rFonts w:ascii="Verdana" w:hAnsi="Verdana"/>
                <w:sz w:val="16"/>
                <w:szCs w:val="16"/>
              </w:rPr>
            </w:pPr>
            <w:r>
              <w:rPr>
                <w:rFonts w:ascii="Verdana" w:hAnsi="Verdana"/>
                <w:sz w:val="16"/>
                <w:szCs w:val="16"/>
              </w:rPr>
              <w:t>Son aplicables al diseño y ubicación de los gabinetes y estantes utilizados en las zonas de almacenamiento, las especificaciones descritas en el numeral 6.1.6.1.1, fracciones I, IV, VII, VIII y IX, de esta Norma. En caso de utilizar estantes, éstos deben contar con rodapiés de altura mínima de 0,10 m, a partir del segundo nivel de entrepaños, de tal forma que prevengan la caída de recipientes fuera del estante.</w:t>
            </w:r>
          </w:p>
        </w:tc>
        <w:tc>
          <w:tcPr>
            <w:tcW w:w="4788" w:type="dxa"/>
            <w:shd w:val="clear" w:color="auto" w:fill="auto"/>
          </w:tcPr>
          <w:p w14:paraId="23585AF7" w14:textId="0061E2BC" w:rsidR="00DC49C5" w:rsidRPr="003D5402" w:rsidRDefault="00DC49C5" w:rsidP="00DC49C5">
            <w:pPr>
              <w:pStyle w:val="Texto"/>
              <w:spacing w:after="92" w:line="226" w:lineRule="exact"/>
              <w:ind w:firstLine="0"/>
              <w:rPr>
                <w:rFonts w:ascii="Verdana" w:hAnsi="Verdana"/>
                <w:sz w:val="16"/>
                <w:szCs w:val="16"/>
                <w:lang w:val="en-US"/>
              </w:rPr>
            </w:pPr>
            <w:r w:rsidRPr="003D5402">
              <w:rPr>
                <w:rFonts w:ascii="Verdana" w:hAnsi="Verdana"/>
                <w:sz w:val="16"/>
                <w:szCs w:val="16"/>
                <w:lang w:val="en-US"/>
              </w:rPr>
              <w:t>The specifications described in numeral 6.1.6.1.1, sections I, IV, VII, VIII and IX of this Standard are applicable to the design and location of cabinets and shelves used in storage areas. In case of using shelves, they must have skirting boards with a minimum height of 0.10 m, from the second level of shelves, in such a way that they prevent containers from falling off the shelf.</w:t>
            </w:r>
          </w:p>
        </w:tc>
      </w:tr>
      <w:tr w:rsidR="00DC49C5" w:rsidRPr="00DC49C5" w14:paraId="035949F5" w14:textId="0FA68A2E" w:rsidTr="003D5402">
        <w:tc>
          <w:tcPr>
            <w:tcW w:w="4788" w:type="dxa"/>
            <w:shd w:val="clear" w:color="auto" w:fill="auto"/>
          </w:tcPr>
          <w:p w14:paraId="509871F9" w14:textId="77777777" w:rsidR="00DC49C5" w:rsidRDefault="00DC49C5" w:rsidP="00DC49C5">
            <w:pPr>
              <w:pStyle w:val="Texto"/>
              <w:spacing w:after="92" w:line="226" w:lineRule="exact"/>
              <w:ind w:firstLine="0"/>
              <w:rPr>
                <w:rFonts w:ascii="Verdana" w:hAnsi="Verdana"/>
                <w:sz w:val="16"/>
                <w:szCs w:val="16"/>
              </w:rPr>
            </w:pPr>
            <w:r>
              <w:rPr>
                <w:rFonts w:ascii="Verdana" w:hAnsi="Verdana"/>
                <w:sz w:val="16"/>
                <w:szCs w:val="16"/>
              </w:rPr>
              <w:t>Son aplicables al diseño y ubicación de los módulos utilizados en las zonas de almacenamiento, las especificaciones descritas en el numeral 6.1.6.1.2, fracción IV, de esta Norma.</w:t>
            </w:r>
          </w:p>
        </w:tc>
        <w:tc>
          <w:tcPr>
            <w:tcW w:w="4788" w:type="dxa"/>
            <w:shd w:val="clear" w:color="auto" w:fill="auto"/>
          </w:tcPr>
          <w:p w14:paraId="030FAF07" w14:textId="4644059C" w:rsidR="00DC49C5" w:rsidRPr="003D5402" w:rsidRDefault="00DC49C5" w:rsidP="00DC49C5">
            <w:pPr>
              <w:pStyle w:val="Texto"/>
              <w:spacing w:after="92" w:line="226" w:lineRule="exact"/>
              <w:ind w:firstLine="0"/>
              <w:rPr>
                <w:rFonts w:ascii="Verdana" w:hAnsi="Verdana"/>
                <w:sz w:val="16"/>
                <w:szCs w:val="16"/>
                <w:lang w:val="en-US"/>
              </w:rPr>
            </w:pPr>
            <w:r w:rsidRPr="003D5402">
              <w:rPr>
                <w:rFonts w:ascii="Verdana" w:hAnsi="Verdana"/>
                <w:sz w:val="16"/>
                <w:szCs w:val="16"/>
                <w:lang w:val="en-US"/>
              </w:rPr>
              <w:t>The specifications described in numeral 6.1.6.1.2, section IV, of this Standard are applicable to the design and location of the modules used in the storage areas.</w:t>
            </w:r>
          </w:p>
        </w:tc>
      </w:tr>
      <w:tr w:rsidR="00DC49C5" w:rsidRPr="00DC49C5" w14:paraId="54E51252" w14:textId="0BBA4862" w:rsidTr="003D5402">
        <w:tc>
          <w:tcPr>
            <w:tcW w:w="4788" w:type="dxa"/>
            <w:shd w:val="clear" w:color="auto" w:fill="auto"/>
          </w:tcPr>
          <w:p w14:paraId="1376F015" w14:textId="77777777" w:rsidR="00DC49C5" w:rsidRDefault="00DC49C5" w:rsidP="00DC49C5">
            <w:pPr>
              <w:pStyle w:val="Texto"/>
              <w:spacing w:after="92" w:line="226" w:lineRule="exact"/>
              <w:ind w:firstLine="0"/>
              <w:rPr>
                <w:rFonts w:ascii="Verdana" w:hAnsi="Verdana"/>
                <w:sz w:val="16"/>
                <w:szCs w:val="16"/>
              </w:rPr>
            </w:pPr>
            <w:r>
              <w:rPr>
                <w:rFonts w:ascii="Verdana" w:hAnsi="Verdana"/>
                <w:sz w:val="16"/>
                <w:szCs w:val="16"/>
              </w:rPr>
              <w:t>Todos los gabinetes, estantes y módulos que se utilicen en las zonas de almacenamiento, deben cumplir con las distancias mínimas requeridas en el numeral 6.1.6.1.3 de esta Norma.</w:t>
            </w:r>
          </w:p>
        </w:tc>
        <w:tc>
          <w:tcPr>
            <w:tcW w:w="4788" w:type="dxa"/>
            <w:shd w:val="clear" w:color="auto" w:fill="auto"/>
          </w:tcPr>
          <w:p w14:paraId="04778ADC" w14:textId="3A981E2C" w:rsidR="00DC49C5" w:rsidRPr="003D5402" w:rsidRDefault="00DC49C5" w:rsidP="00DC49C5">
            <w:pPr>
              <w:pStyle w:val="Texto"/>
              <w:spacing w:after="92" w:line="226" w:lineRule="exact"/>
              <w:ind w:firstLine="0"/>
              <w:rPr>
                <w:rFonts w:ascii="Verdana" w:hAnsi="Verdana"/>
                <w:sz w:val="16"/>
                <w:szCs w:val="16"/>
                <w:lang w:val="en-US"/>
              </w:rPr>
            </w:pPr>
            <w:r w:rsidRPr="003D5402">
              <w:rPr>
                <w:rFonts w:ascii="Verdana" w:hAnsi="Verdana"/>
                <w:sz w:val="16"/>
                <w:szCs w:val="16"/>
                <w:lang w:val="en-US"/>
              </w:rPr>
              <w:t>All cabinets, shelves and modules used in storage areas must comply with the minimum distances required in section 6.1.6.1.3 of this Standard.</w:t>
            </w:r>
          </w:p>
        </w:tc>
      </w:tr>
      <w:tr w:rsidR="00DC49C5" w14:paraId="635B829F" w14:textId="7916C751" w:rsidTr="003D5402">
        <w:tc>
          <w:tcPr>
            <w:tcW w:w="4788" w:type="dxa"/>
            <w:shd w:val="clear" w:color="auto" w:fill="auto"/>
          </w:tcPr>
          <w:p w14:paraId="72FCB292" w14:textId="77777777" w:rsidR="00DC49C5" w:rsidRDefault="00DC49C5" w:rsidP="00DC49C5">
            <w:pPr>
              <w:pStyle w:val="Texto"/>
              <w:spacing w:after="92" w:line="226" w:lineRule="exact"/>
              <w:ind w:firstLine="0"/>
              <w:rPr>
                <w:rFonts w:ascii="Verdana" w:hAnsi="Verdana"/>
                <w:sz w:val="16"/>
                <w:szCs w:val="16"/>
              </w:rPr>
            </w:pPr>
            <w:r>
              <w:rPr>
                <w:rFonts w:ascii="Verdana" w:hAnsi="Verdana"/>
                <w:b/>
                <w:sz w:val="16"/>
                <w:szCs w:val="16"/>
              </w:rPr>
              <w:t>6.1.6.2.2</w:t>
            </w:r>
            <w:r>
              <w:rPr>
                <w:rFonts w:ascii="Verdana" w:hAnsi="Verdana"/>
                <w:sz w:val="16"/>
                <w:szCs w:val="16"/>
              </w:rPr>
              <w:t xml:space="preserve"> </w:t>
            </w:r>
            <w:proofErr w:type="spellStart"/>
            <w:r>
              <w:rPr>
                <w:rFonts w:ascii="Verdana" w:hAnsi="Verdana"/>
                <w:sz w:val="16"/>
                <w:szCs w:val="16"/>
              </w:rPr>
              <w:t>Area</w:t>
            </w:r>
            <w:proofErr w:type="spellEnd"/>
            <w:r>
              <w:rPr>
                <w:rFonts w:ascii="Verdana" w:hAnsi="Verdana"/>
                <w:sz w:val="16"/>
                <w:szCs w:val="16"/>
              </w:rPr>
              <w:t xml:space="preserve"> de recipientes con fuga.</w:t>
            </w:r>
          </w:p>
        </w:tc>
        <w:tc>
          <w:tcPr>
            <w:tcW w:w="4788" w:type="dxa"/>
            <w:shd w:val="clear" w:color="auto" w:fill="auto"/>
          </w:tcPr>
          <w:p w14:paraId="79E96237" w14:textId="78CA4071" w:rsidR="00DC49C5" w:rsidRPr="003D5402" w:rsidRDefault="00DC49C5" w:rsidP="00DC49C5">
            <w:pPr>
              <w:pStyle w:val="Texto"/>
              <w:spacing w:after="92" w:line="226" w:lineRule="exact"/>
              <w:ind w:firstLine="0"/>
              <w:rPr>
                <w:rFonts w:ascii="Verdana" w:hAnsi="Verdana"/>
                <w:b/>
                <w:sz w:val="16"/>
                <w:szCs w:val="16"/>
                <w:lang w:val="en-US"/>
              </w:rPr>
            </w:pPr>
            <w:r w:rsidRPr="003D5402">
              <w:rPr>
                <w:rFonts w:ascii="Verdana" w:hAnsi="Verdana"/>
                <w:b/>
                <w:sz w:val="16"/>
                <w:szCs w:val="16"/>
                <w:lang w:val="en-US"/>
              </w:rPr>
              <w:t xml:space="preserve">6.1.6.2.2 </w:t>
            </w:r>
            <w:r w:rsidRPr="003D5402">
              <w:rPr>
                <w:rFonts w:ascii="Verdana" w:hAnsi="Verdana"/>
                <w:sz w:val="16"/>
                <w:szCs w:val="16"/>
                <w:lang w:val="en-US"/>
              </w:rPr>
              <w:t>Area of leaking containers.</w:t>
            </w:r>
          </w:p>
        </w:tc>
      </w:tr>
      <w:tr w:rsidR="00DC49C5" w:rsidRPr="00DC49C5" w14:paraId="7E221520" w14:textId="0969D198" w:rsidTr="003D5402">
        <w:tc>
          <w:tcPr>
            <w:tcW w:w="4788" w:type="dxa"/>
            <w:shd w:val="clear" w:color="auto" w:fill="auto"/>
          </w:tcPr>
          <w:p w14:paraId="48AF0A11" w14:textId="77777777" w:rsidR="00DC49C5" w:rsidRDefault="00DC49C5" w:rsidP="00DC49C5">
            <w:pPr>
              <w:pStyle w:val="Texto"/>
              <w:spacing w:after="92" w:line="226" w:lineRule="exact"/>
              <w:ind w:firstLine="0"/>
              <w:rPr>
                <w:rFonts w:ascii="Verdana" w:hAnsi="Verdana"/>
                <w:sz w:val="16"/>
                <w:szCs w:val="16"/>
              </w:rPr>
            </w:pPr>
            <w:r>
              <w:rPr>
                <w:rFonts w:ascii="Verdana" w:hAnsi="Verdana"/>
                <w:sz w:val="16"/>
                <w:szCs w:val="16"/>
              </w:rPr>
              <w:t>Las zonas de almacenamiento de las bodegas deben contar con un área específica para colocar recipientes transportables que presenten fuga. Dichas áreas deben ubicarse en exteriores y estar separadas no menos de 6 m de las construcciones de material incombustible y no menos de 15 m de fuentes de calentamiento y de cualquier otro elemento externo.</w:t>
            </w:r>
          </w:p>
        </w:tc>
        <w:tc>
          <w:tcPr>
            <w:tcW w:w="4788" w:type="dxa"/>
            <w:shd w:val="clear" w:color="auto" w:fill="auto"/>
          </w:tcPr>
          <w:p w14:paraId="3B9A6034" w14:textId="27DD9EED" w:rsidR="00DC49C5" w:rsidRPr="003D5402" w:rsidRDefault="00DC49C5" w:rsidP="00DC49C5">
            <w:pPr>
              <w:pStyle w:val="Texto"/>
              <w:spacing w:after="92" w:line="226" w:lineRule="exact"/>
              <w:ind w:firstLine="0"/>
              <w:rPr>
                <w:rFonts w:ascii="Verdana" w:hAnsi="Verdana"/>
                <w:sz w:val="16"/>
                <w:szCs w:val="16"/>
                <w:lang w:val="en-US"/>
              </w:rPr>
            </w:pPr>
            <w:r w:rsidRPr="003D5402">
              <w:rPr>
                <w:rFonts w:ascii="Verdana" w:hAnsi="Verdana"/>
                <w:sz w:val="16"/>
                <w:szCs w:val="16"/>
                <w:lang w:val="en-US"/>
              </w:rPr>
              <w:t>Warehouse storage areas must have a specific area to place transportable containers</w:t>
            </w:r>
            <w:r w:rsidR="003D5402">
              <w:rPr>
                <w:rFonts w:ascii="Verdana" w:hAnsi="Verdana"/>
                <w:sz w:val="16"/>
                <w:szCs w:val="16"/>
                <w:lang w:val="en-US"/>
              </w:rPr>
              <w:t xml:space="preserve"> that present a leak</w:t>
            </w:r>
            <w:r w:rsidRPr="003D5402">
              <w:rPr>
                <w:rFonts w:ascii="Verdana" w:hAnsi="Verdana"/>
                <w:sz w:val="16"/>
                <w:szCs w:val="16"/>
                <w:lang w:val="en-US"/>
              </w:rPr>
              <w:t>. Said areas must be located outdoors and be separated by no less than 6 m</w:t>
            </w:r>
            <w:r w:rsidR="003D5402">
              <w:rPr>
                <w:rFonts w:ascii="Verdana" w:hAnsi="Verdana"/>
                <w:sz w:val="16"/>
                <w:szCs w:val="16"/>
                <w:lang w:val="en-US"/>
              </w:rPr>
              <w:t>eters</w:t>
            </w:r>
            <w:r w:rsidRPr="003D5402">
              <w:rPr>
                <w:rFonts w:ascii="Verdana" w:hAnsi="Verdana"/>
                <w:sz w:val="16"/>
                <w:szCs w:val="16"/>
                <w:lang w:val="en-US"/>
              </w:rPr>
              <w:t xml:space="preserve"> from non-combustible material constructions and no less than 15 m</w:t>
            </w:r>
            <w:r w:rsidR="003D5402">
              <w:rPr>
                <w:rFonts w:ascii="Verdana" w:hAnsi="Verdana"/>
                <w:sz w:val="16"/>
                <w:szCs w:val="16"/>
                <w:lang w:val="en-US"/>
              </w:rPr>
              <w:t>eters</w:t>
            </w:r>
            <w:r w:rsidRPr="003D5402">
              <w:rPr>
                <w:rFonts w:ascii="Verdana" w:hAnsi="Verdana"/>
                <w:sz w:val="16"/>
                <w:szCs w:val="16"/>
                <w:lang w:val="en-US"/>
              </w:rPr>
              <w:t xml:space="preserve"> from heating sources and any other external element.</w:t>
            </w:r>
          </w:p>
        </w:tc>
      </w:tr>
      <w:tr w:rsidR="00DC49C5" w:rsidRPr="00DC49C5" w14:paraId="6F962EF4" w14:textId="2C697645" w:rsidTr="003D5402">
        <w:tc>
          <w:tcPr>
            <w:tcW w:w="4788" w:type="dxa"/>
            <w:shd w:val="clear" w:color="auto" w:fill="auto"/>
          </w:tcPr>
          <w:p w14:paraId="7C915C7D" w14:textId="77777777" w:rsidR="00DC49C5" w:rsidRDefault="00DC49C5" w:rsidP="00DC49C5">
            <w:pPr>
              <w:pStyle w:val="Texto"/>
              <w:spacing w:after="92" w:line="226" w:lineRule="exact"/>
              <w:ind w:firstLine="0"/>
              <w:rPr>
                <w:rFonts w:ascii="Verdana" w:hAnsi="Verdana"/>
                <w:sz w:val="16"/>
                <w:szCs w:val="16"/>
              </w:rPr>
            </w:pPr>
            <w:r>
              <w:rPr>
                <w:rFonts w:ascii="Verdana" w:hAnsi="Verdana"/>
                <w:b/>
                <w:sz w:val="16"/>
                <w:szCs w:val="16"/>
              </w:rPr>
              <w:t xml:space="preserve">6.1.6.2.3 </w:t>
            </w:r>
            <w:r>
              <w:rPr>
                <w:rFonts w:ascii="Verdana" w:hAnsi="Verdana"/>
                <w:sz w:val="16"/>
                <w:szCs w:val="16"/>
              </w:rPr>
              <w:t>Especificaciones adicionales para almacenamiento en exteriores de edificaciones.</w:t>
            </w:r>
          </w:p>
        </w:tc>
        <w:tc>
          <w:tcPr>
            <w:tcW w:w="4788" w:type="dxa"/>
            <w:shd w:val="clear" w:color="auto" w:fill="auto"/>
          </w:tcPr>
          <w:p w14:paraId="64EB0490" w14:textId="4F263ACE" w:rsidR="00DC49C5" w:rsidRPr="003D5402" w:rsidRDefault="00DC49C5" w:rsidP="00DC49C5">
            <w:pPr>
              <w:pStyle w:val="Texto"/>
              <w:spacing w:after="92" w:line="226" w:lineRule="exact"/>
              <w:ind w:firstLine="0"/>
              <w:rPr>
                <w:rFonts w:ascii="Verdana" w:hAnsi="Verdana"/>
                <w:b/>
                <w:sz w:val="16"/>
                <w:szCs w:val="16"/>
                <w:lang w:val="en-US"/>
              </w:rPr>
            </w:pPr>
            <w:r w:rsidRPr="003D5402">
              <w:rPr>
                <w:rFonts w:ascii="Verdana" w:hAnsi="Verdana"/>
                <w:b/>
                <w:sz w:val="16"/>
                <w:szCs w:val="16"/>
                <w:lang w:val="en-US"/>
              </w:rPr>
              <w:t xml:space="preserve">6.1.6.2.3 </w:t>
            </w:r>
            <w:r w:rsidRPr="003D5402">
              <w:rPr>
                <w:rFonts w:ascii="Verdana" w:hAnsi="Verdana"/>
                <w:sz w:val="16"/>
                <w:szCs w:val="16"/>
                <w:lang w:val="en-US"/>
              </w:rPr>
              <w:t>Additional specifications for outdoor storage of buildings.</w:t>
            </w:r>
          </w:p>
        </w:tc>
      </w:tr>
      <w:tr w:rsidR="00DC49C5" w:rsidRPr="00DC49C5" w14:paraId="2412F960" w14:textId="271AFDCD" w:rsidTr="003D5402">
        <w:tc>
          <w:tcPr>
            <w:tcW w:w="4788" w:type="dxa"/>
            <w:shd w:val="clear" w:color="auto" w:fill="auto"/>
          </w:tcPr>
          <w:p w14:paraId="6F94371B" w14:textId="77777777" w:rsidR="00DC49C5" w:rsidRDefault="00DC49C5" w:rsidP="00DC49C5">
            <w:pPr>
              <w:pStyle w:val="Texto"/>
              <w:spacing w:after="92" w:line="226" w:lineRule="exact"/>
              <w:ind w:firstLine="0"/>
              <w:rPr>
                <w:rFonts w:ascii="Verdana" w:hAnsi="Verdana"/>
                <w:sz w:val="16"/>
                <w:szCs w:val="16"/>
              </w:rPr>
            </w:pPr>
            <w:r>
              <w:rPr>
                <w:rFonts w:ascii="Verdana" w:hAnsi="Verdana"/>
                <w:sz w:val="16"/>
                <w:szCs w:val="16"/>
              </w:rPr>
              <w:t>En caso de utilizar techo en la zona de almacenamiento, éste debe ser de material incombustible, con altura mínima de 2,70 m sobre NPT, de tal forma que se proteja a los gabinetes, estantes y módulos de la lluvia y la luz solar directa.</w:t>
            </w:r>
          </w:p>
        </w:tc>
        <w:tc>
          <w:tcPr>
            <w:tcW w:w="4788" w:type="dxa"/>
            <w:shd w:val="clear" w:color="auto" w:fill="auto"/>
          </w:tcPr>
          <w:p w14:paraId="5187741E" w14:textId="55963695" w:rsidR="00DC49C5" w:rsidRPr="003D5402" w:rsidRDefault="00DC49C5" w:rsidP="00DC49C5">
            <w:pPr>
              <w:pStyle w:val="Texto"/>
              <w:spacing w:after="92" w:line="226" w:lineRule="exact"/>
              <w:ind w:firstLine="0"/>
              <w:rPr>
                <w:rFonts w:ascii="Verdana" w:hAnsi="Verdana"/>
                <w:sz w:val="16"/>
                <w:szCs w:val="16"/>
                <w:lang w:val="en-US"/>
              </w:rPr>
            </w:pPr>
            <w:r w:rsidRPr="003D5402">
              <w:rPr>
                <w:rFonts w:ascii="Verdana" w:hAnsi="Verdana"/>
                <w:sz w:val="16"/>
                <w:szCs w:val="16"/>
                <w:lang w:val="en-US"/>
              </w:rPr>
              <w:t>In</w:t>
            </w:r>
            <w:r w:rsidR="003D5402">
              <w:rPr>
                <w:rFonts w:ascii="Verdana" w:hAnsi="Verdana"/>
                <w:sz w:val="16"/>
                <w:szCs w:val="16"/>
                <w:lang w:val="en-US"/>
              </w:rPr>
              <w:t xml:space="preserve"> the</w:t>
            </w:r>
            <w:r w:rsidRPr="003D5402">
              <w:rPr>
                <w:rFonts w:ascii="Verdana" w:hAnsi="Verdana"/>
                <w:sz w:val="16"/>
                <w:szCs w:val="16"/>
                <w:lang w:val="en-US"/>
              </w:rPr>
              <w:t xml:space="preserve"> case of using a roof in the storage area, it must be made of non-combustible material, with a minimum height of 2.70 m</w:t>
            </w:r>
            <w:r w:rsidR="003D5402">
              <w:rPr>
                <w:rFonts w:ascii="Verdana" w:hAnsi="Verdana"/>
                <w:sz w:val="16"/>
                <w:szCs w:val="16"/>
                <w:lang w:val="en-US"/>
              </w:rPr>
              <w:t>eters</w:t>
            </w:r>
            <w:r w:rsidRPr="003D5402">
              <w:rPr>
                <w:rFonts w:ascii="Verdana" w:hAnsi="Verdana"/>
                <w:sz w:val="16"/>
                <w:szCs w:val="16"/>
                <w:lang w:val="en-US"/>
              </w:rPr>
              <w:t xml:space="preserve"> above NPT, in such a way that the cabinets, shelves and modules are protected from rain and direct sunlight.</w:t>
            </w:r>
          </w:p>
        </w:tc>
      </w:tr>
      <w:tr w:rsidR="00DC49C5" w:rsidRPr="00DC49C5" w14:paraId="1922DD01" w14:textId="547E8A26" w:rsidTr="003D5402">
        <w:tc>
          <w:tcPr>
            <w:tcW w:w="4788" w:type="dxa"/>
            <w:shd w:val="clear" w:color="auto" w:fill="auto"/>
          </w:tcPr>
          <w:p w14:paraId="06F5A761" w14:textId="77777777" w:rsidR="00DC49C5" w:rsidRDefault="00DC49C5" w:rsidP="00DC49C5">
            <w:pPr>
              <w:pStyle w:val="Texto"/>
              <w:spacing w:after="92" w:line="226" w:lineRule="exact"/>
              <w:ind w:firstLine="0"/>
              <w:rPr>
                <w:rFonts w:ascii="Verdana" w:hAnsi="Verdana"/>
                <w:sz w:val="16"/>
                <w:szCs w:val="16"/>
              </w:rPr>
            </w:pPr>
            <w:r>
              <w:rPr>
                <w:rFonts w:ascii="Verdana" w:hAnsi="Verdana"/>
                <w:sz w:val="16"/>
                <w:szCs w:val="16"/>
              </w:rPr>
              <w:t>De existir circulación de vehículos en un radio de 10,00 m respecto a cualquier gabinete, estante o módulo, los muebles y secciones correspondientes deben contar con la protección física contra impacto vehicular descrita en el numeral 6.1.6.1.4 de esta Norma.</w:t>
            </w:r>
          </w:p>
        </w:tc>
        <w:tc>
          <w:tcPr>
            <w:tcW w:w="4788" w:type="dxa"/>
            <w:shd w:val="clear" w:color="auto" w:fill="auto"/>
          </w:tcPr>
          <w:p w14:paraId="1586B930" w14:textId="633674B9" w:rsidR="00DC49C5" w:rsidRPr="003D5402" w:rsidRDefault="00DC49C5" w:rsidP="00DC49C5">
            <w:pPr>
              <w:pStyle w:val="Texto"/>
              <w:spacing w:after="92" w:line="226" w:lineRule="exact"/>
              <w:ind w:firstLine="0"/>
              <w:rPr>
                <w:rFonts w:ascii="Verdana" w:hAnsi="Verdana"/>
                <w:sz w:val="16"/>
                <w:szCs w:val="16"/>
                <w:lang w:val="en-US"/>
              </w:rPr>
            </w:pPr>
            <w:r w:rsidRPr="003D5402">
              <w:rPr>
                <w:rFonts w:ascii="Verdana" w:hAnsi="Verdana"/>
                <w:sz w:val="16"/>
                <w:szCs w:val="16"/>
                <w:lang w:val="en-US"/>
              </w:rPr>
              <w:t>If there is movement of vehicles within a radius of 10.00 m</w:t>
            </w:r>
            <w:r w:rsidR="003D5402">
              <w:rPr>
                <w:rFonts w:ascii="Verdana" w:hAnsi="Verdana"/>
                <w:sz w:val="16"/>
                <w:szCs w:val="16"/>
                <w:lang w:val="en-US"/>
              </w:rPr>
              <w:t>eters</w:t>
            </w:r>
            <w:r w:rsidRPr="003D5402">
              <w:rPr>
                <w:rFonts w:ascii="Verdana" w:hAnsi="Verdana"/>
                <w:sz w:val="16"/>
                <w:szCs w:val="16"/>
                <w:lang w:val="en-US"/>
              </w:rPr>
              <w:t xml:space="preserve"> with respect to any cabinet, shelf or module, the furniture and corresponding sections must have the physical protection against vehicular impact described in numeral 6.1.6.1.4 of this Standard.</w:t>
            </w:r>
          </w:p>
        </w:tc>
      </w:tr>
      <w:tr w:rsidR="00DC49C5" w:rsidRPr="00DC49C5" w14:paraId="32827032" w14:textId="6C7B10B2" w:rsidTr="003D5402">
        <w:tc>
          <w:tcPr>
            <w:tcW w:w="4788" w:type="dxa"/>
            <w:shd w:val="clear" w:color="auto" w:fill="auto"/>
          </w:tcPr>
          <w:p w14:paraId="69851BA5" w14:textId="77777777" w:rsidR="00DC49C5" w:rsidRDefault="00DC49C5" w:rsidP="00DC49C5">
            <w:pPr>
              <w:pStyle w:val="Texto"/>
              <w:spacing w:after="92" w:line="226" w:lineRule="exact"/>
              <w:ind w:firstLine="0"/>
              <w:rPr>
                <w:rFonts w:ascii="Verdana" w:hAnsi="Verdana"/>
                <w:sz w:val="16"/>
                <w:szCs w:val="16"/>
              </w:rPr>
            </w:pPr>
            <w:r>
              <w:rPr>
                <w:rFonts w:ascii="Verdana" w:hAnsi="Verdana"/>
                <w:b/>
                <w:sz w:val="16"/>
                <w:szCs w:val="16"/>
              </w:rPr>
              <w:t>6.1.6.2.4</w:t>
            </w:r>
            <w:r>
              <w:rPr>
                <w:rFonts w:ascii="Verdana" w:hAnsi="Verdana"/>
                <w:sz w:val="16"/>
                <w:szCs w:val="16"/>
              </w:rPr>
              <w:t xml:space="preserve"> Especificaciones adicionales para almacenamiento en interiores de edificaciones.</w:t>
            </w:r>
          </w:p>
        </w:tc>
        <w:tc>
          <w:tcPr>
            <w:tcW w:w="4788" w:type="dxa"/>
            <w:shd w:val="clear" w:color="auto" w:fill="auto"/>
          </w:tcPr>
          <w:p w14:paraId="483C6796" w14:textId="5B01C53C" w:rsidR="00DC49C5" w:rsidRPr="003D5402" w:rsidRDefault="00DC49C5" w:rsidP="00DC49C5">
            <w:pPr>
              <w:pStyle w:val="Texto"/>
              <w:spacing w:after="92" w:line="226" w:lineRule="exact"/>
              <w:ind w:firstLine="0"/>
              <w:rPr>
                <w:rFonts w:ascii="Verdana" w:hAnsi="Verdana"/>
                <w:b/>
                <w:sz w:val="16"/>
                <w:szCs w:val="16"/>
                <w:lang w:val="en-US"/>
              </w:rPr>
            </w:pPr>
            <w:r w:rsidRPr="003D5402">
              <w:rPr>
                <w:rFonts w:ascii="Verdana" w:hAnsi="Verdana"/>
                <w:b/>
                <w:sz w:val="16"/>
                <w:szCs w:val="16"/>
                <w:lang w:val="en-US"/>
              </w:rPr>
              <w:t xml:space="preserve">6.1.6.2.4 </w:t>
            </w:r>
            <w:r w:rsidRPr="003D5402">
              <w:rPr>
                <w:rFonts w:ascii="Verdana" w:hAnsi="Verdana"/>
                <w:sz w:val="16"/>
                <w:szCs w:val="16"/>
                <w:lang w:val="en-US"/>
              </w:rPr>
              <w:t>Additional specifications for storage inside buildings.</w:t>
            </w:r>
          </w:p>
        </w:tc>
      </w:tr>
      <w:tr w:rsidR="00DC49C5" w14:paraId="7795CE55" w14:textId="505EC720" w:rsidTr="003D5402">
        <w:tc>
          <w:tcPr>
            <w:tcW w:w="4788" w:type="dxa"/>
            <w:shd w:val="clear" w:color="auto" w:fill="auto"/>
          </w:tcPr>
          <w:p w14:paraId="5116ED2E" w14:textId="77777777" w:rsidR="00DC49C5" w:rsidRDefault="00DC49C5" w:rsidP="00DC49C5">
            <w:pPr>
              <w:pStyle w:val="Texto"/>
              <w:spacing w:after="92" w:line="226" w:lineRule="exact"/>
              <w:ind w:firstLine="0"/>
              <w:rPr>
                <w:rFonts w:ascii="Verdana" w:hAnsi="Verdana"/>
                <w:sz w:val="16"/>
                <w:szCs w:val="16"/>
              </w:rPr>
            </w:pPr>
            <w:r>
              <w:rPr>
                <w:rFonts w:ascii="Verdana" w:hAnsi="Verdana"/>
                <w:sz w:val="16"/>
                <w:szCs w:val="16"/>
              </w:rPr>
              <w:t>La zona de almacenamiento debe:</w:t>
            </w:r>
          </w:p>
        </w:tc>
        <w:tc>
          <w:tcPr>
            <w:tcW w:w="4788" w:type="dxa"/>
            <w:shd w:val="clear" w:color="auto" w:fill="auto"/>
          </w:tcPr>
          <w:p w14:paraId="5F09E419" w14:textId="6DF886D4" w:rsidR="00DC49C5" w:rsidRPr="003D5402" w:rsidRDefault="00DC49C5" w:rsidP="00DC49C5">
            <w:pPr>
              <w:pStyle w:val="Texto"/>
              <w:spacing w:after="92" w:line="226" w:lineRule="exact"/>
              <w:ind w:firstLine="0"/>
              <w:rPr>
                <w:rFonts w:ascii="Verdana" w:hAnsi="Verdana"/>
                <w:sz w:val="16"/>
                <w:szCs w:val="16"/>
                <w:lang w:val="en-US"/>
              </w:rPr>
            </w:pPr>
            <w:r w:rsidRPr="003D5402">
              <w:rPr>
                <w:rFonts w:ascii="Verdana" w:hAnsi="Verdana"/>
                <w:sz w:val="16"/>
                <w:szCs w:val="16"/>
                <w:lang w:val="en-US"/>
              </w:rPr>
              <w:t>The storage area must:</w:t>
            </w:r>
          </w:p>
        </w:tc>
      </w:tr>
      <w:tr w:rsidR="00DC49C5" w:rsidRPr="00DC49C5" w14:paraId="71FC031A" w14:textId="19808C3E" w:rsidTr="003D5402">
        <w:tc>
          <w:tcPr>
            <w:tcW w:w="4788" w:type="dxa"/>
            <w:shd w:val="clear" w:color="auto" w:fill="auto"/>
          </w:tcPr>
          <w:p w14:paraId="49197DCD" w14:textId="77777777" w:rsidR="00DC49C5" w:rsidRDefault="00DC49C5" w:rsidP="00DC49C5">
            <w:pPr>
              <w:pStyle w:val="ROMANOS"/>
              <w:spacing w:after="92" w:line="226" w:lineRule="exact"/>
              <w:ind w:left="0" w:firstLine="0"/>
              <w:rPr>
                <w:rFonts w:ascii="Verdana" w:hAnsi="Verdana"/>
                <w:sz w:val="16"/>
                <w:szCs w:val="16"/>
              </w:rPr>
            </w:pPr>
            <w:r>
              <w:rPr>
                <w:rFonts w:ascii="Verdana" w:hAnsi="Verdana"/>
                <w:b/>
                <w:sz w:val="16"/>
                <w:szCs w:val="16"/>
              </w:rPr>
              <w:t>I.</w:t>
            </w:r>
            <w:r>
              <w:rPr>
                <w:rFonts w:ascii="Verdana" w:hAnsi="Verdana"/>
                <w:b/>
                <w:sz w:val="16"/>
                <w:szCs w:val="16"/>
              </w:rPr>
              <w:tab/>
            </w:r>
            <w:r>
              <w:rPr>
                <w:rFonts w:ascii="Verdana" w:hAnsi="Verdana"/>
                <w:sz w:val="16"/>
                <w:szCs w:val="16"/>
              </w:rPr>
              <w:t>Contar con al menos dos accesos que permitan la entrada y salida del personal autorizado, y</w:t>
            </w:r>
          </w:p>
        </w:tc>
        <w:tc>
          <w:tcPr>
            <w:tcW w:w="4788" w:type="dxa"/>
            <w:shd w:val="clear" w:color="auto" w:fill="auto"/>
          </w:tcPr>
          <w:p w14:paraId="7390F558" w14:textId="725972C4" w:rsidR="00DC49C5" w:rsidRPr="003D5402" w:rsidRDefault="00DC49C5" w:rsidP="00DC49C5">
            <w:pPr>
              <w:pStyle w:val="ROMANOS"/>
              <w:spacing w:after="92" w:line="226" w:lineRule="exact"/>
              <w:ind w:left="0" w:firstLine="0"/>
              <w:rPr>
                <w:rFonts w:ascii="Verdana" w:hAnsi="Verdana"/>
                <w:b/>
                <w:sz w:val="16"/>
                <w:szCs w:val="16"/>
                <w:lang w:val="en-US"/>
              </w:rPr>
            </w:pPr>
            <w:r w:rsidRPr="003D5402">
              <w:rPr>
                <w:rFonts w:ascii="Verdana" w:hAnsi="Verdana"/>
                <w:b/>
                <w:sz w:val="16"/>
                <w:szCs w:val="16"/>
                <w:lang w:val="en-US"/>
              </w:rPr>
              <w:t xml:space="preserve">I. </w:t>
            </w:r>
            <w:r w:rsidRPr="003D5402">
              <w:rPr>
                <w:rFonts w:ascii="Verdana" w:hAnsi="Verdana"/>
                <w:b/>
                <w:sz w:val="16"/>
                <w:szCs w:val="16"/>
                <w:lang w:val="en-US"/>
              </w:rPr>
              <w:tab/>
            </w:r>
            <w:r w:rsidRPr="003D5402">
              <w:rPr>
                <w:rFonts w:ascii="Verdana" w:hAnsi="Verdana"/>
                <w:sz w:val="16"/>
                <w:szCs w:val="16"/>
                <w:lang w:val="en-US"/>
              </w:rPr>
              <w:t>Have at least two accesses that allow the entry and exit of authorized personnel, and</w:t>
            </w:r>
          </w:p>
        </w:tc>
      </w:tr>
      <w:tr w:rsidR="00DC49C5" w:rsidRPr="00DC49C5" w14:paraId="3A81F377" w14:textId="1B213478" w:rsidTr="003D5402">
        <w:tc>
          <w:tcPr>
            <w:tcW w:w="4788" w:type="dxa"/>
            <w:shd w:val="clear" w:color="auto" w:fill="auto"/>
          </w:tcPr>
          <w:p w14:paraId="6C0FF048" w14:textId="77777777" w:rsidR="00DC49C5" w:rsidRDefault="00DC49C5" w:rsidP="00DC49C5">
            <w:pPr>
              <w:pStyle w:val="ROMANOS"/>
              <w:spacing w:after="92" w:line="226" w:lineRule="exact"/>
              <w:ind w:left="0" w:firstLine="0"/>
              <w:rPr>
                <w:rFonts w:ascii="Verdana" w:hAnsi="Verdana"/>
                <w:sz w:val="16"/>
                <w:szCs w:val="16"/>
              </w:rPr>
            </w:pPr>
            <w:r>
              <w:rPr>
                <w:rFonts w:ascii="Verdana" w:hAnsi="Verdana"/>
                <w:b/>
                <w:sz w:val="16"/>
                <w:szCs w:val="16"/>
              </w:rPr>
              <w:t>II.</w:t>
            </w:r>
            <w:r>
              <w:rPr>
                <w:rFonts w:ascii="Verdana" w:hAnsi="Verdana"/>
                <w:sz w:val="16"/>
                <w:szCs w:val="16"/>
              </w:rPr>
              <w:tab/>
              <w:t xml:space="preserve">Contar con ventilación forzada que obligue a un cambio del volumen de aire por cada 4 horas, así como con detector fijo de mezclas explosivas por lo menos en dos niveles sobre el NPT, con actuación </w:t>
            </w:r>
            <w:r>
              <w:rPr>
                <w:rFonts w:ascii="Verdana" w:hAnsi="Verdana"/>
                <w:sz w:val="16"/>
                <w:szCs w:val="16"/>
              </w:rPr>
              <w:lastRenderedPageBreak/>
              <w:t>automática de alarma sonora si la mezcla detectada es superior al 30% del límite inferior de inflamabilidad del gas.</w:t>
            </w:r>
          </w:p>
        </w:tc>
        <w:tc>
          <w:tcPr>
            <w:tcW w:w="4788" w:type="dxa"/>
            <w:shd w:val="clear" w:color="auto" w:fill="auto"/>
          </w:tcPr>
          <w:p w14:paraId="63E6B10A" w14:textId="3B28BC11" w:rsidR="00DC49C5" w:rsidRPr="003D5402" w:rsidRDefault="00DC49C5" w:rsidP="00DC49C5">
            <w:pPr>
              <w:pStyle w:val="ROMANOS"/>
              <w:spacing w:after="92" w:line="226" w:lineRule="exact"/>
              <w:ind w:left="0" w:firstLine="0"/>
              <w:rPr>
                <w:rFonts w:ascii="Verdana" w:hAnsi="Verdana"/>
                <w:b/>
                <w:sz w:val="16"/>
                <w:szCs w:val="16"/>
                <w:lang w:val="en-US"/>
              </w:rPr>
            </w:pPr>
            <w:r w:rsidRPr="003D5402">
              <w:rPr>
                <w:rFonts w:ascii="Verdana" w:hAnsi="Verdana"/>
                <w:b/>
                <w:sz w:val="16"/>
                <w:szCs w:val="16"/>
                <w:lang w:val="en-US"/>
              </w:rPr>
              <w:lastRenderedPageBreak/>
              <w:t xml:space="preserve">II. </w:t>
            </w:r>
            <w:r w:rsidRPr="003D5402">
              <w:rPr>
                <w:rFonts w:ascii="Verdana" w:hAnsi="Verdana"/>
                <w:sz w:val="16"/>
                <w:szCs w:val="16"/>
                <w:lang w:val="en-US"/>
              </w:rPr>
              <w:tab/>
              <w:t xml:space="preserve">Have forced ventilation that requires a change in air volume every 4 hours, as well as a fixed detector of explosive mixtures at least on two levels above the NPT, with automatic activation of an audible alarm if the </w:t>
            </w:r>
            <w:r w:rsidRPr="003D5402">
              <w:rPr>
                <w:rFonts w:ascii="Verdana" w:hAnsi="Verdana"/>
                <w:sz w:val="16"/>
                <w:szCs w:val="16"/>
                <w:lang w:val="en-US"/>
              </w:rPr>
              <w:lastRenderedPageBreak/>
              <w:t>mixture detected is greater than 30% of the lower flammability limit of the gas.</w:t>
            </w:r>
          </w:p>
        </w:tc>
      </w:tr>
      <w:tr w:rsidR="00DC49C5" w14:paraId="3110DD0A" w14:textId="2422B77C" w:rsidTr="003D5402">
        <w:tc>
          <w:tcPr>
            <w:tcW w:w="4788" w:type="dxa"/>
            <w:shd w:val="clear" w:color="auto" w:fill="auto"/>
          </w:tcPr>
          <w:p w14:paraId="2665F912" w14:textId="77777777" w:rsidR="00DC49C5" w:rsidRPr="003D5402" w:rsidRDefault="00DC49C5" w:rsidP="00DC49C5">
            <w:pPr>
              <w:pStyle w:val="Texto"/>
              <w:spacing w:after="92" w:line="226" w:lineRule="exact"/>
              <w:ind w:firstLine="0"/>
              <w:rPr>
                <w:rFonts w:ascii="Verdana" w:hAnsi="Verdana"/>
                <w:sz w:val="16"/>
                <w:szCs w:val="16"/>
              </w:rPr>
            </w:pPr>
            <w:r w:rsidRPr="003D5402">
              <w:rPr>
                <w:rFonts w:ascii="Verdana" w:hAnsi="Verdana"/>
                <w:b/>
                <w:sz w:val="16"/>
                <w:szCs w:val="16"/>
              </w:rPr>
              <w:lastRenderedPageBreak/>
              <w:t>6.1.6.3</w:t>
            </w:r>
            <w:r w:rsidRPr="003D5402">
              <w:rPr>
                <w:rFonts w:ascii="Verdana" w:hAnsi="Verdana"/>
                <w:sz w:val="16"/>
                <w:szCs w:val="16"/>
              </w:rPr>
              <w:t xml:space="preserve"> </w:t>
            </w:r>
            <w:proofErr w:type="spellStart"/>
            <w:r w:rsidRPr="003D5402">
              <w:rPr>
                <w:rFonts w:ascii="Verdana" w:hAnsi="Verdana"/>
                <w:sz w:val="16"/>
                <w:szCs w:val="16"/>
              </w:rPr>
              <w:t>Area</w:t>
            </w:r>
            <w:proofErr w:type="spellEnd"/>
            <w:r w:rsidRPr="003D5402">
              <w:rPr>
                <w:rFonts w:ascii="Verdana" w:hAnsi="Verdana"/>
                <w:sz w:val="16"/>
                <w:szCs w:val="16"/>
              </w:rPr>
              <w:t xml:space="preserve"> de carga y descarga</w:t>
            </w:r>
          </w:p>
        </w:tc>
        <w:tc>
          <w:tcPr>
            <w:tcW w:w="4788" w:type="dxa"/>
            <w:shd w:val="clear" w:color="auto" w:fill="auto"/>
          </w:tcPr>
          <w:p w14:paraId="62E5C445" w14:textId="2144C072" w:rsidR="00DC49C5" w:rsidRPr="003D5402" w:rsidRDefault="00DC49C5" w:rsidP="00DC49C5">
            <w:pPr>
              <w:pStyle w:val="Texto"/>
              <w:spacing w:after="92" w:line="226" w:lineRule="exact"/>
              <w:ind w:firstLine="0"/>
              <w:rPr>
                <w:rFonts w:ascii="Verdana" w:hAnsi="Verdana"/>
                <w:b/>
                <w:sz w:val="16"/>
                <w:szCs w:val="16"/>
                <w:lang w:val="en-US"/>
              </w:rPr>
            </w:pPr>
            <w:r w:rsidRPr="003D5402">
              <w:rPr>
                <w:rFonts w:ascii="Verdana" w:hAnsi="Verdana"/>
                <w:b/>
                <w:sz w:val="16"/>
                <w:szCs w:val="16"/>
                <w:lang w:val="en-US"/>
              </w:rPr>
              <w:t xml:space="preserve">6.1.6.3 </w:t>
            </w:r>
            <w:r w:rsidRPr="003D5402">
              <w:rPr>
                <w:rFonts w:ascii="Verdana" w:hAnsi="Verdana"/>
                <w:sz w:val="16"/>
                <w:szCs w:val="16"/>
                <w:lang w:val="en-US"/>
              </w:rPr>
              <w:t>Loading and unloading area</w:t>
            </w:r>
          </w:p>
        </w:tc>
      </w:tr>
      <w:tr w:rsidR="00DC49C5" w:rsidRPr="00DC49C5" w14:paraId="6B2BA20F" w14:textId="23A77C0F" w:rsidTr="003D5402">
        <w:tc>
          <w:tcPr>
            <w:tcW w:w="4788" w:type="dxa"/>
            <w:shd w:val="clear" w:color="auto" w:fill="auto"/>
          </w:tcPr>
          <w:p w14:paraId="6EFC96A1" w14:textId="77777777" w:rsidR="00DC49C5" w:rsidRDefault="00DC49C5" w:rsidP="00DC49C5">
            <w:pPr>
              <w:pStyle w:val="Texto"/>
              <w:spacing w:after="92" w:line="226" w:lineRule="exact"/>
              <w:ind w:firstLine="0"/>
              <w:rPr>
                <w:rFonts w:ascii="Verdana" w:hAnsi="Verdana"/>
                <w:sz w:val="16"/>
                <w:szCs w:val="16"/>
              </w:rPr>
            </w:pPr>
            <w:r>
              <w:rPr>
                <w:rFonts w:ascii="Verdana" w:hAnsi="Verdana"/>
                <w:sz w:val="16"/>
                <w:szCs w:val="16"/>
              </w:rPr>
              <w:t>Las bodegas podrán contar con plataformas para llevar a cabo la carga y descarga de recipientes transportables de los vehículos de reparto. Dichas plataformas deben ser construidas con relleno compactado y piso revestido de concreto. Los bordes donde se realicen las maniobras de carga y descarga deben contar con protección contra impacto vehicular. Se pueden usar protectores de hule u otros materiales que no produzcan chispa.</w:t>
            </w:r>
          </w:p>
        </w:tc>
        <w:tc>
          <w:tcPr>
            <w:tcW w:w="4788" w:type="dxa"/>
            <w:shd w:val="clear" w:color="auto" w:fill="auto"/>
          </w:tcPr>
          <w:p w14:paraId="6B4F21FD" w14:textId="6597A450" w:rsidR="00DC49C5" w:rsidRPr="003D5402" w:rsidRDefault="00DC49C5" w:rsidP="00DC49C5">
            <w:pPr>
              <w:pStyle w:val="Texto"/>
              <w:spacing w:after="92" w:line="226" w:lineRule="exact"/>
              <w:ind w:firstLine="0"/>
              <w:rPr>
                <w:rFonts w:ascii="Verdana" w:hAnsi="Verdana"/>
                <w:sz w:val="16"/>
                <w:szCs w:val="16"/>
                <w:lang w:val="en-US"/>
              </w:rPr>
            </w:pPr>
            <w:r w:rsidRPr="003D5402">
              <w:rPr>
                <w:rFonts w:ascii="Verdana" w:hAnsi="Verdana"/>
                <w:sz w:val="16"/>
                <w:szCs w:val="16"/>
                <w:lang w:val="en-US"/>
              </w:rPr>
              <w:t>The warehouses may have platforms to carry out the loading and unloading of transportable containers from the delivery vehicles. These platforms must be built with compacted backfill and a concrete-lined floor. The edges where the loading and unloading maneuvers are carried out must have protection against vehicular impact. Rubber guards or other non-sparking materials may be used.</w:t>
            </w:r>
          </w:p>
        </w:tc>
      </w:tr>
      <w:tr w:rsidR="00DC49C5" w14:paraId="6CAC7000" w14:textId="55D7DF3E" w:rsidTr="003D5402">
        <w:tc>
          <w:tcPr>
            <w:tcW w:w="4788" w:type="dxa"/>
            <w:shd w:val="clear" w:color="auto" w:fill="auto"/>
          </w:tcPr>
          <w:p w14:paraId="03F51828" w14:textId="77777777" w:rsidR="00DC49C5" w:rsidRDefault="00DC49C5" w:rsidP="00DC49C5">
            <w:pPr>
              <w:pStyle w:val="Texto"/>
              <w:spacing w:after="94" w:line="232" w:lineRule="exact"/>
              <w:ind w:firstLine="0"/>
              <w:rPr>
                <w:rFonts w:ascii="Verdana" w:hAnsi="Verdana"/>
                <w:sz w:val="16"/>
                <w:szCs w:val="16"/>
              </w:rPr>
            </w:pPr>
            <w:r>
              <w:rPr>
                <w:rFonts w:ascii="Verdana" w:hAnsi="Verdana"/>
                <w:b/>
                <w:sz w:val="16"/>
                <w:szCs w:val="16"/>
              </w:rPr>
              <w:t xml:space="preserve">6.1.7 </w:t>
            </w:r>
            <w:r>
              <w:rPr>
                <w:rFonts w:ascii="Verdana" w:hAnsi="Verdana"/>
                <w:sz w:val="16"/>
                <w:szCs w:val="16"/>
              </w:rPr>
              <w:t>Rótulos</w:t>
            </w:r>
          </w:p>
        </w:tc>
        <w:tc>
          <w:tcPr>
            <w:tcW w:w="4788" w:type="dxa"/>
            <w:shd w:val="clear" w:color="auto" w:fill="auto"/>
          </w:tcPr>
          <w:p w14:paraId="559C42EF" w14:textId="6F8D28E0" w:rsidR="00DC49C5" w:rsidRPr="003D5402" w:rsidRDefault="00DC49C5" w:rsidP="00DC49C5">
            <w:pPr>
              <w:pStyle w:val="Texto"/>
              <w:spacing w:after="94" w:line="232" w:lineRule="exact"/>
              <w:ind w:firstLine="0"/>
              <w:rPr>
                <w:rFonts w:ascii="Verdana" w:hAnsi="Verdana"/>
                <w:b/>
                <w:sz w:val="16"/>
                <w:szCs w:val="16"/>
                <w:lang w:val="en-US"/>
              </w:rPr>
            </w:pPr>
            <w:r w:rsidRPr="003D5402">
              <w:rPr>
                <w:rFonts w:ascii="Verdana" w:hAnsi="Verdana"/>
                <w:b/>
                <w:sz w:val="16"/>
                <w:szCs w:val="16"/>
                <w:lang w:val="en-US"/>
              </w:rPr>
              <w:t xml:space="preserve">6.1.7 </w:t>
            </w:r>
            <w:r w:rsidR="003D5402">
              <w:rPr>
                <w:rFonts w:ascii="Verdana" w:hAnsi="Verdana"/>
                <w:sz w:val="16"/>
                <w:szCs w:val="16"/>
                <w:lang w:val="en-US"/>
              </w:rPr>
              <w:t>Signs</w:t>
            </w:r>
          </w:p>
        </w:tc>
      </w:tr>
      <w:tr w:rsidR="00DC49C5" w:rsidRPr="00DC49C5" w14:paraId="0AF659DA" w14:textId="66C0BCDD" w:rsidTr="003D5402">
        <w:tc>
          <w:tcPr>
            <w:tcW w:w="4788" w:type="dxa"/>
            <w:shd w:val="clear" w:color="auto" w:fill="auto"/>
          </w:tcPr>
          <w:p w14:paraId="2E51960E" w14:textId="77777777" w:rsidR="00DC49C5" w:rsidRDefault="00DC49C5" w:rsidP="00DC49C5">
            <w:pPr>
              <w:pStyle w:val="Texto"/>
              <w:spacing w:after="94" w:line="232" w:lineRule="exact"/>
              <w:ind w:firstLine="0"/>
              <w:rPr>
                <w:rFonts w:ascii="Verdana" w:hAnsi="Verdana"/>
                <w:sz w:val="16"/>
                <w:szCs w:val="16"/>
              </w:rPr>
            </w:pPr>
            <w:r>
              <w:rPr>
                <w:rFonts w:ascii="Verdana" w:hAnsi="Verdana"/>
                <w:sz w:val="16"/>
                <w:szCs w:val="16"/>
              </w:rPr>
              <w:t>Se deben fijar letreros visibles según se indica, con una altura mínima en caracteres de 6 cm. De existir pictogramas normalizados se utilizarán éstos preferentemente sobre los rótulos:</w:t>
            </w:r>
          </w:p>
        </w:tc>
        <w:tc>
          <w:tcPr>
            <w:tcW w:w="4788" w:type="dxa"/>
            <w:shd w:val="clear" w:color="auto" w:fill="auto"/>
          </w:tcPr>
          <w:p w14:paraId="0B1A55A9" w14:textId="38A6BFDF" w:rsidR="00DC49C5" w:rsidRPr="003D5402" w:rsidRDefault="00DC49C5" w:rsidP="00DC49C5">
            <w:pPr>
              <w:pStyle w:val="Texto"/>
              <w:spacing w:after="94" w:line="232" w:lineRule="exact"/>
              <w:ind w:firstLine="0"/>
              <w:rPr>
                <w:rFonts w:ascii="Verdana" w:hAnsi="Verdana"/>
                <w:sz w:val="16"/>
                <w:szCs w:val="16"/>
                <w:lang w:val="en-US"/>
              </w:rPr>
            </w:pPr>
            <w:r w:rsidRPr="003D5402">
              <w:rPr>
                <w:rFonts w:ascii="Verdana" w:hAnsi="Verdana"/>
                <w:sz w:val="16"/>
                <w:szCs w:val="16"/>
                <w:lang w:val="en-US"/>
              </w:rPr>
              <w:t>Visible signs shall be affixed as indicated, with a minimum character height of 6 cm. If there are standardized pictograms, these will be used preferably over the labels:</w:t>
            </w:r>
          </w:p>
        </w:tc>
      </w:tr>
    </w:tbl>
    <w:p w14:paraId="2F960D80" w14:textId="78CCE908" w:rsidR="000C7CAA" w:rsidRPr="00DC49C5" w:rsidRDefault="000C7CAA" w:rsidP="00FE46EC">
      <w:pPr>
        <w:pStyle w:val="Texto"/>
        <w:spacing w:after="94" w:line="232" w:lineRule="exact"/>
        <w:rPr>
          <w:rFonts w:ascii="Verdana" w:hAnsi="Verdana"/>
          <w:sz w:val="16"/>
          <w:szCs w:val="16"/>
          <w:lang w:val="en-US"/>
        </w:rPr>
      </w:pPr>
    </w:p>
    <w:p w14:paraId="3084830E" w14:textId="62B48685" w:rsidR="00A80191" w:rsidRPr="000C7CAA" w:rsidRDefault="000D3F98" w:rsidP="003B3183">
      <w:pPr>
        <w:pStyle w:val="Texto"/>
        <w:spacing w:after="94" w:line="240" w:lineRule="auto"/>
        <w:ind w:firstLine="0"/>
        <w:jc w:val="center"/>
        <w:rPr>
          <w:rFonts w:ascii="Verdana" w:hAnsi="Verdana"/>
          <w:sz w:val="16"/>
          <w:szCs w:val="16"/>
        </w:rPr>
      </w:pPr>
      <w:r>
        <w:rPr>
          <w:rFonts w:ascii="Verdana" w:hAnsi="Verdana"/>
          <w:noProof/>
          <w:sz w:val="16"/>
          <w:szCs w:val="16"/>
        </w:rPr>
        <w:drawing>
          <wp:inline distT="0" distB="0" distL="0" distR="0" wp14:anchorId="6A118D1E" wp14:editId="348B6528">
            <wp:extent cx="4946650" cy="38087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46650" cy="3808730"/>
                    </a:xfrm>
                    <a:prstGeom prst="rect">
                      <a:avLst/>
                    </a:prstGeom>
                    <a:noFill/>
                    <a:ln>
                      <a:noFill/>
                    </a:ln>
                  </pic:spPr>
                </pic:pic>
              </a:graphicData>
            </a:graphic>
          </wp:inline>
        </w:drawing>
      </w:r>
    </w:p>
    <w:p w14:paraId="0B39BC1B" w14:textId="77777777" w:rsidR="000C7CAA" w:rsidRDefault="000C7CAA" w:rsidP="00FE46EC">
      <w:pPr>
        <w:pStyle w:val="Texto"/>
        <w:spacing w:after="100" w:line="234" w:lineRule="exact"/>
        <w:rPr>
          <w:rFonts w:ascii="Verdana" w:hAnsi="Verdana"/>
          <w:sz w:val="16"/>
          <w:szCs w:val="16"/>
        </w:rPr>
      </w:pPr>
    </w:p>
    <w:p w14:paraId="59F8C629" w14:textId="77777777" w:rsidR="0052722F" w:rsidRDefault="0052722F" w:rsidP="00FE46EC">
      <w:pPr>
        <w:pStyle w:val="Texto"/>
        <w:spacing w:after="100" w:line="234" w:lineRule="exact"/>
        <w:rPr>
          <w:rFonts w:ascii="Verdana" w:hAnsi="Verdana"/>
          <w:sz w:val="16"/>
          <w:szCs w:val="16"/>
        </w:rPr>
      </w:pPr>
    </w:p>
    <w:p w14:paraId="4AEB9DFA" w14:textId="77777777" w:rsidR="0052722F" w:rsidRDefault="0052722F" w:rsidP="00FE46EC">
      <w:pPr>
        <w:pStyle w:val="Texto"/>
        <w:spacing w:after="100" w:line="234" w:lineRule="exact"/>
        <w:rPr>
          <w:rFonts w:ascii="Verdana" w:hAnsi="Verdana"/>
          <w:sz w:val="16"/>
          <w:szCs w:val="16"/>
        </w:rPr>
      </w:pPr>
    </w:p>
    <w:p w14:paraId="5F0904FC" w14:textId="77777777" w:rsidR="0052722F" w:rsidRDefault="0052722F" w:rsidP="00FE46EC">
      <w:pPr>
        <w:pStyle w:val="Texto"/>
        <w:spacing w:after="100" w:line="234" w:lineRule="exact"/>
        <w:rPr>
          <w:rFonts w:ascii="Verdana" w:hAnsi="Verdana"/>
          <w:sz w:val="16"/>
          <w:szCs w:val="16"/>
        </w:rPr>
      </w:pPr>
    </w:p>
    <w:p w14:paraId="449514F4" w14:textId="77777777" w:rsidR="0052722F" w:rsidRDefault="0052722F" w:rsidP="00FE46EC">
      <w:pPr>
        <w:pStyle w:val="Texto"/>
        <w:spacing w:after="100" w:line="234" w:lineRule="exact"/>
        <w:rPr>
          <w:rFonts w:ascii="Verdana" w:hAnsi="Verdana"/>
          <w:sz w:val="16"/>
          <w:szCs w:val="16"/>
        </w:rPr>
      </w:pPr>
    </w:p>
    <w:p w14:paraId="24BC8C16" w14:textId="77777777" w:rsidR="0052722F" w:rsidRDefault="0052722F" w:rsidP="00FE46EC">
      <w:pPr>
        <w:pStyle w:val="Texto"/>
        <w:spacing w:after="100" w:line="234" w:lineRule="exact"/>
        <w:rPr>
          <w:rFonts w:ascii="Verdana" w:hAnsi="Verdana"/>
          <w:sz w:val="16"/>
          <w:szCs w:val="16"/>
        </w:rPr>
      </w:pPr>
    </w:p>
    <w:p w14:paraId="4F6219F0" w14:textId="77777777" w:rsidR="0052722F" w:rsidRDefault="0052722F" w:rsidP="00FE46EC">
      <w:pPr>
        <w:pStyle w:val="Texto"/>
        <w:spacing w:after="100" w:line="234" w:lineRule="exact"/>
        <w:rPr>
          <w:rFonts w:ascii="Verdana" w:hAnsi="Verdana"/>
          <w:sz w:val="16"/>
          <w:szCs w:val="16"/>
        </w:rPr>
      </w:pPr>
    </w:p>
    <w:p w14:paraId="229AE899" w14:textId="77777777" w:rsidR="0052722F" w:rsidRDefault="0052722F" w:rsidP="00FE46EC">
      <w:pPr>
        <w:pStyle w:val="Texto"/>
        <w:spacing w:after="100" w:line="234" w:lineRule="exact"/>
        <w:rPr>
          <w:rFonts w:ascii="Verdana" w:hAnsi="Verdana"/>
          <w:sz w:val="16"/>
          <w:szCs w:val="16"/>
        </w:rPr>
      </w:pPr>
    </w:p>
    <w:p w14:paraId="61B202EA" w14:textId="77777777" w:rsidR="0052722F" w:rsidRDefault="0052722F" w:rsidP="00FE46EC">
      <w:pPr>
        <w:pStyle w:val="Texto"/>
        <w:spacing w:after="100" w:line="234" w:lineRule="exact"/>
        <w:rPr>
          <w:rFonts w:ascii="Verdana" w:hAnsi="Verdana"/>
          <w:sz w:val="16"/>
          <w:szCs w:val="16"/>
        </w:rPr>
      </w:pPr>
    </w:p>
    <w:p w14:paraId="391CDD1F" w14:textId="77777777" w:rsidR="0052722F" w:rsidRDefault="0052722F" w:rsidP="00FE46EC">
      <w:pPr>
        <w:pStyle w:val="Texto"/>
        <w:spacing w:after="100" w:line="234" w:lineRule="exact"/>
        <w:rPr>
          <w:rFonts w:ascii="Verdana" w:hAnsi="Verdana"/>
          <w:sz w:val="16"/>
          <w:szCs w:val="16"/>
        </w:rPr>
      </w:pPr>
    </w:p>
    <w:p w14:paraId="110776EB" w14:textId="77777777" w:rsidR="0052722F" w:rsidRDefault="0052722F" w:rsidP="00FE46EC">
      <w:pPr>
        <w:pStyle w:val="Texto"/>
        <w:spacing w:after="100" w:line="234" w:lineRule="exact"/>
        <w:rPr>
          <w:rFonts w:ascii="Verdana" w:hAnsi="Verdana"/>
          <w:sz w:val="16"/>
          <w:szCs w:val="16"/>
        </w:rPr>
      </w:pPr>
    </w:p>
    <w:p w14:paraId="01E0CECE" w14:textId="77777777" w:rsidR="0052722F" w:rsidRDefault="0052722F" w:rsidP="00FE46EC">
      <w:pPr>
        <w:pStyle w:val="Texto"/>
        <w:spacing w:after="100" w:line="234" w:lineRule="exact"/>
        <w:rPr>
          <w:rFonts w:ascii="Verdana" w:hAnsi="Verdana"/>
          <w:sz w:val="16"/>
          <w:szCs w:val="16"/>
        </w:rPr>
      </w:pPr>
    </w:p>
    <w:p w14:paraId="1273364C" w14:textId="77777777" w:rsidR="0052722F" w:rsidRDefault="0052722F" w:rsidP="00FE46EC">
      <w:pPr>
        <w:pStyle w:val="Texto"/>
        <w:spacing w:after="100" w:line="234" w:lineRule="exact"/>
        <w:rPr>
          <w:rFonts w:ascii="Verdana" w:hAnsi="Verdana"/>
          <w:sz w:val="16"/>
          <w:szCs w:val="16"/>
        </w:rPr>
      </w:pPr>
    </w:p>
    <w:p w14:paraId="5A65CBFC" w14:textId="77777777" w:rsidR="0052722F" w:rsidRDefault="0052722F" w:rsidP="00FE46EC">
      <w:pPr>
        <w:pStyle w:val="Texto"/>
        <w:spacing w:after="100" w:line="234" w:lineRule="exact"/>
        <w:rPr>
          <w:rFonts w:ascii="Verdana" w:hAnsi="Verdana"/>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0"/>
        <w:gridCol w:w="1620"/>
      </w:tblGrid>
      <w:tr w:rsidR="00086107" w14:paraId="23B76909" w14:textId="77777777" w:rsidTr="003D5402">
        <w:trPr>
          <w:jc w:val="center"/>
        </w:trPr>
        <w:tc>
          <w:tcPr>
            <w:tcW w:w="6030" w:type="dxa"/>
            <w:shd w:val="clear" w:color="auto" w:fill="auto"/>
          </w:tcPr>
          <w:p w14:paraId="5DA18602" w14:textId="77777777" w:rsidR="009301ED" w:rsidRPr="003D5402" w:rsidRDefault="009301ED" w:rsidP="00C252FD">
            <w:pPr>
              <w:rPr>
                <w:rFonts w:ascii="Verdana" w:hAnsi="Verdana"/>
                <w:sz w:val="16"/>
                <w:szCs w:val="16"/>
                <w:lang w:val="en-US"/>
              </w:rPr>
            </w:pPr>
            <w:r w:rsidRPr="003D5402">
              <w:rPr>
                <w:rFonts w:ascii="Verdana" w:hAnsi="Verdana"/>
                <w:sz w:val="16"/>
                <w:szCs w:val="16"/>
                <w:lang w:val="en-US"/>
              </w:rPr>
              <w:t>“No smoking”</w:t>
            </w:r>
          </w:p>
        </w:tc>
        <w:tc>
          <w:tcPr>
            <w:tcW w:w="1620" w:type="dxa"/>
            <w:shd w:val="clear" w:color="auto" w:fill="auto"/>
          </w:tcPr>
          <w:p w14:paraId="189EEB59" w14:textId="52CFC534" w:rsidR="009301ED" w:rsidRDefault="000D3F98" w:rsidP="003D5402">
            <w:pPr>
              <w:jc w:val="center"/>
            </w:pPr>
            <w:r w:rsidRPr="003D5402">
              <w:rPr>
                <w:rFonts w:ascii="Verdana" w:hAnsi="Verdana"/>
                <w:noProof/>
                <w:sz w:val="16"/>
                <w:szCs w:val="16"/>
              </w:rPr>
              <w:drawing>
                <wp:inline distT="0" distB="0" distL="0" distR="0" wp14:anchorId="2D271FBD" wp14:editId="7BFA77B8">
                  <wp:extent cx="568960" cy="345440"/>
                  <wp:effectExtent l="0" t="0" r="0" b="0"/>
                  <wp:docPr id="6" name="Picture 221650177"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650177" descr="A picture containing text, screenshot, font, number&#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l="83502" t="1828" r="6233" b="90076"/>
                          <a:stretch>
                            <a:fillRect/>
                          </a:stretch>
                        </pic:blipFill>
                        <pic:spPr bwMode="auto">
                          <a:xfrm>
                            <a:off x="0" y="0"/>
                            <a:ext cx="568960" cy="345440"/>
                          </a:xfrm>
                          <a:prstGeom prst="rect">
                            <a:avLst/>
                          </a:prstGeom>
                          <a:noFill/>
                          <a:ln>
                            <a:noFill/>
                          </a:ln>
                        </pic:spPr>
                      </pic:pic>
                    </a:graphicData>
                  </a:graphic>
                </wp:inline>
              </w:drawing>
            </w:r>
          </w:p>
        </w:tc>
      </w:tr>
      <w:tr w:rsidR="00086107" w14:paraId="7325F040" w14:textId="77777777" w:rsidTr="003D5402">
        <w:trPr>
          <w:jc w:val="center"/>
        </w:trPr>
        <w:tc>
          <w:tcPr>
            <w:tcW w:w="6030" w:type="dxa"/>
            <w:shd w:val="clear" w:color="auto" w:fill="auto"/>
          </w:tcPr>
          <w:p w14:paraId="4E453E7C" w14:textId="77777777" w:rsidR="009301ED" w:rsidRPr="003D5402" w:rsidRDefault="009301ED" w:rsidP="00C252FD">
            <w:pPr>
              <w:rPr>
                <w:rFonts w:ascii="Verdana" w:hAnsi="Verdana"/>
                <w:sz w:val="16"/>
                <w:szCs w:val="16"/>
                <w:lang w:val="en-US"/>
              </w:rPr>
            </w:pPr>
            <w:r w:rsidRPr="003D5402">
              <w:rPr>
                <w:rFonts w:ascii="Verdana" w:hAnsi="Verdana"/>
                <w:sz w:val="16"/>
                <w:szCs w:val="16"/>
                <w:lang w:val="en-US"/>
              </w:rPr>
              <w:t>“Prohibited to light a fire”</w:t>
            </w:r>
          </w:p>
        </w:tc>
        <w:tc>
          <w:tcPr>
            <w:tcW w:w="1620" w:type="dxa"/>
            <w:shd w:val="clear" w:color="auto" w:fill="auto"/>
          </w:tcPr>
          <w:p w14:paraId="517AE813" w14:textId="53B59459" w:rsidR="009301ED" w:rsidRDefault="000D3F98" w:rsidP="003D5402">
            <w:pPr>
              <w:jc w:val="center"/>
            </w:pPr>
            <w:r w:rsidRPr="003D5402">
              <w:rPr>
                <w:rFonts w:ascii="Verdana" w:hAnsi="Verdana"/>
                <w:noProof/>
                <w:sz w:val="16"/>
                <w:szCs w:val="16"/>
              </w:rPr>
              <w:drawing>
                <wp:inline distT="0" distB="0" distL="0" distR="0" wp14:anchorId="4A864EB9" wp14:editId="5C9B7A74">
                  <wp:extent cx="424815" cy="367030"/>
                  <wp:effectExtent l="0" t="0" r="0" b="0"/>
                  <wp:docPr id="5" name="Picture 1591353432"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1353432" descr="A picture containing text, screenshot, font, number&#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l="84129" t="10397" r="7301" b="79919"/>
                          <a:stretch>
                            <a:fillRect/>
                          </a:stretch>
                        </pic:blipFill>
                        <pic:spPr bwMode="auto">
                          <a:xfrm>
                            <a:off x="0" y="0"/>
                            <a:ext cx="424815" cy="367030"/>
                          </a:xfrm>
                          <a:prstGeom prst="rect">
                            <a:avLst/>
                          </a:prstGeom>
                          <a:noFill/>
                          <a:ln>
                            <a:noFill/>
                          </a:ln>
                        </pic:spPr>
                      </pic:pic>
                    </a:graphicData>
                  </a:graphic>
                </wp:inline>
              </w:drawing>
            </w:r>
          </w:p>
        </w:tc>
      </w:tr>
      <w:tr w:rsidR="00086107" w14:paraId="06B374AB" w14:textId="77777777" w:rsidTr="003D5402">
        <w:trPr>
          <w:jc w:val="center"/>
        </w:trPr>
        <w:tc>
          <w:tcPr>
            <w:tcW w:w="6030" w:type="dxa"/>
            <w:shd w:val="clear" w:color="auto" w:fill="auto"/>
          </w:tcPr>
          <w:p w14:paraId="117EAECE" w14:textId="77777777" w:rsidR="009301ED" w:rsidRPr="003D5402" w:rsidRDefault="009301ED" w:rsidP="003B3183">
            <w:pPr>
              <w:rPr>
                <w:rFonts w:ascii="Verdana" w:hAnsi="Verdana"/>
                <w:sz w:val="16"/>
                <w:szCs w:val="16"/>
                <w:lang w:val="en-US"/>
              </w:rPr>
            </w:pPr>
            <w:r w:rsidRPr="003D5402">
              <w:rPr>
                <w:rFonts w:ascii="Verdana" w:hAnsi="Verdana"/>
                <w:sz w:val="16"/>
                <w:szCs w:val="16"/>
                <w:lang w:val="en-US"/>
              </w:rPr>
              <w:t>“Extinguisher”</w:t>
            </w:r>
          </w:p>
        </w:tc>
        <w:tc>
          <w:tcPr>
            <w:tcW w:w="1620" w:type="dxa"/>
            <w:shd w:val="clear" w:color="auto" w:fill="auto"/>
          </w:tcPr>
          <w:p w14:paraId="4404C983" w14:textId="16F7422C" w:rsidR="009301ED" w:rsidRDefault="000D3F98" w:rsidP="003D5402">
            <w:pPr>
              <w:jc w:val="center"/>
            </w:pPr>
            <w:r w:rsidRPr="003D5402">
              <w:rPr>
                <w:rFonts w:ascii="Verdana" w:hAnsi="Verdana"/>
                <w:noProof/>
                <w:sz w:val="16"/>
                <w:szCs w:val="16"/>
              </w:rPr>
              <w:drawing>
                <wp:inline distT="0" distB="0" distL="0" distR="0" wp14:anchorId="33DEC426" wp14:editId="02C33C91">
                  <wp:extent cx="568960" cy="367030"/>
                  <wp:effectExtent l="0" t="0" r="0" b="0"/>
                  <wp:docPr id="4" name="Picture 1826861788"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6861788" descr="A picture containing text, screenshot, font, number&#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l="82196" t="20973" r="6192" b="69341"/>
                          <a:stretch>
                            <a:fillRect/>
                          </a:stretch>
                        </pic:blipFill>
                        <pic:spPr bwMode="auto">
                          <a:xfrm>
                            <a:off x="0" y="0"/>
                            <a:ext cx="568960" cy="367030"/>
                          </a:xfrm>
                          <a:prstGeom prst="rect">
                            <a:avLst/>
                          </a:prstGeom>
                          <a:noFill/>
                          <a:ln>
                            <a:noFill/>
                          </a:ln>
                        </pic:spPr>
                      </pic:pic>
                    </a:graphicData>
                  </a:graphic>
                </wp:inline>
              </w:drawing>
            </w:r>
          </w:p>
        </w:tc>
      </w:tr>
      <w:tr w:rsidR="00086107" w14:paraId="30E17DEA" w14:textId="77777777" w:rsidTr="003D5402">
        <w:trPr>
          <w:jc w:val="center"/>
        </w:trPr>
        <w:tc>
          <w:tcPr>
            <w:tcW w:w="6030" w:type="dxa"/>
            <w:shd w:val="clear" w:color="auto" w:fill="auto"/>
          </w:tcPr>
          <w:p w14:paraId="2D8F81F0" w14:textId="77777777" w:rsidR="009301ED" w:rsidRPr="003D5402" w:rsidRDefault="009301ED" w:rsidP="00C252FD">
            <w:pPr>
              <w:rPr>
                <w:rFonts w:ascii="Verdana" w:hAnsi="Verdana"/>
                <w:sz w:val="16"/>
                <w:szCs w:val="16"/>
                <w:lang w:val="en-US"/>
              </w:rPr>
            </w:pPr>
            <w:r w:rsidRPr="003D5402">
              <w:rPr>
                <w:rFonts w:ascii="Verdana" w:hAnsi="Verdana"/>
                <w:sz w:val="16"/>
                <w:szCs w:val="16"/>
                <w:lang w:val="en-US"/>
              </w:rPr>
              <w:t xml:space="preserve">“Danger. Flammable gas” </w:t>
            </w:r>
          </w:p>
        </w:tc>
        <w:tc>
          <w:tcPr>
            <w:tcW w:w="1620" w:type="dxa"/>
            <w:shd w:val="clear" w:color="auto" w:fill="auto"/>
          </w:tcPr>
          <w:p w14:paraId="7578A867" w14:textId="59A9589A" w:rsidR="009301ED" w:rsidRDefault="000D3F98" w:rsidP="003D5402">
            <w:pPr>
              <w:jc w:val="center"/>
            </w:pPr>
            <w:r w:rsidRPr="003D5402">
              <w:rPr>
                <w:rFonts w:ascii="Verdana" w:hAnsi="Verdana"/>
                <w:noProof/>
                <w:sz w:val="16"/>
                <w:szCs w:val="16"/>
              </w:rPr>
              <w:drawing>
                <wp:inline distT="0" distB="0" distL="0" distR="0" wp14:anchorId="5434E710" wp14:editId="22E22B71">
                  <wp:extent cx="568960" cy="345440"/>
                  <wp:effectExtent l="0" t="0" r="0" b="0"/>
                  <wp:docPr id="3" name="Picture 1077777924"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7777924" descr="A picture containing text, screenshot, font, number&#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l="82346" t="32089" r="6212" b="58778"/>
                          <a:stretch>
                            <a:fillRect/>
                          </a:stretch>
                        </pic:blipFill>
                        <pic:spPr bwMode="auto">
                          <a:xfrm>
                            <a:off x="0" y="0"/>
                            <a:ext cx="568960" cy="345440"/>
                          </a:xfrm>
                          <a:prstGeom prst="rect">
                            <a:avLst/>
                          </a:prstGeom>
                          <a:noFill/>
                          <a:ln>
                            <a:noFill/>
                          </a:ln>
                        </pic:spPr>
                      </pic:pic>
                    </a:graphicData>
                  </a:graphic>
                </wp:inline>
              </w:drawing>
            </w:r>
          </w:p>
        </w:tc>
      </w:tr>
      <w:tr w:rsidR="00086107" w14:paraId="7F6684A0" w14:textId="77777777" w:rsidTr="003D5402">
        <w:trPr>
          <w:jc w:val="center"/>
        </w:trPr>
        <w:tc>
          <w:tcPr>
            <w:tcW w:w="6030" w:type="dxa"/>
            <w:shd w:val="clear" w:color="auto" w:fill="auto"/>
          </w:tcPr>
          <w:p w14:paraId="55A855A5" w14:textId="77777777" w:rsidR="009301ED" w:rsidRPr="003D5402" w:rsidRDefault="009301ED" w:rsidP="00C252FD">
            <w:pPr>
              <w:rPr>
                <w:rFonts w:ascii="Verdana" w:hAnsi="Verdana"/>
                <w:sz w:val="16"/>
                <w:szCs w:val="16"/>
                <w:lang w:val="en-US"/>
              </w:rPr>
            </w:pPr>
            <w:r w:rsidRPr="003D5402">
              <w:rPr>
                <w:rFonts w:ascii="Verdana" w:hAnsi="Verdana"/>
                <w:sz w:val="16"/>
                <w:szCs w:val="16"/>
                <w:lang w:val="en-US"/>
              </w:rPr>
              <w:t>“Only authorized personnel”</w:t>
            </w:r>
          </w:p>
        </w:tc>
        <w:tc>
          <w:tcPr>
            <w:tcW w:w="1620" w:type="dxa"/>
            <w:shd w:val="clear" w:color="auto" w:fill="auto"/>
          </w:tcPr>
          <w:p w14:paraId="35EA7A67" w14:textId="26AFBEDB" w:rsidR="009301ED" w:rsidRDefault="000D3F98" w:rsidP="003D5402">
            <w:pPr>
              <w:jc w:val="center"/>
            </w:pPr>
            <w:r w:rsidRPr="003D5402">
              <w:rPr>
                <w:rFonts w:ascii="Verdana" w:hAnsi="Verdana"/>
                <w:noProof/>
                <w:sz w:val="16"/>
                <w:szCs w:val="16"/>
              </w:rPr>
              <w:drawing>
                <wp:inline distT="0" distB="0" distL="0" distR="0" wp14:anchorId="052E1F50" wp14:editId="736938AA">
                  <wp:extent cx="338455" cy="323850"/>
                  <wp:effectExtent l="0" t="0" r="0" b="0"/>
                  <wp:docPr id="2" name="Picture 1855369327"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5369327" descr="A picture containing text, screenshot, font, number&#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l="85223" t="41580" r="8005" b="49992"/>
                          <a:stretch>
                            <a:fillRect/>
                          </a:stretch>
                        </pic:blipFill>
                        <pic:spPr bwMode="auto">
                          <a:xfrm>
                            <a:off x="0" y="0"/>
                            <a:ext cx="338455" cy="323850"/>
                          </a:xfrm>
                          <a:prstGeom prst="rect">
                            <a:avLst/>
                          </a:prstGeom>
                          <a:noFill/>
                          <a:ln>
                            <a:noFill/>
                          </a:ln>
                        </pic:spPr>
                      </pic:pic>
                    </a:graphicData>
                  </a:graphic>
                </wp:inline>
              </w:drawing>
            </w:r>
          </w:p>
        </w:tc>
      </w:tr>
      <w:tr w:rsidR="00086107" w:rsidRPr="003D5402" w14:paraId="273142B7" w14:textId="77777777" w:rsidTr="003D5402">
        <w:trPr>
          <w:jc w:val="center"/>
        </w:trPr>
        <w:tc>
          <w:tcPr>
            <w:tcW w:w="7650" w:type="dxa"/>
            <w:gridSpan w:val="2"/>
            <w:shd w:val="clear" w:color="auto" w:fill="auto"/>
          </w:tcPr>
          <w:p w14:paraId="1AFAEBB5" w14:textId="77777777" w:rsidR="009301ED" w:rsidRPr="003D5402" w:rsidRDefault="009301ED" w:rsidP="00C252FD">
            <w:pPr>
              <w:rPr>
                <w:rFonts w:ascii="Verdana" w:hAnsi="Verdana"/>
                <w:sz w:val="16"/>
                <w:szCs w:val="16"/>
                <w:lang w:val="en-US"/>
              </w:rPr>
            </w:pPr>
            <w:r w:rsidRPr="003D5402">
              <w:rPr>
                <w:rFonts w:ascii="Verdana" w:hAnsi="Verdana"/>
                <w:sz w:val="16"/>
                <w:szCs w:val="16"/>
                <w:lang w:val="en-US"/>
              </w:rPr>
              <w:t>“Prohibited any type of emptying of LP gas”</w:t>
            </w:r>
          </w:p>
        </w:tc>
      </w:tr>
      <w:tr w:rsidR="00086107" w:rsidRPr="003D5402" w14:paraId="53128C25" w14:textId="77777777" w:rsidTr="003D5402">
        <w:trPr>
          <w:jc w:val="center"/>
        </w:trPr>
        <w:tc>
          <w:tcPr>
            <w:tcW w:w="7650" w:type="dxa"/>
            <w:gridSpan w:val="2"/>
            <w:shd w:val="clear" w:color="auto" w:fill="auto"/>
          </w:tcPr>
          <w:p w14:paraId="27D936A8" w14:textId="77777777" w:rsidR="009301ED" w:rsidRPr="003D5402" w:rsidRDefault="009301ED" w:rsidP="00C252FD">
            <w:pPr>
              <w:rPr>
                <w:rFonts w:ascii="Verdana" w:hAnsi="Verdana"/>
                <w:sz w:val="16"/>
                <w:szCs w:val="16"/>
                <w:lang w:val="en-US"/>
              </w:rPr>
            </w:pPr>
            <w:r w:rsidRPr="003D5402">
              <w:rPr>
                <w:rFonts w:ascii="Verdana" w:hAnsi="Verdana"/>
                <w:sz w:val="16"/>
                <w:szCs w:val="16"/>
                <w:lang w:val="en-US"/>
              </w:rPr>
              <w:t>“Maximum speed limit of 10 km/</w:t>
            </w:r>
            <w:proofErr w:type="spellStart"/>
            <w:r w:rsidRPr="003D5402">
              <w:rPr>
                <w:rFonts w:ascii="Verdana" w:hAnsi="Verdana"/>
                <w:sz w:val="16"/>
                <w:szCs w:val="16"/>
                <w:lang w:val="en-US"/>
              </w:rPr>
              <w:t>hr</w:t>
            </w:r>
            <w:proofErr w:type="spellEnd"/>
            <w:r w:rsidRPr="003D5402">
              <w:rPr>
                <w:rFonts w:ascii="Verdana" w:hAnsi="Verdana"/>
                <w:sz w:val="16"/>
                <w:szCs w:val="16"/>
                <w:lang w:val="en-US"/>
              </w:rPr>
              <w:t>,” in case of subtypes C and D warehouses.</w:t>
            </w:r>
          </w:p>
        </w:tc>
      </w:tr>
      <w:tr w:rsidR="00086107" w:rsidRPr="003D5402" w14:paraId="09CD230C" w14:textId="77777777" w:rsidTr="003D5402">
        <w:trPr>
          <w:jc w:val="center"/>
        </w:trPr>
        <w:tc>
          <w:tcPr>
            <w:tcW w:w="7650" w:type="dxa"/>
            <w:gridSpan w:val="2"/>
            <w:shd w:val="clear" w:color="auto" w:fill="auto"/>
          </w:tcPr>
          <w:p w14:paraId="09973B5D" w14:textId="77777777" w:rsidR="009301ED" w:rsidRPr="003D5402" w:rsidRDefault="009301ED" w:rsidP="00C252FD">
            <w:pPr>
              <w:rPr>
                <w:rFonts w:ascii="Verdana" w:hAnsi="Verdana"/>
                <w:sz w:val="16"/>
                <w:szCs w:val="16"/>
                <w:lang w:val="en-US"/>
              </w:rPr>
            </w:pPr>
            <w:r w:rsidRPr="003D5402">
              <w:rPr>
                <w:rFonts w:ascii="Verdana" w:hAnsi="Verdana"/>
                <w:sz w:val="16"/>
                <w:szCs w:val="16"/>
                <w:lang w:val="en-US"/>
              </w:rPr>
              <w:t>“Area of containers with leaks,” as applicable, in the case of subtypes C and D warehouses</w:t>
            </w:r>
          </w:p>
        </w:tc>
      </w:tr>
      <w:tr w:rsidR="00086107" w:rsidRPr="003D5402" w14:paraId="5AED01FD" w14:textId="77777777" w:rsidTr="003D5402">
        <w:trPr>
          <w:jc w:val="center"/>
        </w:trPr>
        <w:tc>
          <w:tcPr>
            <w:tcW w:w="7650" w:type="dxa"/>
            <w:gridSpan w:val="2"/>
            <w:shd w:val="clear" w:color="auto" w:fill="auto"/>
          </w:tcPr>
          <w:p w14:paraId="1DC6490C" w14:textId="77777777" w:rsidR="009301ED" w:rsidRPr="003D5402" w:rsidRDefault="009301ED" w:rsidP="00C252FD">
            <w:pPr>
              <w:rPr>
                <w:rFonts w:ascii="Verdana" w:hAnsi="Verdana"/>
                <w:sz w:val="16"/>
                <w:szCs w:val="16"/>
                <w:lang w:val="en-US"/>
              </w:rPr>
            </w:pPr>
            <w:r w:rsidRPr="003D5402">
              <w:rPr>
                <w:rFonts w:ascii="Verdana" w:hAnsi="Verdana"/>
                <w:sz w:val="16"/>
                <w:szCs w:val="16"/>
                <w:lang w:val="en-US"/>
              </w:rPr>
              <w:t>“Prohibited to repair vehicles in this zone,” as applicable, in the case of subtypes C and D warehouse</w:t>
            </w:r>
          </w:p>
        </w:tc>
      </w:tr>
      <w:tr w:rsidR="00086107" w:rsidRPr="003D5402" w14:paraId="21B59F0E" w14:textId="77777777" w:rsidTr="003D5402">
        <w:trPr>
          <w:jc w:val="center"/>
        </w:trPr>
        <w:tc>
          <w:tcPr>
            <w:tcW w:w="7650" w:type="dxa"/>
            <w:gridSpan w:val="2"/>
            <w:shd w:val="clear" w:color="auto" w:fill="auto"/>
          </w:tcPr>
          <w:p w14:paraId="51721C54" w14:textId="77777777" w:rsidR="009301ED" w:rsidRPr="003D5402" w:rsidRDefault="009301ED" w:rsidP="00C252FD">
            <w:pPr>
              <w:rPr>
                <w:rFonts w:ascii="Verdana" w:hAnsi="Verdana"/>
                <w:sz w:val="16"/>
                <w:szCs w:val="16"/>
                <w:lang w:val="en-US"/>
              </w:rPr>
            </w:pPr>
            <w:r w:rsidRPr="003D5402">
              <w:rPr>
                <w:rFonts w:ascii="Verdana" w:hAnsi="Verdana"/>
                <w:sz w:val="16"/>
                <w:szCs w:val="16"/>
                <w:lang w:val="en-US"/>
              </w:rPr>
              <w:t>Permit number granted by the Secretary of Energy and registration number of the corresponding warehouse</w:t>
            </w:r>
          </w:p>
        </w:tc>
      </w:tr>
      <w:tr w:rsidR="00086107" w:rsidRPr="003D5402" w14:paraId="7A9CA8AC" w14:textId="77777777" w:rsidTr="003D5402">
        <w:trPr>
          <w:jc w:val="center"/>
        </w:trPr>
        <w:tc>
          <w:tcPr>
            <w:tcW w:w="7650" w:type="dxa"/>
            <w:gridSpan w:val="2"/>
            <w:shd w:val="clear" w:color="auto" w:fill="auto"/>
          </w:tcPr>
          <w:p w14:paraId="4FA39C13" w14:textId="77777777" w:rsidR="009301ED" w:rsidRPr="003D5402" w:rsidRDefault="009301ED" w:rsidP="00C252FD">
            <w:pPr>
              <w:rPr>
                <w:rFonts w:ascii="Verdana" w:hAnsi="Verdana"/>
                <w:sz w:val="16"/>
                <w:szCs w:val="16"/>
                <w:lang w:val="en-US"/>
              </w:rPr>
            </w:pPr>
            <w:r w:rsidRPr="003D5402">
              <w:rPr>
                <w:rFonts w:ascii="Verdana" w:hAnsi="Verdana"/>
                <w:sz w:val="16"/>
                <w:szCs w:val="16"/>
                <w:lang w:val="en-US"/>
              </w:rPr>
              <w:t xml:space="preserve">Safety information on the inspection, </w:t>
            </w:r>
            <w:proofErr w:type="gramStart"/>
            <w:r w:rsidRPr="003D5402">
              <w:rPr>
                <w:rFonts w:ascii="Verdana" w:hAnsi="Verdana"/>
                <w:sz w:val="16"/>
                <w:szCs w:val="16"/>
                <w:lang w:val="en-US"/>
              </w:rPr>
              <w:t>transport</w:t>
            </w:r>
            <w:proofErr w:type="gramEnd"/>
            <w:r w:rsidRPr="003D5402">
              <w:rPr>
                <w:rFonts w:ascii="Verdana" w:hAnsi="Verdana"/>
                <w:sz w:val="16"/>
                <w:szCs w:val="16"/>
                <w:lang w:val="en-US"/>
              </w:rPr>
              <w:t xml:space="preserve"> and installation of transportable containers, according to that described in </w:t>
            </w:r>
            <w:proofErr w:type="gramStart"/>
            <w:r w:rsidRPr="003D5402">
              <w:rPr>
                <w:rFonts w:ascii="Verdana" w:hAnsi="Verdana"/>
                <w:sz w:val="16"/>
                <w:szCs w:val="16"/>
                <w:lang w:val="en-US"/>
              </w:rPr>
              <w:t>the Appendix</w:t>
            </w:r>
            <w:proofErr w:type="gramEnd"/>
            <w:r w:rsidRPr="003D5402">
              <w:rPr>
                <w:rFonts w:ascii="Verdana" w:hAnsi="Verdana"/>
                <w:sz w:val="16"/>
                <w:szCs w:val="16"/>
                <w:lang w:val="en-US"/>
              </w:rPr>
              <w:t xml:space="preserve"> 1 of this standard. </w:t>
            </w:r>
          </w:p>
          <w:p w14:paraId="52A76363" w14:textId="77777777" w:rsidR="009301ED" w:rsidRPr="003D5402" w:rsidRDefault="009301ED" w:rsidP="00C252FD">
            <w:pPr>
              <w:rPr>
                <w:rFonts w:ascii="Verdana" w:hAnsi="Verdana"/>
                <w:sz w:val="16"/>
                <w:szCs w:val="16"/>
                <w:lang w:val="en-US"/>
              </w:rPr>
            </w:pPr>
            <w:r w:rsidRPr="003D5402">
              <w:rPr>
                <w:rFonts w:ascii="Verdana" w:hAnsi="Verdana"/>
                <w:sz w:val="16"/>
                <w:szCs w:val="16"/>
                <w:lang w:val="en-US"/>
              </w:rPr>
              <w:t xml:space="preserve">In warehouse zones only the information described in Section I of the referred to Appendix is required. </w:t>
            </w:r>
          </w:p>
        </w:tc>
      </w:tr>
      <w:tr w:rsidR="00086107" w:rsidRPr="003D5402" w14:paraId="008BF1F6" w14:textId="77777777" w:rsidTr="003D5402">
        <w:trPr>
          <w:jc w:val="center"/>
        </w:trPr>
        <w:tc>
          <w:tcPr>
            <w:tcW w:w="7650" w:type="dxa"/>
            <w:gridSpan w:val="2"/>
            <w:shd w:val="clear" w:color="auto" w:fill="auto"/>
          </w:tcPr>
          <w:p w14:paraId="66FFDB46" w14:textId="77777777" w:rsidR="009301ED" w:rsidRPr="003D5402" w:rsidRDefault="009301ED" w:rsidP="00C252FD">
            <w:pPr>
              <w:rPr>
                <w:rFonts w:ascii="Verdana" w:hAnsi="Verdana"/>
                <w:sz w:val="16"/>
                <w:szCs w:val="16"/>
                <w:lang w:val="en-US"/>
              </w:rPr>
            </w:pPr>
            <w:r w:rsidRPr="003D5402">
              <w:rPr>
                <w:rFonts w:ascii="Verdana" w:hAnsi="Verdana"/>
                <w:sz w:val="16"/>
                <w:szCs w:val="16"/>
                <w:lang w:val="en-US"/>
              </w:rPr>
              <w:t>Purchase procedure (except in warehouse zones).</w:t>
            </w:r>
          </w:p>
        </w:tc>
      </w:tr>
    </w:tbl>
    <w:p w14:paraId="0E5E95B2" w14:textId="77777777" w:rsidR="009301ED" w:rsidRPr="003B3183" w:rsidRDefault="009301ED" w:rsidP="00FE46EC">
      <w:pPr>
        <w:pStyle w:val="Texto"/>
        <w:spacing w:after="100" w:line="234" w:lineRule="exact"/>
        <w:rPr>
          <w:rFonts w:ascii="Verdana" w:hAnsi="Verdana"/>
          <w:sz w:val="16"/>
          <w:szCs w:val="16"/>
          <w:lang w:val="en-US"/>
        </w:rPr>
      </w:pPr>
    </w:p>
    <w:p w14:paraId="0AD43731" w14:textId="77777777" w:rsidR="009301ED" w:rsidRPr="003B3183" w:rsidRDefault="009301ED" w:rsidP="00FE46EC">
      <w:pPr>
        <w:pStyle w:val="Texto"/>
        <w:spacing w:after="100" w:line="234" w:lineRule="exact"/>
        <w:rPr>
          <w:rFonts w:ascii="Verdana" w:hAnsi="Verdana"/>
          <w:sz w:val="16"/>
          <w:szCs w:val="16"/>
          <w:lang w:val="en-US"/>
        </w:rPr>
      </w:pPr>
    </w:p>
    <w:tbl>
      <w:tblPr>
        <w:tblW w:w="0" w:type="auto"/>
        <w:tblLook w:val="04A0" w:firstRow="1" w:lastRow="0" w:firstColumn="1" w:lastColumn="0" w:noHBand="0" w:noVBand="1"/>
      </w:tblPr>
      <w:tblGrid>
        <w:gridCol w:w="4680"/>
        <w:gridCol w:w="4680"/>
      </w:tblGrid>
      <w:tr w:rsidR="00064037" w:rsidRPr="00064037" w14:paraId="2D3E9803" w14:textId="70C33C71" w:rsidTr="003D5402">
        <w:tc>
          <w:tcPr>
            <w:tcW w:w="4788" w:type="dxa"/>
            <w:shd w:val="clear" w:color="auto" w:fill="auto"/>
          </w:tcPr>
          <w:p w14:paraId="2A2374A5" w14:textId="77777777" w:rsidR="00064037" w:rsidRDefault="00064037" w:rsidP="00064037">
            <w:pPr>
              <w:pStyle w:val="Texto"/>
              <w:spacing w:after="100" w:line="234" w:lineRule="exact"/>
              <w:ind w:firstLine="0"/>
              <w:rPr>
                <w:rFonts w:ascii="Verdana" w:hAnsi="Verdana"/>
                <w:sz w:val="16"/>
                <w:szCs w:val="16"/>
              </w:rPr>
            </w:pPr>
            <w:r>
              <w:rPr>
                <w:rFonts w:ascii="Verdana" w:hAnsi="Verdana"/>
                <w:sz w:val="16"/>
                <w:szCs w:val="16"/>
              </w:rPr>
              <w:t>Lo anterior, sin perjuicio de la demás información que se decida colocar en las áreas correspondientes.</w:t>
            </w:r>
          </w:p>
        </w:tc>
        <w:tc>
          <w:tcPr>
            <w:tcW w:w="4788" w:type="dxa"/>
            <w:shd w:val="clear" w:color="auto" w:fill="auto"/>
          </w:tcPr>
          <w:p w14:paraId="0CF2A527" w14:textId="36E6758F" w:rsidR="00064037" w:rsidRPr="003D5402" w:rsidRDefault="00064037" w:rsidP="00064037">
            <w:pPr>
              <w:pStyle w:val="Texto"/>
              <w:spacing w:after="100" w:line="234" w:lineRule="exact"/>
              <w:ind w:firstLine="0"/>
              <w:rPr>
                <w:rFonts w:ascii="Verdana" w:hAnsi="Verdana"/>
                <w:sz w:val="16"/>
                <w:szCs w:val="16"/>
                <w:lang w:val="en-US"/>
              </w:rPr>
            </w:pPr>
            <w:r w:rsidRPr="003D5402">
              <w:rPr>
                <w:rFonts w:ascii="Verdana" w:hAnsi="Verdana"/>
                <w:sz w:val="16"/>
                <w:szCs w:val="16"/>
                <w:lang w:val="en-US"/>
              </w:rPr>
              <w:t>The foregoing, without prejudice to the other information that is decided to be placed in the corresponding areas.</w:t>
            </w:r>
          </w:p>
        </w:tc>
      </w:tr>
      <w:tr w:rsidR="00064037" w:rsidRPr="00064037" w14:paraId="0B5A1F44" w14:textId="53B6846F" w:rsidTr="003D5402">
        <w:tc>
          <w:tcPr>
            <w:tcW w:w="4788" w:type="dxa"/>
            <w:shd w:val="clear" w:color="auto" w:fill="auto"/>
          </w:tcPr>
          <w:p w14:paraId="555A7C29" w14:textId="77777777" w:rsidR="00064037" w:rsidRDefault="00064037" w:rsidP="00064037">
            <w:pPr>
              <w:pStyle w:val="Texto"/>
              <w:spacing w:after="100" w:line="234" w:lineRule="exact"/>
              <w:ind w:firstLine="0"/>
              <w:rPr>
                <w:rFonts w:ascii="Verdana" w:hAnsi="Verdana"/>
                <w:sz w:val="16"/>
                <w:szCs w:val="16"/>
              </w:rPr>
            </w:pPr>
            <w:r>
              <w:rPr>
                <w:rFonts w:ascii="Verdana" w:hAnsi="Verdana"/>
                <w:sz w:val="16"/>
                <w:szCs w:val="16"/>
              </w:rPr>
              <w:t>En caso de las bodegas subtipos C y D, los rótulos que señalen “se prohíbe encender fuego”, “sólo personal autorizado” y “se prohíbe reparar vehículos en esta zona” también deben ubicarse en el área donde se resguarden y almacenen los recipientes transportables.</w:t>
            </w:r>
          </w:p>
        </w:tc>
        <w:tc>
          <w:tcPr>
            <w:tcW w:w="4788" w:type="dxa"/>
            <w:shd w:val="clear" w:color="auto" w:fill="auto"/>
          </w:tcPr>
          <w:p w14:paraId="1C038A2A" w14:textId="7049F131" w:rsidR="00064037" w:rsidRPr="003D5402" w:rsidRDefault="00064037" w:rsidP="00064037">
            <w:pPr>
              <w:pStyle w:val="Texto"/>
              <w:spacing w:after="100" w:line="234" w:lineRule="exact"/>
              <w:ind w:firstLine="0"/>
              <w:rPr>
                <w:rFonts w:ascii="Verdana" w:hAnsi="Verdana"/>
                <w:sz w:val="16"/>
                <w:szCs w:val="16"/>
                <w:lang w:val="en-US"/>
              </w:rPr>
            </w:pPr>
            <w:r w:rsidRPr="003D5402">
              <w:rPr>
                <w:rFonts w:ascii="Verdana" w:hAnsi="Verdana"/>
                <w:sz w:val="16"/>
                <w:szCs w:val="16"/>
                <w:lang w:val="en-US"/>
              </w:rPr>
              <w:t>In the case of subtypes C and D warehouses, the signs indicating "ignition of a fire is prohibited</w:t>
            </w:r>
            <w:r w:rsidR="003D5402">
              <w:rPr>
                <w:rFonts w:ascii="Verdana" w:hAnsi="Verdana"/>
                <w:sz w:val="16"/>
                <w:szCs w:val="16"/>
                <w:lang w:val="en-US"/>
              </w:rPr>
              <w:t>,</w:t>
            </w:r>
            <w:r w:rsidRPr="003D5402">
              <w:rPr>
                <w:rFonts w:ascii="Verdana" w:hAnsi="Verdana"/>
                <w:sz w:val="16"/>
                <w:szCs w:val="16"/>
                <w:lang w:val="en-US"/>
              </w:rPr>
              <w:t xml:space="preserve">" "authorized personnel only" and "vehicle repair is prohibited in this area" must also </w:t>
            </w:r>
            <w:proofErr w:type="gramStart"/>
            <w:r w:rsidRPr="003D5402">
              <w:rPr>
                <w:rFonts w:ascii="Verdana" w:hAnsi="Verdana"/>
                <w:sz w:val="16"/>
                <w:szCs w:val="16"/>
                <w:lang w:val="en-US"/>
              </w:rPr>
              <w:t>be located in</w:t>
            </w:r>
            <w:proofErr w:type="gramEnd"/>
            <w:r w:rsidRPr="003D5402">
              <w:rPr>
                <w:rFonts w:ascii="Verdana" w:hAnsi="Verdana"/>
                <w:sz w:val="16"/>
                <w:szCs w:val="16"/>
                <w:lang w:val="en-US"/>
              </w:rPr>
              <w:t xml:space="preserve"> the area where transportable containers are protected and stored.</w:t>
            </w:r>
          </w:p>
        </w:tc>
      </w:tr>
      <w:tr w:rsidR="00064037" w14:paraId="6F151C86" w14:textId="4ED8400E" w:rsidTr="003D5402">
        <w:tc>
          <w:tcPr>
            <w:tcW w:w="4788" w:type="dxa"/>
            <w:shd w:val="clear" w:color="auto" w:fill="auto"/>
          </w:tcPr>
          <w:p w14:paraId="1B6E3C89" w14:textId="77777777" w:rsidR="00064037" w:rsidRDefault="00064037" w:rsidP="00064037">
            <w:pPr>
              <w:pStyle w:val="Texto"/>
              <w:spacing w:after="100" w:line="234" w:lineRule="exact"/>
              <w:ind w:firstLine="0"/>
              <w:rPr>
                <w:rFonts w:ascii="Verdana" w:hAnsi="Verdana"/>
                <w:sz w:val="16"/>
                <w:szCs w:val="16"/>
              </w:rPr>
            </w:pPr>
            <w:r>
              <w:rPr>
                <w:rFonts w:ascii="Verdana" w:hAnsi="Verdana"/>
                <w:b/>
                <w:sz w:val="16"/>
                <w:szCs w:val="16"/>
              </w:rPr>
              <w:t xml:space="preserve">6.1.8 </w:t>
            </w:r>
            <w:r>
              <w:rPr>
                <w:rFonts w:ascii="Verdana" w:hAnsi="Verdana"/>
                <w:sz w:val="16"/>
                <w:szCs w:val="16"/>
              </w:rPr>
              <w:t>Delimitación del predio</w:t>
            </w:r>
          </w:p>
        </w:tc>
        <w:tc>
          <w:tcPr>
            <w:tcW w:w="4788" w:type="dxa"/>
            <w:shd w:val="clear" w:color="auto" w:fill="auto"/>
          </w:tcPr>
          <w:p w14:paraId="591E27E9" w14:textId="16848A2E" w:rsidR="00064037" w:rsidRPr="003D5402" w:rsidRDefault="00064037" w:rsidP="00064037">
            <w:pPr>
              <w:pStyle w:val="Texto"/>
              <w:spacing w:after="100" w:line="234" w:lineRule="exact"/>
              <w:ind w:firstLine="0"/>
              <w:rPr>
                <w:rFonts w:ascii="Verdana" w:hAnsi="Verdana"/>
                <w:b/>
                <w:sz w:val="16"/>
                <w:szCs w:val="16"/>
                <w:lang w:val="en-US"/>
              </w:rPr>
            </w:pPr>
            <w:r w:rsidRPr="003D5402">
              <w:rPr>
                <w:rFonts w:ascii="Verdana" w:hAnsi="Verdana"/>
                <w:b/>
                <w:sz w:val="16"/>
                <w:szCs w:val="16"/>
                <w:lang w:val="en-US"/>
              </w:rPr>
              <w:t xml:space="preserve">6.1.8 </w:t>
            </w:r>
            <w:r w:rsidRPr="003D5402">
              <w:rPr>
                <w:rFonts w:ascii="Verdana" w:hAnsi="Verdana"/>
                <w:sz w:val="16"/>
                <w:szCs w:val="16"/>
                <w:lang w:val="en-US"/>
              </w:rPr>
              <w:t>Delimitation of the property</w:t>
            </w:r>
          </w:p>
        </w:tc>
      </w:tr>
      <w:tr w:rsidR="00064037" w:rsidRPr="00064037" w14:paraId="0CCF3971" w14:textId="74EDF2C7" w:rsidTr="003D5402">
        <w:tc>
          <w:tcPr>
            <w:tcW w:w="4788" w:type="dxa"/>
            <w:shd w:val="clear" w:color="auto" w:fill="auto"/>
          </w:tcPr>
          <w:p w14:paraId="17F428D5" w14:textId="77777777" w:rsidR="00064037" w:rsidRDefault="00064037" w:rsidP="00064037">
            <w:pPr>
              <w:pStyle w:val="Texto"/>
              <w:spacing w:after="100" w:line="234" w:lineRule="exact"/>
              <w:ind w:firstLine="0"/>
              <w:rPr>
                <w:rFonts w:ascii="Verdana" w:hAnsi="Verdana"/>
                <w:sz w:val="16"/>
                <w:szCs w:val="16"/>
              </w:rPr>
            </w:pPr>
            <w:r>
              <w:rPr>
                <w:rFonts w:ascii="Verdana" w:hAnsi="Verdana"/>
                <w:sz w:val="16"/>
                <w:szCs w:val="16"/>
              </w:rPr>
              <w:t>El área de punto de venta de las bodegas subtipos A y B, puede estar delimitada mediante malla ciclón u otro medio que permita la ventilación y evite el acceso a los gabinetes y módulos a personas ajenas al despacho de los recipientes transportables.</w:t>
            </w:r>
          </w:p>
        </w:tc>
        <w:tc>
          <w:tcPr>
            <w:tcW w:w="4788" w:type="dxa"/>
            <w:shd w:val="clear" w:color="auto" w:fill="auto"/>
          </w:tcPr>
          <w:p w14:paraId="6787B407" w14:textId="03854B42" w:rsidR="00064037" w:rsidRPr="003D5402" w:rsidRDefault="00064037" w:rsidP="00064037">
            <w:pPr>
              <w:pStyle w:val="Texto"/>
              <w:spacing w:after="100" w:line="234" w:lineRule="exact"/>
              <w:ind w:firstLine="0"/>
              <w:rPr>
                <w:rFonts w:ascii="Verdana" w:hAnsi="Verdana"/>
                <w:sz w:val="16"/>
                <w:szCs w:val="16"/>
                <w:lang w:val="en-US"/>
              </w:rPr>
            </w:pPr>
            <w:r w:rsidRPr="003D5402">
              <w:rPr>
                <w:rFonts w:ascii="Verdana" w:hAnsi="Verdana"/>
                <w:sz w:val="16"/>
                <w:szCs w:val="16"/>
                <w:lang w:val="en-US"/>
              </w:rPr>
              <w:t xml:space="preserve">The </w:t>
            </w:r>
            <w:r w:rsidR="003D5402" w:rsidRPr="003D5402">
              <w:rPr>
                <w:rFonts w:ascii="Verdana" w:hAnsi="Verdana"/>
                <w:sz w:val="16"/>
                <w:szCs w:val="16"/>
                <w:lang w:val="en-US"/>
              </w:rPr>
              <w:t>point-of-sale</w:t>
            </w:r>
            <w:r w:rsidRPr="003D5402">
              <w:rPr>
                <w:rFonts w:ascii="Verdana" w:hAnsi="Verdana"/>
                <w:sz w:val="16"/>
                <w:szCs w:val="16"/>
                <w:lang w:val="en-US"/>
              </w:rPr>
              <w:t xml:space="preserve"> area of subtypes A and B warehouses may be delimited by cyclone mesh or other means that allow ventilation and prevent access to the cabinets and modules to persons unrelated to the dispatch of transportable containers.</w:t>
            </w:r>
          </w:p>
        </w:tc>
      </w:tr>
      <w:tr w:rsidR="00064037" w:rsidRPr="00064037" w14:paraId="6CC552B5" w14:textId="5C125492" w:rsidTr="003D5402">
        <w:tc>
          <w:tcPr>
            <w:tcW w:w="4788" w:type="dxa"/>
            <w:shd w:val="clear" w:color="auto" w:fill="auto"/>
          </w:tcPr>
          <w:p w14:paraId="04DB5129" w14:textId="77777777" w:rsidR="00064037" w:rsidRDefault="00064037" w:rsidP="00064037">
            <w:pPr>
              <w:pStyle w:val="Texto"/>
              <w:spacing w:after="100" w:line="234" w:lineRule="exact"/>
              <w:ind w:firstLine="0"/>
              <w:rPr>
                <w:rFonts w:ascii="Verdana" w:hAnsi="Verdana"/>
                <w:sz w:val="16"/>
                <w:szCs w:val="16"/>
              </w:rPr>
            </w:pPr>
            <w:r>
              <w:rPr>
                <w:rFonts w:ascii="Verdana" w:hAnsi="Verdana"/>
                <w:sz w:val="16"/>
                <w:szCs w:val="16"/>
              </w:rPr>
              <w:lastRenderedPageBreak/>
              <w:t>El área de las bodegas tipo 1, subtipos C y D, debe estar delimitada en su totalidad por bardas ciegas de mampostería con una altura mínima de 3,00 m sobre el NPT.</w:t>
            </w:r>
          </w:p>
        </w:tc>
        <w:tc>
          <w:tcPr>
            <w:tcW w:w="4788" w:type="dxa"/>
            <w:shd w:val="clear" w:color="auto" w:fill="auto"/>
          </w:tcPr>
          <w:p w14:paraId="464351AF" w14:textId="5902061B" w:rsidR="00064037" w:rsidRPr="003D5402" w:rsidRDefault="00064037" w:rsidP="00064037">
            <w:pPr>
              <w:pStyle w:val="Texto"/>
              <w:spacing w:after="100" w:line="234" w:lineRule="exact"/>
              <w:ind w:firstLine="0"/>
              <w:rPr>
                <w:rFonts w:ascii="Verdana" w:hAnsi="Verdana"/>
                <w:sz w:val="16"/>
                <w:szCs w:val="16"/>
                <w:lang w:val="en-US"/>
              </w:rPr>
            </w:pPr>
            <w:r w:rsidRPr="003D5402">
              <w:rPr>
                <w:rFonts w:ascii="Verdana" w:hAnsi="Verdana"/>
                <w:sz w:val="16"/>
                <w:szCs w:val="16"/>
                <w:lang w:val="en-US"/>
              </w:rPr>
              <w:t>The area of type 1 warehouses, subtypes C and D, must be delimited in its entirety by blind masonry walls with a minimum height of 3.00 m above the NPT.</w:t>
            </w:r>
          </w:p>
        </w:tc>
      </w:tr>
      <w:tr w:rsidR="00064037" w:rsidRPr="00064037" w14:paraId="2AC5C801" w14:textId="1FA18EF4" w:rsidTr="003D5402">
        <w:tc>
          <w:tcPr>
            <w:tcW w:w="4788" w:type="dxa"/>
            <w:shd w:val="clear" w:color="auto" w:fill="auto"/>
          </w:tcPr>
          <w:p w14:paraId="6902C829" w14:textId="77777777" w:rsidR="00064037" w:rsidRDefault="00064037" w:rsidP="00064037">
            <w:pPr>
              <w:pStyle w:val="Texto"/>
              <w:spacing w:after="100" w:line="234" w:lineRule="exact"/>
              <w:ind w:firstLine="0"/>
              <w:rPr>
                <w:rFonts w:ascii="Verdana" w:hAnsi="Verdana"/>
                <w:sz w:val="16"/>
                <w:szCs w:val="16"/>
              </w:rPr>
            </w:pPr>
            <w:r>
              <w:rPr>
                <w:rFonts w:ascii="Verdana" w:hAnsi="Verdana"/>
                <w:sz w:val="16"/>
                <w:szCs w:val="16"/>
              </w:rPr>
              <w:t>El área de las bodegas tipo 2, subtipos C y D, debe estar delimitada en su totalidad por bardas que como mínimo sean de malla ciclón y su altura mínima debe ser de 1,80 m sobre el NPT.</w:t>
            </w:r>
          </w:p>
        </w:tc>
        <w:tc>
          <w:tcPr>
            <w:tcW w:w="4788" w:type="dxa"/>
            <w:shd w:val="clear" w:color="auto" w:fill="auto"/>
          </w:tcPr>
          <w:p w14:paraId="13F5DB18" w14:textId="01703497" w:rsidR="00064037" w:rsidRPr="003D5402" w:rsidRDefault="00064037" w:rsidP="00064037">
            <w:pPr>
              <w:pStyle w:val="Texto"/>
              <w:spacing w:after="100" w:line="234" w:lineRule="exact"/>
              <w:ind w:firstLine="0"/>
              <w:rPr>
                <w:rFonts w:ascii="Verdana" w:hAnsi="Verdana"/>
                <w:sz w:val="16"/>
                <w:szCs w:val="16"/>
                <w:lang w:val="en-US"/>
              </w:rPr>
            </w:pPr>
            <w:r w:rsidRPr="003D5402">
              <w:rPr>
                <w:rFonts w:ascii="Verdana" w:hAnsi="Verdana"/>
                <w:sz w:val="16"/>
                <w:szCs w:val="16"/>
                <w:lang w:val="en-US"/>
              </w:rPr>
              <w:t xml:space="preserve">The area of type 2 warehouses, subtypes C and D, must be delimited in its entirety by fences that are at least cyclone </w:t>
            </w:r>
            <w:r w:rsidR="003D5402" w:rsidRPr="003D5402">
              <w:rPr>
                <w:rFonts w:ascii="Verdana" w:hAnsi="Verdana"/>
                <w:sz w:val="16"/>
                <w:szCs w:val="16"/>
                <w:lang w:val="en-US"/>
              </w:rPr>
              <w:t>mesh,</w:t>
            </w:r>
            <w:r w:rsidRPr="003D5402">
              <w:rPr>
                <w:rFonts w:ascii="Verdana" w:hAnsi="Verdana"/>
                <w:sz w:val="16"/>
                <w:szCs w:val="16"/>
                <w:lang w:val="en-US"/>
              </w:rPr>
              <w:t xml:space="preserve"> and their minimum height must be 1.80 m</w:t>
            </w:r>
            <w:r w:rsidR="003D5402">
              <w:rPr>
                <w:rFonts w:ascii="Verdana" w:hAnsi="Verdana"/>
                <w:sz w:val="16"/>
                <w:szCs w:val="16"/>
                <w:lang w:val="en-US"/>
              </w:rPr>
              <w:t>eters</w:t>
            </w:r>
            <w:r w:rsidRPr="003D5402">
              <w:rPr>
                <w:rFonts w:ascii="Verdana" w:hAnsi="Verdana"/>
                <w:sz w:val="16"/>
                <w:szCs w:val="16"/>
                <w:lang w:val="en-US"/>
              </w:rPr>
              <w:t xml:space="preserve"> above the NPT.</w:t>
            </w:r>
          </w:p>
        </w:tc>
      </w:tr>
      <w:tr w:rsidR="00064037" w14:paraId="2B80E9F0" w14:textId="59E2E0E3" w:rsidTr="003D5402">
        <w:tc>
          <w:tcPr>
            <w:tcW w:w="4788" w:type="dxa"/>
            <w:shd w:val="clear" w:color="auto" w:fill="auto"/>
          </w:tcPr>
          <w:p w14:paraId="0096928D" w14:textId="77777777" w:rsidR="00064037" w:rsidRDefault="00064037" w:rsidP="00064037">
            <w:pPr>
              <w:pStyle w:val="Texto"/>
              <w:spacing w:after="100" w:line="234" w:lineRule="exact"/>
              <w:ind w:firstLine="0"/>
              <w:rPr>
                <w:rFonts w:ascii="Verdana" w:hAnsi="Verdana"/>
                <w:sz w:val="16"/>
                <w:szCs w:val="16"/>
              </w:rPr>
            </w:pPr>
            <w:r>
              <w:rPr>
                <w:rFonts w:ascii="Verdana" w:hAnsi="Verdana"/>
                <w:b/>
                <w:sz w:val="16"/>
                <w:szCs w:val="16"/>
              </w:rPr>
              <w:t>6.2</w:t>
            </w:r>
            <w:r>
              <w:rPr>
                <w:rFonts w:ascii="Verdana" w:hAnsi="Verdana"/>
                <w:sz w:val="16"/>
                <w:szCs w:val="16"/>
              </w:rPr>
              <w:t xml:space="preserve"> Especificaciones del proyecto eléctrico</w:t>
            </w:r>
          </w:p>
        </w:tc>
        <w:tc>
          <w:tcPr>
            <w:tcW w:w="4788" w:type="dxa"/>
            <w:shd w:val="clear" w:color="auto" w:fill="auto"/>
          </w:tcPr>
          <w:p w14:paraId="6FDA5501" w14:textId="505975CD" w:rsidR="00064037" w:rsidRPr="003D5402" w:rsidRDefault="00064037" w:rsidP="00064037">
            <w:pPr>
              <w:pStyle w:val="Texto"/>
              <w:spacing w:after="100" w:line="234" w:lineRule="exact"/>
              <w:ind w:firstLine="0"/>
              <w:rPr>
                <w:rFonts w:ascii="Verdana" w:hAnsi="Verdana"/>
                <w:b/>
                <w:sz w:val="16"/>
                <w:szCs w:val="16"/>
                <w:lang w:val="en-US"/>
              </w:rPr>
            </w:pPr>
            <w:r w:rsidRPr="003D5402">
              <w:rPr>
                <w:rFonts w:ascii="Verdana" w:hAnsi="Verdana"/>
                <w:b/>
                <w:sz w:val="16"/>
                <w:szCs w:val="16"/>
                <w:lang w:val="en-US"/>
              </w:rPr>
              <w:t xml:space="preserve">6.2 </w:t>
            </w:r>
            <w:r w:rsidRPr="003D5402">
              <w:rPr>
                <w:rFonts w:ascii="Verdana" w:hAnsi="Verdana"/>
                <w:sz w:val="16"/>
                <w:szCs w:val="16"/>
                <w:lang w:val="en-US"/>
              </w:rPr>
              <w:t>Electrical project specifications</w:t>
            </w:r>
          </w:p>
        </w:tc>
      </w:tr>
      <w:tr w:rsidR="00064037" w:rsidRPr="00064037" w14:paraId="663CA584" w14:textId="25FC00D3" w:rsidTr="003D5402">
        <w:tc>
          <w:tcPr>
            <w:tcW w:w="4788" w:type="dxa"/>
            <w:shd w:val="clear" w:color="auto" w:fill="auto"/>
          </w:tcPr>
          <w:p w14:paraId="0B9B774E" w14:textId="77777777" w:rsidR="00064037" w:rsidRDefault="00064037" w:rsidP="00064037">
            <w:pPr>
              <w:pStyle w:val="Texto"/>
              <w:spacing w:after="100" w:line="234" w:lineRule="exact"/>
              <w:ind w:firstLine="0"/>
              <w:rPr>
                <w:rFonts w:ascii="Verdana" w:hAnsi="Verdana"/>
                <w:sz w:val="16"/>
                <w:szCs w:val="16"/>
              </w:rPr>
            </w:pPr>
            <w:r>
              <w:rPr>
                <w:rFonts w:ascii="Verdana" w:hAnsi="Verdana"/>
                <w:sz w:val="16"/>
                <w:szCs w:val="16"/>
              </w:rPr>
              <w:t>La instalación eléctrica de la bodega debe cumplir con la Norma Oficial Mexicana NOM-001-SEDE-</w:t>
            </w:r>
            <w:proofErr w:type="gramStart"/>
            <w:r>
              <w:rPr>
                <w:rFonts w:ascii="Verdana" w:hAnsi="Verdana"/>
                <w:sz w:val="16"/>
                <w:szCs w:val="16"/>
              </w:rPr>
              <w:t>2005,  o</w:t>
            </w:r>
            <w:proofErr w:type="gramEnd"/>
            <w:r>
              <w:rPr>
                <w:rFonts w:ascii="Verdana" w:hAnsi="Verdana"/>
                <w:sz w:val="16"/>
                <w:szCs w:val="16"/>
              </w:rPr>
              <w:t xml:space="preserve"> la que la sustituya, para equipos e instalaciones eléctricas con proximidad de materiales peligrosos.</w:t>
            </w:r>
          </w:p>
        </w:tc>
        <w:tc>
          <w:tcPr>
            <w:tcW w:w="4788" w:type="dxa"/>
            <w:shd w:val="clear" w:color="auto" w:fill="auto"/>
          </w:tcPr>
          <w:p w14:paraId="4FB86310" w14:textId="4AA52F96" w:rsidR="00064037" w:rsidRPr="003D5402" w:rsidRDefault="00064037" w:rsidP="00064037">
            <w:pPr>
              <w:pStyle w:val="Texto"/>
              <w:spacing w:after="100" w:line="234" w:lineRule="exact"/>
              <w:ind w:firstLine="0"/>
              <w:rPr>
                <w:rFonts w:ascii="Verdana" w:hAnsi="Verdana"/>
                <w:sz w:val="16"/>
                <w:szCs w:val="16"/>
                <w:lang w:val="en-US"/>
              </w:rPr>
            </w:pPr>
            <w:r w:rsidRPr="003D5402">
              <w:rPr>
                <w:rFonts w:ascii="Verdana" w:hAnsi="Verdana"/>
                <w:sz w:val="16"/>
                <w:szCs w:val="16"/>
                <w:lang w:val="en-US"/>
              </w:rPr>
              <w:t xml:space="preserve">The electrical installation of the warehouse must comply with the Official Mexican Standard NOM-001-SEDE-2005, or </w:t>
            </w:r>
            <w:r w:rsidR="003D5402">
              <w:rPr>
                <w:rFonts w:ascii="Verdana" w:hAnsi="Verdana"/>
                <w:sz w:val="16"/>
                <w:szCs w:val="16"/>
                <w:lang w:val="en-US"/>
              </w:rPr>
              <w:t>that which</w:t>
            </w:r>
            <w:r w:rsidRPr="003D5402">
              <w:rPr>
                <w:rFonts w:ascii="Verdana" w:hAnsi="Verdana"/>
                <w:sz w:val="16"/>
                <w:szCs w:val="16"/>
                <w:lang w:val="en-US"/>
              </w:rPr>
              <w:t xml:space="preserve"> replaces it, for electrical equipment and installations close to hazardous materials.</w:t>
            </w:r>
          </w:p>
        </w:tc>
      </w:tr>
      <w:tr w:rsidR="00064037" w:rsidRPr="00064037" w14:paraId="777AD35C" w14:textId="6FBD306E" w:rsidTr="003D5402">
        <w:tc>
          <w:tcPr>
            <w:tcW w:w="4788" w:type="dxa"/>
            <w:shd w:val="clear" w:color="auto" w:fill="auto"/>
          </w:tcPr>
          <w:p w14:paraId="3FA6A7A9" w14:textId="77777777" w:rsidR="00064037" w:rsidRDefault="00064037" w:rsidP="00064037">
            <w:pPr>
              <w:pStyle w:val="Texto"/>
              <w:spacing w:after="100" w:line="234" w:lineRule="exact"/>
              <w:ind w:firstLine="0"/>
              <w:rPr>
                <w:rFonts w:ascii="Verdana" w:hAnsi="Verdana"/>
                <w:sz w:val="16"/>
                <w:szCs w:val="16"/>
              </w:rPr>
            </w:pPr>
            <w:r>
              <w:rPr>
                <w:rFonts w:ascii="Verdana" w:hAnsi="Verdana"/>
                <w:sz w:val="16"/>
                <w:szCs w:val="16"/>
              </w:rPr>
              <w:t xml:space="preserve">El área de recipientes con fuga debe ser considerada como Clase I, División 1, con una extensión </w:t>
            </w:r>
            <w:proofErr w:type="gramStart"/>
            <w:r>
              <w:rPr>
                <w:rFonts w:ascii="Verdana" w:hAnsi="Verdana"/>
                <w:sz w:val="16"/>
                <w:szCs w:val="16"/>
              </w:rPr>
              <w:t xml:space="preserve">de  </w:t>
            </w:r>
            <w:smartTag w:uri="urn:schemas-microsoft-com:office:smarttags" w:element="metricconverter">
              <w:smartTagPr>
                <w:attr w:name="ProductID" w:val="5,00 m"/>
              </w:smartTagPr>
              <w:r>
                <w:rPr>
                  <w:rFonts w:ascii="Verdana" w:hAnsi="Verdana"/>
                  <w:sz w:val="16"/>
                  <w:szCs w:val="16"/>
                </w:rPr>
                <w:t>5</w:t>
              </w:r>
              <w:proofErr w:type="gramEnd"/>
              <w:r>
                <w:rPr>
                  <w:rFonts w:ascii="Verdana" w:hAnsi="Verdana"/>
                  <w:sz w:val="16"/>
                  <w:szCs w:val="16"/>
                </w:rPr>
                <w:t>,00 m</w:t>
              </w:r>
            </w:smartTag>
            <w:r>
              <w:rPr>
                <w:rFonts w:ascii="Verdana" w:hAnsi="Verdana"/>
                <w:sz w:val="16"/>
                <w:szCs w:val="16"/>
              </w:rPr>
              <w:t xml:space="preserve"> a partir de su perímetro.</w:t>
            </w:r>
          </w:p>
        </w:tc>
        <w:tc>
          <w:tcPr>
            <w:tcW w:w="4788" w:type="dxa"/>
            <w:shd w:val="clear" w:color="auto" w:fill="auto"/>
          </w:tcPr>
          <w:p w14:paraId="47F7E113" w14:textId="60828FA1" w:rsidR="00064037" w:rsidRPr="003D5402" w:rsidRDefault="00064037" w:rsidP="00064037">
            <w:pPr>
              <w:pStyle w:val="Texto"/>
              <w:spacing w:after="100" w:line="234" w:lineRule="exact"/>
              <w:ind w:firstLine="0"/>
              <w:rPr>
                <w:rFonts w:ascii="Verdana" w:hAnsi="Verdana"/>
                <w:sz w:val="16"/>
                <w:szCs w:val="16"/>
                <w:lang w:val="en-US"/>
              </w:rPr>
            </w:pPr>
            <w:r w:rsidRPr="003D5402">
              <w:rPr>
                <w:rFonts w:ascii="Verdana" w:hAnsi="Verdana"/>
                <w:sz w:val="16"/>
                <w:szCs w:val="16"/>
                <w:lang w:val="en-US"/>
              </w:rPr>
              <w:t xml:space="preserve">The area </w:t>
            </w:r>
            <w:r w:rsidR="003D5402">
              <w:rPr>
                <w:rFonts w:ascii="Verdana" w:hAnsi="Verdana"/>
                <w:sz w:val="16"/>
                <w:szCs w:val="16"/>
                <w:lang w:val="en-US"/>
              </w:rPr>
              <w:t>for</w:t>
            </w:r>
            <w:r w:rsidRPr="003D5402">
              <w:rPr>
                <w:rFonts w:ascii="Verdana" w:hAnsi="Verdana"/>
                <w:sz w:val="16"/>
                <w:szCs w:val="16"/>
                <w:lang w:val="en-US"/>
              </w:rPr>
              <w:t xml:space="preserve"> leaking containers must be considered as Class I, Division 1, with an extension of </w:t>
            </w:r>
            <w:smartTag w:uri="urn:schemas-microsoft-com:office:smarttags" w:element="metricconverter">
              <w:smartTagPr>
                <w:attr w:name="ProductID" w:val="5,00 m"/>
              </w:smartTagPr>
              <w:r w:rsidRPr="003D5402">
                <w:rPr>
                  <w:rFonts w:ascii="Verdana" w:hAnsi="Verdana"/>
                  <w:sz w:val="16"/>
                  <w:szCs w:val="16"/>
                  <w:lang w:val="en-US"/>
                </w:rPr>
                <w:t>5,00 m</w:t>
              </w:r>
            </w:smartTag>
            <w:r w:rsidR="003D5402">
              <w:rPr>
                <w:rFonts w:ascii="Verdana" w:hAnsi="Verdana"/>
                <w:sz w:val="16"/>
                <w:szCs w:val="16"/>
                <w:lang w:val="en-US"/>
              </w:rPr>
              <w:t xml:space="preserve">eters </w:t>
            </w:r>
            <w:r w:rsidRPr="003D5402">
              <w:rPr>
                <w:rFonts w:ascii="Verdana" w:hAnsi="Verdana"/>
                <w:sz w:val="16"/>
                <w:szCs w:val="16"/>
                <w:lang w:val="en-US"/>
              </w:rPr>
              <w:t>from its perimeter.</w:t>
            </w:r>
          </w:p>
        </w:tc>
      </w:tr>
      <w:tr w:rsidR="00064037" w14:paraId="57CFBD2A" w14:textId="0B826C26" w:rsidTr="003D5402">
        <w:tc>
          <w:tcPr>
            <w:tcW w:w="4788" w:type="dxa"/>
            <w:shd w:val="clear" w:color="auto" w:fill="auto"/>
          </w:tcPr>
          <w:p w14:paraId="3E0B6FE0" w14:textId="77777777" w:rsidR="00064037" w:rsidRDefault="00064037" w:rsidP="00064037">
            <w:pPr>
              <w:pStyle w:val="Texto"/>
              <w:spacing w:after="100" w:line="234" w:lineRule="exact"/>
              <w:ind w:firstLine="0"/>
              <w:rPr>
                <w:rFonts w:ascii="Verdana" w:hAnsi="Verdana"/>
                <w:sz w:val="16"/>
                <w:szCs w:val="16"/>
              </w:rPr>
            </w:pPr>
            <w:r>
              <w:rPr>
                <w:rFonts w:ascii="Verdana" w:hAnsi="Verdana"/>
                <w:b/>
                <w:sz w:val="16"/>
                <w:szCs w:val="16"/>
              </w:rPr>
              <w:t>6.3</w:t>
            </w:r>
            <w:r>
              <w:rPr>
                <w:rFonts w:ascii="Verdana" w:hAnsi="Verdana"/>
                <w:sz w:val="16"/>
                <w:szCs w:val="16"/>
              </w:rPr>
              <w:t xml:space="preserve"> Especificaciones del sistema de seguridad</w:t>
            </w:r>
          </w:p>
        </w:tc>
        <w:tc>
          <w:tcPr>
            <w:tcW w:w="4788" w:type="dxa"/>
            <w:shd w:val="clear" w:color="auto" w:fill="auto"/>
          </w:tcPr>
          <w:p w14:paraId="257BA3E8" w14:textId="1F71F797" w:rsidR="00064037" w:rsidRPr="003D5402" w:rsidRDefault="00064037" w:rsidP="00064037">
            <w:pPr>
              <w:pStyle w:val="Texto"/>
              <w:spacing w:after="100" w:line="234" w:lineRule="exact"/>
              <w:ind w:firstLine="0"/>
              <w:rPr>
                <w:rFonts w:ascii="Verdana" w:hAnsi="Verdana"/>
                <w:b/>
                <w:sz w:val="16"/>
                <w:szCs w:val="16"/>
                <w:lang w:val="en-US"/>
              </w:rPr>
            </w:pPr>
            <w:r w:rsidRPr="003D5402">
              <w:rPr>
                <w:rFonts w:ascii="Verdana" w:hAnsi="Verdana"/>
                <w:b/>
                <w:sz w:val="16"/>
                <w:szCs w:val="16"/>
                <w:lang w:val="en-US"/>
              </w:rPr>
              <w:t xml:space="preserve">6.3 </w:t>
            </w:r>
            <w:r w:rsidRPr="003D5402">
              <w:rPr>
                <w:rFonts w:ascii="Verdana" w:hAnsi="Verdana"/>
                <w:sz w:val="16"/>
                <w:szCs w:val="16"/>
                <w:lang w:val="en-US"/>
              </w:rPr>
              <w:t>Safety system specifications</w:t>
            </w:r>
          </w:p>
        </w:tc>
      </w:tr>
      <w:tr w:rsidR="00064037" w14:paraId="1D8EB697" w14:textId="134BB44E" w:rsidTr="003D5402">
        <w:tc>
          <w:tcPr>
            <w:tcW w:w="4788" w:type="dxa"/>
            <w:shd w:val="clear" w:color="auto" w:fill="auto"/>
          </w:tcPr>
          <w:p w14:paraId="5798D776" w14:textId="77777777" w:rsidR="00064037" w:rsidRDefault="00064037" w:rsidP="00064037">
            <w:pPr>
              <w:pStyle w:val="Texto"/>
              <w:spacing w:after="100" w:line="234" w:lineRule="exact"/>
              <w:ind w:firstLine="0"/>
              <w:rPr>
                <w:rFonts w:ascii="Verdana" w:hAnsi="Verdana"/>
                <w:sz w:val="16"/>
                <w:szCs w:val="16"/>
              </w:rPr>
            </w:pPr>
            <w:r>
              <w:rPr>
                <w:rFonts w:ascii="Verdana" w:hAnsi="Verdana"/>
                <w:b/>
                <w:sz w:val="16"/>
                <w:szCs w:val="16"/>
              </w:rPr>
              <w:t>6.3.1</w:t>
            </w:r>
            <w:r>
              <w:rPr>
                <w:rFonts w:ascii="Verdana" w:hAnsi="Verdana"/>
                <w:sz w:val="16"/>
                <w:szCs w:val="16"/>
              </w:rPr>
              <w:t xml:space="preserve"> Extintores</w:t>
            </w:r>
          </w:p>
        </w:tc>
        <w:tc>
          <w:tcPr>
            <w:tcW w:w="4788" w:type="dxa"/>
            <w:shd w:val="clear" w:color="auto" w:fill="auto"/>
          </w:tcPr>
          <w:p w14:paraId="5A50D094" w14:textId="7234243C" w:rsidR="00064037" w:rsidRPr="003D5402" w:rsidRDefault="00064037" w:rsidP="00064037">
            <w:pPr>
              <w:pStyle w:val="Texto"/>
              <w:spacing w:after="100" w:line="234" w:lineRule="exact"/>
              <w:ind w:firstLine="0"/>
              <w:rPr>
                <w:rFonts w:ascii="Verdana" w:hAnsi="Verdana"/>
                <w:b/>
                <w:sz w:val="16"/>
                <w:szCs w:val="16"/>
                <w:lang w:val="en-US"/>
              </w:rPr>
            </w:pPr>
            <w:r w:rsidRPr="003D5402">
              <w:rPr>
                <w:rFonts w:ascii="Verdana" w:hAnsi="Verdana"/>
                <w:b/>
                <w:sz w:val="16"/>
                <w:szCs w:val="16"/>
                <w:lang w:val="en-US"/>
              </w:rPr>
              <w:t xml:space="preserve">6.3.1 </w:t>
            </w:r>
            <w:r w:rsidRPr="003D5402">
              <w:rPr>
                <w:rFonts w:ascii="Verdana" w:hAnsi="Verdana"/>
                <w:sz w:val="16"/>
                <w:szCs w:val="16"/>
                <w:lang w:val="en-US"/>
              </w:rPr>
              <w:t>Fire extinguishers</w:t>
            </w:r>
          </w:p>
        </w:tc>
      </w:tr>
      <w:tr w:rsidR="00064037" w:rsidRPr="00064037" w14:paraId="140AF370" w14:textId="695E991A" w:rsidTr="003D5402">
        <w:tc>
          <w:tcPr>
            <w:tcW w:w="4788" w:type="dxa"/>
            <w:shd w:val="clear" w:color="auto" w:fill="auto"/>
          </w:tcPr>
          <w:p w14:paraId="06FF87D7" w14:textId="77777777" w:rsidR="00064037" w:rsidRDefault="00064037" w:rsidP="00064037">
            <w:pPr>
              <w:pStyle w:val="Texto"/>
              <w:spacing w:after="100" w:line="234" w:lineRule="exact"/>
              <w:ind w:firstLine="0"/>
              <w:rPr>
                <w:rFonts w:ascii="Verdana" w:hAnsi="Verdana"/>
                <w:sz w:val="16"/>
                <w:szCs w:val="16"/>
              </w:rPr>
            </w:pPr>
            <w:bookmarkStart w:id="6" w:name="N_Ref188777717"/>
            <w:r>
              <w:rPr>
                <w:rFonts w:ascii="Verdana" w:hAnsi="Verdana"/>
                <w:sz w:val="16"/>
                <w:szCs w:val="16"/>
              </w:rPr>
              <w:t xml:space="preserve">Todos los tipos de bodega deben contar con al menos un extintor por cada dos gabinetes, </w:t>
            </w:r>
            <w:proofErr w:type="gramStart"/>
            <w:r>
              <w:rPr>
                <w:rFonts w:ascii="Verdana" w:hAnsi="Verdana"/>
                <w:sz w:val="16"/>
                <w:szCs w:val="16"/>
              </w:rPr>
              <w:t>estantes  o</w:t>
            </w:r>
            <w:proofErr w:type="gramEnd"/>
            <w:r>
              <w:rPr>
                <w:rFonts w:ascii="Verdana" w:hAnsi="Verdana"/>
                <w:sz w:val="16"/>
                <w:szCs w:val="16"/>
              </w:rPr>
              <w:t xml:space="preserve"> módulos, o por cada </w:t>
            </w:r>
            <w:smartTag w:uri="urn:schemas-microsoft-com:office:smarttags" w:element="metricconverter">
              <w:smartTagPr>
                <w:attr w:name="ProductID" w:val="500 kg"/>
              </w:smartTagPr>
              <w:r>
                <w:rPr>
                  <w:rFonts w:ascii="Verdana" w:hAnsi="Verdana"/>
                  <w:sz w:val="16"/>
                  <w:szCs w:val="16"/>
                </w:rPr>
                <w:t>500 kg</w:t>
              </w:r>
            </w:smartTag>
            <w:r>
              <w:rPr>
                <w:rFonts w:ascii="Verdana" w:hAnsi="Verdana"/>
                <w:sz w:val="16"/>
                <w:szCs w:val="16"/>
              </w:rPr>
              <w:t xml:space="preserve"> de Gas L.P. resguardado o almacenado, según corresponda. Dichos extintores deben ubicarse a no más de </w:t>
            </w:r>
            <w:smartTag w:uri="urn:schemas-microsoft-com:office:smarttags" w:element="metricconverter">
              <w:smartTagPr>
                <w:attr w:name="ProductID" w:val="10,00 m"/>
              </w:smartTagPr>
              <w:r>
                <w:rPr>
                  <w:rFonts w:ascii="Verdana" w:hAnsi="Verdana"/>
                  <w:sz w:val="16"/>
                  <w:szCs w:val="16"/>
                </w:rPr>
                <w:t>10,00 m</w:t>
              </w:r>
            </w:smartTag>
            <w:r>
              <w:rPr>
                <w:rFonts w:ascii="Verdana" w:hAnsi="Verdana"/>
                <w:sz w:val="16"/>
                <w:szCs w:val="16"/>
              </w:rPr>
              <w:t xml:space="preserve"> del mueble o módulo correspondiente.</w:t>
            </w:r>
            <w:bookmarkEnd w:id="6"/>
          </w:p>
        </w:tc>
        <w:tc>
          <w:tcPr>
            <w:tcW w:w="4788" w:type="dxa"/>
            <w:shd w:val="clear" w:color="auto" w:fill="auto"/>
          </w:tcPr>
          <w:p w14:paraId="6D246464" w14:textId="287A679B" w:rsidR="00064037" w:rsidRPr="003D5402" w:rsidRDefault="00064037" w:rsidP="00064037">
            <w:pPr>
              <w:pStyle w:val="Texto"/>
              <w:spacing w:after="100" w:line="234" w:lineRule="exact"/>
              <w:ind w:firstLine="0"/>
              <w:rPr>
                <w:rFonts w:ascii="Verdana" w:hAnsi="Verdana"/>
                <w:sz w:val="16"/>
                <w:szCs w:val="16"/>
                <w:lang w:val="en-US"/>
              </w:rPr>
            </w:pPr>
            <w:r w:rsidRPr="003D5402">
              <w:rPr>
                <w:rFonts w:ascii="Verdana" w:hAnsi="Verdana"/>
                <w:sz w:val="16"/>
                <w:szCs w:val="16"/>
                <w:lang w:val="en-US"/>
              </w:rPr>
              <w:t xml:space="preserve">All types of warehouses must have at least one fire extinguisher for every two cabinets, </w:t>
            </w:r>
            <w:r w:rsidR="003D5402" w:rsidRPr="003D5402">
              <w:rPr>
                <w:rFonts w:ascii="Verdana" w:hAnsi="Verdana"/>
                <w:sz w:val="16"/>
                <w:szCs w:val="16"/>
                <w:lang w:val="en-US"/>
              </w:rPr>
              <w:t>shelves,</w:t>
            </w:r>
            <w:r w:rsidRPr="003D5402">
              <w:rPr>
                <w:rFonts w:ascii="Verdana" w:hAnsi="Verdana"/>
                <w:sz w:val="16"/>
                <w:szCs w:val="16"/>
                <w:lang w:val="en-US"/>
              </w:rPr>
              <w:t xml:space="preserve"> or modules, or for every </w:t>
            </w:r>
            <w:smartTag w:uri="urn:schemas-microsoft-com:office:smarttags" w:element="metricconverter">
              <w:smartTagPr>
                <w:attr w:name="ProductID" w:val="500 kg"/>
              </w:smartTagPr>
              <w:r w:rsidRPr="003D5402">
                <w:rPr>
                  <w:rFonts w:ascii="Verdana" w:hAnsi="Verdana"/>
                  <w:sz w:val="16"/>
                  <w:szCs w:val="16"/>
                  <w:lang w:val="en-US"/>
                </w:rPr>
                <w:t>500 kg</w:t>
              </w:r>
            </w:smartTag>
            <w:r w:rsidR="003D5402">
              <w:rPr>
                <w:rFonts w:ascii="Verdana" w:hAnsi="Verdana"/>
                <w:sz w:val="16"/>
                <w:szCs w:val="16"/>
                <w:lang w:val="en-US"/>
              </w:rPr>
              <w:t xml:space="preserve"> </w:t>
            </w:r>
            <w:r w:rsidRPr="003D5402">
              <w:rPr>
                <w:rFonts w:ascii="Verdana" w:hAnsi="Verdana"/>
                <w:sz w:val="16"/>
                <w:szCs w:val="16"/>
                <w:lang w:val="en-US"/>
              </w:rPr>
              <w:t xml:space="preserve">LP Gas protected or stored, as appropriate. Said extinguishers must be located no more than </w:t>
            </w:r>
            <w:smartTag w:uri="urn:schemas-microsoft-com:office:smarttags" w:element="metricconverter">
              <w:smartTagPr>
                <w:attr w:name="ProductID" w:val="10,00 m"/>
              </w:smartTagPr>
              <w:r w:rsidRPr="003D5402">
                <w:rPr>
                  <w:rFonts w:ascii="Verdana" w:hAnsi="Verdana"/>
                  <w:sz w:val="16"/>
                  <w:szCs w:val="16"/>
                  <w:lang w:val="en-US"/>
                </w:rPr>
                <w:t>10,00 m</w:t>
              </w:r>
            </w:smartTag>
            <w:r w:rsidR="003D5402">
              <w:rPr>
                <w:rFonts w:ascii="Verdana" w:hAnsi="Verdana"/>
                <w:sz w:val="16"/>
                <w:szCs w:val="16"/>
                <w:lang w:val="en-US"/>
              </w:rPr>
              <w:t xml:space="preserve"> </w:t>
            </w:r>
            <w:r w:rsidRPr="003D5402">
              <w:rPr>
                <w:rFonts w:ascii="Verdana" w:hAnsi="Verdana"/>
                <w:sz w:val="16"/>
                <w:szCs w:val="16"/>
                <w:lang w:val="en-US"/>
              </w:rPr>
              <w:t>from the corresponding piece of furniture or module.</w:t>
            </w:r>
          </w:p>
        </w:tc>
      </w:tr>
      <w:tr w:rsidR="00064037" w14:paraId="7519C974" w14:textId="282C4A63" w:rsidTr="003D5402">
        <w:tc>
          <w:tcPr>
            <w:tcW w:w="4788" w:type="dxa"/>
            <w:shd w:val="clear" w:color="auto" w:fill="auto"/>
          </w:tcPr>
          <w:p w14:paraId="0329C93D" w14:textId="77777777" w:rsidR="00064037" w:rsidRPr="003D5402" w:rsidRDefault="00064037" w:rsidP="00064037">
            <w:pPr>
              <w:pStyle w:val="Texto"/>
              <w:spacing w:after="100" w:line="224" w:lineRule="exact"/>
              <w:ind w:firstLine="0"/>
              <w:rPr>
                <w:rFonts w:ascii="Verdana" w:hAnsi="Verdana"/>
                <w:b/>
                <w:bCs/>
                <w:sz w:val="16"/>
                <w:szCs w:val="16"/>
              </w:rPr>
            </w:pPr>
            <w:r w:rsidRPr="003D5402">
              <w:rPr>
                <w:rFonts w:ascii="Verdana" w:hAnsi="Verdana"/>
                <w:b/>
                <w:bCs/>
                <w:sz w:val="16"/>
                <w:szCs w:val="16"/>
              </w:rPr>
              <w:t>Los extintores deben:</w:t>
            </w:r>
          </w:p>
        </w:tc>
        <w:tc>
          <w:tcPr>
            <w:tcW w:w="4788" w:type="dxa"/>
            <w:shd w:val="clear" w:color="auto" w:fill="auto"/>
          </w:tcPr>
          <w:p w14:paraId="462E8DC2" w14:textId="382EBF2F" w:rsidR="00064037" w:rsidRPr="003D5402" w:rsidRDefault="00064037" w:rsidP="00064037">
            <w:pPr>
              <w:pStyle w:val="Texto"/>
              <w:spacing w:after="100" w:line="224" w:lineRule="exact"/>
              <w:ind w:firstLine="0"/>
              <w:rPr>
                <w:rFonts w:ascii="Verdana" w:hAnsi="Verdana"/>
                <w:b/>
                <w:bCs/>
                <w:sz w:val="16"/>
                <w:szCs w:val="16"/>
                <w:lang w:val="en-US"/>
              </w:rPr>
            </w:pPr>
            <w:r w:rsidRPr="003D5402">
              <w:rPr>
                <w:rFonts w:ascii="Verdana" w:hAnsi="Verdana"/>
                <w:b/>
                <w:bCs/>
                <w:sz w:val="16"/>
                <w:szCs w:val="16"/>
                <w:lang w:val="en-US"/>
              </w:rPr>
              <w:t>Fire extinguishers must:</w:t>
            </w:r>
          </w:p>
        </w:tc>
      </w:tr>
      <w:tr w:rsidR="00064037" w:rsidRPr="00064037" w14:paraId="653A52EC" w14:textId="0301247F" w:rsidTr="003D5402">
        <w:tc>
          <w:tcPr>
            <w:tcW w:w="4788" w:type="dxa"/>
            <w:shd w:val="clear" w:color="auto" w:fill="auto"/>
          </w:tcPr>
          <w:p w14:paraId="79524BFE" w14:textId="77777777" w:rsidR="00064037" w:rsidRDefault="00064037" w:rsidP="00064037">
            <w:pPr>
              <w:pStyle w:val="ROMANOS"/>
              <w:spacing w:after="100" w:line="224" w:lineRule="exact"/>
              <w:ind w:left="0" w:firstLine="0"/>
              <w:rPr>
                <w:rFonts w:ascii="Verdana" w:hAnsi="Verdana"/>
                <w:sz w:val="16"/>
                <w:szCs w:val="16"/>
              </w:rPr>
            </w:pPr>
            <w:r>
              <w:rPr>
                <w:rFonts w:ascii="Verdana" w:hAnsi="Verdana"/>
                <w:b/>
                <w:sz w:val="16"/>
                <w:szCs w:val="16"/>
              </w:rPr>
              <w:t>I.</w:t>
            </w:r>
            <w:r>
              <w:rPr>
                <w:rFonts w:ascii="Verdana" w:hAnsi="Verdana"/>
                <w:sz w:val="16"/>
                <w:szCs w:val="16"/>
              </w:rPr>
              <w:tab/>
              <w:t>Tener una capacidad mínima nominal de 9 kg y ser de polvo químico seco con fecha de carga vigente del tipo ABC, con excepción de los que se requieran para tableros eléctricos, que podrán ser de bióxido de carbono o tipo C;</w:t>
            </w:r>
          </w:p>
        </w:tc>
        <w:tc>
          <w:tcPr>
            <w:tcW w:w="4788" w:type="dxa"/>
            <w:shd w:val="clear" w:color="auto" w:fill="auto"/>
          </w:tcPr>
          <w:p w14:paraId="5DE1C785" w14:textId="746938B3" w:rsidR="00064037" w:rsidRPr="003D5402" w:rsidRDefault="00064037" w:rsidP="00064037">
            <w:pPr>
              <w:pStyle w:val="ROMANOS"/>
              <w:spacing w:after="100" w:line="224" w:lineRule="exact"/>
              <w:ind w:left="0" w:firstLine="0"/>
              <w:rPr>
                <w:rFonts w:ascii="Verdana" w:hAnsi="Verdana"/>
                <w:b/>
                <w:sz w:val="16"/>
                <w:szCs w:val="16"/>
                <w:lang w:val="en-US"/>
              </w:rPr>
            </w:pPr>
            <w:r w:rsidRPr="003D5402">
              <w:rPr>
                <w:rFonts w:ascii="Verdana" w:hAnsi="Verdana"/>
                <w:b/>
                <w:sz w:val="16"/>
                <w:szCs w:val="16"/>
                <w:lang w:val="en-US"/>
              </w:rPr>
              <w:t xml:space="preserve">I. </w:t>
            </w:r>
            <w:r w:rsidRPr="003D5402">
              <w:rPr>
                <w:rFonts w:ascii="Verdana" w:hAnsi="Verdana"/>
                <w:sz w:val="16"/>
                <w:szCs w:val="16"/>
                <w:lang w:val="en-US"/>
              </w:rPr>
              <w:tab/>
              <w:t xml:space="preserve">Have a nominal minimum capacity of 9 kg and be made of dry chemical powder with a current charge date of type ABC, </w:t>
            </w:r>
            <w:proofErr w:type="gramStart"/>
            <w:r w:rsidRPr="003D5402">
              <w:rPr>
                <w:rFonts w:ascii="Verdana" w:hAnsi="Verdana"/>
                <w:sz w:val="16"/>
                <w:szCs w:val="16"/>
                <w:lang w:val="en-US"/>
              </w:rPr>
              <w:t>with the exception of</w:t>
            </w:r>
            <w:proofErr w:type="gramEnd"/>
            <w:r w:rsidRPr="003D5402">
              <w:rPr>
                <w:rFonts w:ascii="Verdana" w:hAnsi="Verdana"/>
                <w:sz w:val="16"/>
                <w:szCs w:val="16"/>
                <w:lang w:val="en-US"/>
              </w:rPr>
              <w:t xml:space="preserve"> those required for electrical panels, which may be carbon dioxide or type C;</w:t>
            </w:r>
          </w:p>
        </w:tc>
      </w:tr>
      <w:tr w:rsidR="00064037" w:rsidRPr="00064037" w14:paraId="5BF9EC81" w14:textId="39B019AD" w:rsidTr="003D5402">
        <w:tc>
          <w:tcPr>
            <w:tcW w:w="4788" w:type="dxa"/>
            <w:shd w:val="clear" w:color="auto" w:fill="auto"/>
          </w:tcPr>
          <w:p w14:paraId="098C071F" w14:textId="77777777" w:rsidR="00064037" w:rsidRDefault="00064037" w:rsidP="00064037">
            <w:pPr>
              <w:pStyle w:val="ROMANOS"/>
              <w:spacing w:after="100" w:line="224" w:lineRule="exact"/>
              <w:ind w:left="0" w:firstLine="0"/>
              <w:rPr>
                <w:rFonts w:ascii="Verdana" w:hAnsi="Verdana"/>
                <w:sz w:val="16"/>
                <w:szCs w:val="16"/>
              </w:rPr>
            </w:pPr>
            <w:r>
              <w:rPr>
                <w:rFonts w:ascii="Verdana" w:hAnsi="Verdana"/>
                <w:b/>
                <w:sz w:val="16"/>
                <w:szCs w:val="16"/>
              </w:rPr>
              <w:t>II.</w:t>
            </w:r>
            <w:r>
              <w:rPr>
                <w:rFonts w:ascii="Verdana" w:hAnsi="Verdana"/>
                <w:sz w:val="16"/>
                <w:szCs w:val="16"/>
              </w:rPr>
              <w:tab/>
              <w:t>Colocarse a una altura máxima de 1,50 m con una tolerancia de ± 0,10 m, medida del NPT a la parte más alta del extintor, y sujetarse de tal forma que se puedan descolgar fácilmente para ser usados, y</w:t>
            </w:r>
          </w:p>
        </w:tc>
        <w:tc>
          <w:tcPr>
            <w:tcW w:w="4788" w:type="dxa"/>
            <w:shd w:val="clear" w:color="auto" w:fill="auto"/>
          </w:tcPr>
          <w:p w14:paraId="33D5E2F5" w14:textId="03B127F0" w:rsidR="00064037" w:rsidRPr="003D5402" w:rsidRDefault="00064037" w:rsidP="00064037">
            <w:pPr>
              <w:pStyle w:val="ROMANOS"/>
              <w:spacing w:after="100" w:line="224" w:lineRule="exact"/>
              <w:ind w:left="0" w:firstLine="0"/>
              <w:rPr>
                <w:rFonts w:ascii="Verdana" w:hAnsi="Verdana"/>
                <w:b/>
                <w:sz w:val="16"/>
                <w:szCs w:val="16"/>
                <w:lang w:val="en-US"/>
              </w:rPr>
            </w:pPr>
            <w:r w:rsidRPr="003D5402">
              <w:rPr>
                <w:rFonts w:ascii="Verdana" w:hAnsi="Verdana"/>
                <w:b/>
                <w:sz w:val="16"/>
                <w:szCs w:val="16"/>
                <w:lang w:val="en-US"/>
              </w:rPr>
              <w:t xml:space="preserve">II. </w:t>
            </w:r>
            <w:r w:rsidRPr="003D5402">
              <w:rPr>
                <w:rFonts w:ascii="Verdana" w:hAnsi="Verdana"/>
                <w:sz w:val="16"/>
                <w:szCs w:val="16"/>
                <w:lang w:val="en-US"/>
              </w:rPr>
              <w:tab/>
              <w:t>Placed at a maximum height of 1.50 m with a tolerance of ± 0.10 m, measured from the NPT to the highest part of the extinguisher, and fastened in such a way that they can be easily lowered for use, and</w:t>
            </w:r>
          </w:p>
        </w:tc>
      </w:tr>
      <w:tr w:rsidR="00064037" w:rsidRPr="00064037" w14:paraId="0B5C4A7B" w14:textId="2F709411" w:rsidTr="003D5402">
        <w:tc>
          <w:tcPr>
            <w:tcW w:w="4788" w:type="dxa"/>
            <w:shd w:val="clear" w:color="auto" w:fill="auto"/>
          </w:tcPr>
          <w:p w14:paraId="1DF2EC34" w14:textId="77777777" w:rsidR="00064037" w:rsidRDefault="00064037" w:rsidP="00064037">
            <w:pPr>
              <w:pStyle w:val="ROMANOS"/>
              <w:spacing w:after="100" w:line="224" w:lineRule="exact"/>
              <w:ind w:left="0" w:firstLine="0"/>
              <w:rPr>
                <w:rFonts w:ascii="Verdana" w:hAnsi="Verdana"/>
                <w:sz w:val="16"/>
                <w:szCs w:val="16"/>
              </w:rPr>
            </w:pPr>
            <w:r>
              <w:rPr>
                <w:rFonts w:ascii="Verdana" w:hAnsi="Verdana"/>
                <w:b/>
                <w:sz w:val="16"/>
                <w:szCs w:val="16"/>
              </w:rPr>
              <w:t>III.</w:t>
            </w:r>
            <w:r>
              <w:rPr>
                <w:rFonts w:ascii="Verdana" w:hAnsi="Verdana"/>
                <w:sz w:val="16"/>
                <w:szCs w:val="16"/>
              </w:rPr>
              <w:tab/>
              <w:t>Colocarse en lugares visibles de fácil acceso.</w:t>
            </w:r>
          </w:p>
        </w:tc>
        <w:tc>
          <w:tcPr>
            <w:tcW w:w="4788" w:type="dxa"/>
            <w:shd w:val="clear" w:color="auto" w:fill="auto"/>
          </w:tcPr>
          <w:p w14:paraId="0CED1976" w14:textId="3E55CDDF" w:rsidR="00064037" w:rsidRPr="003D5402" w:rsidRDefault="00064037" w:rsidP="00064037">
            <w:pPr>
              <w:pStyle w:val="ROMANOS"/>
              <w:spacing w:after="100" w:line="224" w:lineRule="exact"/>
              <w:ind w:left="0" w:firstLine="0"/>
              <w:rPr>
                <w:rFonts w:ascii="Verdana" w:hAnsi="Verdana"/>
                <w:b/>
                <w:sz w:val="16"/>
                <w:szCs w:val="16"/>
                <w:lang w:val="en-US"/>
              </w:rPr>
            </w:pPr>
            <w:r w:rsidRPr="003D5402">
              <w:rPr>
                <w:rFonts w:ascii="Verdana" w:hAnsi="Verdana"/>
                <w:b/>
                <w:sz w:val="16"/>
                <w:szCs w:val="16"/>
                <w:lang w:val="en-US"/>
              </w:rPr>
              <w:t xml:space="preserve">III. </w:t>
            </w:r>
            <w:r w:rsidRPr="003D5402">
              <w:rPr>
                <w:rFonts w:ascii="Verdana" w:hAnsi="Verdana"/>
                <w:sz w:val="16"/>
                <w:szCs w:val="16"/>
                <w:lang w:val="en-US"/>
              </w:rPr>
              <w:tab/>
              <w:t>Placed in visible places with easy access.</w:t>
            </w:r>
          </w:p>
        </w:tc>
      </w:tr>
      <w:tr w:rsidR="00064037" w14:paraId="579AB52C" w14:textId="7EF669B4" w:rsidTr="003D5402">
        <w:tc>
          <w:tcPr>
            <w:tcW w:w="4788" w:type="dxa"/>
            <w:shd w:val="clear" w:color="auto" w:fill="auto"/>
          </w:tcPr>
          <w:p w14:paraId="6EA1FE03" w14:textId="77777777" w:rsidR="00064037" w:rsidRDefault="00064037" w:rsidP="00064037">
            <w:pPr>
              <w:pStyle w:val="Texto"/>
              <w:spacing w:after="100" w:line="224" w:lineRule="exact"/>
              <w:ind w:firstLine="0"/>
              <w:rPr>
                <w:rFonts w:ascii="Verdana" w:hAnsi="Verdana"/>
                <w:sz w:val="16"/>
                <w:szCs w:val="16"/>
              </w:rPr>
            </w:pPr>
            <w:r>
              <w:rPr>
                <w:rFonts w:ascii="Verdana" w:hAnsi="Verdana"/>
                <w:b/>
                <w:sz w:val="16"/>
                <w:szCs w:val="16"/>
              </w:rPr>
              <w:t>6.3.2</w:t>
            </w:r>
            <w:r>
              <w:rPr>
                <w:rFonts w:ascii="Verdana" w:hAnsi="Verdana"/>
                <w:sz w:val="16"/>
                <w:szCs w:val="16"/>
              </w:rPr>
              <w:t xml:space="preserve"> Sistema de hidrantes</w:t>
            </w:r>
          </w:p>
        </w:tc>
        <w:tc>
          <w:tcPr>
            <w:tcW w:w="4788" w:type="dxa"/>
            <w:shd w:val="clear" w:color="auto" w:fill="auto"/>
          </w:tcPr>
          <w:p w14:paraId="4E42142D" w14:textId="7CC7B9E0" w:rsidR="00064037" w:rsidRPr="003D5402" w:rsidRDefault="00064037" w:rsidP="00064037">
            <w:pPr>
              <w:pStyle w:val="Texto"/>
              <w:spacing w:after="100" w:line="224" w:lineRule="exact"/>
              <w:ind w:firstLine="0"/>
              <w:rPr>
                <w:rFonts w:ascii="Verdana" w:hAnsi="Verdana"/>
                <w:b/>
                <w:sz w:val="16"/>
                <w:szCs w:val="16"/>
                <w:lang w:val="en-US"/>
              </w:rPr>
            </w:pPr>
            <w:r w:rsidRPr="003D5402">
              <w:rPr>
                <w:rFonts w:ascii="Verdana" w:hAnsi="Verdana"/>
                <w:b/>
                <w:sz w:val="16"/>
                <w:szCs w:val="16"/>
                <w:lang w:val="en-US"/>
              </w:rPr>
              <w:t xml:space="preserve">6.3.2 </w:t>
            </w:r>
            <w:r w:rsidRPr="003D5402">
              <w:rPr>
                <w:rFonts w:ascii="Verdana" w:hAnsi="Verdana"/>
                <w:sz w:val="16"/>
                <w:szCs w:val="16"/>
                <w:lang w:val="en-US"/>
              </w:rPr>
              <w:t>Hydrant system</w:t>
            </w:r>
          </w:p>
        </w:tc>
      </w:tr>
      <w:tr w:rsidR="00064037" w:rsidRPr="00064037" w14:paraId="5DF0A7C6" w14:textId="580CF0DE" w:rsidTr="003D5402">
        <w:tc>
          <w:tcPr>
            <w:tcW w:w="4788" w:type="dxa"/>
            <w:shd w:val="clear" w:color="auto" w:fill="auto"/>
          </w:tcPr>
          <w:p w14:paraId="65252B07" w14:textId="518AE3A1" w:rsidR="00064037" w:rsidRDefault="00064037" w:rsidP="00064037">
            <w:pPr>
              <w:pStyle w:val="Texto"/>
              <w:spacing w:after="100" w:line="224" w:lineRule="exact"/>
              <w:ind w:firstLine="0"/>
              <w:rPr>
                <w:rFonts w:ascii="Verdana" w:hAnsi="Verdana"/>
                <w:sz w:val="16"/>
                <w:szCs w:val="16"/>
              </w:rPr>
            </w:pPr>
            <w:r>
              <w:rPr>
                <w:rFonts w:ascii="Verdana" w:hAnsi="Verdana"/>
                <w:sz w:val="16"/>
                <w:szCs w:val="16"/>
              </w:rPr>
              <w:t xml:space="preserve">Las bodegas tipo 1, subtipos C y D, y tipo 2, subtipo D, deben contar con sistema de </w:t>
            </w:r>
            <w:r w:rsidR="003D5402">
              <w:rPr>
                <w:rFonts w:ascii="Verdana" w:hAnsi="Verdana"/>
                <w:sz w:val="16"/>
                <w:szCs w:val="16"/>
              </w:rPr>
              <w:t>hidrantes y</w:t>
            </w:r>
            <w:r>
              <w:rPr>
                <w:rFonts w:ascii="Verdana" w:hAnsi="Verdana"/>
                <w:sz w:val="16"/>
                <w:szCs w:val="16"/>
              </w:rPr>
              <w:t xml:space="preserve"> toma siamesa.</w:t>
            </w:r>
          </w:p>
        </w:tc>
        <w:tc>
          <w:tcPr>
            <w:tcW w:w="4788" w:type="dxa"/>
            <w:shd w:val="clear" w:color="auto" w:fill="auto"/>
          </w:tcPr>
          <w:p w14:paraId="03814B6B" w14:textId="1532CCB9" w:rsidR="00064037" w:rsidRPr="003D5402" w:rsidRDefault="00064037" w:rsidP="00064037">
            <w:pPr>
              <w:pStyle w:val="Texto"/>
              <w:spacing w:after="100" w:line="224" w:lineRule="exact"/>
              <w:ind w:firstLine="0"/>
              <w:rPr>
                <w:rFonts w:ascii="Verdana" w:hAnsi="Verdana"/>
                <w:sz w:val="16"/>
                <w:szCs w:val="16"/>
                <w:lang w:val="en-US"/>
              </w:rPr>
            </w:pPr>
            <w:r w:rsidRPr="003D5402">
              <w:rPr>
                <w:rFonts w:ascii="Verdana" w:hAnsi="Verdana"/>
                <w:sz w:val="16"/>
                <w:szCs w:val="16"/>
                <w:lang w:val="en-US"/>
              </w:rPr>
              <w:t>Warehouses type 1, subtypes C and D, and type 2, subtype D, must have a hydrant system and Siamese connection.</w:t>
            </w:r>
          </w:p>
        </w:tc>
      </w:tr>
      <w:tr w:rsidR="00064037" w14:paraId="50847CA2" w14:textId="12370863" w:rsidTr="003D5402">
        <w:tc>
          <w:tcPr>
            <w:tcW w:w="4788" w:type="dxa"/>
            <w:shd w:val="clear" w:color="auto" w:fill="auto"/>
          </w:tcPr>
          <w:p w14:paraId="746136E9" w14:textId="77777777" w:rsidR="00064037" w:rsidRDefault="00064037" w:rsidP="00064037">
            <w:pPr>
              <w:pStyle w:val="Texto"/>
              <w:spacing w:after="100" w:line="224" w:lineRule="exact"/>
              <w:ind w:firstLine="0"/>
              <w:rPr>
                <w:rFonts w:ascii="Verdana" w:hAnsi="Verdana"/>
                <w:sz w:val="16"/>
                <w:szCs w:val="16"/>
              </w:rPr>
            </w:pPr>
            <w:r>
              <w:rPr>
                <w:rFonts w:ascii="Verdana" w:hAnsi="Verdana"/>
                <w:b/>
                <w:sz w:val="16"/>
                <w:szCs w:val="16"/>
              </w:rPr>
              <w:t xml:space="preserve">6.3.2.1 </w:t>
            </w:r>
            <w:r>
              <w:rPr>
                <w:rFonts w:ascii="Verdana" w:hAnsi="Verdana"/>
                <w:sz w:val="16"/>
                <w:szCs w:val="16"/>
              </w:rPr>
              <w:t>Hidrante</w:t>
            </w:r>
          </w:p>
        </w:tc>
        <w:tc>
          <w:tcPr>
            <w:tcW w:w="4788" w:type="dxa"/>
            <w:shd w:val="clear" w:color="auto" w:fill="auto"/>
          </w:tcPr>
          <w:p w14:paraId="64498080" w14:textId="58E4A2E8" w:rsidR="00064037" w:rsidRPr="003D5402" w:rsidRDefault="00064037" w:rsidP="00064037">
            <w:pPr>
              <w:pStyle w:val="Texto"/>
              <w:spacing w:after="100" w:line="224" w:lineRule="exact"/>
              <w:ind w:firstLine="0"/>
              <w:rPr>
                <w:rFonts w:ascii="Verdana" w:hAnsi="Verdana"/>
                <w:b/>
                <w:sz w:val="16"/>
                <w:szCs w:val="16"/>
                <w:lang w:val="en-US"/>
              </w:rPr>
            </w:pPr>
            <w:r w:rsidRPr="003D5402">
              <w:rPr>
                <w:rFonts w:ascii="Verdana" w:hAnsi="Verdana"/>
                <w:b/>
                <w:sz w:val="16"/>
                <w:szCs w:val="16"/>
                <w:lang w:val="en-US"/>
              </w:rPr>
              <w:t xml:space="preserve">6.3.2.1 </w:t>
            </w:r>
            <w:r w:rsidRPr="003D5402">
              <w:rPr>
                <w:rFonts w:ascii="Verdana" w:hAnsi="Verdana"/>
                <w:sz w:val="16"/>
                <w:szCs w:val="16"/>
                <w:lang w:val="en-US"/>
              </w:rPr>
              <w:t>Hydrant</w:t>
            </w:r>
          </w:p>
        </w:tc>
      </w:tr>
      <w:tr w:rsidR="00064037" w:rsidRPr="00064037" w14:paraId="06FDC814" w14:textId="72D393BA" w:rsidTr="003D5402">
        <w:tc>
          <w:tcPr>
            <w:tcW w:w="4788" w:type="dxa"/>
            <w:shd w:val="clear" w:color="auto" w:fill="auto"/>
          </w:tcPr>
          <w:p w14:paraId="05AE3396" w14:textId="77777777" w:rsidR="00064037" w:rsidRDefault="00064037" w:rsidP="00064037">
            <w:pPr>
              <w:pStyle w:val="Texto"/>
              <w:spacing w:after="100" w:line="224" w:lineRule="exact"/>
              <w:ind w:firstLine="0"/>
              <w:rPr>
                <w:rFonts w:ascii="Verdana" w:hAnsi="Verdana"/>
                <w:sz w:val="16"/>
                <w:szCs w:val="16"/>
              </w:rPr>
            </w:pPr>
            <w:r>
              <w:rPr>
                <w:rFonts w:ascii="Verdana" w:hAnsi="Verdana"/>
                <w:sz w:val="16"/>
                <w:szCs w:val="16"/>
              </w:rPr>
              <w:t>El hidrante debe contar con manguera de longitud mínima de 15,00 m y máxima de 30,00 m y diámetro nominal de 0,038 m (1 1/2 pulgadas) como mínimo, con boquilla que permita surtir neblina. Este sistema debe cubrir la totalidad de la zona de almacenamiento, incluida el área de carga y descarga, área de recipientes con fuga y estacionamiento de vehículos de reparto.</w:t>
            </w:r>
          </w:p>
        </w:tc>
        <w:tc>
          <w:tcPr>
            <w:tcW w:w="4788" w:type="dxa"/>
            <w:shd w:val="clear" w:color="auto" w:fill="auto"/>
          </w:tcPr>
          <w:p w14:paraId="39D72F9F" w14:textId="0E11D65C" w:rsidR="00064037" w:rsidRPr="003D5402" w:rsidRDefault="00064037" w:rsidP="00064037">
            <w:pPr>
              <w:pStyle w:val="Texto"/>
              <w:spacing w:after="100" w:line="224" w:lineRule="exact"/>
              <w:ind w:firstLine="0"/>
              <w:rPr>
                <w:rFonts w:ascii="Verdana" w:hAnsi="Verdana"/>
                <w:sz w:val="16"/>
                <w:szCs w:val="16"/>
                <w:lang w:val="en-US"/>
              </w:rPr>
            </w:pPr>
            <w:r w:rsidRPr="003D5402">
              <w:rPr>
                <w:rFonts w:ascii="Verdana" w:hAnsi="Verdana"/>
                <w:sz w:val="16"/>
                <w:szCs w:val="16"/>
                <w:lang w:val="en-US"/>
              </w:rPr>
              <w:t>The hydrant must have a hose with a minimum length of 15.00 m and a maximum of 30.00 m and a nominal diameter of 0.038 m (1</w:t>
            </w:r>
            <w:r w:rsidR="003D5402">
              <w:rPr>
                <w:rFonts w:ascii="Verdana" w:hAnsi="Verdana"/>
                <w:sz w:val="16"/>
                <w:szCs w:val="16"/>
                <w:lang w:val="en-US"/>
              </w:rPr>
              <w:t xml:space="preserve">½ </w:t>
            </w:r>
            <w:r w:rsidRPr="003D5402">
              <w:rPr>
                <w:rFonts w:ascii="Verdana" w:hAnsi="Verdana"/>
                <w:sz w:val="16"/>
                <w:szCs w:val="16"/>
                <w:lang w:val="en-US"/>
              </w:rPr>
              <w:t>inches) as a minimum, with a nozzle that allows mist to be dispensed. This system must cover the entire storage area, including the loading and unloading area, leaking container area, and delivery vehicle parking.</w:t>
            </w:r>
          </w:p>
        </w:tc>
      </w:tr>
      <w:tr w:rsidR="00064037" w:rsidRPr="00064037" w14:paraId="56CE35B6" w14:textId="0F4AB3B7" w:rsidTr="003D5402">
        <w:tc>
          <w:tcPr>
            <w:tcW w:w="4788" w:type="dxa"/>
            <w:shd w:val="clear" w:color="auto" w:fill="auto"/>
          </w:tcPr>
          <w:p w14:paraId="50F15EC9" w14:textId="77777777" w:rsidR="00064037" w:rsidRDefault="00064037" w:rsidP="00064037">
            <w:pPr>
              <w:pStyle w:val="Texto"/>
              <w:spacing w:after="94" w:line="224" w:lineRule="exact"/>
              <w:ind w:firstLine="0"/>
              <w:rPr>
                <w:rFonts w:ascii="Verdana" w:hAnsi="Verdana"/>
                <w:sz w:val="16"/>
                <w:szCs w:val="16"/>
              </w:rPr>
            </w:pPr>
            <w:r>
              <w:rPr>
                <w:rFonts w:ascii="Verdana" w:hAnsi="Verdana"/>
                <w:b/>
                <w:sz w:val="16"/>
                <w:szCs w:val="16"/>
              </w:rPr>
              <w:t>6.3.2.2</w:t>
            </w:r>
            <w:r>
              <w:rPr>
                <w:rFonts w:ascii="Verdana" w:hAnsi="Verdana"/>
                <w:sz w:val="16"/>
                <w:szCs w:val="16"/>
              </w:rPr>
              <w:t xml:space="preserve"> El dimensionamiento del sistema de agua contra incendios debe ser calculado hidráulicamente.</w:t>
            </w:r>
          </w:p>
        </w:tc>
        <w:tc>
          <w:tcPr>
            <w:tcW w:w="4788" w:type="dxa"/>
            <w:shd w:val="clear" w:color="auto" w:fill="auto"/>
          </w:tcPr>
          <w:p w14:paraId="3FDD3BDD" w14:textId="0402D703" w:rsidR="00064037" w:rsidRPr="003D5402" w:rsidRDefault="00064037" w:rsidP="00064037">
            <w:pPr>
              <w:pStyle w:val="Texto"/>
              <w:spacing w:after="94" w:line="224" w:lineRule="exact"/>
              <w:ind w:firstLine="0"/>
              <w:rPr>
                <w:rFonts w:ascii="Verdana" w:hAnsi="Verdana"/>
                <w:b/>
                <w:sz w:val="16"/>
                <w:szCs w:val="16"/>
                <w:lang w:val="en-US"/>
              </w:rPr>
            </w:pPr>
            <w:r w:rsidRPr="003D5402">
              <w:rPr>
                <w:rFonts w:ascii="Verdana" w:hAnsi="Verdana"/>
                <w:b/>
                <w:sz w:val="16"/>
                <w:szCs w:val="16"/>
                <w:lang w:val="en-US"/>
              </w:rPr>
              <w:t xml:space="preserve">6.3.2.2 </w:t>
            </w:r>
            <w:r w:rsidRPr="003D5402">
              <w:rPr>
                <w:rFonts w:ascii="Verdana" w:hAnsi="Verdana"/>
                <w:sz w:val="16"/>
                <w:szCs w:val="16"/>
                <w:lang w:val="en-US"/>
              </w:rPr>
              <w:t>The sizing of the fire water system must be calculated hydraulically.</w:t>
            </w:r>
          </w:p>
        </w:tc>
      </w:tr>
      <w:tr w:rsidR="00064037" w14:paraId="5E7B5C42" w14:textId="254E5299" w:rsidTr="003D5402">
        <w:tc>
          <w:tcPr>
            <w:tcW w:w="4788" w:type="dxa"/>
            <w:shd w:val="clear" w:color="auto" w:fill="auto"/>
          </w:tcPr>
          <w:p w14:paraId="3FEF6826" w14:textId="77777777" w:rsidR="00064037" w:rsidRDefault="00064037" w:rsidP="00064037">
            <w:pPr>
              <w:pStyle w:val="Texto"/>
              <w:spacing w:after="94" w:line="224" w:lineRule="exact"/>
              <w:ind w:firstLine="0"/>
              <w:rPr>
                <w:rFonts w:ascii="Verdana" w:hAnsi="Verdana"/>
                <w:sz w:val="16"/>
                <w:szCs w:val="16"/>
              </w:rPr>
            </w:pPr>
            <w:r>
              <w:rPr>
                <w:rFonts w:ascii="Verdana" w:hAnsi="Verdana"/>
                <w:b/>
                <w:sz w:val="16"/>
                <w:szCs w:val="16"/>
              </w:rPr>
              <w:lastRenderedPageBreak/>
              <w:t xml:space="preserve">6.3.2.3 </w:t>
            </w:r>
            <w:r>
              <w:rPr>
                <w:rFonts w:ascii="Verdana" w:hAnsi="Verdana"/>
                <w:sz w:val="16"/>
                <w:szCs w:val="16"/>
              </w:rPr>
              <w:t>Cisterna o tanque de agua</w:t>
            </w:r>
          </w:p>
        </w:tc>
        <w:tc>
          <w:tcPr>
            <w:tcW w:w="4788" w:type="dxa"/>
            <w:shd w:val="clear" w:color="auto" w:fill="auto"/>
          </w:tcPr>
          <w:p w14:paraId="48C36BBB" w14:textId="7BFF45FC" w:rsidR="00064037" w:rsidRPr="003D5402" w:rsidRDefault="00064037" w:rsidP="00064037">
            <w:pPr>
              <w:pStyle w:val="Texto"/>
              <w:spacing w:after="94" w:line="224" w:lineRule="exact"/>
              <w:ind w:firstLine="0"/>
              <w:rPr>
                <w:rFonts w:ascii="Verdana" w:hAnsi="Verdana"/>
                <w:b/>
                <w:sz w:val="16"/>
                <w:szCs w:val="16"/>
                <w:lang w:val="en-US"/>
              </w:rPr>
            </w:pPr>
            <w:r w:rsidRPr="003D5402">
              <w:rPr>
                <w:rFonts w:ascii="Verdana" w:hAnsi="Verdana"/>
                <w:b/>
                <w:sz w:val="16"/>
                <w:szCs w:val="16"/>
                <w:lang w:val="en-US"/>
              </w:rPr>
              <w:t xml:space="preserve">6.3.2.3 </w:t>
            </w:r>
            <w:r w:rsidRPr="003D5402">
              <w:rPr>
                <w:rFonts w:ascii="Verdana" w:hAnsi="Verdana"/>
                <w:sz w:val="16"/>
                <w:szCs w:val="16"/>
                <w:lang w:val="en-US"/>
              </w:rPr>
              <w:t>Cistern or water tank</w:t>
            </w:r>
          </w:p>
        </w:tc>
      </w:tr>
      <w:tr w:rsidR="00064037" w:rsidRPr="00064037" w14:paraId="3C269BDA" w14:textId="0C08CEF6" w:rsidTr="003D5402">
        <w:tc>
          <w:tcPr>
            <w:tcW w:w="4788" w:type="dxa"/>
            <w:shd w:val="clear" w:color="auto" w:fill="auto"/>
          </w:tcPr>
          <w:p w14:paraId="3D8F43BE" w14:textId="77777777" w:rsidR="00064037" w:rsidRDefault="00064037" w:rsidP="00064037">
            <w:pPr>
              <w:pStyle w:val="Texto"/>
              <w:spacing w:after="94" w:line="224" w:lineRule="exact"/>
              <w:ind w:firstLine="0"/>
              <w:rPr>
                <w:rFonts w:ascii="Verdana" w:hAnsi="Verdana"/>
                <w:sz w:val="16"/>
                <w:szCs w:val="16"/>
              </w:rPr>
            </w:pPr>
            <w:r>
              <w:rPr>
                <w:rFonts w:ascii="Verdana" w:hAnsi="Verdana"/>
                <w:sz w:val="16"/>
                <w:szCs w:val="16"/>
              </w:rPr>
              <w:t>La capacidad total mínima de la cisterna o tanque de agua debe ser la que resulte del cálculo hidráulico para la operación del sistema durante 30 min.</w:t>
            </w:r>
          </w:p>
        </w:tc>
        <w:tc>
          <w:tcPr>
            <w:tcW w:w="4788" w:type="dxa"/>
            <w:shd w:val="clear" w:color="auto" w:fill="auto"/>
          </w:tcPr>
          <w:p w14:paraId="48F867AB" w14:textId="0B2CC1B9" w:rsidR="00064037" w:rsidRPr="003D5402" w:rsidRDefault="00064037" w:rsidP="00064037">
            <w:pPr>
              <w:pStyle w:val="Texto"/>
              <w:spacing w:after="94" w:line="224" w:lineRule="exact"/>
              <w:ind w:firstLine="0"/>
              <w:rPr>
                <w:rFonts w:ascii="Verdana" w:hAnsi="Verdana"/>
                <w:sz w:val="16"/>
                <w:szCs w:val="16"/>
                <w:lang w:val="en-US"/>
              </w:rPr>
            </w:pPr>
            <w:r w:rsidRPr="003D5402">
              <w:rPr>
                <w:rFonts w:ascii="Verdana" w:hAnsi="Verdana"/>
                <w:sz w:val="16"/>
                <w:szCs w:val="16"/>
                <w:lang w:val="en-US"/>
              </w:rPr>
              <w:t>The minimum total capacity of the cistern or water tank must be the one resulting from the hydraulic calculation for the operation of the system for 30 min.</w:t>
            </w:r>
          </w:p>
        </w:tc>
      </w:tr>
      <w:tr w:rsidR="00064037" w14:paraId="1B0BBAD8" w14:textId="7CADDCB7" w:rsidTr="003D5402">
        <w:tc>
          <w:tcPr>
            <w:tcW w:w="4788" w:type="dxa"/>
            <w:shd w:val="clear" w:color="auto" w:fill="auto"/>
          </w:tcPr>
          <w:p w14:paraId="3035CD24" w14:textId="77777777" w:rsidR="00064037" w:rsidRDefault="00064037" w:rsidP="00064037">
            <w:pPr>
              <w:pStyle w:val="Texto"/>
              <w:spacing w:after="94" w:line="224" w:lineRule="exact"/>
              <w:ind w:firstLine="0"/>
              <w:rPr>
                <w:rFonts w:ascii="Verdana" w:hAnsi="Verdana"/>
                <w:sz w:val="16"/>
                <w:szCs w:val="16"/>
              </w:rPr>
            </w:pPr>
            <w:r>
              <w:rPr>
                <w:rFonts w:ascii="Verdana" w:hAnsi="Verdana"/>
                <w:b/>
                <w:sz w:val="16"/>
                <w:szCs w:val="16"/>
              </w:rPr>
              <w:t xml:space="preserve">6.3.2.4 </w:t>
            </w:r>
            <w:r>
              <w:rPr>
                <w:rFonts w:ascii="Verdana" w:hAnsi="Verdana"/>
                <w:sz w:val="16"/>
                <w:szCs w:val="16"/>
              </w:rPr>
              <w:t>Equipo de bombeo</w:t>
            </w:r>
          </w:p>
        </w:tc>
        <w:tc>
          <w:tcPr>
            <w:tcW w:w="4788" w:type="dxa"/>
            <w:shd w:val="clear" w:color="auto" w:fill="auto"/>
          </w:tcPr>
          <w:p w14:paraId="34F95144" w14:textId="4F107C58" w:rsidR="00064037" w:rsidRPr="003D5402" w:rsidRDefault="00064037" w:rsidP="00064037">
            <w:pPr>
              <w:pStyle w:val="Texto"/>
              <w:spacing w:after="94" w:line="224" w:lineRule="exact"/>
              <w:ind w:firstLine="0"/>
              <w:rPr>
                <w:rFonts w:ascii="Verdana" w:hAnsi="Verdana"/>
                <w:b/>
                <w:sz w:val="16"/>
                <w:szCs w:val="16"/>
                <w:lang w:val="en-US"/>
              </w:rPr>
            </w:pPr>
            <w:r w:rsidRPr="003D5402">
              <w:rPr>
                <w:rFonts w:ascii="Verdana" w:hAnsi="Verdana"/>
                <w:b/>
                <w:sz w:val="16"/>
                <w:szCs w:val="16"/>
                <w:lang w:val="en-US"/>
              </w:rPr>
              <w:t xml:space="preserve">6.3.2.4 </w:t>
            </w:r>
            <w:r w:rsidRPr="003D5402">
              <w:rPr>
                <w:rFonts w:ascii="Verdana" w:hAnsi="Verdana"/>
                <w:sz w:val="16"/>
                <w:szCs w:val="16"/>
                <w:lang w:val="en-US"/>
              </w:rPr>
              <w:t>Pumping equipment</w:t>
            </w:r>
          </w:p>
        </w:tc>
      </w:tr>
      <w:tr w:rsidR="00064037" w:rsidRPr="00064037" w14:paraId="54DF951F" w14:textId="5BAF700C" w:rsidTr="003D5402">
        <w:tc>
          <w:tcPr>
            <w:tcW w:w="4788" w:type="dxa"/>
            <w:shd w:val="clear" w:color="auto" w:fill="auto"/>
          </w:tcPr>
          <w:p w14:paraId="2C0B9F00" w14:textId="77777777" w:rsidR="00064037" w:rsidRDefault="00064037" w:rsidP="00064037">
            <w:pPr>
              <w:pStyle w:val="Texto"/>
              <w:spacing w:after="94" w:line="224" w:lineRule="exact"/>
              <w:ind w:firstLine="0"/>
              <w:rPr>
                <w:rFonts w:ascii="Verdana" w:hAnsi="Verdana"/>
                <w:sz w:val="16"/>
                <w:szCs w:val="16"/>
              </w:rPr>
            </w:pPr>
            <w:r>
              <w:rPr>
                <w:rFonts w:ascii="Verdana" w:hAnsi="Verdana"/>
                <w:sz w:val="16"/>
                <w:szCs w:val="16"/>
              </w:rPr>
              <w:t>El equipo de bombeo contra incendios debe estar compuesto por una o más bombas accionadas por motor eléctrico y/o motor de combustión interna.</w:t>
            </w:r>
          </w:p>
        </w:tc>
        <w:tc>
          <w:tcPr>
            <w:tcW w:w="4788" w:type="dxa"/>
            <w:shd w:val="clear" w:color="auto" w:fill="auto"/>
          </w:tcPr>
          <w:p w14:paraId="746A6E19" w14:textId="467F2744" w:rsidR="00064037" w:rsidRPr="003D5402" w:rsidRDefault="00064037" w:rsidP="00064037">
            <w:pPr>
              <w:pStyle w:val="Texto"/>
              <w:spacing w:after="94" w:line="224" w:lineRule="exact"/>
              <w:ind w:firstLine="0"/>
              <w:rPr>
                <w:rFonts w:ascii="Verdana" w:hAnsi="Verdana"/>
                <w:sz w:val="16"/>
                <w:szCs w:val="16"/>
                <w:lang w:val="en-US"/>
              </w:rPr>
            </w:pPr>
            <w:r w:rsidRPr="003D5402">
              <w:rPr>
                <w:rFonts w:ascii="Verdana" w:hAnsi="Verdana"/>
                <w:sz w:val="16"/>
                <w:szCs w:val="16"/>
                <w:lang w:val="en-US"/>
              </w:rPr>
              <w:t>The fire pumping equipment must be composed of one or more pumps driven by an electric motor and/or internal combustion engine.</w:t>
            </w:r>
          </w:p>
        </w:tc>
      </w:tr>
      <w:tr w:rsidR="00064037" w:rsidRPr="00064037" w14:paraId="6945D1F1" w14:textId="320EAAF2" w:rsidTr="003D5402">
        <w:tc>
          <w:tcPr>
            <w:tcW w:w="4788" w:type="dxa"/>
            <w:shd w:val="clear" w:color="auto" w:fill="auto"/>
          </w:tcPr>
          <w:p w14:paraId="2068A31A" w14:textId="77777777" w:rsidR="00064037" w:rsidRDefault="00064037" w:rsidP="00064037">
            <w:pPr>
              <w:pStyle w:val="Texto"/>
              <w:spacing w:after="94" w:line="224" w:lineRule="exact"/>
              <w:ind w:firstLine="0"/>
              <w:rPr>
                <w:rFonts w:ascii="Verdana" w:hAnsi="Verdana"/>
                <w:sz w:val="16"/>
                <w:szCs w:val="16"/>
              </w:rPr>
            </w:pPr>
            <w:r>
              <w:rPr>
                <w:rFonts w:ascii="Verdana" w:hAnsi="Verdana"/>
                <w:sz w:val="16"/>
                <w:szCs w:val="16"/>
              </w:rPr>
              <w:t>Es aceptable el uso único de equipo de bombeo eléctrico, siempre y cuando exista un sistema de generación eléctrica para el uso exclusivo del sistema contraincendios.</w:t>
            </w:r>
          </w:p>
        </w:tc>
        <w:tc>
          <w:tcPr>
            <w:tcW w:w="4788" w:type="dxa"/>
            <w:shd w:val="clear" w:color="auto" w:fill="auto"/>
          </w:tcPr>
          <w:p w14:paraId="77C0D51C" w14:textId="171239BE" w:rsidR="00064037" w:rsidRPr="003D5402" w:rsidRDefault="00064037" w:rsidP="00064037">
            <w:pPr>
              <w:pStyle w:val="Texto"/>
              <w:spacing w:after="94" w:line="224" w:lineRule="exact"/>
              <w:ind w:firstLine="0"/>
              <w:rPr>
                <w:rFonts w:ascii="Verdana" w:hAnsi="Verdana"/>
                <w:sz w:val="16"/>
                <w:szCs w:val="16"/>
                <w:lang w:val="en-US"/>
              </w:rPr>
            </w:pPr>
            <w:r w:rsidRPr="003D5402">
              <w:rPr>
                <w:rFonts w:ascii="Verdana" w:hAnsi="Verdana"/>
                <w:sz w:val="16"/>
                <w:szCs w:val="16"/>
                <w:lang w:val="en-US"/>
              </w:rPr>
              <w:t xml:space="preserve">The sole use of electrical pumping equipment is acceptable, </w:t>
            </w:r>
            <w:proofErr w:type="gramStart"/>
            <w:r w:rsidRPr="003D5402">
              <w:rPr>
                <w:rFonts w:ascii="Verdana" w:hAnsi="Verdana"/>
                <w:sz w:val="16"/>
                <w:szCs w:val="16"/>
                <w:lang w:val="en-US"/>
              </w:rPr>
              <w:t>as long as</w:t>
            </w:r>
            <w:proofErr w:type="gramEnd"/>
            <w:r w:rsidRPr="003D5402">
              <w:rPr>
                <w:rFonts w:ascii="Verdana" w:hAnsi="Verdana"/>
                <w:sz w:val="16"/>
                <w:szCs w:val="16"/>
                <w:lang w:val="en-US"/>
              </w:rPr>
              <w:t xml:space="preserve"> there is an electrical generation system for the exclusive use of the fire-fighting system.</w:t>
            </w:r>
          </w:p>
        </w:tc>
      </w:tr>
      <w:tr w:rsidR="00064037" w14:paraId="66A73437" w14:textId="3BBC9326" w:rsidTr="003D5402">
        <w:tc>
          <w:tcPr>
            <w:tcW w:w="4788" w:type="dxa"/>
            <w:shd w:val="clear" w:color="auto" w:fill="auto"/>
          </w:tcPr>
          <w:p w14:paraId="3693FEEA" w14:textId="77777777" w:rsidR="00064037" w:rsidRDefault="00064037" w:rsidP="00064037">
            <w:pPr>
              <w:pStyle w:val="Texto"/>
              <w:spacing w:after="94" w:line="224" w:lineRule="exact"/>
              <w:ind w:firstLine="0"/>
              <w:rPr>
                <w:rFonts w:ascii="Verdana" w:hAnsi="Verdana"/>
                <w:sz w:val="16"/>
                <w:szCs w:val="16"/>
              </w:rPr>
            </w:pPr>
            <w:r>
              <w:rPr>
                <w:rFonts w:ascii="Verdana" w:hAnsi="Verdana"/>
                <w:b/>
                <w:sz w:val="16"/>
                <w:szCs w:val="16"/>
              </w:rPr>
              <w:t xml:space="preserve">6.3.2.5 </w:t>
            </w:r>
            <w:r>
              <w:rPr>
                <w:rFonts w:ascii="Verdana" w:hAnsi="Verdana"/>
                <w:sz w:val="16"/>
                <w:szCs w:val="16"/>
              </w:rPr>
              <w:t>Gasto de bombeo</w:t>
            </w:r>
          </w:p>
        </w:tc>
        <w:tc>
          <w:tcPr>
            <w:tcW w:w="4788" w:type="dxa"/>
            <w:shd w:val="clear" w:color="auto" w:fill="auto"/>
          </w:tcPr>
          <w:p w14:paraId="4C65FBEF" w14:textId="313DDFED" w:rsidR="00064037" w:rsidRPr="003D5402" w:rsidRDefault="00064037" w:rsidP="00064037">
            <w:pPr>
              <w:pStyle w:val="Texto"/>
              <w:spacing w:after="94" w:line="224" w:lineRule="exact"/>
              <w:ind w:firstLine="0"/>
              <w:rPr>
                <w:rFonts w:ascii="Verdana" w:hAnsi="Verdana"/>
                <w:b/>
                <w:sz w:val="16"/>
                <w:szCs w:val="16"/>
                <w:lang w:val="en-US"/>
              </w:rPr>
            </w:pPr>
            <w:r w:rsidRPr="003D5402">
              <w:rPr>
                <w:rFonts w:ascii="Verdana" w:hAnsi="Verdana"/>
                <w:b/>
                <w:sz w:val="16"/>
                <w:szCs w:val="16"/>
                <w:lang w:val="en-US"/>
              </w:rPr>
              <w:t xml:space="preserve">6.3.2.5 </w:t>
            </w:r>
            <w:r w:rsidRPr="003D5402">
              <w:rPr>
                <w:rFonts w:ascii="Verdana" w:hAnsi="Verdana"/>
                <w:sz w:val="16"/>
                <w:szCs w:val="16"/>
                <w:lang w:val="en-US"/>
              </w:rPr>
              <w:t>Pumping rate</w:t>
            </w:r>
          </w:p>
        </w:tc>
      </w:tr>
      <w:tr w:rsidR="00064037" w:rsidRPr="00064037" w14:paraId="6F71B954" w14:textId="7F7EE593" w:rsidTr="003D5402">
        <w:tc>
          <w:tcPr>
            <w:tcW w:w="4788" w:type="dxa"/>
            <w:shd w:val="clear" w:color="auto" w:fill="auto"/>
          </w:tcPr>
          <w:p w14:paraId="378B20AF" w14:textId="77777777" w:rsidR="00064037" w:rsidRDefault="00064037" w:rsidP="00064037">
            <w:pPr>
              <w:pStyle w:val="Texto"/>
              <w:spacing w:after="94" w:line="224" w:lineRule="exact"/>
              <w:ind w:firstLine="0"/>
              <w:rPr>
                <w:rFonts w:ascii="Verdana" w:hAnsi="Verdana"/>
                <w:sz w:val="16"/>
                <w:szCs w:val="16"/>
              </w:rPr>
            </w:pPr>
            <w:r>
              <w:rPr>
                <w:rFonts w:ascii="Verdana" w:hAnsi="Verdana"/>
                <w:sz w:val="16"/>
                <w:szCs w:val="16"/>
              </w:rPr>
              <w:t>El gasto mínimo abastecido por el equipo de bombeo en las bodegas subtipo C con capacidad de almacenamiento igual o menor a 10 000 kg de Gas L.P., debe ser como mínimo de 350 l/min.</w:t>
            </w:r>
          </w:p>
        </w:tc>
        <w:tc>
          <w:tcPr>
            <w:tcW w:w="4788" w:type="dxa"/>
            <w:shd w:val="clear" w:color="auto" w:fill="auto"/>
          </w:tcPr>
          <w:p w14:paraId="423A2BDE" w14:textId="2DC45FE4" w:rsidR="00064037" w:rsidRPr="003D5402" w:rsidRDefault="00064037" w:rsidP="00064037">
            <w:pPr>
              <w:pStyle w:val="Texto"/>
              <w:spacing w:after="94" w:line="224" w:lineRule="exact"/>
              <w:ind w:firstLine="0"/>
              <w:rPr>
                <w:rFonts w:ascii="Verdana" w:hAnsi="Verdana"/>
                <w:sz w:val="16"/>
                <w:szCs w:val="16"/>
                <w:lang w:val="en-US"/>
              </w:rPr>
            </w:pPr>
            <w:r w:rsidRPr="003D5402">
              <w:rPr>
                <w:rFonts w:ascii="Verdana" w:hAnsi="Verdana"/>
                <w:sz w:val="16"/>
                <w:szCs w:val="16"/>
                <w:lang w:val="en-US"/>
              </w:rPr>
              <w:t>The minimum flow supplied by the pumping equipment in subtype C warehouses with a storage capacity equal to or less than 10,000 kg of LP Gas must be at least 350 l/min.</w:t>
            </w:r>
          </w:p>
        </w:tc>
      </w:tr>
      <w:tr w:rsidR="00064037" w:rsidRPr="00064037" w14:paraId="3D605A8A" w14:textId="4CB1BA0A" w:rsidTr="003D5402">
        <w:tc>
          <w:tcPr>
            <w:tcW w:w="4788" w:type="dxa"/>
            <w:shd w:val="clear" w:color="auto" w:fill="auto"/>
          </w:tcPr>
          <w:p w14:paraId="78DFD0F6" w14:textId="3FF7F695" w:rsidR="00064037" w:rsidRDefault="00064037" w:rsidP="00064037">
            <w:pPr>
              <w:pStyle w:val="Texto"/>
              <w:spacing w:after="94" w:line="224" w:lineRule="exact"/>
              <w:ind w:firstLine="0"/>
              <w:rPr>
                <w:rFonts w:ascii="Verdana" w:hAnsi="Verdana"/>
                <w:sz w:val="16"/>
                <w:szCs w:val="16"/>
              </w:rPr>
            </w:pPr>
            <w:r>
              <w:rPr>
                <w:rFonts w:ascii="Verdana" w:hAnsi="Verdana"/>
                <w:sz w:val="16"/>
                <w:szCs w:val="16"/>
              </w:rPr>
              <w:t xml:space="preserve">El gasto mínimo abastecido por el equipo de bombeo en las bodegas subtipo C con </w:t>
            </w:r>
            <w:r w:rsidR="003D5402">
              <w:rPr>
                <w:rFonts w:ascii="Verdana" w:hAnsi="Verdana"/>
                <w:sz w:val="16"/>
                <w:szCs w:val="16"/>
              </w:rPr>
              <w:t>capacidad de</w:t>
            </w:r>
            <w:r>
              <w:rPr>
                <w:rFonts w:ascii="Verdana" w:hAnsi="Verdana"/>
                <w:sz w:val="16"/>
                <w:szCs w:val="16"/>
              </w:rPr>
              <w:t xml:space="preserve"> almacenamiento mayor a </w:t>
            </w:r>
            <w:smartTag w:uri="urn:schemas-microsoft-com:office:smarttags" w:element="metricconverter">
              <w:smartTagPr>
                <w:attr w:name="ProductID" w:val="10 000 kg"/>
              </w:smartTagPr>
              <w:r>
                <w:rPr>
                  <w:rFonts w:ascii="Verdana" w:hAnsi="Verdana"/>
                  <w:sz w:val="16"/>
                  <w:szCs w:val="16"/>
                </w:rPr>
                <w:t>10 000 kg</w:t>
              </w:r>
            </w:smartTag>
            <w:r>
              <w:rPr>
                <w:rFonts w:ascii="Verdana" w:hAnsi="Verdana"/>
                <w:sz w:val="16"/>
                <w:szCs w:val="16"/>
              </w:rPr>
              <w:t xml:space="preserve"> de Gas L.P., y en las bodegas subtipo D, debe ser como mínimo </w:t>
            </w:r>
            <w:proofErr w:type="gramStart"/>
            <w:r>
              <w:rPr>
                <w:rFonts w:ascii="Verdana" w:hAnsi="Verdana"/>
                <w:sz w:val="16"/>
                <w:szCs w:val="16"/>
              </w:rPr>
              <w:t>de  700</w:t>
            </w:r>
            <w:proofErr w:type="gramEnd"/>
            <w:r>
              <w:rPr>
                <w:rFonts w:ascii="Verdana" w:hAnsi="Verdana"/>
                <w:sz w:val="16"/>
                <w:szCs w:val="16"/>
              </w:rPr>
              <w:t xml:space="preserve"> l/min.</w:t>
            </w:r>
          </w:p>
        </w:tc>
        <w:tc>
          <w:tcPr>
            <w:tcW w:w="4788" w:type="dxa"/>
            <w:shd w:val="clear" w:color="auto" w:fill="auto"/>
          </w:tcPr>
          <w:p w14:paraId="593AFC08" w14:textId="013AFA32" w:rsidR="00064037" w:rsidRPr="003D5402" w:rsidRDefault="00064037" w:rsidP="00064037">
            <w:pPr>
              <w:pStyle w:val="Texto"/>
              <w:spacing w:after="94" w:line="224" w:lineRule="exact"/>
              <w:ind w:firstLine="0"/>
              <w:rPr>
                <w:rFonts w:ascii="Verdana" w:hAnsi="Verdana"/>
                <w:sz w:val="16"/>
                <w:szCs w:val="16"/>
                <w:lang w:val="en-US"/>
              </w:rPr>
            </w:pPr>
            <w:r w:rsidRPr="003D5402">
              <w:rPr>
                <w:rFonts w:ascii="Verdana" w:hAnsi="Verdana"/>
                <w:sz w:val="16"/>
                <w:szCs w:val="16"/>
                <w:lang w:val="en-US"/>
              </w:rPr>
              <w:t>The minimum flow supplied by the pumping equipment in subtype C warehouses with a storage capacity greater than 10</w:t>
            </w:r>
            <w:r w:rsidR="003D5402">
              <w:rPr>
                <w:rFonts w:ascii="Verdana" w:hAnsi="Verdana"/>
                <w:sz w:val="16"/>
                <w:szCs w:val="16"/>
                <w:lang w:val="en-US"/>
              </w:rPr>
              <w:t>,</w:t>
            </w:r>
            <w:r w:rsidRPr="003D5402">
              <w:rPr>
                <w:rFonts w:ascii="Verdana" w:hAnsi="Verdana"/>
                <w:sz w:val="16"/>
                <w:szCs w:val="16"/>
                <w:lang w:val="en-US"/>
              </w:rPr>
              <w:t>000 kg</w:t>
            </w:r>
            <w:r w:rsidR="003D5402">
              <w:rPr>
                <w:rFonts w:ascii="Verdana" w:hAnsi="Verdana"/>
                <w:sz w:val="16"/>
                <w:szCs w:val="16"/>
                <w:lang w:val="en-US"/>
              </w:rPr>
              <w:t xml:space="preserve"> </w:t>
            </w:r>
            <w:r w:rsidRPr="003D5402">
              <w:rPr>
                <w:rFonts w:ascii="Verdana" w:hAnsi="Verdana"/>
                <w:sz w:val="16"/>
                <w:szCs w:val="16"/>
                <w:lang w:val="en-US"/>
              </w:rPr>
              <w:t>LP Gas, and in subtype D warehouses, must be at least 700 l/min.</w:t>
            </w:r>
          </w:p>
        </w:tc>
      </w:tr>
      <w:tr w:rsidR="00064037" w14:paraId="67832E26" w14:textId="46E3960C" w:rsidTr="003D5402">
        <w:tc>
          <w:tcPr>
            <w:tcW w:w="4788" w:type="dxa"/>
            <w:shd w:val="clear" w:color="auto" w:fill="auto"/>
          </w:tcPr>
          <w:p w14:paraId="347E2CA3" w14:textId="77777777" w:rsidR="00064037" w:rsidRDefault="00064037" w:rsidP="00064037">
            <w:pPr>
              <w:pStyle w:val="Texto"/>
              <w:spacing w:after="94" w:line="224" w:lineRule="exact"/>
              <w:ind w:firstLine="0"/>
              <w:rPr>
                <w:rFonts w:ascii="Verdana" w:hAnsi="Verdana"/>
                <w:sz w:val="16"/>
                <w:szCs w:val="16"/>
              </w:rPr>
            </w:pPr>
            <w:r>
              <w:rPr>
                <w:rFonts w:ascii="Verdana" w:hAnsi="Verdana"/>
                <w:b/>
                <w:sz w:val="16"/>
                <w:szCs w:val="16"/>
              </w:rPr>
              <w:t xml:space="preserve">6.3.2.6 </w:t>
            </w:r>
            <w:r>
              <w:rPr>
                <w:rFonts w:ascii="Verdana" w:hAnsi="Verdana"/>
                <w:sz w:val="16"/>
                <w:szCs w:val="16"/>
              </w:rPr>
              <w:t>Presión de bombeo</w:t>
            </w:r>
          </w:p>
        </w:tc>
        <w:tc>
          <w:tcPr>
            <w:tcW w:w="4788" w:type="dxa"/>
            <w:shd w:val="clear" w:color="auto" w:fill="auto"/>
          </w:tcPr>
          <w:p w14:paraId="24002DB7" w14:textId="3BCC0ED8" w:rsidR="00064037" w:rsidRPr="003D5402" w:rsidRDefault="00064037" w:rsidP="00064037">
            <w:pPr>
              <w:pStyle w:val="Texto"/>
              <w:spacing w:after="94" w:line="224" w:lineRule="exact"/>
              <w:ind w:firstLine="0"/>
              <w:rPr>
                <w:rFonts w:ascii="Verdana" w:hAnsi="Verdana"/>
                <w:b/>
                <w:sz w:val="16"/>
                <w:szCs w:val="16"/>
                <w:lang w:val="en-US"/>
              </w:rPr>
            </w:pPr>
            <w:r w:rsidRPr="003D5402">
              <w:rPr>
                <w:rFonts w:ascii="Verdana" w:hAnsi="Verdana"/>
                <w:b/>
                <w:sz w:val="16"/>
                <w:szCs w:val="16"/>
                <w:lang w:val="en-US"/>
              </w:rPr>
              <w:t xml:space="preserve">6.3.2.6 </w:t>
            </w:r>
            <w:r w:rsidRPr="003D5402">
              <w:rPr>
                <w:rFonts w:ascii="Verdana" w:hAnsi="Verdana"/>
                <w:sz w:val="16"/>
                <w:szCs w:val="16"/>
                <w:lang w:val="en-US"/>
              </w:rPr>
              <w:t>Pumping pressure</w:t>
            </w:r>
          </w:p>
        </w:tc>
      </w:tr>
      <w:tr w:rsidR="00064037" w:rsidRPr="00064037" w14:paraId="231A2160" w14:textId="35E699C7" w:rsidTr="003D5402">
        <w:tc>
          <w:tcPr>
            <w:tcW w:w="4788" w:type="dxa"/>
            <w:shd w:val="clear" w:color="auto" w:fill="auto"/>
          </w:tcPr>
          <w:p w14:paraId="2E8E45D7" w14:textId="77777777" w:rsidR="00064037" w:rsidRDefault="00064037" w:rsidP="00064037">
            <w:pPr>
              <w:pStyle w:val="Texto"/>
              <w:spacing w:after="94" w:line="224" w:lineRule="exact"/>
              <w:ind w:firstLine="0"/>
              <w:rPr>
                <w:rFonts w:ascii="Verdana" w:hAnsi="Verdana"/>
                <w:sz w:val="16"/>
                <w:szCs w:val="16"/>
              </w:rPr>
            </w:pPr>
            <w:r>
              <w:rPr>
                <w:rFonts w:ascii="Verdana" w:hAnsi="Verdana"/>
                <w:sz w:val="16"/>
                <w:szCs w:val="16"/>
              </w:rPr>
              <w:t xml:space="preserve">La presión mínima de bombeo debe ser la necesaria para que el hidrante más alejado de la fuente de </w:t>
            </w:r>
            <w:proofErr w:type="gramStart"/>
            <w:r>
              <w:rPr>
                <w:rFonts w:ascii="Verdana" w:hAnsi="Verdana"/>
                <w:sz w:val="16"/>
                <w:szCs w:val="16"/>
              </w:rPr>
              <w:t>abastecimiento,</w:t>
            </w:r>
            <w:proofErr w:type="gramEnd"/>
            <w:r>
              <w:rPr>
                <w:rFonts w:ascii="Verdana" w:hAnsi="Verdana"/>
                <w:sz w:val="16"/>
                <w:szCs w:val="16"/>
              </w:rPr>
              <w:t xml:space="preserve"> tenga una presión manométrica de 0,29 MPa (3 kg/cm</w:t>
            </w:r>
            <w:r>
              <w:rPr>
                <w:rFonts w:ascii="Verdana" w:hAnsi="Verdana"/>
                <w:position w:val="6"/>
                <w:sz w:val="16"/>
                <w:szCs w:val="16"/>
              </w:rPr>
              <w:t>2</w:t>
            </w:r>
            <w:r>
              <w:rPr>
                <w:rFonts w:ascii="Verdana" w:hAnsi="Verdana"/>
                <w:sz w:val="16"/>
                <w:szCs w:val="16"/>
              </w:rPr>
              <w:t>).</w:t>
            </w:r>
          </w:p>
        </w:tc>
        <w:tc>
          <w:tcPr>
            <w:tcW w:w="4788" w:type="dxa"/>
            <w:shd w:val="clear" w:color="auto" w:fill="auto"/>
          </w:tcPr>
          <w:p w14:paraId="6AA62807" w14:textId="7928962B" w:rsidR="00064037" w:rsidRPr="003D5402" w:rsidRDefault="00064037" w:rsidP="00064037">
            <w:pPr>
              <w:pStyle w:val="Texto"/>
              <w:spacing w:after="94" w:line="224" w:lineRule="exact"/>
              <w:ind w:firstLine="0"/>
              <w:rPr>
                <w:rFonts w:ascii="Verdana" w:hAnsi="Verdana"/>
                <w:sz w:val="16"/>
                <w:szCs w:val="16"/>
                <w:lang w:val="en-US"/>
              </w:rPr>
            </w:pPr>
            <w:r w:rsidRPr="003D5402">
              <w:rPr>
                <w:rFonts w:ascii="Verdana" w:hAnsi="Verdana"/>
                <w:sz w:val="16"/>
                <w:szCs w:val="16"/>
                <w:lang w:val="en-US"/>
              </w:rPr>
              <w:t>The minimum pumping pressure must be that necessary so that the hydrant furthest from the supply source has a manometric pressure of 0.29 MPa (3 kg/cm</w:t>
            </w:r>
            <w:r w:rsidRPr="003D5402">
              <w:rPr>
                <w:rFonts w:ascii="Verdana" w:hAnsi="Verdana"/>
                <w:position w:val="6"/>
                <w:sz w:val="16"/>
                <w:szCs w:val="16"/>
                <w:lang w:val="en-US"/>
              </w:rPr>
              <w:t>2</w:t>
            </w:r>
            <w:r w:rsidRPr="003D5402">
              <w:rPr>
                <w:rFonts w:ascii="Verdana" w:hAnsi="Verdana"/>
                <w:sz w:val="16"/>
                <w:szCs w:val="16"/>
                <w:lang w:val="en-US"/>
              </w:rPr>
              <w:t>).</w:t>
            </w:r>
          </w:p>
        </w:tc>
      </w:tr>
      <w:tr w:rsidR="00064037" w14:paraId="71EDF72D" w14:textId="035A925A" w:rsidTr="003D5402">
        <w:tc>
          <w:tcPr>
            <w:tcW w:w="4788" w:type="dxa"/>
            <w:shd w:val="clear" w:color="auto" w:fill="auto"/>
          </w:tcPr>
          <w:p w14:paraId="3C7F124D" w14:textId="77777777" w:rsidR="00064037" w:rsidRDefault="00064037" w:rsidP="00064037">
            <w:pPr>
              <w:pStyle w:val="Texto"/>
              <w:spacing w:after="94" w:line="224" w:lineRule="exact"/>
              <w:ind w:firstLine="0"/>
              <w:rPr>
                <w:rFonts w:ascii="Verdana" w:hAnsi="Verdana"/>
                <w:sz w:val="16"/>
                <w:szCs w:val="16"/>
              </w:rPr>
            </w:pPr>
            <w:r>
              <w:rPr>
                <w:rFonts w:ascii="Verdana" w:hAnsi="Verdana"/>
                <w:b/>
                <w:sz w:val="16"/>
                <w:szCs w:val="16"/>
              </w:rPr>
              <w:t xml:space="preserve">6.3.2.7 </w:t>
            </w:r>
            <w:r>
              <w:rPr>
                <w:rFonts w:ascii="Verdana" w:hAnsi="Verdana"/>
                <w:sz w:val="16"/>
                <w:szCs w:val="16"/>
              </w:rPr>
              <w:t>Toma siamesa</w:t>
            </w:r>
          </w:p>
        </w:tc>
        <w:tc>
          <w:tcPr>
            <w:tcW w:w="4788" w:type="dxa"/>
            <w:shd w:val="clear" w:color="auto" w:fill="auto"/>
          </w:tcPr>
          <w:p w14:paraId="44AD3932" w14:textId="2225FB99" w:rsidR="00064037" w:rsidRPr="003D5402" w:rsidRDefault="00064037" w:rsidP="00064037">
            <w:pPr>
              <w:pStyle w:val="Texto"/>
              <w:spacing w:after="94" w:line="224" w:lineRule="exact"/>
              <w:ind w:firstLine="0"/>
              <w:rPr>
                <w:rFonts w:ascii="Verdana" w:hAnsi="Verdana"/>
                <w:b/>
                <w:sz w:val="16"/>
                <w:szCs w:val="16"/>
                <w:lang w:val="en-US"/>
              </w:rPr>
            </w:pPr>
            <w:r w:rsidRPr="003D5402">
              <w:rPr>
                <w:rFonts w:ascii="Verdana" w:hAnsi="Verdana"/>
                <w:b/>
                <w:sz w:val="16"/>
                <w:szCs w:val="16"/>
                <w:lang w:val="en-US"/>
              </w:rPr>
              <w:t xml:space="preserve">6.3.2.7 </w:t>
            </w:r>
            <w:r w:rsidRPr="003D5402">
              <w:rPr>
                <w:rFonts w:ascii="Verdana" w:hAnsi="Verdana"/>
                <w:sz w:val="16"/>
                <w:szCs w:val="16"/>
                <w:lang w:val="en-US"/>
              </w:rPr>
              <w:t xml:space="preserve">Siamese </w:t>
            </w:r>
            <w:r w:rsidR="003D5402">
              <w:rPr>
                <w:rFonts w:ascii="Verdana" w:hAnsi="Verdana"/>
                <w:sz w:val="16"/>
                <w:szCs w:val="16"/>
                <w:lang w:val="en-US"/>
              </w:rPr>
              <w:t>connection</w:t>
            </w:r>
          </w:p>
        </w:tc>
      </w:tr>
      <w:tr w:rsidR="00064037" w:rsidRPr="00064037" w14:paraId="48C88998" w14:textId="44781D56" w:rsidTr="003D5402">
        <w:tc>
          <w:tcPr>
            <w:tcW w:w="4788" w:type="dxa"/>
            <w:shd w:val="clear" w:color="auto" w:fill="auto"/>
          </w:tcPr>
          <w:p w14:paraId="51306611" w14:textId="77777777" w:rsidR="00064037" w:rsidRDefault="00064037" w:rsidP="00064037">
            <w:pPr>
              <w:pStyle w:val="Texto"/>
              <w:spacing w:after="94" w:line="224" w:lineRule="exact"/>
              <w:ind w:firstLine="0"/>
              <w:rPr>
                <w:rFonts w:ascii="Verdana" w:hAnsi="Verdana"/>
                <w:sz w:val="16"/>
                <w:szCs w:val="16"/>
              </w:rPr>
            </w:pPr>
            <w:r>
              <w:rPr>
                <w:rFonts w:ascii="Verdana" w:hAnsi="Verdana"/>
                <w:sz w:val="16"/>
                <w:szCs w:val="16"/>
              </w:rPr>
              <w:t xml:space="preserve">Se debe instalar una toma siamesa en el exterior de la bodega, en un lugar de fácil acceso, para inyectar agua directamente a la red </w:t>
            </w:r>
            <w:proofErr w:type="spellStart"/>
            <w:r>
              <w:rPr>
                <w:rFonts w:ascii="Verdana" w:hAnsi="Verdana"/>
                <w:sz w:val="16"/>
                <w:szCs w:val="16"/>
              </w:rPr>
              <w:t>contraincendio</w:t>
            </w:r>
            <w:proofErr w:type="spellEnd"/>
            <w:r>
              <w:rPr>
                <w:rFonts w:ascii="Verdana" w:hAnsi="Verdana"/>
                <w:sz w:val="16"/>
                <w:szCs w:val="16"/>
              </w:rPr>
              <w:t>.</w:t>
            </w:r>
          </w:p>
        </w:tc>
        <w:tc>
          <w:tcPr>
            <w:tcW w:w="4788" w:type="dxa"/>
            <w:shd w:val="clear" w:color="auto" w:fill="auto"/>
          </w:tcPr>
          <w:p w14:paraId="4F0A54D7" w14:textId="6EABA997" w:rsidR="00064037" w:rsidRPr="003D5402" w:rsidRDefault="00064037" w:rsidP="00064037">
            <w:pPr>
              <w:pStyle w:val="Texto"/>
              <w:spacing w:after="94" w:line="224" w:lineRule="exact"/>
              <w:ind w:firstLine="0"/>
              <w:rPr>
                <w:rFonts w:ascii="Verdana" w:hAnsi="Verdana"/>
                <w:sz w:val="16"/>
                <w:szCs w:val="16"/>
                <w:lang w:val="en-US"/>
              </w:rPr>
            </w:pPr>
            <w:r w:rsidRPr="003D5402">
              <w:rPr>
                <w:rFonts w:ascii="Verdana" w:hAnsi="Verdana"/>
                <w:sz w:val="16"/>
                <w:szCs w:val="16"/>
                <w:lang w:val="en-US"/>
              </w:rPr>
              <w:t xml:space="preserve">A </w:t>
            </w:r>
            <w:r w:rsidR="003D5402">
              <w:rPr>
                <w:rFonts w:ascii="Verdana" w:hAnsi="Verdana"/>
                <w:sz w:val="16"/>
                <w:szCs w:val="16"/>
                <w:lang w:val="en-US"/>
              </w:rPr>
              <w:t>Siamese</w:t>
            </w:r>
            <w:r w:rsidRPr="003D5402">
              <w:rPr>
                <w:rFonts w:ascii="Verdana" w:hAnsi="Verdana"/>
                <w:sz w:val="16"/>
                <w:szCs w:val="16"/>
                <w:lang w:val="en-US"/>
              </w:rPr>
              <w:t xml:space="preserve"> </w:t>
            </w:r>
            <w:r w:rsidR="003D5402">
              <w:rPr>
                <w:rFonts w:ascii="Verdana" w:hAnsi="Verdana"/>
                <w:sz w:val="16"/>
                <w:szCs w:val="16"/>
                <w:lang w:val="en-US"/>
              </w:rPr>
              <w:t>connection</w:t>
            </w:r>
            <w:r w:rsidRPr="003D5402">
              <w:rPr>
                <w:rFonts w:ascii="Verdana" w:hAnsi="Verdana"/>
                <w:sz w:val="16"/>
                <w:szCs w:val="16"/>
                <w:lang w:val="en-US"/>
              </w:rPr>
              <w:t xml:space="preserve"> must be installed outside the warehouse, in an easily accessible place, to inject water directly into the fire network.</w:t>
            </w:r>
          </w:p>
        </w:tc>
      </w:tr>
      <w:tr w:rsidR="00064037" w14:paraId="2B11B887" w14:textId="5A65ABD2" w:rsidTr="003D5402">
        <w:tc>
          <w:tcPr>
            <w:tcW w:w="4788" w:type="dxa"/>
            <w:shd w:val="clear" w:color="auto" w:fill="auto"/>
          </w:tcPr>
          <w:p w14:paraId="505369E1" w14:textId="77777777" w:rsidR="00064037" w:rsidRDefault="00064037" w:rsidP="00064037">
            <w:pPr>
              <w:pStyle w:val="Texto"/>
              <w:spacing w:after="94" w:line="224" w:lineRule="exact"/>
              <w:ind w:firstLine="0"/>
              <w:rPr>
                <w:rFonts w:ascii="Verdana" w:hAnsi="Verdana"/>
                <w:sz w:val="16"/>
                <w:szCs w:val="16"/>
              </w:rPr>
            </w:pPr>
            <w:r>
              <w:rPr>
                <w:rFonts w:ascii="Verdana" w:hAnsi="Verdana"/>
                <w:b/>
                <w:sz w:val="16"/>
                <w:szCs w:val="16"/>
              </w:rPr>
              <w:t>6.3.3</w:t>
            </w:r>
            <w:r>
              <w:rPr>
                <w:rFonts w:ascii="Verdana" w:hAnsi="Verdana"/>
                <w:sz w:val="16"/>
                <w:szCs w:val="16"/>
              </w:rPr>
              <w:t xml:space="preserve"> Sistema de alarma sonora</w:t>
            </w:r>
          </w:p>
        </w:tc>
        <w:tc>
          <w:tcPr>
            <w:tcW w:w="4788" w:type="dxa"/>
            <w:shd w:val="clear" w:color="auto" w:fill="auto"/>
          </w:tcPr>
          <w:p w14:paraId="097D90D4" w14:textId="1450FD86" w:rsidR="00064037" w:rsidRPr="003D5402" w:rsidRDefault="00064037" w:rsidP="00064037">
            <w:pPr>
              <w:pStyle w:val="Texto"/>
              <w:spacing w:after="94" w:line="224" w:lineRule="exact"/>
              <w:ind w:firstLine="0"/>
              <w:rPr>
                <w:rFonts w:ascii="Verdana" w:hAnsi="Verdana"/>
                <w:b/>
                <w:sz w:val="16"/>
                <w:szCs w:val="16"/>
                <w:lang w:val="en-US"/>
              </w:rPr>
            </w:pPr>
            <w:r w:rsidRPr="003D5402">
              <w:rPr>
                <w:rFonts w:ascii="Verdana" w:hAnsi="Verdana"/>
                <w:b/>
                <w:sz w:val="16"/>
                <w:szCs w:val="16"/>
                <w:lang w:val="en-US"/>
              </w:rPr>
              <w:t xml:space="preserve">6.3.3 </w:t>
            </w:r>
            <w:r w:rsidRPr="003D5402">
              <w:rPr>
                <w:rFonts w:ascii="Verdana" w:hAnsi="Verdana"/>
                <w:sz w:val="16"/>
                <w:szCs w:val="16"/>
                <w:lang w:val="en-US"/>
              </w:rPr>
              <w:t>Audible alarm system</w:t>
            </w:r>
          </w:p>
        </w:tc>
      </w:tr>
      <w:tr w:rsidR="00064037" w:rsidRPr="00064037" w14:paraId="0A1AEC3D" w14:textId="3129B9F5" w:rsidTr="003D5402">
        <w:tc>
          <w:tcPr>
            <w:tcW w:w="4788" w:type="dxa"/>
            <w:shd w:val="clear" w:color="auto" w:fill="auto"/>
          </w:tcPr>
          <w:p w14:paraId="61E0DA13" w14:textId="77777777" w:rsidR="00064037" w:rsidRDefault="00064037" w:rsidP="00064037">
            <w:pPr>
              <w:pStyle w:val="Texto"/>
              <w:spacing w:after="94" w:line="224" w:lineRule="exact"/>
              <w:ind w:firstLine="0"/>
              <w:rPr>
                <w:rFonts w:ascii="Verdana" w:hAnsi="Verdana"/>
                <w:sz w:val="16"/>
                <w:szCs w:val="16"/>
              </w:rPr>
            </w:pPr>
            <w:r>
              <w:rPr>
                <w:rFonts w:ascii="Verdana" w:hAnsi="Verdana"/>
                <w:sz w:val="16"/>
                <w:szCs w:val="16"/>
              </w:rPr>
              <w:t>Las bodegas subtipos C y D deben contar con un sistema interno de alarma sonora para dar aviso en caso de emergencia.</w:t>
            </w:r>
          </w:p>
        </w:tc>
        <w:tc>
          <w:tcPr>
            <w:tcW w:w="4788" w:type="dxa"/>
            <w:shd w:val="clear" w:color="auto" w:fill="auto"/>
          </w:tcPr>
          <w:p w14:paraId="28CFB489" w14:textId="021ABC2D" w:rsidR="00064037" w:rsidRPr="003D5402" w:rsidRDefault="00064037" w:rsidP="00064037">
            <w:pPr>
              <w:pStyle w:val="Texto"/>
              <w:spacing w:after="94" w:line="224" w:lineRule="exact"/>
              <w:ind w:firstLine="0"/>
              <w:rPr>
                <w:rFonts w:ascii="Verdana" w:hAnsi="Verdana"/>
                <w:sz w:val="16"/>
                <w:szCs w:val="16"/>
                <w:lang w:val="en-US"/>
              </w:rPr>
            </w:pPr>
            <w:r w:rsidRPr="003D5402">
              <w:rPr>
                <w:rFonts w:ascii="Verdana" w:hAnsi="Verdana"/>
                <w:sz w:val="16"/>
                <w:szCs w:val="16"/>
                <w:lang w:val="en-US"/>
              </w:rPr>
              <w:t>Subtypes C and D warehouses must have an internal audible alarm system to give notice in case of emergency.</w:t>
            </w:r>
          </w:p>
        </w:tc>
      </w:tr>
      <w:tr w:rsidR="00064037" w14:paraId="1315C91F" w14:textId="434DBF04" w:rsidTr="003D5402">
        <w:tc>
          <w:tcPr>
            <w:tcW w:w="4788" w:type="dxa"/>
            <w:shd w:val="clear" w:color="auto" w:fill="auto"/>
          </w:tcPr>
          <w:p w14:paraId="45E591C3" w14:textId="77777777" w:rsidR="00064037" w:rsidRDefault="00064037" w:rsidP="00064037">
            <w:pPr>
              <w:pStyle w:val="Texto"/>
              <w:spacing w:after="94" w:line="224" w:lineRule="exact"/>
              <w:ind w:firstLine="0"/>
              <w:rPr>
                <w:rFonts w:ascii="Verdana" w:hAnsi="Verdana"/>
                <w:b/>
                <w:sz w:val="16"/>
                <w:szCs w:val="16"/>
              </w:rPr>
            </w:pPr>
            <w:r>
              <w:rPr>
                <w:rFonts w:ascii="Verdana" w:hAnsi="Verdana"/>
                <w:b/>
                <w:sz w:val="16"/>
                <w:szCs w:val="16"/>
              </w:rPr>
              <w:t>7. Operación de las bodegas</w:t>
            </w:r>
          </w:p>
        </w:tc>
        <w:tc>
          <w:tcPr>
            <w:tcW w:w="4788" w:type="dxa"/>
            <w:shd w:val="clear" w:color="auto" w:fill="auto"/>
          </w:tcPr>
          <w:p w14:paraId="18A5CEBA" w14:textId="56B1AA31" w:rsidR="00064037" w:rsidRPr="003D5402" w:rsidRDefault="00064037" w:rsidP="00064037">
            <w:pPr>
              <w:pStyle w:val="Texto"/>
              <w:spacing w:after="94" w:line="224" w:lineRule="exact"/>
              <w:ind w:firstLine="0"/>
              <w:rPr>
                <w:rFonts w:ascii="Verdana" w:hAnsi="Verdana"/>
                <w:b/>
                <w:sz w:val="16"/>
                <w:szCs w:val="16"/>
                <w:lang w:val="en-US"/>
              </w:rPr>
            </w:pPr>
            <w:r w:rsidRPr="003D5402">
              <w:rPr>
                <w:rFonts w:ascii="Verdana" w:hAnsi="Verdana"/>
                <w:b/>
                <w:sz w:val="16"/>
                <w:szCs w:val="16"/>
                <w:lang w:val="en-US"/>
              </w:rPr>
              <w:t>7. Operation of the warehouses</w:t>
            </w:r>
          </w:p>
        </w:tc>
      </w:tr>
      <w:tr w:rsidR="00064037" w:rsidRPr="00064037" w14:paraId="0FE5A0B8" w14:textId="2BF879FB" w:rsidTr="003D5402">
        <w:tc>
          <w:tcPr>
            <w:tcW w:w="4788" w:type="dxa"/>
            <w:shd w:val="clear" w:color="auto" w:fill="auto"/>
          </w:tcPr>
          <w:p w14:paraId="45D17796" w14:textId="77777777" w:rsidR="00064037" w:rsidRDefault="00064037" w:rsidP="00064037">
            <w:pPr>
              <w:pStyle w:val="Texto"/>
              <w:spacing w:after="94" w:line="224" w:lineRule="exact"/>
              <w:ind w:firstLine="0"/>
              <w:rPr>
                <w:rFonts w:ascii="Verdana" w:hAnsi="Verdana"/>
                <w:sz w:val="16"/>
                <w:szCs w:val="16"/>
              </w:rPr>
            </w:pPr>
            <w:r>
              <w:rPr>
                <w:rFonts w:ascii="Verdana" w:hAnsi="Verdana"/>
                <w:b/>
                <w:sz w:val="16"/>
                <w:szCs w:val="16"/>
              </w:rPr>
              <w:t xml:space="preserve">7.1 </w:t>
            </w:r>
            <w:r>
              <w:rPr>
                <w:rFonts w:ascii="Verdana" w:hAnsi="Verdana"/>
                <w:sz w:val="16"/>
                <w:szCs w:val="16"/>
              </w:rPr>
              <w:t>Los recipientes transportables que se utilicen para la distribución en bodegas, deben ser previamente llenados en instalaciones que cuenten con permiso de la Secretaría de Energía para llevar a cabo dicha actividad, de conformidad con el Reglamento de Gas Licuado de Petróleo y las Normas Oficiales Mexicanas aplicables.</w:t>
            </w:r>
          </w:p>
        </w:tc>
        <w:tc>
          <w:tcPr>
            <w:tcW w:w="4788" w:type="dxa"/>
            <w:shd w:val="clear" w:color="auto" w:fill="auto"/>
          </w:tcPr>
          <w:p w14:paraId="766C65CD" w14:textId="6D103A8D" w:rsidR="00064037" w:rsidRPr="003D5402" w:rsidRDefault="00064037" w:rsidP="00064037">
            <w:pPr>
              <w:pStyle w:val="Texto"/>
              <w:spacing w:after="94" w:line="224" w:lineRule="exact"/>
              <w:ind w:firstLine="0"/>
              <w:rPr>
                <w:rFonts w:ascii="Verdana" w:hAnsi="Verdana"/>
                <w:b/>
                <w:sz w:val="16"/>
                <w:szCs w:val="16"/>
                <w:lang w:val="en-US"/>
              </w:rPr>
            </w:pPr>
            <w:r w:rsidRPr="003D5402">
              <w:rPr>
                <w:rFonts w:ascii="Verdana" w:hAnsi="Verdana"/>
                <w:b/>
                <w:sz w:val="16"/>
                <w:szCs w:val="16"/>
                <w:lang w:val="en-US"/>
              </w:rPr>
              <w:t xml:space="preserve">7.1 </w:t>
            </w:r>
            <w:r w:rsidRPr="003D5402">
              <w:rPr>
                <w:rFonts w:ascii="Verdana" w:hAnsi="Verdana"/>
                <w:sz w:val="16"/>
                <w:szCs w:val="16"/>
                <w:lang w:val="en-US"/>
              </w:rPr>
              <w:t xml:space="preserve">Transportable containers used for distribution in warehouses must be previously filled in facilities that have permission from the </w:t>
            </w:r>
            <w:r w:rsidR="00410C64" w:rsidRPr="003D5402">
              <w:rPr>
                <w:rFonts w:ascii="Verdana" w:hAnsi="Verdana"/>
                <w:sz w:val="16"/>
                <w:szCs w:val="16"/>
                <w:lang w:val="en-US"/>
              </w:rPr>
              <w:t>Secretary</w:t>
            </w:r>
            <w:r w:rsidRPr="003D5402">
              <w:rPr>
                <w:rFonts w:ascii="Verdana" w:hAnsi="Verdana"/>
                <w:sz w:val="16"/>
                <w:szCs w:val="16"/>
                <w:lang w:val="en-US"/>
              </w:rPr>
              <w:t xml:space="preserve"> of Energy to carry out said activity, in accordance with the </w:t>
            </w:r>
            <w:r w:rsidR="003D5402" w:rsidRPr="003D5402">
              <w:rPr>
                <w:rFonts w:ascii="Verdana" w:hAnsi="Verdana"/>
                <w:sz w:val="16"/>
                <w:szCs w:val="16"/>
                <w:lang w:val="en-US"/>
              </w:rPr>
              <w:t>applicable</w:t>
            </w:r>
            <w:r w:rsidR="003D5402" w:rsidRPr="003D5402">
              <w:rPr>
                <w:rFonts w:ascii="Verdana" w:hAnsi="Verdana"/>
                <w:sz w:val="16"/>
                <w:szCs w:val="16"/>
                <w:lang w:val="en-US"/>
              </w:rPr>
              <w:t xml:space="preserve"> </w:t>
            </w:r>
            <w:r w:rsidR="006F1B34" w:rsidRPr="003D5402">
              <w:rPr>
                <w:rFonts w:ascii="Verdana" w:hAnsi="Verdana"/>
                <w:sz w:val="16"/>
                <w:szCs w:val="16"/>
                <w:lang w:val="en-US"/>
              </w:rPr>
              <w:t>Regulation of Liquefied Petroleum Gas</w:t>
            </w:r>
            <w:r w:rsidRPr="003D5402">
              <w:rPr>
                <w:rFonts w:ascii="Verdana" w:hAnsi="Verdana"/>
                <w:sz w:val="16"/>
                <w:szCs w:val="16"/>
                <w:lang w:val="en-US"/>
              </w:rPr>
              <w:t xml:space="preserve"> and Official Mexican Standards.</w:t>
            </w:r>
          </w:p>
        </w:tc>
      </w:tr>
      <w:tr w:rsidR="00064037" w:rsidRPr="00064037" w14:paraId="551ECE3F" w14:textId="378A5E96" w:rsidTr="003D5402">
        <w:tc>
          <w:tcPr>
            <w:tcW w:w="4788" w:type="dxa"/>
            <w:shd w:val="clear" w:color="auto" w:fill="auto"/>
          </w:tcPr>
          <w:p w14:paraId="7753638B" w14:textId="77777777" w:rsidR="00064037" w:rsidRDefault="00064037" w:rsidP="00064037">
            <w:pPr>
              <w:pStyle w:val="Texto"/>
              <w:spacing w:after="94" w:line="224" w:lineRule="exact"/>
              <w:ind w:firstLine="0"/>
              <w:rPr>
                <w:rFonts w:ascii="Verdana" w:hAnsi="Verdana"/>
                <w:sz w:val="16"/>
                <w:szCs w:val="16"/>
              </w:rPr>
            </w:pPr>
            <w:r>
              <w:rPr>
                <w:rFonts w:ascii="Verdana" w:hAnsi="Verdana"/>
                <w:b/>
                <w:sz w:val="16"/>
                <w:szCs w:val="16"/>
              </w:rPr>
              <w:t xml:space="preserve">7.2 </w:t>
            </w:r>
            <w:r>
              <w:rPr>
                <w:rFonts w:ascii="Verdana" w:hAnsi="Verdana"/>
                <w:sz w:val="16"/>
                <w:szCs w:val="16"/>
              </w:rPr>
              <w:t xml:space="preserve">Los recipientes transportables deben ser manejados en todo momento por personal que esté debidamente capacitado en los términos de la Directiva para la prestación de servicios de distribución y de supresión de fugas, y demás normatividad que emita la Secretaría de Energía para tal efecto. Dicho personal debe utilizar ropa de algodón y evitar el uso de accesorios que, de </w:t>
            </w:r>
            <w:r>
              <w:rPr>
                <w:rFonts w:ascii="Verdana" w:hAnsi="Verdana"/>
                <w:sz w:val="16"/>
                <w:szCs w:val="16"/>
              </w:rPr>
              <w:lastRenderedPageBreak/>
              <w:t>forma directa o cuyos materiales, puedan producir chispas.</w:t>
            </w:r>
          </w:p>
        </w:tc>
        <w:tc>
          <w:tcPr>
            <w:tcW w:w="4788" w:type="dxa"/>
            <w:shd w:val="clear" w:color="auto" w:fill="auto"/>
          </w:tcPr>
          <w:p w14:paraId="525B76BC" w14:textId="17C17A35" w:rsidR="00064037" w:rsidRPr="003D5402" w:rsidRDefault="00064037" w:rsidP="00064037">
            <w:pPr>
              <w:pStyle w:val="Texto"/>
              <w:spacing w:after="94" w:line="224" w:lineRule="exact"/>
              <w:ind w:firstLine="0"/>
              <w:rPr>
                <w:rFonts w:ascii="Verdana" w:hAnsi="Verdana"/>
                <w:b/>
                <w:sz w:val="16"/>
                <w:szCs w:val="16"/>
                <w:lang w:val="en-US"/>
              </w:rPr>
            </w:pPr>
            <w:r w:rsidRPr="003D5402">
              <w:rPr>
                <w:rFonts w:ascii="Verdana" w:hAnsi="Verdana"/>
                <w:b/>
                <w:sz w:val="16"/>
                <w:szCs w:val="16"/>
                <w:lang w:val="en-US"/>
              </w:rPr>
              <w:lastRenderedPageBreak/>
              <w:t xml:space="preserve">7.2 </w:t>
            </w:r>
            <w:r w:rsidRPr="003D5402">
              <w:rPr>
                <w:rFonts w:ascii="Verdana" w:hAnsi="Verdana"/>
                <w:sz w:val="16"/>
                <w:szCs w:val="16"/>
                <w:lang w:val="en-US"/>
              </w:rPr>
              <w:t xml:space="preserve">Transportable containers must be </w:t>
            </w:r>
            <w:proofErr w:type="gramStart"/>
            <w:r w:rsidRPr="003D5402">
              <w:rPr>
                <w:rFonts w:ascii="Verdana" w:hAnsi="Verdana"/>
                <w:sz w:val="16"/>
                <w:szCs w:val="16"/>
                <w:lang w:val="en-US"/>
              </w:rPr>
              <w:t>handled at all times</w:t>
            </w:r>
            <w:proofErr w:type="gramEnd"/>
            <w:r w:rsidRPr="003D5402">
              <w:rPr>
                <w:rFonts w:ascii="Verdana" w:hAnsi="Verdana"/>
                <w:sz w:val="16"/>
                <w:szCs w:val="16"/>
                <w:lang w:val="en-US"/>
              </w:rPr>
              <w:t xml:space="preserve"> by personnel who are duly trained under the terms of the Directive for the provision of distribution and leak suppression services, and other regulations issued by the </w:t>
            </w:r>
            <w:r w:rsidR="00410C64" w:rsidRPr="003D5402">
              <w:rPr>
                <w:rFonts w:ascii="Verdana" w:hAnsi="Verdana"/>
                <w:sz w:val="16"/>
                <w:szCs w:val="16"/>
                <w:lang w:val="en-US"/>
              </w:rPr>
              <w:t>Secretary</w:t>
            </w:r>
            <w:r w:rsidRPr="003D5402">
              <w:rPr>
                <w:rFonts w:ascii="Verdana" w:hAnsi="Verdana"/>
                <w:sz w:val="16"/>
                <w:szCs w:val="16"/>
                <w:lang w:val="en-US"/>
              </w:rPr>
              <w:t xml:space="preserve"> of Energy for that purpose. Said personnel must wear cotton clothing and avoid the use </w:t>
            </w:r>
            <w:r w:rsidRPr="003D5402">
              <w:rPr>
                <w:rFonts w:ascii="Verdana" w:hAnsi="Verdana"/>
                <w:sz w:val="16"/>
                <w:szCs w:val="16"/>
                <w:lang w:val="en-US"/>
              </w:rPr>
              <w:lastRenderedPageBreak/>
              <w:t>of accessories that, directly or whose materials, can produce sparks.</w:t>
            </w:r>
          </w:p>
        </w:tc>
      </w:tr>
      <w:tr w:rsidR="00064037" w:rsidRPr="00064037" w14:paraId="064F9393" w14:textId="19E6E6C3" w:rsidTr="003D5402">
        <w:tc>
          <w:tcPr>
            <w:tcW w:w="4788" w:type="dxa"/>
            <w:shd w:val="clear" w:color="auto" w:fill="auto"/>
          </w:tcPr>
          <w:p w14:paraId="19DB1F61" w14:textId="77777777" w:rsidR="00064037" w:rsidRDefault="00064037" w:rsidP="00064037">
            <w:pPr>
              <w:pStyle w:val="Texto"/>
              <w:spacing w:after="94" w:line="226" w:lineRule="exact"/>
              <w:ind w:firstLine="0"/>
              <w:rPr>
                <w:rFonts w:ascii="Verdana" w:hAnsi="Verdana"/>
                <w:sz w:val="16"/>
                <w:szCs w:val="16"/>
              </w:rPr>
            </w:pPr>
            <w:r>
              <w:rPr>
                <w:rFonts w:ascii="Verdana" w:hAnsi="Verdana"/>
                <w:b/>
                <w:sz w:val="16"/>
                <w:szCs w:val="16"/>
              </w:rPr>
              <w:lastRenderedPageBreak/>
              <w:t xml:space="preserve">7.3 </w:t>
            </w:r>
            <w:r>
              <w:rPr>
                <w:rFonts w:ascii="Verdana" w:hAnsi="Verdana"/>
                <w:sz w:val="16"/>
                <w:szCs w:val="16"/>
              </w:rPr>
              <w:t>Las ventas directas de Gas L.P. al público en bodegas, deben realizarse únicamente en puntos de venta, quedando prohibida la comercialización de dicho combustible en zonas de almacenamiento.</w:t>
            </w:r>
          </w:p>
        </w:tc>
        <w:tc>
          <w:tcPr>
            <w:tcW w:w="4788" w:type="dxa"/>
            <w:shd w:val="clear" w:color="auto" w:fill="auto"/>
          </w:tcPr>
          <w:p w14:paraId="4A2F7FDC" w14:textId="60342C0B" w:rsidR="00064037" w:rsidRPr="003D5402" w:rsidRDefault="00064037" w:rsidP="00064037">
            <w:pPr>
              <w:pStyle w:val="Texto"/>
              <w:spacing w:after="94" w:line="226" w:lineRule="exact"/>
              <w:ind w:firstLine="0"/>
              <w:rPr>
                <w:rFonts w:ascii="Verdana" w:hAnsi="Verdana"/>
                <w:b/>
                <w:sz w:val="16"/>
                <w:szCs w:val="16"/>
                <w:lang w:val="en-US"/>
              </w:rPr>
            </w:pPr>
            <w:r w:rsidRPr="003D5402">
              <w:rPr>
                <w:rFonts w:ascii="Verdana" w:hAnsi="Verdana"/>
                <w:b/>
                <w:sz w:val="16"/>
                <w:szCs w:val="16"/>
                <w:lang w:val="en-US"/>
              </w:rPr>
              <w:t xml:space="preserve">7.3 </w:t>
            </w:r>
            <w:r w:rsidRPr="003D5402">
              <w:rPr>
                <w:rFonts w:ascii="Verdana" w:hAnsi="Verdana"/>
                <w:sz w:val="16"/>
                <w:szCs w:val="16"/>
                <w:lang w:val="en-US"/>
              </w:rPr>
              <w:t>Direct sales of LP Gas to the public in warehouses must be made only at points of sale, and the sale of said fuel in storage areas is prohibited.</w:t>
            </w:r>
          </w:p>
        </w:tc>
      </w:tr>
      <w:tr w:rsidR="00064037" w:rsidRPr="00064037" w14:paraId="7EF68B94" w14:textId="1B48FD88" w:rsidTr="003D5402">
        <w:tc>
          <w:tcPr>
            <w:tcW w:w="4788" w:type="dxa"/>
            <w:shd w:val="clear" w:color="auto" w:fill="auto"/>
          </w:tcPr>
          <w:p w14:paraId="35DD1EE2" w14:textId="77777777" w:rsidR="00064037" w:rsidRDefault="00064037" w:rsidP="00064037">
            <w:pPr>
              <w:pStyle w:val="Texto"/>
              <w:spacing w:after="94" w:line="226" w:lineRule="exact"/>
              <w:ind w:firstLine="0"/>
              <w:rPr>
                <w:rFonts w:ascii="Verdana" w:hAnsi="Verdana"/>
                <w:sz w:val="16"/>
                <w:szCs w:val="16"/>
              </w:rPr>
            </w:pPr>
            <w:r>
              <w:rPr>
                <w:rFonts w:ascii="Verdana" w:hAnsi="Verdana"/>
                <w:b/>
                <w:sz w:val="16"/>
                <w:szCs w:val="16"/>
              </w:rPr>
              <w:t xml:space="preserve">7.4 </w:t>
            </w:r>
            <w:r>
              <w:rPr>
                <w:rFonts w:ascii="Verdana" w:hAnsi="Verdana"/>
                <w:sz w:val="16"/>
                <w:szCs w:val="16"/>
              </w:rPr>
              <w:t>Todos los recipientes transportables que se manejen en las bodegas deben estar debidamente identificados en términos de las Normas Oficiales Mexicanas y Directivas aplicables.</w:t>
            </w:r>
          </w:p>
        </w:tc>
        <w:tc>
          <w:tcPr>
            <w:tcW w:w="4788" w:type="dxa"/>
            <w:shd w:val="clear" w:color="auto" w:fill="auto"/>
          </w:tcPr>
          <w:p w14:paraId="5A32FF61" w14:textId="6E344E33" w:rsidR="00064037" w:rsidRPr="003D5402" w:rsidRDefault="00064037" w:rsidP="00064037">
            <w:pPr>
              <w:pStyle w:val="Texto"/>
              <w:spacing w:after="94" w:line="226" w:lineRule="exact"/>
              <w:ind w:firstLine="0"/>
              <w:rPr>
                <w:rFonts w:ascii="Verdana" w:hAnsi="Verdana"/>
                <w:b/>
                <w:sz w:val="16"/>
                <w:szCs w:val="16"/>
                <w:lang w:val="en-US"/>
              </w:rPr>
            </w:pPr>
            <w:r w:rsidRPr="003D5402">
              <w:rPr>
                <w:rFonts w:ascii="Verdana" w:hAnsi="Verdana"/>
                <w:b/>
                <w:sz w:val="16"/>
                <w:szCs w:val="16"/>
                <w:lang w:val="en-US"/>
              </w:rPr>
              <w:t xml:space="preserve">7.4 </w:t>
            </w:r>
            <w:r w:rsidRPr="003D5402">
              <w:rPr>
                <w:rFonts w:ascii="Verdana" w:hAnsi="Verdana"/>
                <w:sz w:val="16"/>
                <w:szCs w:val="16"/>
                <w:lang w:val="en-US"/>
              </w:rPr>
              <w:t xml:space="preserve">All transportable containers that are handled in the warehouses must be duly identified in terms of the </w:t>
            </w:r>
            <w:r w:rsidR="003D5402" w:rsidRPr="003D5402">
              <w:rPr>
                <w:rFonts w:ascii="Verdana" w:hAnsi="Verdana"/>
                <w:sz w:val="16"/>
                <w:szCs w:val="16"/>
                <w:lang w:val="en-US"/>
              </w:rPr>
              <w:t>applicable</w:t>
            </w:r>
            <w:r w:rsidR="003D5402" w:rsidRPr="003D5402">
              <w:rPr>
                <w:rFonts w:ascii="Verdana" w:hAnsi="Verdana"/>
                <w:sz w:val="16"/>
                <w:szCs w:val="16"/>
                <w:lang w:val="en-US"/>
              </w:rPr>
              <w:t xml:space="preserve"> </w:t>
            </w:r>
            <w:r w:rsidRPr="003D5402">
              <w:rPr>
                <w:rFonts w:ascii="Verdana" w:hAnsi="Verdana"/>
                <w:sz w:val="16"/>
                <w:szCs w:val="16"/>
                <w:lang w:val="en-US"/>
              </w:rPr>
              <w:t>Official Mexican Standards and Directives.</w:t>
            </w:r>
          </w:p>
        </w:tc>
      </w:tr>
      <w:tr w:rsidR="00064037" w:rsidRPr="00064037" w14:paraId="1A7D24F6" w14:textId="717C162F" w:rsidTr="003D5402">
        <w:tc>
          <w:tcPr>
            <w:tcW w:w="4788" w:type="dxa"/>
            <w:shd w:val="clear" w:color="auto" w:fill="auto"/>
          </w:tcPr>
          <w:p w14:paraId="5355B7E8" w14:textId="77777777" w:rsidR="00064037" w:rsidRDefault="00064037" w:rsidP="00064037">
            <w:pPr>
              <w:pStyle w:val="Texto"/>
              <w:spacing w:after="94" w:line="226" w:lineRule="exact"/>
              <w:ind w:firstLine="0"/>
              <w:rPr>
                <w:rFonts w:ascii="Verdana" w:hAnsi="Verdana"/>
                <w:sz w:val="16"/>
                <w:szCs w:val="16"/>
              </w:rPr>
            </w:pPr>
            <w:r>
              <w:rPr>
                <w:rFonts w:ascii="Verdana" w:hAnsi="Verdana"/>
                <w:b/>
                <w:sz w:val="16"/>
                <w:szCs w:val="16"/>
              </w:rPr>
              <w:t xml:space="preserve">7.5 </w:t>
            </w:r>
            <w:r>
              <w:rPr>
                <w:rFonts w:ascii="Verdana" w:hAnsi="Verdana"/>
                <w:sz w:val="16"/>
                <w:szCs w:val="16"/>
              </w:rPr>
              <w:t>Tratándose de recipientes transportables, las bodegas subtipo A sólo deben recibir, resguardar, almacenar, comercializar y distribuir recipientes portátiles.</w:t>
            </w:r>
          </w:p>
        </w:tc>
        <w:tc>
          <w:tcPr>
            <w:tcW w:w="4788" w:type="dxa"/>
            <w:shd w:val="clear" w:color="auto" w:fill="auto"/>
          </w:tcPr>
          <w:p w14:paraId="406C0322" w14:textId="78222DE2" w:rsidR="00064037" w:rsidRPr="003D5402" w:rsidRDefault="00064037" w:rsidP="00064037">
            <w:pPr>
              <w:pStyle w:val="Texto"/>
              <w:spacing w:after="94" w:line="226" w:lineRule="exact"/>
              <w:ind w:firstLine="0"/>
              <w:rPr>
                <w:rFonts w:ascii="Verdana" w:hAnsi="Verdana"/>
                <w:b/>
                <w:sz w:val="16"/>
                <w:szCs w:val="16"/>
                <w:lang w:val="en-US"/>
              </w:rPr>
            </w:pPr>
            <w:r w:rsidRPr="003D5402">
              <w:rPr>
                <w:rFonts w:ascii="Verdana" w:hAnsi="Verdana"/>
                <w:b/>
                <w:sz w:val="16"/>
                <w:szCs w:val="16"/>
                <w:lang w:val="en-US"/>
              </w:rPr>
              <w:t xml:space="preserve">7.5 </w:t>
            </w:r>
            <w:r w:rsidRPr="003D5402">
              <w:rPr>
                <w:rFonts w:ascii="Verdana" w:hAnsi="Verdana"/>
                <w:sz w:val="16"/>
                <w:szCs w:val="16"/>
                <w:lang w:val="en-US"/>
              </w:rPr>
              <w:t>In the case of transportable containers, subtype A warehouses must only receive, safeguard, store, market and distribute portable containers.</w:t>
            </w:r>
          </w:p>
        </w:tc>
      </w:tr>
      <w:tr w:rsidR="00064037" w:rsidRPr="00064037" w14:paraId="662F83F0" w14:textId="0AC10526" w:rsidTr="003D5402">
        <w:tc>
          <w:tcPr>
            <w:tcW w:w="4788" w:type="dxa"/>
            <w:shd w:val="clear" w:color="auto" w:fill="auto"/>
          </w:tcPr>
          <w:p w14:paraId="4DFFB780" w14:textId="77777777" w:rsidR="00064037" w:rsidRDefault="00064037" w:rsidP="00064037">
            <w:pPr>
              <w:pStyle w:val="Texto"/>
              <w:spacing w:after="94" w:line="226" w:lineRule="exact"/>
              <w:ind w:firstLine="0"/>
              <w:rPr>
                <w:rFonts w:ascii="Verdana" w:hAnsi="Verdana"/>
                <w:sz w:val="16"/>
                <w:szCs w:val="16"/>
              </w:rPr>
            </w:pPr>
            <w:r>
              <w:rPr>
                <w:rFonts w:ascii="Verdana" w:hAnsi="Verdana"/>
                <w:b/>
                <w:sz w:val="16"/>
                <w:szCs w:val="16"/>
              </w:rPr>
              <w:t xml:space="preserve">7.6 </w:t>
            </w:r>
            <w:r>
              <w:rPr>
                <w:rFonts w:ascii="Verdana" w:hAnsi="Verdana"/>
                <w:sz w:val="16"/>
                <w:szCs w:val="16"/>
              </w:rPr>
              <w:t>En puntos de venta, el resguardo de recipientes portátiles debe realizarse únicamente mediante gabinetes que cumplan con las especificaciones descritas en esta Norma.</w:t>
            </w:r>
          </w:p>
        </w:tc>
        <w:tc>
          <w:tcPr>
            <w:tcW w:w="4788" w:type="dxa"/>
            <w:shd w:val="clear" w:color="auto" w:fill="auto"/>
          </w:tcPr>
          <w:p w14:paraId="29EF3575" w14:textId="52474012" w:rsidR="00064037" w:rsidRPr="003D5402" w:rsidRDefault="00064037" w:rsidP="00064037">
            <w:pPr>
              <w:pStyle w:val="Texto"/>
              <w:spacing w:after="94" w:line="226" w:lineRule="exact"/>
              <w:ind w:firstLine="0"/>
              <w:rPr>
                <w:rFonts w:ascii="Verdana" w:hAnsi="Verdana"/>
                <w:b/>
                <w:sz w:val="16"/>
                <w:szCs w:val="16"/>
                <w:lang w:val="en-US"/>
              </w:rPr>
            </w:pPr>
            <w:r w:rsidRPr="003D5402">
              <w:rPr>
                <w:rFonts w:ascii="Verdana" w:hAnsi="Verdana"/>
                <w:b/>
                <w:sz w:val="16"/>
                <w:szCs w:val="16"/>
                <w:lang w:val="en-US"/>
              </w:rPr>
              <w:t xml:space="preserve">7.6 </w:t>
            </w:r>
            <w:r w:rsidRPr="003D5402">
              <w:rPr>
                <w:rFonts w:ascii="Verdana" w:hAnsi="Verdana"/>
                <w:sz w:val="16"/>
                <w:szCs w:val="16"/>
                <w:lang w:val="en-US"/>
              </w:rPr>
              <w:t>At points of sale, the protection of portable containers must be carried out only through cabinets that comply with the specifications described in this Standard.</w:t>
            </w:r>
          </w:p>
        </w:tc>
      </w:tr>
      <w:tr w:rsidR="00064037" w:rsidRPr="00064037" w14:paraId="4836364F" w14:textId="58E29B40" w:rsidTr="003D5402">
        <w:tc>
          <w:tcPr>
            <w:tcW w:w="4788" w:type="dxa"/>
            <w:shd w:val="clear" w:color="auto" w:fill="auto"/>
          </w:tcPr>
          <w:p w14:paraId="47E5713E" w14:textId="77777777" w:rsidR="00064037" w:rsidRDefault="00064037" w:rsidP="00064037">
            <w:pPr>
              <w:pStyle w:val="Texto"/>
              <w:spacing w:after="94" w:line="226" w:lineRule="exact"/>
              <w:ind w:firstLine="0"/>
              <w:rPr>
                <w:rFonts w:ascii="Verdana" w:hAnsi="Verdana"/>
                <w:sz w:val="16"/>
                <w:szCs w:val="16"/>
              </w:rPr>
            </w:pPr>
            <w:r>
              <w:rPr>
                <w:rFonts w:ascii="Verdana" w:hAnsi="Verdana"/>
                <w:sz w:val="16"/>
                <w:szCs w:val="16"/>
              </w:rPr>
              <w:t>En cualquier tipo de bodega, queda prohibido el resguardo o almacenamiento de recipientes transportables sobre los techos de construcciones.</w:t>
            </w:r>
          </w:p>
        </w:tc>
        <w:tc>
          <w:tcPr>
            <w:tcW w:w="4788" w:type="dxa"/>
            <w:shd w:val="clear" w:color="auto" w:fill="auto"/>
          </w:tcPr>
          <w:p w14:paraId="086AC69D" w14:textId="5765B82A" w:rsidR="00064037" w:rsidRPr="003D5402" w:rsidRDefault="00064037" w:rsidP="00064037">
            <w:pPr>
              <w:pStyle w:val="Texto"/>
              <w:spacing w:after="94" w:line="226" w:lineRule="exact"/>
              <w:ind w:firstLine="0"/>
              <w:rPr>
                <w:rFonts w:ascii="Verdana" w:hAnsi="Verdana"/>
                <w:sz w:val="16"/>
                <w:szCs w:val="16"/>
                <w:lang w:val="en-US"/>
              </w:rPr>
            </w:pPr>
            <w:r w:rsidRPr="003D5402">
              <w:rPr>
                <w:rFonts w:ascii="Verdana" w:hAnsi="Verdana"/>
                <w:sz w:val="16"/>
                <w:szCs w:val="16"/>
                <w:lang w:val="en-US"/>
              </w:rPr>
              <w:t xml:space="preserve">In any type of warehouse, the protection or storage of transportable containers on the roofs of buildings is </w:t>
            </w:r>
            <w:r w:rsidR="003D5402" w:rsidRPr="003D5402">
              <w:rPr>
                <w:rFonts w:ascii="Verdana" w:hAnsi="Verdana"/>
                <w:sz w:val="16"/>
                <w:szCs w:val="16"/>
                <w:lang w:val="en-US"/>
              </w:rPr>
              <w:t>prohibited.</w:t>
            </w:r>
          </w:p>
        </w:tc>
      </w:tr>
      <w:tr w:rsidR="00064037" w:rsidRPr="00064037" w14:paraId="1E5D44AE" w14:textId="035218C8" w:rsidTr="003D5402">
        <w:tc>
          <w:tcPr>
            <w:tcW w:w="4788" w:type="dxa"/>
            <w:shd w:val="clear" w:color="auto" w:fill="auto"/>
          </w:tcPr>
          <w:p w14:paraId="62CE45EB" w14:textId="77777777" w:rsidR="00064037" w:rsidRPr="003D5402" w:rsidRDefault="00064037" w:rsidP="00064037">
            <w:pPr>
              <w:pStyle w:val="Texto"/>
              <w:spacing w:after="94" w:line="226" w:lineRule="exact"/>
              <w:ind w:firstLine="0"/>
              <w:rPr>
                <w:rFonts w:ascii="Verdana" w:hAnsi="Verdana"/>
                <w:sz w:val="16"/>
                <w:szCs w:val="16"/>
              </w:rPr>
            </w:pPr>
            <w:r w:rsidRPr="003D5402">
              <w:rPr>
                <w:rFonts w:ascii="Verdana" w:hAnsi="Verdana"/>
                <w:b/>
                <w:sz w:val="16"/>
                <w:szCs w:val="16"/>
              </w:rPr>
              <w:t xml:space="preserve">7.7 </w:t>
            </w:r>
            <w:r w:rsidRPr="003D5402">
              <w:rPr>
                <w:rFonts w:ascii="Verdana" w:hAnsi="Verdana"/>
                <w:sz w:val="16"/>
                <w:szCs w:val="16"/>
              </w:rPr>
              <w:t>En caso de contar con servicio de distribución a domicilio, las bodegas subtipos A, B y C deben prestarlo mediante vehículos de reparto que cumplan con la normatividad aplicable, y ofrecer al usuario final el servicio de conexión correspondiente.</w:t>
            </w:r>
          </w:p>
        </w:tc>
        <w:tc>
          <w:tcPr>
            <w:tcW w:w="4788" w:type="dxa"/>
            <w:shd w:val="clear" w:color="auto" w:fill="auto"/>
          </w:tcPr>
          <w:p w14:paraId="7F8D566B" w14:textId="42B5A5B4" w:rsidR="00064037" w:rsidRPr="003D5402" w:rsidRDefault="00064037" w:rsidP="00064037">
            <w:pPr>
              <w:pStyle w:val="Texto"/>
              <w:spacing w:after="94" w:line="226" w:lineRule="exact"/>
              <w:ind w:firstLine="0"/>
              <w:rPr>
                <w:rFonts w:ascii="Verdana" w:hAnsi="Verdana"/>
                <w:b/>
                <w:sz w:val="16"/>
                <w:szCs w:val="16"/>
                <w:lang w:val="en-US"/>
              </w:rPr>
            </w:pPr>
            <w:r w:rsidRPr="003D5402">
              <w:rPr>
                <w:rFonts w:ascii="Verdana" w:hAnsi="Verdana"/>
                <w:b/>
                <w:sz w:val="16"/>
                <w:szCs w:val="16"/>
                <w:lang w:val="en-US"/>
              </w:rPr>
              <w:t xml:space="preserve">7.7 </w:t>
            </w:r>
            <w:r w:rsidR="003D5402" w:rsidRPr="003D5402">
              <w:rPr>
                <w:rFonts w:ascii="Verdana" w:hAnsi="Verdana"/>
                <w:sz w:val="16"/>
                <w:szCs w:val="16"/>
                <w:lang w:val="en-US"/>
              </w:rPr>
              <w:t>When there is</w:t>
            </w:r>
            <w:r w:rsidRPr="003D5402">
              <w:rPr>
                <w:rFonts w:ascii="Verdana" w:hAnsi="Verdana"/>
                <w:sz w:val="16"/>
                <w:szCs w:val="16"/>
                <w:lang w:val="en-US"/>
              </w:rPr>
              <w:t xml:space="preserve"> a home distribution service, subtype A, B and C </w:t>
            </w:r>
            <w:r w:rsidR="002038FF" w:rsidRPr="003D5402">
              <w:rPr>
                <w:rFonts w:ascii="Verdana" w:hAnsi="Verdana"/>
                <w:sz w:val="16"/>
                <w:szCs w:val="16"/>
                <w:lang w:val="en-US"/>
              </w:rPr>
              <w:t>warehouses</w:t>
            </w:r>
            <w:r w:rsidRPr="003D5402">
              <w:rPr>
                <w:rFonts w:ascii="Verdana" w:hAnsi="Verdana"/>
                <w:sz w:val="16"/>
                <w:szCs w:val="16"/>
                <w:lang w:val="en-US"/>
              </w:rPr>
              <w:t xml:space="preserve"> must provide it through delivery vehicles that comply with the applicable </w:t>
            </w:r>
            <w:r w:rsidR="003D5402" w:rsidRPr="003D5402">
              <w:rPr>
                <w:rFonts w:ascii="Verdana" w:hAnsi="Verdana"/>
                <w:sz w:val="16"/>
                <w:szCs w:val="16"/>
                <w:lang w:val="en-US"/>
              </w:rPr>
              <w:t>regulations and</w:t>
            </w:r>
            <w:r w:rsidRPr="003D5402">
              <w:rPr>
                <w:rFonts w:ascii="Verdana" w:hAnsi="Verdana"/>
                <w:sz w:val="16"/>
                <w:szCs w:val="16"/>
                <w:lang w:val="en-US"/>
              </w:rPr>
              <w:t xml:space="preserve"> offer the end user the corresponding connection service.</w:t>
            </w:r>
          </w:p>
        </w:tc>
      </w:tr>
      <w:tr w:rsidR="00064037" w:rsidRPr="00064037" w14:paraId="2A068CFB" w14:textId="6C3935B1" w:rsidTr="003D5402">
        <w:tc>
          <w:tcPr>
            <w:tcW w:w="4788" w:type="dxa"/>
            <w:shd w:val="clear" w:color="auto" w:fill="auto"/>
          </w:tcPr>
          <w:p w14:paraId="7B2087CC" w14:textId="77777777" w:rsidR="00064037" w:rsidRDefault="00064037" w:rsidP="00064037">
            <w:pPr>
              <w:pStyle w:val="Texto"/>
              <w:spacing w:after="94" w:line="226" w:lineRule="exact"/>
              <w:ind w:firstLine="0"/>
              <w:rPr>
                <w:rFonts w:ascii="Verdana" w:hAnsi="Verdana"/>
                <w:sz w:val="16"/>
                <w:szCs w:val="16"/>
              </w:rPr>
            </w:pPr>
            <w:r>
              <w:rPr>
                <w:rFonts w:ascii="Verdana" w:hAnsi="Verdana"/>
                <w:b/>
                <w:sz w:val="16"/>
                <w:szCs w:val="16"/>
              </w:rPr>
              <w:t xml:space="preserve">7.8 </w:t>
            </w:r>
            <w:r>
              <w:rPr>
                <w:rFonts w:ascii="Verdana" w:hAnsi="Verdana"/>
                <w:sz w:val="16"/>
                <w:szCs w:val="16"/>
              </w:rPr>
              <w:t>En los casos de bodegas subtipos A y B, el almacenamiento de recipientes transportables llenados para distribución, que no se comercialicen en puntos de venta, debe llevarse a cabo en una o más zonas de almacenamiento.</w:t>
            </w:r>
          </w:p>
        </w:tc>
        <w:tc>
          <w:tcPr>
            <w:tcW w:w="4788" w:type="dxa"/>
            <w:shd w:val="clear" w:color="auto" w:fill="auto"/>
          </w:tcPr>
          <w:p w14:paraId="69CDAA94" w14:textId="53F0E7D9" w:rsidR="00064037" w:rsidRPr="003D5402" w:rsidRDefault="00064037" w:rsidP="00064037">
            <w:pPr>
              <w:pStyle w:val="Texto"/>
              <w:spacing w:after="94" w:line="226" w:lineRule="exact"/>
              <w:ind w:firstLine="0"/>
              <w:rPr>
                <w:rFonts w:ascii="Verdana" w:hAnsi="Verdana"/>
                <w:b/>
                <w:sz w:val="16"/>
                <w:szCs w:val="16"/>
                <w:lang w:val="en-US"/>
              </w:rPr>
            </w:pPr>
            <w:r w:rsidRPr="003D5402">
              <w:rPr>
                <w:rFonts w:ascii="Verdana" w:hAnsi="Verdana"/>
                <w:b/>
                <w:sz w:val="16"/>
                <w:szCs w:val="16"/>
                <w:lang w:val="en-US"/>
              </w:rPr>
              <w:t xml:space="preserve">7.8 </w:t>
            </w:r>
            <w:r w:rsidRPr="003D5402">
              <w:rPr>
                <w:rFonts w:ascii="Verdana" w:hAnsi="Verdana"/>
                <w:sz w:val="16"/>
                <w:szCs w:val="16"/>
                <w:lang w:val="en-US"/>
              </w:rPr>
              <w:t>In the case of subtype A and B warehouses, the storage of transportable containers filled for distribution, which are not marketed at points of sale, must be carried out in one or more storage areas.</w:t>
            </w:r>
          </w:p>
        </w:tc>
      </w:tr>
      <w:tr w:rsidR="00064037" w:rsidRPr="00064037" w14:paraId="3DE6D465" w14:textId="1215E388" w:rsidTr="003D5402">
        <w:tc>
          <w:tcPr>
            <w:tcW w:w="4788" w:type="dxa"/>
            <w:shd w:val="clear" w:color="auto" w:fill="auto"/>
          </w:tcPr>
          <w:p w14:paraId="585B3400" w14:textId="77777777" w:rsidR="00064037" w:rsidRDefault="00064037" w:rsidP="00064037">
            <w:pPr>
              <w:pStyle w:val="Texto"/>
              <w:spacing w:after="94" w:line="226" w:lineRule="exact"/>
              <w:ind w:firstLine="0"/>
              <w:rPr>
                <w:rFonts w:ascii="Verdana" w:hAnsi="Verdana"/>
                <w:sz w:val="16"/>
                <w:szCs w:val="16"/>
              </w:rPr>
            </w:pPr>
            <w:r>
              <w:rPr>
                <w:rFonts w:ascii="Verdana" w:hAnsi="Verdana"/>
                <w:b/>
                <w:sz w:val="16"/>
                <w:szCs w:val="16"/>
              </w:rPr>
              <w:t xml:space="preserve">7.9 </w:t>
            </w:r>
            <w:r>
              <w:rPr>
                <w:rFonts w:ascii="Verdana" w:hAnsi="Verdana"/>
                <w:sz w:val="16"/>
                <w:szCs w:val="16"/>
              </w:rPr>
              <w:t>Antes de ser colocados en puntos de venta o en vehículos de reparto para distribución a domicilio, todos los recipientes transportables que se reciban, vacíos o con Gas L.P., deben ser inspeccionados por el distribuidor correspondiente para asegurar que no presenten fugas, protuberancias, picaduras, abolladuras, cavidades, corrosión, evidencia de haber sido expuesto al fuego o cualquier otro daño previsto en la normatividad aplicable.</w:t>
            </w:r>
          </w:p>
        </w:tc>
        <w:tc>
          <w:tcPr>
            <w:tcW w:w="4788" w:type="dxa"/>
            <w:shd w:val="clear" w:color="auto" w:fill="auto"/>
          </w:tcPr>
          <w:p w14:paraId="6CC6A43B" w14:textId="0A655E13" w:rsidR="00064037" w:rsidRPr="003D5402" w:rsidRDefault="00064037" w:rsidP="00064037">
            <w:pPr>
              <w:pStyle w:val="Texto"/>
              <w:spacing w:after="94" w:line="226" w:lineRule="exact"/>
              <w:ind w:firstLine="0"/>
              <w:rPr>
                <w:rFonts w:ascii="Verdana" w:hAnsi="Verdana"/>
                <w:b/>
                <w:sz w:val="16"/>
                <w:szCs w:val="16"/>
                <w:lang w:val="en-US"/>
              </w:rPr>
            </w:pPr>
            <w:r w:rsidRPr="003D5402">
              <w:rPr>
                <w:rFonts w:ascii="Verdana" w:hAnsi="Verdana"/>
                <w:b/>
                <w:sz w:val="16"/>
                <w:szCs w:val="16"/>
                <w:lang w:val="en-US"/>
              </w:rPr>
              <w:t xml:space="preserve">7.9 </w:t>
            </w:r>
            <w:r w:rsidRPr="003D5402">
              <w:rPr>
                <w:rFonts w:ascii="Verdana" w:hAnsi="Verdana"/>
                <w:sz w:val="16"/>
                <w:szCs w:val="16"/>
                <w:lang w:val="en-US"/>
              </w:rPr>
              <w:t xml:space="preserve">Before being placed at points of sale or in delivery vehicles for home distribution, all transportable containers that are received, empty or with LP Gas, must be inspected by the corresponding distributor to ensure that they do not present leaks, bulges, </w:t>
            </w:r>
            <w:r w:rsidR="003D5402" w:rsidRPr="003D5402">
              <w:rPr>
                <w:rFonts w:ascii="Verdana" w:hAnsi="Verdana"/>
                <w:sz w:val="16"/>
                <w:szCs w:val="16"/>
                <w:lang w:val="en-US"/>
              </w:rPr>
              <w:t>punctures,</w:t>
            </w:r>
            <w:r w:rsidRPr="003D5402">
              <w:rPr>
                <w:rFonts w:ascii="Verdana" w:hAnsi="Verdana"/>
                <w:sz w:val="16"/>
                <w:szCs w:val="16"/>
                <w:lang w:val="en-US"/>
              </w:rPr>
              <w:t xml:space="preserve"> dents, cavities, corrosion, evidence of having been exposed to fire or any other damage provided for in the applicable regulations.</w:t>
            </w:r>
          </w:p>
        </w:tc>
      </w:tr>
      <w:tr w:rsidR="00064037" w:rsidRPr="00064037" w14:paraId="495AD6C6" w14:textId="1B9764BF" w:rsidTr="003D5402">
        <w:tc>
          <w:tcPr>
            <w:tcW w:w="4788" w:type="dxa"/>
            <w:shd w:val="clear" w:color="auto" w:fill="auto"/>
          </w:tcPr>
          <w:p w14:paraId="5B6EEBD9" w14:textId="77777777" w:rsidR="00064037" w:rsidRDefault="00064037" w:rsidP="00064037">
            <w:pPr>
              <w:pStyle w:val="Texto"/>
              <w:spacing w:after="94" w:line="226" w:lineRule="exact"/>
              <w:ind w:firstLine="0"/>
              <w:rPr>
                <w:rFonts w:ascii="Verdana" w:hAnsi="Verdana"/>
                <w:sz w:val="16"/>
                <w:szCs w:val="16"/>
              </w:rPr>
            </w:pPr>
            <w:r>
              <w:rPr>
                <w:rFonts w:ascii="Verdana" w:hAnsi="Verdana"/>
                <w:sz w:val="16"/>
                <w:szCs w:val="16"/>
              </w:rPr>
              <w:t>La inspección referida en el párrafo anterior debe realizarse a partir de las condiciones de seguridad establecidas en la Norma Oficial Mexicana NOM-011/1-SEDG-1999, o la que la sustituya.</w:t>
            </w:r>
          </w:p>
        </w:tc>
        <w:tc>
          <w:tcPr>
            <w:tcW w:w="4788" w:type="dxa"/>
            <w:shd w:val="clear" w:color="auto" w:fill="auto"/>
          </w:tcPr>
          <w:p w14:paraId="1A00A9DD" w14:textId="453C632E" w:rsidR="00064037" w:rsidRPr="003D5402" w:rsidRDefault="00064037" w:rsidP="00064037">
            <w:pPr>
              <w:pStyle w:val="Texto"/>
              <w:spacing w:after="94" w:line="226" w:lineRule="exact"/>
              <w:ind w:firstLine="0"/>
              <w:rPr>
                <w:rFonts w:ascii="Verdana" w:hAnsi="Verdana"/>
                <w:sz w:val="16"/>
                <w:szCs w:val="16"/>
                <w:lang w:val="en-US"/>
              </w:rPr>
            </w:pPr>
            <w:r w:rsidRPr="003D5402">
              <w:rPr>
                <w:rFonts w:ascii="Verdana" w:hAnsi="Verdana"/>
                <w:sz w:val="16"/>
                <w:szCs w:val="16"/>
                <w:lang w:val="en-US"/>
              </w:rPr>
              <w:t xml:space="preserve">The inspection referred to in the </w:t>
            </w:r>
            <w:r w:rsidR="00BC6B8D" w:rsidRPr="003D5402">
              <w:rPr>
                <w:rFonts w:ascii="Verdana" w:hAnsi="Verdana"/>
                <w:sz w:val="16"/>
                <w:szCs w:val="16"/>
                <w:lang w:val="en-US"/>
              </w:rPr>
              <w:t>preceding paragraph</w:t>
            </w:r>
            <w:r w:rsidRPr="003D5402">
              <w:rPr>
                <w:rFonts w:ascii="Verdana" w:hAnsi="Verdana"/>
                <w:sz w:val="16"/>
                <w:szCs w:val="16"/>
                <w:lang w:val="en-US"/>
              </w:rPr>
              <w:t xml:space="preserve"> must be carried out based on the safety conditions established in the Official Mexican Standard NOM-011/1-SEDG-1999, or </w:t>
            </w:r>
            <w:r w:rsidR="003D5402">
              <w:rPr>
                <w:rFonts w:ascii="Verdana" w:hAnsi="Verdana"/>
                <w:sz w:val="16"/>
                <w:szCs w:val="16"/>
                <w:lang w:val="en-US"/>
              </w:rPr>
              <w:t>that which</w:t>
            </w:r>
            <w:r w:rsidRPr="003D5402">
              <w:rPr>
                <w:rFonts w:ascii="Verdana" w:hAnsi="Verdana"/>
                <w:sz w:val="16"/>
                <w:szCs w:val="16"/>
                <w:lang w:val="en-US"/>
              </w:rPr>
              <w:t xml:space="preserve"> replaces it.</w:t>
            </w:r>
          </w:p>
        </w:tc>
      </w:tr>
      <w:tr w:rsidR="00064037" w:rsidRPr="00064037" w14:paraId="1994064C" w14:textId="268138C9" w:rsidTr="003D5402">
        <w:tc>
          <w:tcPr>
            <w:tcW w:w="4788" w:type="dxa"/>
            <w:shd w:val="clear" w:color="auto" w:fill="auto"/>
          </w:tcPr>
          <w:p w14:paraId="3CEE35D5" w14:textId="77777777" w:rsidR="00064037" w:rsidRDefault="00064037" w:rsidP="00064037">
            <w:pPr>
              <w:pStyle w:val="Texto"/>
              <w:spacing w:after="94" w:line="226" w:lineRule="exact"/>
              <w:ind w:firstLine="0"/>
              <w:rPr>
                <w:rFonts w:ascii="Verdana" w:hAnsi="Verdana"/>
                <w:sz w:val="16"/>
                <w:szCs w:val="16"/>
              </w:rPr>
            </w:pPr>
            <w:r>
              <w:rPr>
                <w:rFonts w:ascii="Verdana" w:hAnsi="Verdana"/>
                <w:sz w:val="16"/>
                <w:szCs w:val="16"/>
              </w:rPr>
              <w:t>En puntos de venta no se deben recibir o resguardar recipientes transportables que presenten fuga.</w:t>
            </w:r>
          </w:p>
        </w:tc>
        <w:tc>
          <w:tcPr>
            <w:tcW w:w="4788" w:type="dxa"/>
            <w:shd w:val="clear" w:color="auto" w:fill="auto"/>
          </w:tcPr>
          <w:p w14:paraId="466C4505" w14:textId="0D3789DF" w:rsidR="00064037" w:rsidRPr="003D5402" w:rsidRDefault="00064037" w:rsidP="00064037">
            <w:pPr>
              <w:pStyle w:val="Texto"/>
              <w:spacing w:after="94" w:line="226" w:lineRule="exact"/>
              <w:ind w:firstLine="0"/>
              <w:rPr>
                <w:rFonts w:ascii="Verdana" w:hAnsi="Verdana"/>
                <w:sz w:val="16"/>
                <w:szCs w:val="16"/>
                <w:lang w:val="en-US"/>
              </w:rPr>
            </w:pPr>
            <w:r w:rsidRPr="003D5402">
              <w:rPr>
                <w:rFonts w:ascii="Verdana" w:hAnsi="Verdana"/>
                <w:sz w:val="16"/>
                <w:szCs w:val="16"/>
                <w:lang w:val="en-US"/>
              </w:rPr>
              <w:t xml:space="preserve">In points of sale, transportable containers that present leaks must not be received or </w:t>
            </w:r>
            <w:r w:rsidR="003D5402">
              <w:rPr>
                <w:rFonts w:ascii="Verdana" w:hAnsi="Verdana"/>
                <w:sz w:val="16"/>
                <w:szCs w:val="16"/>
                <w:lang w:val="en-US"/>
              </w:rPr>
              <w:t>safeguarded</w:t>
            </w:r>
            <w:r w:rsidRPr="003D5402">
              <w:rPr>
                <w:rFonts w:ascii="Verdana" w:hAnsi="Verdana"/>
                <w:sz w:val="16"/>
                <w:szCs w:val="16"/>
                <w:lang w:val="en-US"/>
              </w:rPr>
              <w:t>.</w:t>
            </w:r>
          </w:p>
        </w:tc>
      </w:tr>
      <w:tr w:rsidR="00064037" w:rsidRPr="00064037" w14:paraId="5DB330BB" w14:textId="42A0AE07" w:rsidTr="003D5402">
        <w:tc>
          <w:tcPr>
            <w:tcW w:w="4788" w:type="dxa"/>
            <w:shd w:val="clear" w:color="auto" w:fill="auto"/>
          </w:tcPr>
          <w:p w14:paraId="5EC243E2" w14:textId="77777777" w:rsidR="00064037" w:rsidRDefault="00064037" w:rsidP="00064037">
            <w:pPr>
              <w:pStyle w:val="Texto"/>
              <w:spacing w:after="94" w:line="226" w:lineRule="exact"/>
              <w:ind w:firstLine="0"/>
              <w:rPr>
                <w:rFonts w:ascii="Verdana" w:hAnsi="Verdana"/>
                <w:sz w:val="16"/>
                <w:szCs w:val="16"/>
              </w:rPr>
            </w:pPr>
            <w:r>
              <w:rPr>
                <w:rFonts w:ascii="Verdana" w:hAnsi="Verdana"/>
                <w:b/>
                <w:sz w:val="16"/>
                <w:szCs w:val="16"/>
              </w:rPr>
              <w:t xml:space="preserve">7.10 </w:t>
            </w:r>
            <w:r>
              <w:rPr>
                <w:rFonts w:ascii="Verdana" w:hAnsi="Verdana"/>
                <w:sz w:val="16"/>
                <w:szCs w:val="16"/>
              </w:rPr>
              <w:t xml:space="preserve">El personal de las bodegas debe supervisar y asegurar que todos los recipientes transportables que se reciban para </w:t>
            </w:r>
            <w:proofErr w:type="gramStart"/>
            <w:r>
              <w:rPr>
                <w:rFonts w:ascii="Verdana" w:hAnsi="Verdana"/>
                <w:sz w:val="16"/>
                <w:szCs w:val="16"/>
              </w:rPr>
              <w:t>distribución,</w:t>
            </w:r>
            <w:proofErr w:type="gramEnd"/>
            <w:r>
              <w:rPr>
                <w:rFonts w:ascii="Verdana" w:hAnsi="Verdana"/>
                <w:sz w:val="16"/>
                <w:szCs w:val="16"/>
              </w:rPr>
              <w:t xml:space="preserve"> cuenten con sello de garantía sobre la válvula correspondiente.</w:t>
            </w:r>
          </w:p>
        </w:tc>
        <w:tc>
          <w:tcPr>
            <w:tcW w:w="4788" w:type="dxa"/>
            <w:shd w:val="clear" w:color="auto" w:fill="auto"/>
          </w:tcPr>
          <w:p w14:paraId="29411AE3" w14:textId="0702D0D0" w:rsidR="00064037" w:rsidRPr="003D5402" w:rsidRDefault="00064037" w:rsidP="00064037">
            <w:pPr>
              <w:pStyle w:val="Texto"/>
              <w:spacing w:after="94" w:line="226" w:lineRule="exact"/>
              <w:ind w:firstLine="0"/>
              <w:rPr>
                <w:rFonts w:ascii="Verdana" w:hAnsi="Verdana"/>
                <w:b/>
                <w:sz w:val="16"/>
                <w:szCs w:val="16"/>
                <w:lang w:val="en-US"/>
              </w:rPr>
            </w:pPr>
            <w:r w:rsidRPr="003D5402">
              <w:rPr>
                <w:rFonts w:ascii="Verdana" w:hAnsi="Verdana"/>
                <w:b/>
                <w:sz w:val="16"/>
                <w:szCs w:val="16"/>
                <w:lang w:val="en-US"/>
              </w:rPr>
              <w:t xml:space="preserve">7.10 </w:t>
            </w:r>
            <w:r w:rsidRPr="003D5402">
              <w:rPr>
                <w:rFonts w:ascii="Verdana" w:hAnsi="Verdana"/>
                <w:sz w:val="16"/>
                <w:szCs w:val="16"/>
                <w:lang w:val="en-US"/>
              </w:rPr>
              <w:t xml:space="preserve">Warehouse personnel must supervise and ensure that all transportable containers received for distribution have a </w:t>
            </w:r>
            <w:proofErr w:type="gramStart"/>
            <w:r w:rsidRPr="003D5402">
              <w:rPr>
                <w:rFonts w:ascii="Verdana" w:hAnsi="Verdana"/>
                <w:sz w:val="16"/>
                <w:szCs w:val="16"/>
                <w:lang w:val="en-US"/>
              </w:rPr>
              <w:t>guarantee</w:t>
            </w:r>
            <w:proofErr w:type="gramEnd"/>
            <w:r w:rsidRPr="003D5402">
              <w:rPr>
                <w:rFonts w:ascii="Verdana" w:hAnsi="Verdana"/>
                <w:sz w:val="16"/>
                <w:szCs w:val="16"/>
                <w:lang w:val="en-US"/>
              </w:rPr>
              <w:t xml:space="preserve"> seal on the corresponding valve.</w:t>
            </w:r>
          </w:p>
        </w:tc>
      </w:tr>
      <w:tr w:rsidR="00064037" w:rsidRPr="00064037" w14:paraId="3A4EC1C9" w14:textId="41B12FDC" w:rsidTr="003D5402">
        <w:tc>
          <w:tcPr>
            <w:tcW w:w="4788" w:type="dxa"/>
            <w:shd w:val="clear" w:color="auto" w:fill="auto"/>
          </w:tcPr>
          <w:p w14:paraId="3E616AE6" w14:textId="77777777" w:rsidR="00064037" w:rsidRDefault="00064037" w:rsidP="00064037">
            <w:pPr>
              <w:pStyle w:val="Texto"/>
              <w:spacing w:after="94" w:line="226" w:lineRule="exact"/>
              <w:ind w:firstLine="0"/>
              <w:rPr>
                <w:rFonts w:ascii="Verdana" w:hAnsi="Verdana"/>
                <w:sz w:val="16"/>
                <w:szCs w:val="16"/>
              </w:rPr>
            </w:pPr>
            <w:r>
              <w:rPr>
                <w:rFonts w:ascii="Verdana" w:hAnsi="Verdana"/>
                <w:b/>
                <w:sz w:val="16"/>
                <w:szCs w:val="16"/>
              </w:rPr>
              <w:t xml:space="preserve">7.11 </w:t>
            </w:r>
            <w:r>
              <w:rPr>
                <w:rFonts w:ascii="Verdana" w:hAnsi="Verdana"/>
                <w:sz w:val="16"/>
                <w:szCs w:val="16"/>
              </w:rPr>
              <w:t xml:space="preserve">Los recipientes transportables, vacíos o con Gas L.P., deben permanecer en todo momento dentro de los </w:t>
            </w:r>
            <w:r>
              <w:rPr>
                <w:rFonts w:ascii="Verdana" w:hAnsi="Verdana"/>
                <w:sz w:val="16"/>
                <w:szCs w:val="16"/>
              </w:rPr>
              <w:lastRenderedPageBreak/>
              <w:t>gabinetes, estantes o módulos correspondientes, y colocados en posición vertical con la válvula orientada hacia arriba, hasta el momento de su entrega, intercambio o comercialización.</w:t>
            </w:r>
          </w:p>
        </w:tc>
        <w:tc>
          <w:tcPr>
            <w:tcW w:w="4788" w:type="dxa"/>
            <w:shd w:val="clear" w:color="auto" w:fill="auto"/>
          </w:tcPr>
          <w:p w14:paraId="4585EA02" w14:textId="121162D4" w:rsidR="00064037" w:rsidRPr="003D5402" w:rsidRDefault="00064037" w:rsidP="00064037">
            <w:pPr>
              <w:pStyle w:val="Texto"/>
              <w:spacing w:after="94" w:line="226" w:lineRule="exact"/>
              <w:ind w:firstLine="0"/>
              <w:rPr>
                <w:rFonts w:ascii="Verdana" w:hAnsi="Verdana"/>
                <w:b/>
                <w:sz w:val="16"/>
                <w:szCs w:val="16"/>
                <w:lang w:val="en-US"/>
              </w:rPr>
            </w:pPr>
            <w:r w:rsidRPr="003D5402">
              <w:rPr>
                <w:rFonts w:ascii="Verdana" w:hAnsi="Verdana"/>
                <w:b/>
                <w:sz w:val="16"/>
                <w:szCs w:val="16"/>
                <w:lang w:val="en-US"/>
              </w:rPr>
              <w:lastRenderedPageBreak/>
              <w:t xml:space="preserve">7.11 </w:t>
            </w:r>
            <w:r w:rsidRPr="003D5402">
              <w:rPr>
                <w:rFonts w:ascii="Verdana" w:hAnsi="Verdana"/>
                <w:sz w:val="16"/>
                <w:szCs w:val="16"/>
                <w:lang w:val="en-US"/>
              </w:rPr>
              <w:t xml:space="preserve">Transportable containers, empty or with LP Gas, must </w:t>
            </w:r>
            <w:proofErr w:type="gramStart"/>
            <w:r w:rsidRPr="003D5402">
              <w:rPr>
                <w:rFonts w:ascii="Verdana" w:hAnsi="Verdana"/>
                <w:sz w:val="16"/>
                <w:szCs w:val="16"/>
                <w:lang w:val="en-US"/>
              </w:rPr>
              <w:t>remain at all times</w:t>
            </w:r>
            <w:proofErr w:type="gramEnd"/>
            <w:r w:rsidRPr="003D5402">
              <w:rPr>
                <w:rFonts w:ascii="Verdana" w:hAnsi="Verdana"/>
                <w:sz w:val="16"/>
                <w:szCs w:val="16"/>
                <w:lang w:val="en-US"/>
              </w:rPr>
              <w:t xml:space="preserve"> inside the corresponding </w:t>
            </w:r>
            <w:r w:rsidRPr="003D5402">
              <w:rPr>
                <w:rFonts w:ascii="Verdana" w:hAnsi="Verdana"/>
                <w:sz w:val="16"/>
                <w:szCs w:val="16"/>
                <w:lang w:val="en-US"/>
              </w:rPr>
              <w:lastRenderedPageBreak/>
              <w:t>cabinets, shelves or modules, and placed in a vertical position with the valve facing upwards, until the time of delivery, exchange or sale.</w:t>
            </w:r>
          </w:p>
        </w:tc>
      </w:tr>
      <w:tr w:rsidR="00064037" w14:paraId="4681E3DE" w14:textId="3D6F1576" w:rsidTr="003D5402">
        <w:tc>
          <w:tcPr>
            <w:tcW w:w="4788" w:type="dxa"/>
            <w:shd w:val="clear" w:color="auto" w:fill="auto"/>
          </w:tcPr>
          <w:p w14:paraId="7A6D19C0" w14:textId="77777777" w:rsidR="00064037" w:rsidRDefault="00064037" w:rsidP="00064037">
            <w:pPr>
              <w:pStyle w:val="Texto"/>
              <w:spacing w:after="94" w:line="226" w:lineRule="exact"/>
              <w:ind w:firstLine="0"/>
              <w:rPr>
                <w:rFonts w:ascii="Verdana" w:hAnsi="Verdana"/>
                <w:sz w:val="16"/>
                <w:szCs w:val="16"/>
              </w:rPr>
            </w:pPr>
            <w:r>
              <w:rPr>
                <w:rFonts w:ascii="Verdana" w:hAnsi="Verdana"/>
                <w:b/>
                <w:sz w:val="16"/>
                <w:szCs w:val="16"/>
              </w:rPr>
              <w:lastRenderedPageBreak/>
              <w:t xml:space="preserve">7.12 </w:t>
            </w:r>
            <w:r>
              <w:rPr>
                <w:rFonts w:ascii="Verdana" w:hAnsi="Verdana"/>
                <w:sz w:val="16"/>
                <w:szCs w:val="16"/>
              </w:rPr>
              <w:t>Documentos y acciones de seguridad.</w:t>
            </w:r>
          </w:p>
        </w:tc>
        <w:tc>
          <w:tcPr>
            <w:tcW w:w="4788" w:type="dxa"/>
            <w:shd w:val="clear" w:color="auto" w:fill="auto"/>
          </w:tcPr>
          <w:p w14:paraId="69971553" w14:textId="40091963" w:rsidR="00064037" w:rsidRPr="003D5402" w:rsidRDefault="00064037" w:rsidP="00064037">
            <w:pPr>
              <w:pStyle w:val="Texto"/>
              <w:spacing w:after="94" w:line="226" w:lineRule="exact"/>
              <w:ind w:firstLine="0"/>
              <w:rPr>
                <w:rFonts w:ascii="Verdana" w:hAnsi="Verdana"/>
                <w:b/>
                <w:sz w:val="16"/>
                <w:szCs w:val="16"/>
                <w:lang w:val="en-US"/>
              </w:rPr>
            </w:pPr>
            <w:r w:rsidRPr="003D5402">
              <w:rPr>
                <w:rFonts w:ascii="Verdana" w:hAnsi="Verdana"/>
                <w:b/>
                <w:sz w:val="16"/>
                <w:szCs w:val="16"/>
                <w:lang w:val="en-US"/>
              </w:rPr>
              <w:t xml:space="preserve">7.12 </w:t>
            </w:r>
            <w:r w:rsidRPr="003D5402">
              <w:rPr>
                <w:rFonts w:ascii="Verdana" w:hAnsi="Verdana"/>
                <w:sz w:val="16"/>
                <w:szCs w:val="16"/>
                <w:lang w:val="en-US"/>
              </w:rPr>
              <w:t>Documents and security actions.</w:t>
            </w:r>
          </w:p>
        </w:tc>
      </w:tr>
      <w:tr w:rsidR="00064037" w:rsidRPr="00064037" w14:paraId="733C932E" w14:textId="6419F99A" w:rsidTr="003D5402">
        <w:tc>
          <w:tcPr>
            <w:tcW w:w="4788" w:type="dxa"/>
            <w:shd w:val="clear" w:color="auto" w:fill="auto"/>
          </w:tcPr>
          <w:p w14:paraId="000FA514" w14:textId="77777777" w:rsidR="00064037" w:rsidRDefault="00064037" w:rsidP="00064037">
            <w:pPr>
              <w:pStyle w:val="Texto"/>
              <w:spacing w:after="94" w:line="226" w:lineRule="exact"/>
              <w:ind w:firstLine="0"/>
              <w:rPr>
                <w:rFonts w:ascii="Verdana" w:hAnsi="Verdana"/>
                <w:sz w:val="16"/>
                <w:szCs w:val="16"/>
              </w:rPr>
            </w:pPr>
            <w:r>
              <w:rPr>
                <w:rFonts w:ascii="Verdana" w:hAnsi="Verdana"/>
                <w:sz w:val="16"/>
                <w:szCs w:val="16"/>
              </w:rPr>
              <w:t>Todas las bodegas deben contar con los siguientes programas y documentos:</w:t>
            </w:r>
          </w:p>
        </w:tc>
        <w:tc>
          <w:tcPr>
            <w:tcW w:w="4788" w:type="dxa"/>
            <w:shd w:val="clear" w:color="auto" w:fill="auto"/>
          </w:tcPr>
          <w:p w14:paraId="53896ABA" w14:textId="290C8211" w:rsidR="00064037" w:rsidRPr="003D5402" w:rsidRDefault="00064037" w:rsidP="00064037">
            <w:pPr>
              <w:pStyle w:val="Texto"/>
              <w:spacing w:after="94" w:line="226" w:lineRule="exact"/>
              <w:ind w:firstLine="0"/>
              <w:rPr>
                <w:rFonts w:ascii="Verdana" w:hAnsi="Verdana"/>
                <w:sz w:val="16"/>
                <w:szCs w:val="16"/>
                <w:lang w:val="en-US"/>
              </w:rPr>
            </w:pPr>
            <w:r w:rsidRPr="003D5402">
              <w:rPr>
                <w:rFonts w:ascii="Verdana" w:hAnsi="Verdana"/>
                <w:sz w:val="16"/>
                <w:szCs w:val="16"/>
                <w:lang w:val="en-US"/>
              </w:rPr>
              <w:t xml:space="preserve">All </w:t>
            </w:r>
            <w:r w:rsidR="002038FF" w:rsidRPr="003D5402">
              <w:rPr>
                <w:rFonts w:ascii="Verdana" w:hAnsi="Verdana"/>
                <w:sz w:val="16"/>
                <w:szCs w:val="16"/>
                <w:lang w:val="en-US"/>
              </w:rPr>
              <w:t>warehouses</w:t>
            </w:r>
            <w:r w:rsidRPr="003D5402">
              <w:rPr>
                <w:rFonts w:ascii="Verdana" w:hAnsi="Verdana"/>
                <w:sz w:val="16"/>
                <w:szCs w:val="16"/>
                <w:lang w:val="en-US"/>
              </w:rPr>
              <w:t xml:space="preserve"> must have the following programs and documents:</w:t>
            </w:r>
          </w:p>
        </w:tc>
      </w:tr>
      <w:tr w:rsidR="00064037" w14:paraId="434D06EE" w14:textId="59D03CFB" w:rsidTr="003D5402">
        <w:tc>
          <w:tcPr>
            <w:tcW w:w="4788" w:type="dxa"/>
            <w:shd w:val="clear" w:color="auto" w:fill="auto"/>
          </w:tcPr>
          <w:p w14:paraId="75E73E46" w14:textId="77777777" w:rsidR="00064037" w:rsidRDefault="00064037" w:rsidP="00064037">
            <w:pPr>
              <w:pStyle w:val="ROMANOS"/>
              <w:spacing w:after="94" w:line="226" w:lineRule="exact"/>
              <w:ind w:left="0" w:firstLine="0"/>
              <w:rPr>
                <w:rFonts w:ascii="Verdana" w:hAnsi="Verdana"/>
                <w:sz w:val="16"/>
                <w:szCs w:val="16"/>
              </w:rPr>
            </w:pPr>
            <w:r>
              <w:rPr>
                <w:rFonts w:ascii="Verdana" w:hAnsi="Verdana"/>
                <w:b/>
                <w:sz w:val="16"/>
                <w:szCs w:val="16"/>
              </w:rPr>
              <w:t>I.</w:t>
            </w:r>
            <w:r>
              <w:rPr>
                <w:rFonts w:ascii="Verdana" w:hAnsi="Verdana"/>
                <w:b/>
                <w:sz w:val="16"/>
                <w:szCs w:val="16"/>
              </w:rPr>
              <w:tab/>
            </w:r>
            <w:r>
              <w:rPr>
                <w:rFonts w:ascii="Verdana" w:hAnsi="Verdana"/>
                <w:sz w:val="16"/>
                <w:szCs w:val="16"/>
              </w:rPr>
              <w:t>Programa de seguridad;</w:t>
            </w:r>
          </w:p>
        </w:tc>
        <w:tc>
          <w:tcPr>
            <w:tcW w:w="4788" w:type="dxa"/>
            <w:shd w:val="clear" w:color="auto" w:fill="auto"/>
          </w:tcPr>
          <w:p w14:paraId="24C05A1A" w14:textId="69244A59" w:rsidR="00064037" w:rsidRPr="003D5402" w:rsidRDefault="00064037" w:rsidP="00064037">
            <w:pPr>
              <w:pStyle w:val="ROMANOS"/>
              <w:spacing w:after="94" w:line="226" w:lineRule="exact"/>
              <w:ind w:left="0" w:firstLine="0"/>
              <w:rPr>
                <w:rFonts w:ascii="Verdana" w:hAnsi="Verdana"/>
                <w:b/>
                <w:sz w:val="16"/>
                <w:szCs w:val="16"/>
                <w:lang w:val="en-US"/>
              </w:rPr>
            </w:pPr>
            <w:r w:rsidRPr="003D5402">
              <w:rPr>
                <w:rFonts w:ascii="Verdana" w:hAnsi="Verdana"/>
                <w:b/>
                <w:sz w:val="16"/>
                <w:szCs w:val="16"/>
                <w:lang w:val="en-US"/>
              </w:rPr>
              <w:t xml:space="preserve">I. </w:t>
            </w:r>
            <w:r w:rsidRPr="003D5402">
              <w:rPr>
                <w:rFonts w:ascii="Verdana" w:hAnsi="Verdana"/>
                <w:b/>
                <w:sz w:val="16"/>
                <w:szCs w:val="16"/>
                <w:lang w:val="en-US"/>
              </w:rPr>
              <w:tab/>
            </w:r>
            <w:r w:rsidRPr="003D5402">
              <w:rPr>
                <w:rFonts w:ascii="Verdana" w:hAnsi="Verdana"/>
                <w:sz w:val="16"/>
                <w:szCs w:val="16"/>
                <w:lang w:val="en-US"/>
              </w:rPr>
              <w:t>S</w:t>
            </w:r>
            <w:r w:rsidR="003D5402">
              <w:rPr>
                <w:rFonts w:ascii="Verdana" w:hAnsi="Verdana"/>
                <w:sz w:val="16"/>
                <w:szCs w:val="16"/>
                <w:lang w:val="en-US"/>
              </w:rPr>
              <w:t>afet</w:t>
            </w:r>
            <w:r w:rsidRPr="003D5402">
              <w:rPr>
                <w:rFonts w:ascii="Verdana" w:hAnsi="Verdana"/>
                <w:sz w:val="16"/>
                <w:szCs w:val="16"/>
                <w:lang w:val="en-US"/>
              </w:rPr>
              <w:t>y program;</w:t>
            </w:r>
          </w:p>
        </w:tc>
      </w:tr>
      <w:tr w:rsidR="00064037" w:rsidRPr="00064037" w14:paraId="5CF61421" w14:textId="024D6706" w:rsidTr="003D5402">
        <w:tc>
          <w:tcPr>
            <w:tcW w:w="4788" w:type="dxa"/>
            <w:shd w:val="clear" w:color="auto" w:fill="auto"/>
          </w:tcPr>
          <w:p w14:paraId="7D0FA9E8" w14:textId="77777777" w:rsidR="00064037" w:rsidRDefault="00064037" w:rsidP="00064037">
            <w:pPr>
              <w:pStyle w:val="ROMANOS"/>
              <w:spacing w:after="94" w:line="226" w:lineRule="exact"/>
              <w:ind w:left="0" w:firstLine="0"/>
              <w:rPr>
                <w:rFonts w:ascii="Verdana" w:hAnsi="Verdana"/>
                <w:sz w:val="16"/>
                <w:szCs w:val="16"/>
              </w:rPr>
            </w:pPr>
            <w:r>
              <w:rPr>
                <w:rFonts w:ascii="Verdana" w:hAnsi="Verdana"/>
                <w:b/>
                <w:sz w:val="16"/>
                <w:szCs w:val="16"/>
              </w:rPr>
              <w:t>II.</w:t>
            </w:r>
            <w:r>
              <w:rPr>
                <w:rFonts w:ascii="Verdana" w:hAnsi="Verdana"/>
                <w:b/>
                <w:sz w:val="16"/>
                <w:szCs w:val="16"/>
              </w:rPr>
              <w:tab/>
            </w:r>
            <w:r>
              <w:rPr>
                <w:rFonts w:ascii="Verdana" w:hAnsi="Verdana"/>
                <w:sz w:val="16"/>
                <w:szCs w:val="16"/>
              </w:rPr>
              <w:t>Manual de operación para el manejo, resguardo y almacenamiento de recipientes transportables, y</w:t>
            </w:r>
          </w:p>
        </w:tc>
        <w:tc>
          <w:tcPr>
            <w:tcW w:w="4788" w:type="dxa"/>
            <w:shd w:val="clear" w:color="auto" w:fill="auto"/>
          </w:tcPr>
          <w:p w14:paraId="6E7600E8" w14:textId="0213DAB8" w:rsidR="00064037" w:rsidRPr="003D5402" w:rsidRDefault="00064037" w:rsidP="00064037">
            <w:pPr>
              <w:pStyle w:val="ROMANOS"/>
              <w:spacing w:after="94" w:line="226" w:lineRule="exact"/>
              <w:ind w:left="0" w:firstLine="0"/>
              <w:rPr>
                <w:rFonts w:ascii="Verdana" w:hAnsi="Verdana"/>
                <w:b/>
                <w:sz w:val="16"/>
                <w:szCs w:val="16"/>
                <w:lang w:val="en-US"/>
              </w:rPr>
            </w:pPr>
            <w:r w:rsidRPr="003D5402">
              <w:rPr>
                <w:rFonts w:ascii="Verdana" w:hAnsi="Verdana"/>
                <w:b/>
                <w:sz w:val="16"/>
                <w:szCs w:val="16"/>
                <w:lang w:val="en-US"/>
              </w:rPr>
              <w:t xml:space="preserve">II. </w:t>
            </w:r>
            <w:r w:rsidRPr="003D5402">
              <w:rPr>
                <w:rFonts w:ascii="Verdana" w:hAnsi="Verdana"/>
                <w:b/>
                <w:sz w:val="16"/>
                <w:szCs w:val="16"/>
                <w:lang w:val="en-US"/>
              </w:rPr>
              <w:tab/>
            </w:r>
            <w:r w:rsidRPr="003D5402">
              <w:rPr>
                <w:rFonts w:ascii="Verdana" w:hAnsi="Verdana"/>
                <w:sz w:val="16"/>
                <w:szCs w:val="16"/>
                <w:lang w:val="en-US"/>
              </w:rPr>
              <w:t>Operation manual for handling, safeguarding and storage of transportable containers, and</w:t>
            </w:r>
          </w:p>
        </w:tc>
      </w:tr>
      <w:tr w:rsidR="00064037" w14:paraId="2AE18823" w14:textId="400DB92C" w:rsidTr="003D5402">
        <w:tc>
          <w:tcPr>
            <w:tcW w:w="4788" w:type="dxa"/>
            <w:shd w:val="clear" w:color="auto" w:fill="auto"/>
          </w:tcPr>
          <w:p w14:paraId="676F10B9" w14:textId="77777777" w:rsidR="00064037" w:rsidRDefault="00064037" w:rsidP="00064037">
            <w:pPr>
              <w:pStyle w:val="ROMANOS"/>
              <w:spacing w:after="94" w:line="226" w:lineRule="exact"/>
              <w:ind w:left="0" w:firstLine="0"/>
              <w:rPr>
                <w:rFonts w:ascii="Verdana" w:hAnsi="Verdana"/>
                <w:sz w:val="16"/>
                <w:szCs w:val="16"/>
              </w:rPr>
            </w:pPr>
            <w:r>
              <w:rPr>
                <w:rFonts w:ascii="Verdana" w:hAnsi="Verdana"/>
                <w:b/>
                <w:sz w:val="16"/>
                <w:szCs w:val="16"/>
              </w:rPr>
              <w:t>III.</w:t>
            </w:r>
            <w:r>
              <w:rPr>
                <w:rFonts w:ascii="Verdana" w:hAnsi="Verdana"/>
                <w:b/>
                <w:sz w:val="16"/>
                <w:szCs w:val="16"/>
              </w:rPr>
              <w:tab/>
            </w:r>
            <w:r>
              <w:rPr>
                <w:rFonts w:ascii="Verdana" w:hAnsi="Verdana"/>
                <w:sz w:val="16"/>
                <w:szCs w:val="16"/>
              </w:rPr>
              <w:t>Manual de contingencias.</w:t>
            </w:r>
          </w:p>
        </w:tc>
        <w:tc>
          <w:tcPr>
            <w:tcW w:w="4788" w:type="dxa"/>
            <w:shd w:val="clear" w:color="auto" w:fill="auto"/>
          </w:tcPr>
          <w:p w14:paraId="6985A553" w14:textId="4EBA7F83" w:rsidR="00064037" w:rsidRPr="003D5402" w:rsidRDefault="00064037" w:rsidP="00064037">
            <w:pPr>
              <w:pStyle w:val="ROMANOS"/>
              <w:spacing w:after="94" w:line="226" w:lineRule="exact"/>
              <w:ind w:left="0" w:firstLine="0"/>
              <w:rPr>
                <w:rFonts w:ascii="Verdana" w:hAnsi="Verdana"/>
                <w:b/>
                <w:sz w:val="16"/>
                <w:szCs w:val="16"/>
                <w:lang w:val="en-US"/>
              </w:rPr>
            </w:pPr>
            <w:r w:rsidRPr="003D5402">
              <w:rPr>
                <w:rFonts w:ascii="Verdana" w:hAnsi="Verdana"/>
                <w:b/>
                <w:sz w:val="16"/>
                <w:szCs w:val="16"/>
                <w:lang w:val="en-US"/>
              </w:rPr>
              <w:t xml:space="preserve">III. </w:t>
            </w:r>
            <w:r w:rsidRPr="003D5402">
              <w:rPr>
                <w:rFonts w:ascii="Verdana" w:hAnsi="Verdana"/>
                <w:b/>
                <w:sz w:val="16"/>
                <w:szCs w:val="16"/>
                <w:lang w:val="en-US"/>
              </w:rPr>
              <w:tab/>
            </w:r>
            <w:r w:rsidRPr="003D5402">
              <w:rPr>
                <w:rFonts w:ascii="Verdana" w:hAnsi="Verdana"/>
                <w:sz w:val="16"/>
                <w:szCs w:val="16"/>
                <w:lang w:val="en-US"/>
              </w:rPr>
              <w:t>Contingency Manual.</w:t>
            </w:r>
          </w:p>
        </w:tc>
      </w:tr>
      <w:tr w:rsidR="00064037" w:rsidRPr="00064037" w14:paraId="4305ED2D" w14:textId="472440E9" w:rsidTr="003D5402">
        <w:tc>
          <w:tcPr>
            <w:tcW w:w="4788" w:type="dxa"/>
            <w:shd w:val="clear" w:color="auto" w:fill="auto"/>
          </w:tcPr>
          <w:p w14:paraId="29307504" w14:textId="77777777" w:rsidR="00064037" w:rsidRDefault="00064037" w:rsidP="00064037">
            <w:pPr>
              <w:pStyle w:val="Texto"/>
              <w:spacing w:after="94" w:line="226" w:lineRule="exact"/>
              <w:ind w:firstLine="0"/>
              <w:rPr>
                <w:rFonts w:ascii="Verdana" w:hAnsi="Verdana"/>
                <w:sz w:val="16"/>
                <w:szCs w:val="16"/>
              </w:rPr>
            </w:pPr>
            <w:r>
              <w:rPr>
                <w:rFonts w:ascii="Verdana" w:hAnsi="Verdana"/>
                <w:sz w:val="16"/>
                <w:szCs w:val="16"/>
              </w:rPr>
              <w:t>Adicionalmente, las bodegas subtipos C y D deben:</w:t>
            </w:r>
          </w:p>
        </w:tc>
        <w:tc>
          <w:tcPr>
            <w:tcW w:w="4788" w:type="dxa"/>
            <w:shd w:val="clear" w:color="auto" w:fill="auto"/>
          </w:tcPr>
          <w:p w14:paraId="54DB09BA" w14:textId="63BAA70C" w:rsidR="00064037" w:rsidRPr="003D5402" w:rsidRDefault="00064037" w:rsidP="00064037">
            <w:pPr>
              <w:pStyle w:val="Texto"/>
              <w:spacing w:after="94" w:line="226" w:lineRule="exact"/>
              <w:ind w:firstLine="0"/>
              <w:rPr>
                <w:rFonts w:ascii="Verdana" w:hAnsi="Verdana"/>
                <w:sz w:val="16"/>
                <w:szCs w:val="16"/>
                <w:lang w:val="en-US"/>
              </w:rPr>
            </w:pPr>
            <w:r w:rsidRPr="003D5402">
              <w:rPr>
                <w:rFonts w:ascii="Verdana" w:hAnsi="Verdana"/>
                <w:sz w:val="16"/>
                <w:szCs w:val="16"/>
                <w:lang w:val="en-US"/>
              </w:rPr>
              <w:t>Additionally, subtype C and D warehouses must:</w:t>
            </w:r>
          </w:p>
        </w:tc>
      </w:tr>
      <w:tr w:rsidR="00064037" w:rsidRPr="00064037" w14:paraId="29B06F26" w14:textId="721111AA" w:rsidTr="003D5402">
        <w:tc>
          <w:tcPr>
            <w:tcW w:w="4788" w:type="dxa"/>
            <w:shd w:val="clear" w:color="auto" w:fill="auto"/>
          </w:tcPr>
          <w:p w14:paraId="55689F34" w14:textId="77777777" w:rsidR="00064037" w:rsidRDefault="00064037" w:rsidP="00064037">
            <w:pPr>
              <w:pStyle w:val="ROMANOS"/>
              <w:spacing w:after="94" w:line="226" w:lineRule="exact"/>
              <w:ind w:left="0" w:firstLine="0"/>
              <w:rPr>
                <w:rFonts w:ascii="Verdana" w:hAnsi="Verdana"/>
                <w:sz w:val="16"/>
                <w:szCs w:val="16"/>
              </w:rPr>
            </w:pPr>
            <w:r>
              <w:rPr>
                <w:rFonts w:ascii="Verdana" w:hAnsi="Verdana"/>
                <w:b/>
                <w:sz w:val="16"/>
                <w:szCs w:val="16"/>
              </w:rPr>
              <w:t>I.</w:t>
            </w:r>
            <w:r>
              <w:rPr>
                <w:rFonts w:ascii="Verdana" w:hAnsi="Verdana"/>
                <w:sz w:val="16"/>
                <w:szCs w:val="16"/>
              </w:rPr>
              <w:tab/>
              <w:t>Contar con programas de mantenimiento preventivo y capacitación al personal;</w:t>
            </w:r>
          </w:p>
        </w:tc>
        <w:tc>
          <w:tcPr>
            <w:tcW w:w="4788" w:type="dxa"/>
            <w:shd w:val="clear" w:color="auto" w:fill="auto"/>
          </w:tcPr>
          <w:p w14:paraId="13DF9295" w14:textId="1CFC1730" w:rsidR="00064037" w:rsidRPr="003D5402" w:rsidRDefault="00064037" w:rsidP="00064037">
            <w:pPr>
              <w:pStyle w:val="ROMANOS"/>
              <w:spacing w:after="94" w:line="226" w:lineRule="exact"/>
              <w:ind w:left="0" w:firstLine="0"/>
              <w:rPr>
                <w:rFonts w:ascii="Verdana" w:hAnsi="Verdana"/>
                <w:b/>
                <w:sz w:val="16"/>
                <w:szCs w:val="16"/>
                <w:lang w:val="en-US"/>
              </w:rPr>
            </w:pPr>
            <w:r w:rsidRPr="003D5402">
              <w:rPr>
                <w:rFonts w:ascii="Verdana" w:hAnsi="Verdana"/>
                <w:b/>
                <w:sz w:val="16"/>
                <w:szCs w:val="16"/>
                <w:lang w:val="en-US"/>
              </w:rPr>
              <w:t xml:space="preserve">I. </w:t>
            </w:r>
            <w:r w:rsidRPr="003D5402">
              <w:rPr>
                <w:rFonts w:ascii="Verdana" w:hAnsi="Verdana"/>
                <w:sz w:val="16"/>
                <w:szCs w:val="16"/>
                <w:lang w:val="en-US"/>
              </w:rPr>
              <w:tab/>
              <w:t xml:space="preserve">Have preventive maintenance programs and </w:t>
            </w:r>
            <w:r w:rsidR="003D5402">
              <w:rPr>
                <w:rFonts w:ascii="Verdana" w:hAnsi="Verdana"/>
                <w:sz w:val="16"/>
                <w:szCs w:val="16"/>
                <w:lang w:val="en-US"/>
              </w:rPr>
              <w:t>personnel</w:t>
            </w:r>
            <w:r w:rsidRPr="003D5402">
              <w:rPr>
                <w:rFonts w:ascii="Verdana" w:hAnsi="Verdana"/>
                <w:sz w:val="16"/>
                <w:szCs w:val="16"/>
                <w:lang w:val="en-US"/>
              </w:rPr>
              <w:t xml:space="preserve"> training;</w:t>
            </w:r>
          </w:p>
        </w:tc>
      </w:tr>
      <w:tr w:rsidR="00064037" w:rsidRPr="00064037" w14:paraId="7EAB00DF" w14:textId="0307204B" w:rsidTr="003D5402">
        <w:tc>
          <w:tcPr>
            <w:tcW w:w="4788" w:type="dxa"/>
            <w:shd w:val="clear" w:color="auto" w:fill="auto"/>
          </w:tcPr>
          <w:p w14:paraId="70A4D5CD" w14:textId="6CAC4B5E" w:rsidR="00064037" w:rsidRDefault="00064037" w:rsidP="00064037">
            <w:pPr>
              <w:pStyle w:val="ROMANOS"/>
              <w:spacing w:after="94" w:line="226" w:lineRule="exact"/>
              <w:ind w:left="0" w:firstLine="0"/>
              <w:rPr>
                <w:rFonts w:ascii="Verdana" w:hAnsi="Verdana"/>
                <w:sz w:val="16"/>
                <w:szCs w:val="16"/>
              </w:rPr>
            </w:pPr>
            <w:r>
              <w:rPr>
                <w:rFonts w:ascii="Verdana" w:hAnsi="Verdana"/>
                <w:b/>
                <w:sz w:val="16"/>
                <w:szCs w:val="16"/>
              </w:rPr>
              <w:t>II.</w:t>
            </w:r>
            <w:r>
              <w:rPr>
                <w:rFonts w:ascii="Verdana" w:hAnsi="Verdana"/>
                <w:sz w:val="16"/>
                <w:szCs w:val="16"/>
              </w:rPr>
              <w:tab/>
              <w:t xml:space="preserve">Contar con libro bitácora en el que se registren las operaciones y mantenimiento que se </w:t>
            </w:r>
            <w:r w:rsidR="003D5402">
              <w:rPr>
                <w:rFonts w:ascii="Verdana" w:hAnsi="Verdana"/>
                <w:sz w:val="16"/>
                <w:szCs w:val="16"/>
              </w:rPr>
              <w:t>lleven a</w:t>
            </w:r>
            <w:r>
              <w:rPr>
                <w:rFonts w:ascii="Verdana" w:hAnsi="Verdana"/>
                <w:sz w:val="16"/>
                <w:szCs w:val="16"/>
              </w:rPr>
              <w:t xml:space="preserve"> cabo, y</w:t>
            </w:r>
          </w:p>
        </w:tc>
        <w:tc>
          <w:tcPr>
            <w:tcW w:w="4788" w:type="dxa"/>
            <w:shd w:val="clear" w:color="auto" w:fill="auto"/>
          </w:tcPr>
          <w:p w14:paraId="436E9FA2" w14:textId="517830F7" w:rsidR="00064037" w:rsidRPr="003D5402" w:rsidRDefault="00064037" w:rsidP="00064037">
            <w:pPr>
              <w:pStyle w:val="ROMANOS"/>
              <w:spacing w:after="94" w:line="226" w:lineRule="exact"/>
              <w:ind w:left="0" w:firstLine="0"/>
              <w:rPr>
                <w:rFonts w:ascii="Verdana" w:hAnsi="Verdana"/>
                <w:b/>
                <w:sz w:val="16"/>
                <w:szCs w:val="16"/>
                <w:lang w:val="en-US"/>
              </w:rPr>
            </w:pPr>
            <w:r w:rsidRPr="003D5402">
              <w:rPr>
                <w:rFonts w:ascii="Verdana" w:hAnsi="Verdana"/>
                <w:b/>
                <w:sz w:val="16"/>
                <w:szCs w:val="16"/>
                <w:lang w:val="en-US"/>
              </w:rPr>
              <w:t xml:space="preserve">II. </w:t>
            </w:r>
            <w:r w:rsidRPr="003D5402">
              <w:rPr>
                <w:rFonts w:ascii="Verdana" w:hAnsi="Verdana"/>
                <w:sz w:val="16"/>
                <w:szCs w:val="16"/>
                <w:lang w:val="en-US"/>
              </w:rPr>
              <w:tab/>
              <w:t>Have a log book in which the operations and maintenance carried out are recorded, and</w:t>
            </w:r>
          </w:p>
        </w:tc>
      </w:tr>
      <w:tr w:rsidR="00064037" w:rsidRPr="00064037" w14:paraId="102884F9" w14:textId="05EEE126" w:rsidTr="003D5402">
        <w:tc>
          <w:tcPr>
            <w:tcW w:w="4788" w:type="dxa"/>
            <w:shd w:val="clear" w:color="auto" w:fill="auto"/>
          </w:tcPr>
          <w:p w14:paraId="014D5E55" w14:textId="77777777" w:rsidR="00064037" w:rsidRDefault="00064037" w:rsidP="00064037">
            <w:pPr>
              <w:pStyle w:val="ROMANOS"/>
              <w:spacing w:after="94" w:line="226" w:lineRule="exact"/>
              <w:ind w:left="0" w:firstLine="0"/>
              <w:rPr>
                <w:rFonts w:ascii="Verdana" w:hAnsi="Verdana"/>
                <w:sz w:val="16"/>
                <w:szCs w:val="16"/>
              </w:rPr>
            </w:pPr>
            <w:r>
              <w:rPr>
                <w:rFonts w:ascii="Verdana" w:hAnsi="Verdana"/>
                <w:b/>
                <w:sz w:val="16"/>
                <w:szCs w:val="16"/>
              </w:rPr>
              <w:t>III.</w:t>
            </w:r>
            <w:r>
              <w:rPr>
                <w:rFonts w:ascii="Verdana" w:hAnsi="Verdana"/>
                <w:sz w:val="16"/>
                <w:szCs w:val="16"/>
              </w:rPr>
              <w:tab/>
              <w:t>Ubicar, en la entrada de la bodega, un anaquel con el número suficiente de matachispas de diferentes diámetros, para que sean colocados en los tubos de escape de los vehículos antes de su ingreso a la bodega.</w:t>
            </w:r>
          </w:p>
        </w:tc>
        <w:tc>
          <w:tcPr>
            <w:tcW w:w="4788" w:type="dxa"/>
            <w:shd w:val="clear" w:color="auto" w:fill="auto"/>
          </w:tcPr>
          <w:p w14:paraId="38402A60" w14:textId="0AFB4781" w:rsidR="00064037" w:rsidRPr="003D5402" w:rsidRDefault="00064037" w:rsidP="00064037">
            <w:pPr>
              <w:pStyle w:val="ROMANOS"/>
              <w:spacing w:after="94" w:line="226" w:lineRule="exact"/>
              <w:ind w:left="0" w:firstLine="0"/>
              <w:rPr>
                <w:rFonts w:ascii="Verdana" w:hAnsi="Verdana"/>
                <w:b/>
                <w:sz w:val="16"/>
                <w:szCs w:val="16"/>
                <w:lang w:val="en-US"/>
              </w:rPr>
            </w:pPr>
            <w:r w:rsidRPr="003D5402">
              <w:rPr>
                <w:rFonts w:ascii="Verdana" w:hAnsi="Verdana"/>
                <w:b/>
                <w:sz w:val="16"/>
                <w:szCs w:val="16"/>
                <w:lang w:val="en-US"/>
              </w:rPr>
              <w:t xml:space="preserve">III. </w:t>
            </w:r>
            <w:r w:rsidRPr="003D5402">
              <w:rPr>
                <w:rFonts w:ascii="Verdana" w:hAnsi="Verdana"/>
                <w:sz w:val="16"/>
                <w:szCs w:val="16"/>
                <w:lang w:val="en-US"/>
              </w:rPr>
              <w:tab/>
              <w:t xml:space="preserve">Locate, at the entrance to the warehouse, a shelf with </w:t>
            </w:r>
            <w:proofErr w:type="gramStart"/>
            <w:r w:rsidRPr="003D5402">
              <w:rPr>
                <w:rFonts w:ascii="Verdana" w:hAnsi="Verdana"/>
                <w:sz w:val="16"/>
                <w:szCs w:val="16"/>
                <w:lang w:val="en-US"/>
              </w:rPr>
              <w:t>a sufficient number of</w:t>
            </w:r>
            <w:proofErr w:type="gramEnd"/>
            <w:r w:rsidRPr="003D5402">
              <w:rPr>
                <w:rFonts w:ascii="Verdana" w:hAnsi="Verdana"/>
                <w:sz w:val="16"/>
                <w:szCs w:val="16"/>
                <w:lang w:val="en-US"/>
              </w:rPr>
              <w:t xml:space="preserve"> spark arresters of different diameters, so that they can be placed in the exhaust pipes of the vehicles before entering the warehouse.</w:t>
            </w:r>
          </w:p>
        </w:tc>
      </w:tr>
      <w:tr w:rsidR="00064037" w:rsidRPr="00064037" w14:paraId="01C8DE32" w14:textId="10A667DD" w:rsidTr="003D5402">
        <w:tc>
          <w:tcPr>
            <w:tcW w:w="4788" w:type="dxa"/>
            <w:shd w:val="clear" w:color="auto" w:fill="auto"/>
          </w:tcPr>
          <w:p w14:paraId="7D8210BB" w14:textId="77777777" w:rsidR="00064037" w:rsidRDefault="00064037" w:rsidP="00064037">
            <w:pPr>
              <w:pStyle w:val="Texto"/>
              <w:spacing w:after="94" w:line="226" w:lineRule="exact"/>
              <w:ind w:firstLine="0"/>
              <w:rPr>
                <w:rFonts w:ascii="Verdana" w:hAnsi="Verdana"/>
                <w:sz w:val="16"/>
                <w:szCs w:val="16"/>
              </w:rPr>
            </w:pPr>
            <w:r>
              <w:rPr>
                <w:rFonts w:ascii="Verdana" w:hAnsi="Verdana"/>
                <w:b/>
                <w:sz w:val="16"/>
                <w:szCs w:val="16"/>
              </w:rPr>
              <w:t>7.13</w:t>
            </w:r>
            <w:r>
              <w:rPr>
                <w:rFonts w:ascii="Verdana" w:hAnsi="Verdana"/>
                <w:sz w:val="16"/>
                <w:szCs w:val="16"/>
              </w:rPr>
              <w:t xml:space="preserve"> En caso de presentarse incidencias concernientes a fugas, éstas deben ser atendidas inmediatamente por personal capacitado de la bodega o, en su caso, a través de Central de Fugas, Bomberos, Protección Civil o del proveedor del servicio de llenado de recipientes transportables correspondiente.</w:t>
            </w:r>
          </w:p>
        </w:tc>
        <w:tc>
          <w:tcPr>
            <w:tcW w:w="4788" w:type="dxa"/>
            <w:shd w:val="clear" w:color="auto" w:fill="auto"/>
          </w:tcPr>
          <w:p w14:paraId="5AEB4B98" w14:textId="338F7E5F" w:rsidR="00064037" w:rsidRPr="003D5402" w:rsidRDefault="00064037" w:rsidP="00064037">
            <w:pPr>
              <w:pStyle w:val="Texto"/>
              <w:spacing w:after="94" w:line="226" w:lineRule="exact"/>
              <w:ind w:firstLine="0"/>
              <w:rPr>
                <w:rFonts w:ascii="Verdana" w:hAnsi="Verdana"/>
                <w:b/>
                <w:sz w:val="16"/>
                <w:szCs w:val="16"/>
                <w:lang w:val="en-US"/>
              </w:rPr>
            </w:pPr>
            <w:r w:rsidRPr="003D5402">
              <w:rPr>
                <w:rFonts w:ascii="Verdana" w:hAnsi="Verdana"/>
                <w:b/>
                <w:sz w:val="16"/>
                <w:szCs w:val="16"/>
                <w:lang w:val="en-US"/>
              </w:rPr>
              <w:t xml:space="preserve">7.13 </w:t>
            </w:r>
            <w:r w:rsidRPr="003D5402">
              <w:rPr>
                <w:rFonts w:ascii="Verdana" w:hAnsi="Verdana"/>
                <w:sz w:val="16"/>
                <w:szCs w:val="16"/>
                <w:lang w:val="en-US"/>
              </w:rPr>
              <w:t xml:space="preserve">In the event of incidents concerning leaks, these must be attended to immediately by trained warehouse personnel or, where appropriate, through the Leak Center, Fire Department, Civil </w:t>
            </w:r>
            <w:r w:rsidR="003D5402" w:rsidRPr="003D5402">
              <w:rPr>
                <w:rFonts w:ascii="Verdana" w:hAnsi="Verdana"/>
                <w:sz w:val="16"/>
                <w:szCs w:val="16"/>
                <w:lang w:val="en-US"/>
              </w:rPr>
              <w:t>Protection,</w:t>
            </w:r>
            <w:r w:rsidRPr="003D5402">
              <w:rPr>
                <w:rFonts w:ascii="Verdana" w:hAnsi="Verdana"/>
                <w:sz w:val="16"/>
                <w:szCs w:val="16"/>
                <w:lang w:val="en-US"/>
              </w:rPr>
              <w:t xml:space="preserve"> or the corresponding transportable container filling service provider.</w:t>
            </w:r>
          </w:p>
        </w:tc>
      </w:tr>
      <w:tr w:rsidR="00064037" w:rsidRPr="00064037" w14:paraId="444F4C69" w14:textId="0FBFFCE9" w:rsidTr="003D5402">
        <w:tc>
          <w:tcPr>
            <w:tcW w:w="4788" w:type="dxa"/>
            <w:shd w:val="clear" w:color="auto" w:fill="auto"/>
          </w:tcPr>
          <w:p w14:paraId="1200D09A" w14:textId="77777777" w:rsidR="00064037" w:rsidRDefault="00064037" w:rsidP="00064037">
            <w:pPr>
              <w:pStyle w:val="Texto"/>
              <w:spacing w:after="94" w:line="226" w:lineRule="exact"/>
              <w:ind w:firstLine="0"/>
              <w:rPr>
                <w:rFonts w:ascii="Verdana" w:hAnsi="Verdana"/>
                <w:sz w:val="16"/>
                <w:szCs w:val="16"/>
              </w:rPr>
            </w:pPr>
            <w:r>
              <w:rPr>
                <w:rFonts w:ascii="Verdana" w:hAnsi="Verdana"/>
                <w:b/>
                <w:sz w:val="16"/>
                <w:szCs w:val="16"/>
              </w:rPr>
              <w:t xml:space="preserve">7.14 </w:t>
            </w:r>
            <w:r>
              <w:rPr>
                <w:rFonts w:ascii="Verdana" w:hAnsi="Verdana"/>
                <w:sz w:val="16"/>
                <w:szCs w:val="16"/>
              </w:rPr>
              <w:t>Queda prohibido en cualquier área de las bodegas, lo siguiente:</w:t>
            </w:r>
          </w:p>
        </w:tc>
        <w:tc>
          <w:tcPr>
            <w:tcW w:w="4788" w:type="dxa"/>
            <w:shd w:val="clear" w:color="auto" w:fill="auto"/>
          </w:tcPr>
          <w:p w14:paraId="53561F54" w14:textId="530FBD5D" w:rsidR="00064037" w:rsidRPr="003D5402" w:rsidRDefault="00064037" w:rsidP="00064037">
            <w:pPr>
              <w:pStyle w:val="Texto"/>
              <w:spacing w:after="94" w:line="226" w:lineRule="exact"/>
              <w:ind w:firstLine="0"/>
              <w:rPr>
                <w:rFonts w:ascii="Verdana" w:hAnsi="Verdana"/>
                <w:b/>
                <w:sz w:val="16"/>
                <w:szCs w:val="16"/>
                <w:lang w:val="en-US"/>
              </w:rPr>
            </w:pPr>
            <w:r w:rsidRPr="003D5402">
              <w:rPr>
                <w:rFonts w:ascii="Verdana" w:hAnsi="Verdana"/>
                <w:b/>
                <w:sz w:val="16"/>
                <w:szCs w:val="16"/>
                <w:lang w:val="en-US"/>
              </w:rPr>
              <w:t xml:space="preserve">7.14 </w:t>
            </w:r>
            <w:r w:rsidRPr="003D5402">
              <w:rPr>
                <w:rFonts w:ascii="Verdana" w:hAnsi="Verdana"/>
                <w:sz w:val="16"/>
                <w:szCs w:val="16"/>
                <w:lang w:val="en-US"/>
              </w:rPr>
              <w:t>The following is prohibited in any area of the warehouses:</w:t>
            </w:r>
          </w:p>
        </w:tc>
      </w:tr>
      <w:tr w:rsidR="00064037" w:rsidRPr="00064037" w14:paraId="1242970B" w14:textId="29FCCB8F" w:rsidTr="003D5402">
        <w:tc>
          <w:tcPr>
            <w:tcW w:w="4788" w:type="dxa"/>
            <w:shd w:val="clear" w:color="auto" w:fill="auto"/>
          </w:tcPr>
          <w:p w14:paraId="313325EC" w14:textId="77777777" w:rsidR="00064037" w:rsidRDefault="00064037" w:rsidP="00064037">
            <w:pPr>
              <w:pStyle w:val="ROMANOS"/>
              <w:spacing w:after="94" w:line="226" w:lineRule="exact"/>
              <w:ind w:left="0" w:firstLine="0"/>
              <w:rPr>
                <w:rFonts w:ascii="Verdana" w:hAnsi="Verdana"/>
                <w:sz w:val="16"/>
                <w:szCs w:val="16"/>
              </w:rPr>
            </w:pPr>
            <w:r>
              <w:rPr>
                <w:rFonts w:ascii="Verdana" w:hAnsi="Verdana"/>
                <w:b/>
                <w:sz w:val="16"/>
                <w:szCs w:val="16"/>
              </w:rPr>
              <w:t>I.</w:t>
            </w:r>
            <w:r>
              <w:rPr>
                <w:rFonts w:ascii="Verdana" w:hAnsi="Verdana"/>
                <w:sz w:val="16"/>
                <w:szCs w:val="16"/>
              </w:rPr>
              <w:tab/>
              <w:t>Llevar a cabo trasiegos de Gas L.P.;</w:t>
            </w:r>
          </w:p>
        </w:tc>
        <w:tc>
          <w:tcPr>
            <w:tcW w:w="4788" w:type="dxa"/>
            <w:shd w:val="clear" w:color="auto" w:fill="auto"/>
          </w:tcPr>
          <w:p w14:paraId="6219F1F5" w14:textId="1DE06F08" w:rsidR="00064037" w:rsidRPr="003D5402" w:rsidRDefault="00064037" w:rsidP="00064037">
            <w:pPr>
              <w:pStyle w:val="ROMANOS"/>
              <w:spacing w:after="94" w:line="226" w:lineRule="exact"/>
              <w:ind w:left="0" w:firstLine="0"/>
              <w:rPr>
                <w:rFonts w:ascii="Verdana" w:hAnsi="Verdana"/>
                <w:b/>
                <w:sz w:val="16"/>
                <w:szCs w:val="16"/>
                <w:lang w:val="en-US"/>
              </w:rPr>
            </w:pPr>
            <w:r w:rsidRPr="003D5402">
              <w:rPr>
                <w:rFonts w:ascii="Verdana" w:hAnsi="Verdana"/>
                <w:b/>
                <w:sz w:val="16"/>
                <w:szCs w:val="16"/>
                <w:lang w:val="en-US"/>
              </w:rPr>
              <w:t xml:space="preserve">I. </w:t>
            </w:r>
            <w:r w:rsidRPr="003D5402">
              <w:rPr>
                <w:rFonts w:ascii="Verdana" w:hAnsi="Verdana"/>
                <w:sz w:val="16"/>
                <w:szCs w:val="16"/>
                <w:lang w:val="en-US"/>
              </w:rPr>
              <w:tab/>
              <w:t>Carry out transfers of LP Gas;</w:t>
            </w:r>
          </w:p>
        </w:tc>
      </w:tr>
      <w:tr w:rsidR="00064037" w:rsidRPr="00064037" w14:paraId="3AEFA4E1" w14:textId="18642903" w:rsidTr="003D5402">
        <w:tc>
          <w:tcPr>
            <w:tcW w:w="4788" w:type="dxa"/>
            <w:shd w:val="clear" w:color="auto" w:fill="auto"/>
          </w:tcPr>
          <w:p w14:paraId="1FA93F57" w14:textId="77777777" w:rsidR="00064037" w:rsidRDefault="00064037" w:rsidP="00064037">
            <w:pPr>
              <w:pStyle w:val="ROMANOS"/>
              <w:spacing w:after="94" w:line="226" w:lineRule="exact"/>
              <w:ind w:left="0" w:firstLine="0"/>
              <w:rPr>
                <w:rFonts w:ascii="Verdana" w:hAnsi="Verdana"/>
                <w:sz w:val="16"/>
                <w:szCs w:val="16"/>
              </w:rPr>
            </w:pPr>
            <w:r>
              <w:rPr>
                <w:rFonts w:ascii="Verdana" w:hAnsi="Verdana"/>
                <w:b/>
                <w:sz w:val="16"/>
                <w:szCs w:val="16"/>
              </w:rPr>
              <w:t>II.</w:t>
            </w:r>
            <w:r>
              <w:rPr>
                <w:rFonts w:ascii="Verdana" w:hAnsi="Verdana"/>
                <w:sz w:val="16"/>
                <w:szCs w:val="16"/>
              </w:rPr>
              <w:tab/>
              <w:t>Usar protectores metálicos en las suelas y tacones de los zapatos; peines, excepto los de aluminio; ropa de rayón o seda;</w:t>
            </w:r>
          </w:p>
        </w:tc>
        <w:tc>
          <w:tcPr>
            <w:tcW w:w="4788" w:type="dxa"/>
            <w:shd w:val="clear" w:color="auto" w:fill="auto"/>
          </w:tcPr>
          <w:p w14:paraId="558605DF" w14:textId="46103C01" w:rsidR="00064037" w:rsidRPr="003D5402" w:rsidRDefault="00064037" w:rsidP="00064037">
            <w:pPr>
              <w:pStyle w:val="ROMANOS"/>
              <w:spacing w:after="94" w:line="226" w:lineRule="exact"/>
              <w:ind w:left="0" w:firstLine="0"/>
              <w:rPr>
                <w:rFonts w:ascii="Verdana" w:hAnsi="Verdana"/>
                <w:b/>
                <w:sz w:val="16"/>
                <w:szCs w:val="16"/>
                <w:lang w:val="en-US"/>
              </w:rPr>
            </w:pPr>
            <w:r w:rsidRPr="003D5402">
              <w:rPr>
                <w:rFonts w:ascii="Verdana" w:hAnsi="Verdana"/>
                <w:b/>
                <w:sz w:val="16"/>
                <w:szCs w:val="16"/>
                <w:lang w:val="en-US"/>
              </w:rPr>
              <w:t xml:space="preserve">II. </w:t>
            </w:r>
            <w:r w:rsidRPr="003D5402">
              <w:rPr>
                <w:rFonts w:ascii="Verdana" w:hAnsi="Verdana"/>
                <w:sz w:val="16"/>
                <w:szCs w:val="16"/>
                <w:lang w:val="en-US"/>
              </w:rPr>
              <w:tab/>
              <w:t xml:space="preserve">Use metal protectors on the soles and heels of the shoes; combs, except those of </w:t>
            </w:r>
            <w:proofErr w:type="spellStart"/>
            <w:r w:rsidRPr="003D5402">
              <w:rPr>
                <w:rFonts w:ascii="Verdana" w:hAnsi="Verdana"/>
                <w:sz w:val="16"/>
                <w:szCs w:val="16"/>
                <w:lang w:val="en-US"/>
              </w:rPr>
              <w:t>aluminium</w:t>
            </w:r>
            <w:proofErr w:type="spellEnd"/>
            <w:r w:rsidRPr="003D5402">
              <w:rPr>
                <w:rFonts w:ascii="Verdana" w:hAnsi="Verdana"/>
                <w:sz w:val="16"/>
                <w:szCs w:val="16"/>
                <w:lang w:val="en-US"/>
              </w:rPr>
              <w:t>; rayon or silk clothing;</w:t>
            </w:r>
          </w:p>
        </w:tc>
      </w:tr>
      <w:tr w:rsidR="00064037" w:rsidRPr="00064037" w14:paraId="6F6E375D" w14:textId="119C152E" w:rsidTr="003D5402">
        <w:tc>
          <w:tcPr>
            <w:tcW w:w="4788" w:type="dxa"/>
            <w:shd w:val="clear" w:color="auto" w:fill="auto"/>
          </w:tcPr>
          <w:p w14:paraId="16950F07" w14:textId="77777777" w:rsidR="00064037" w:rsidRDefault="00064037" w:rsidP="00064037">
            <w:pPr>
              <w:pStyle w:val="ROMANOS"/>
              <w:spacing w:after="94" w:line="230" w:lineRule="exact"/>
              <w:ind w:left="0" w:firstLine="0"/>
              <w:rPr>
                <w:rFonts w:ascii="Verdana" w:hAnsi="Verdana"/>
                <w:sz w:val="16"/>
                <w:szCs w:val="16"/>
              </w:rPr>
            </w:pPr>
            <w:r>
              <w:rPr>
                <w:rFonts w:ascii="Verdana" w:hAnsi="Verdana"/>
                <w:b/>
                <w:sz w:val="16"/>
                <w:szCs w:val="16"/>
              </w:rPr>
              <w:t>III.</w:t>
            </w:r>
            <w:r>
              <w:rPr>
                <w:rFonts w:ascii="Verdana" w:hAnsi="Verdana"/>
                <w:sz w:val="16"/>
                <w:szCs w:val="16"/>
              </w:rPr>
              <w:tab/>
              <w:t>Contar con talleres de reparación en general, o realizar actividades con producción de flama, y</w:t>
            </w:r>
          </w:p>
        </w:tc>
        <w:tc>
          <w:tcPr>
            <w:tcW w:w="4788" w:type="dxa"/>
            <w:shd w:val="clear" w:color="auto" w:fill="auto"/>
          </w:tcPr>
          <w:p w14:paraId="2BE53F08" w14:textId="77DAD1BE" w:rsidR="00064037" w:rsidRPr="003D5402" w:rsidRDefault="00064037" w:rsidP="00064037">
            <w:pPr>
              <w:pStyle w:val="ROMANOS"/>
              <w:spacing w:after="94" w:line="230" w:lineRule="exact"/>
              <w:ind w:left="0" w:firstLine="0"/>
              <w:rPr>
                <w:rFonts w:ascii="Verdana" w:hAnsi="Verdana"/>
                <w:b/>
                <w:sz w:val="16"/>
                <w:szCs w:val="16"/>
                <w:lang w:val="en-US"/>
              </w:rPr>
            </w:pPr>
            <w:r w:rsidRPr="003D5402">
              <w:rPr>
                <w:rFonts w:ascii="Verdana" w:hAnsi="Verdana"/>
                <w:b/>
                <w:sz w:val="16"/>
                <w:szCs w:val="16"/>
                <w:lang w:val="en-US"/>
              </w:rPr>
              <w:t xml:space="preserve">III. </w:t>
            </w:r>
            <w:r w:rsidRPr="003D5402">
              <w:rPr>
                <w:rFonts w:ascii="Verdana" w:hAnsi="Verdana"/>
                <w:sz w:val="16"/>
                <w:szCs w:val="16"/>
                <w:lang w:val="en-US"/>
              </w:rPr>
              <w:tab/>
              <w:t>Have repair shops in general, or carry out activities with flame production, and</w:t>
            </w:r>
          </w:p>
        </w:tc>
      </w:tr>
      <w:tr w:rsidR="00064037" w:rsidRPr="00064037" w14:paraId="54B44A75" w14:textId="14AFEE06" w:rsidTr="003D5402">
        <w:tc>
          <w:tcPr>
            <w:tcW w:w="4788" w:type="dxa"/>
            <w:shd w:val="clear" w:color="auto" w:fill="auto"/>
          </w:tcPr>
          <w:p w14:paraId="724ED0FC" w14:textId="77777777" w:rsidR="00064037" w:rsidRDefault="00064037" w:rsidP="00064037">
            <w:pPr>
              <w:pStyle w:val="ROMANOS"/>
              <w:spacing w:after="94" w:line="230" w:lineRule="exact"/>
              <w:ind w:left="0" w:firstLine="0"/>
              <w:rPr>
                <w:rFonts w:ascii="Verdana" w:hAnsi="Verdana"/>
                <w:sz w:val="16"/>
                <w:szCs w:val="16"/>
              </w:rPr>
            </w:pPr>
            <w:r>
              <w:rPr>
                <w:rFonts w:ascii="Verdana" w:hAnsi="Verdana"/>
                <w:b/>
                <w:sz w:val="16"/>
                <w:szCs w:val="16"/>
              </w:rPr>
              <w:t>IV.</w:t>
            </w:r>
            <w:r>
              <w:rPr>
                <w:rFonts w:ascii="Verdana" w:hAnsi="Verdana"/>
                <w:b/>
                <w:sz w:val="16"/>
                <w:szCs w:val="16"/>
              </w:rPr>
              <w:tab/>
            </w:r>
            <w:r>
              <w:rPr>
                <w:rFonts w:ascii="Verdana" w:hAnsi="Verdana"/>
                <w:sz w:val="16"/>
                <w:szCs w:val="16"/>
              </w:rPr>
              <w:t xml:space="preserve">En caso de bodegas subtipos C y D, contar con lámparas de mano que no sean a </w:t>
            </w:r>
            <w:proofErr w:type="gramStart"/>
            <w:r>
              <w:rPr>
                <w:rFonts w:ascii="Verdana" w:hAnsi="Verdana"/>
                <w:sz w:val="16"/>
                <w:szCs w:val="16"/>
              </w:rPr>
              <w:t>prueba  de</w:t>
            </w:r>
            <w:proofErr w:type="gramEnd"/>
            <w:r>
              <w:rPr>
                <w:rFonts w:ascii="Verdana" w:hAnsi="Verdana"/>
                <w:sz w:val="16"/>
                <w:szCs w:val="16"/>
              </w:rPr>
              <w:t xml:space="preserve"> explosión.</w:t>
            </w:r>
          </w:p>
        </w:tc>
        <w:tc>
          <w:tcPr>
            <w:tcW w:w="4788" w:type="dxa"/>
            <w:shd w:val="clear" w:color="auto" w:fill="auto"/>
          </w:tcPr>
          <w:p w14:paraId="3C4B2709" w14:textId="543B2A64" w:rsidR="00064037" w:rsidRPr="003D5402" w:rsidRDefault="00064037" w:rsidP="00064037">
            <w:pPr>
              <w:pStyle w:val="ROMANOS"/>
              <w:spacing w:after="94" w:line="230" w:lineRule="exact"/>
              <w:ind w:left="0" w:firstLine="0"/>
              <w:rPr>
                <w:rFonts w:ascii="Verdana" w:hAnsi="Verdana"/>
                <w:b/>
                <w:sz w:val="16"/>
                <w:szCs w:val="16"/>
                <w:lang w:val="en-US"/>
              </w:rPr>
            </w:pPr>
            <w:r w:rsidRPr="003D5402">
              <w:rPr>
                <w:rFonts w:ascii="Verdana" w:hAnsi="Verdana"/>
                <w:b/>
                <w:sz w:val="16"/>
                <w:szCs w:val="16"/>
                <w:lang w:val="en-US"/>
              </w:rPr>
              <w:t xml:space="preserve">IV. </w:t>
            </w:r>
            <w:r w:rsidRPr="003D5402">
              <w:rPr>
                <w:rFonts w:ascii="Verdana" w:hAnsi="Verdana"/>
                <w:b/>
                <w:sz w:val="16"/>
                <w:szCs w:val="16"/>
                <w:lang w:val="en-US"/>
              </w:rPr>
              <w:tab/>
            </w:r>
            <w:r w:rsidRPr="003D5402">
              <w:rPr>
                <w:rFonts w:ascii="Verdana" w:hAnsi="Verdana"/>
                <w:sz w:val="16"/>
                <w:szCs w:val="16"/>
                <w:lang w:val="en-US"/>
              </w:rPr>
              <w:t>In the case of subtypes C and D warehouses, hav</w:t>
            </w:r>
            <w:r w:rsidR="003D5402">
              <w:rPr>
                <w:rFonts w:ascii="Verdana" w:hAnsi="Verdana"/>
                <w:sz w:val="16"/>
                <w:szCs w:val="16"/>
                <w:lang w:val="en-US"/>
              </w:rPr>
              <w:t>ing</w:t>
            </w:r>
            <w:r w:rsidRPr="003D5402">
              <w:rPr>
                <w:rFonts w:ascii="Verdana" w:hAnsi="Verdana"/>
                <w:sz w:val="16"/>
                <w:szCs w:val="16"/>
                <w:lang w:val="en-US"/>
              </w:rPr>
              <w:t xml:space="preserve"> hand lamps that are not explosion proof.</w:t>
            </w:r>
          </w:p>
        </w:tc>
      </w:tr>
      <w:tr w:rsidR="00064037" w:rsidRPr="00064037" w14:paraId="4B66A40D" w14:textId="2A25495B" w:rsidTr="003D5402">
        <w:tc>
          <w:tcPr>
            <w:tcW w:w="4788" w:type="dxa"/>
            <w:shd w:val="clear" w:color="auto" w:fill="auto"/>
          </w:tcPr>
          <w:p w14:paraId="23994E89" w14:textId="77777777" w:rsidR="00064037" w:rsidRDefault="00064037" w:rsidP="00064037">
            <w:pPr>
              <w:pStyle w:val="Texto"/>
              <w:spacing w:after="94" w:line="230" w:lineRule="exact"/>
              <w:ind w:firstLine="0"/>
              <w:rPr>
                <w:rFonts w:ascii="Verdana" w:hAnsi="Verdana"/>
                <w:sz w:val="16"/>
                <w:szCs w:val="16"/>
              </w:rPr>
            </w:pPr>
            <w:r>
              <w:rPr>
                <w:rFonts w:ascii="Verdana" w:hAnsi="Verdana"/>
                <w:b/>
                <w:sz w:val="16"/>
                <w:szCs w:val="16"/>
              </w:rPr>
              <w:t xml:space="preserve">7.15 </w:t>
            </w:r>
            <w:r>
              <w:rPr>
                <w:rFonts w:ascii="Verdana" w:hAnsi="Verdana"/>
                <w:sz w:val="16"/>
                <w:szCs w:val="16"/>
              </w:rPr>
              <w:t>Si el servicio de baños para el personal requiere de calentadores de agua, la localización de éstos debe ser a una distancia mínima de 8,00 m de la zona de almacenamiento, área de carga y descarga y área de recipientes con fuga.</w:t>
            </w:r>
          </w:p>
        </w:tc>
        <w:tc>
          <w:tcPr>
            <w:tcW w:w="4788" w:type="dxa"/>
            <w:shd w:val="clear" w:color="auto" w:fill="auto"/>
          </w:tcPr>
          <w:p w14:paraId="737BEDAA" w14:textId="3887E19D" w:rsidR="00064037" w:rsidRPr="003D5402" w:rsidRDefault="00064037" w:rsidP="00064037">
            <w:pPr>
              <w:pStyle w:val="Texto"/>
              <w:spacing w:after="94" w:line="230" w:lineRule="exact"/>
              <w:ind w:firstLine="0"/>
              <w:rPr>
                <w:rFonts w:ascii="Verdana" w:hAnsi="Verdana"/>
                <w:b/>
                <w:sz w:val="16"/>
                <w:szCs w:val="16"/>
                <w:lang w:val="en-US"/>
              </w:rPr>
            </w:pPr>
            <w:r w:rsidRPr="003D5402">
              <w:rPr>
                <w:rFonts w:ascii="Verdana" w:hAnsi="Verdana"/>
                <w:b/>
                <w:sz w:val="16"/>
                <w:szCs w:val="16"/>
                <w:lang w:val="en-US"/>
              </w:rPr>
              <w:t xml:space="preserve">7.15 </w:t>
            </w:r>
            <w:r w:rsidRPr="003D5402">
              <w:rPr>
                <w:rFonts w:ascii="Verdana" w:hAnsi="Verdana"/>
                <w:sz w:val="16"/>
                <w:szCs w:val="16"/>
                <w:lang w:val="en-US"/>
              </w:rPr>
              <w:t>If the bathroom service for the personnel requires water heaters, their location must be at a minimum distance of 8.00 m from the storage area, loading and unloading area, and area of leaking containers.</w:t>
            </w:r>
          </w:p>
        </w:tc>
      </w:tr>
      <w:tr w:rsidR="00064037" w:rsidRPr="00064037" w14:paraId="7AA2ECE4" w14:textId="74598924" w:rsidTr="003D5402">
        <w:tc>
          <w:tcPr>
            <w:tcW w:w="4788" w:type="dxa"/>
            <w:shd w:val="clear" w:color="auto" w:fill="auto"/>
          </w:tcPr>
          <w:p w14:paraId="3BB06F19" w14:textId="77777777" w:rsidR="00064037" w:rsidRDefault="00064037" w:rsidP="00064037">
            <w:pPr>
              <w:pStyle w:val="Texto"/>
              <w:spacing w:after="94" w:line="230" w:lineRule="exact"/>
              <w:ind w:firstLine="0"/>
              <w:rPr>
                <w:rFonts w:ascii="Verdana" w:hAnsi="Verdana"/>
                <w:sz w:val="16"/>
                <w:szCs w:val="16"/>
              </w:rPr>
            </w:pPr>
            <w:r>
              <w:rPr>
                <w:rFonts w:ascii="Verdana" w:hAnsi="Verdana"/>
                <w:b/>
                <w:sz w:val="16"/>
                <w:szCs w:val="16"/>
              </w:rPr>
              <w:t xml:space="preserve">7.16 </w:t>
            </w:r>
            <w:r>
              <w:rPr>
                <w:rFonts w:ascii="Verdana" w:hAnsi="Verdana"/>
                <w:sz w:val="16"/>
                <w:szCs w:val="16"/>
              </w:rPr>
              <w:t>De contar con estufas o parrillas, su localización debe ser dentro de las construcciones cerradas.</w:t>
            </w:r>
          </w:p>
        </w:tc>
        <w:tc>
          <w:tcPr>
            <w:tcW w:w="4788" w:type="dxa"/>
            <w:shd w:val="clear" w:color="auto" w:fill="auto"/>
          </w:tcPr>
          <w:p w14:paraId="29EF29FB" w14:textId="4FE7079F" w:rsidR="00064037" w:rsidRPr="003D5402" w:rsidRDefault="00064037" w:rsidP="00064037">
            <w:pPr>
              <w:pStyle w:val="Texto"/>
              <w:spacing w:after="94" w:line="230" w:lineRule="exact"/>
              <w:ind w:firstLine="0"/>
              <w:rPr>
                <w:rFonts w:ascii="Verdana" w:hAnsi="Verdana"/>
                <w:b/>
                <w:sz w:val="16"/>
                <w:szCs w:val="16"/>
                <w:lang w:val="en-US"/>
              </w:rPr>
            </w:pPr>
            <w:r w:rsidRPr="003D5402">
              <w:rPr>
                <w:rFonts w:ascii="Verdana" w:hAnsi="Verdana"/>
                <w:b/>
                <w:sz w:val="16"/>
                <w:szCs w:val="16"/>
                <w:lang w:val="en-US"/>
              </w:rPr>
              <w:t xml:space="preserve">7.16 </w:t>
            </w:r>
            <w:r w:rsidRPr="003D5402">
              <w:rPr>
                <w:rFonts w:ascii="Verdana" w:hAnsi="Verdana"/>
                <w:sz w:val="16"/>
                <w:szCs w:val="16"/>
                <w:lang w:val="en-US"/>
              </w:rPr>
              <w:t>If there are stoves or grills, their location must be inside closed buildings.</w:t>
            </w:r>
          </w:p>
        </w:tc>
      </w:tr>
      <w:tr w:rsidR="00064037" w14:paraId="229465D4" w14:textId="572A5E6B" w:rsidTr="003D5402">
        <w:tc>
          <w:tcPr>
            <w:tcW w:w="4788" w:type="dxa"/>
            <w:shd w:val="clear" w:color="auto" w:fill="auto"/>
          </w:tcPr>
          <w:p w14:paraId="5766ECB9" w14:textId="77777777" w:rsidR="00064037" w:rsidRDefault="00064037" w:rsidP="00064037">
            <w:pPr>
              <w:pStyle w:val="Texto"/>
              <w:spacing w:after="94" w:line="230" w:lineRule="exact"/>
              <w:ind w:firstLine="0"/>
              <w:rPr>
                <w:rFonts w:ascii="Verdana" w:hAnsi="Verdana"/>
                <w:b/>
                <w:sz w:val="16"/>
                <w:szCs w:val="16"/>
              </w:rPr>
            </w:pPr>
            <w:r>
              <w:rPr>
                <w:rFonts w:ascii="Verdana" w:hAnsi="Verdana"/>
                <w:b/>
                <w:sz w:val="16"/>
                <w:szCs w:val="16"/>
              </w:rPr>
              <w:t>8. Categorización de disposiciones</w:t>
            </w:r>
          </w:p>
        </w:tc>
        <w:tc>
          <w:tcPr>
            <w:tcW w:w="4788" w:type="dxa"/>
            <w:shd w:val="clear" w:color="auto" w:fill="auto"/>
          </w:tcPr>
          <w:p w14:paraId="0F751FB7" w14:textId="6D1C3274" w:rsidR="00064037" w:rsidRPr="003D5402" w:rsidRDefault="00064037" w:rsidP="00064037">
            <w:pPr>
              <w:pStyle w:val="Texto"/>
              <w:spacing w:after="94" w:line="230" w:lineRule="exact"/>
              <w:ind w:firstLine="0"/>
              <w:rPr>
                <w:rFonts w:ascii="Verdana" w:hAnsi="Verdana"/>
                <w:b/>
                <w:sz w:val="16"/>
                <w:szCs w:val="16"/>
                <w:lang w:val="en-US"/>
              </w:rPr>
            </w:pPr>
            <w:r w:rsidRPr="003D5402">
              <w:rPr>
                <w:rFonts w:ascii="Verdana" w:hAnsi="Verdana"/>
                <w:b/>
                <w:sz w:val="16"/>
                <w:szCs w:val="16"/>
                <w:lang w:val="en-US"/>
              </w:rPr>
              <w:t>8. Categorization of provisions</w:t>
            </w:r>
          </w:p>
        </w:tc>
      </w:tr>
      <w:tr w:rsidR="00064037" w:rsidRPr="00064037" w14:paraId="2434380F" w14:textId="1B4E7817" w:rsidTr="003D5402">
        <w:tc>
          <w:tcPr>
            <w:tcW w:w="4788" w:type="dxa"/>
            <w:shd w:val="clear" w:color="auto" w:fill="auto"/>
          </w:tcPr>
          <w:p w14:paraId="321329B8" w14:textId="77777777" w:rsidR="00064037" w:rsidRDefault="00064037" w:rsidP="00064037">
            <w:pPr>
              <w:pStyle w:val="Texto"/>
              <w:spacing w:after="94" w:line="230" w:lineRule="exact"/>
              <w:ind w:firstLine="0"/>
              <w:rPr>
                <w:rFonts w:ascii="Verdana" w:hAnsi="Verdana"/>
                <w:sz w:val="16"/>
                <w:szCs w:val="16"/>
              </w:rPr>
            </w:pPr>
            <w:r>
              <w:rPr>
                <w:rFonts w:ascii="Verdana" w:hAnsi="Verdana"/>
                <w:sz w:val="16"/>
                <w:szCs w:val="16"/>
              </w:rPr>
              <w:t xml:space="preserve">Las especificaciones contenidas en la presente Norma Oficial Mexicana se clasifican en administrativas, de </w:t>
            </w:r>
            <w:r>
              <w:rPr>
                <w:rFonts w:ascii="Verdana" w:hAnsi="Verdana"/>
                <w:sz w:val="16"/>
                <w:szCs w:val="16"/>
              </w:rPr>
              <w:lastRenderedPageBreak/>
              <w:t>operación y mantenimiento, y de seguridad, conforme a lo siguiente:</w:t>
            </w:r>
          </w:p>
        </w:tc>
        <w:tc>
          <w:tcPr>
            <w:tcW w:w="4788" w:type="dxa"/>
            <w:shd w:val="clear" w:color="auto" w:fill="auto"/>
          </w:tcPr>
          <w:p w14:paraId="2C61BE35" w14:textId="6DC88838" w:rsidR="00064037" w:rsidRPr="003D5402" w:rsidRDefault="00064037" w:rsidP="00064037">
            <w:pPr>
              <w:pStyle w:val="Texto"/>
              <w:spacing w:after="94" w:line="230" w:lineRule="exact"/>
              <w:ind w:firstLine="0"/>
              <w:rPr>
                <w:rFonts w:ascii="Verdana" w:hAnsi="Verdana"/>
                <w:sz w:val="16"/>
                <w:szCs w:val="16"/>
                <w:lang w:val="en-US"/>
              </w:rPr>
            </w:pPr>
            <w:r w:rsidRPr="003D5402">
              <w:rPr>
                <w:rFonts w:ascii="Verdana" w:hAnsi="Verdana"/>
                <w:sz w:val="16"/>
                <w:szCs w:val="16"/>
                <w:lang w:val="en-US"/>
              </w:rPr>
              <w:lastRenderedPageBreak/>
              <w:t xml:space="preserve">The specifications contained in this Official Mexican Standard are classified as administrative, operation and </w:t>
            </w:r>
            <w:r w:rsidRPr="003D5402">
              <w:rPr>
                <w:rFonts w:ascii="Verdana" w:hAnsi="Verdana"/>
                <w:sz w:val="16"/>
                <w:szCs w:val="16"/>
                <w:lang w:val="en-US"/>
              </w:rPr>
              <w:lastRenderedPageBreak/>
              <w:t>maintenance, and security, in accordance with the following:</w:t>
            </w:r>
          </w:p>
        </w:tc>
      </w:tr>
      <w:tr w:rsidR="00064037" w:rsidRPr="00064037" w14:paraId="6DB66BAB" w14:textId="3CCAC568" w:rsidTr="003D5402">
        <w:tc>
          <w:tcPr>
            <w:tcW w:w="4788" w:type="dxa"/>
            <w:shd w:val="clear" w:color="auto" w:fill="auto"/>
          </w:tcPr>
          <w:p w14:paraId="0257647B" w14:textId="77777777" w:rsidR="00064037" w:rsidRDefault="00064037" w:rsidP="00064037">
            <w:pPr>
              <w:pStyle w:val="ROMANOS"/>
              <w:spacing w:after="94" w:line="230" w:lineRule="exact"/>
              <w:ind w:left="0" w:firstLine="0"/>
              <w:rPr>
                <w:rFonts w:ascii="Verdana" w:hAnsi="Verdana"/>
                <w:sz w:val="16"/>
                <w:szCs w:val="16"/>
              </w:rPr>
            </w:pPr>
            <w:r>
              <w:rPr>
                <w:rFonts w:ascii="Verdana" w:hAnsi="Verdana"/>
                <w:b/>
                <w:sz w:val="16"/>
                <w:szCs w:val="16"/>
              </w:rPr>
              <w:lastRenderedPageBreak/>
              <w:t>I.</w:t>
            </w:r>
            <w:r>
              <w:rPr>
                <w:rFonts w:ascii="Verdana" w:hAnsi="Verdana"/>
                <w:sz w:val="16"/>
                <w:szCs w:val="16"/>
              </w:rPr>
              <w:tab/>
              <w:t xml:space="preserve">Son consideradas disposiciones administrativas las descritas en los numerales 4 y 5, incluidos todos los </w:t>
            </w:r>
            <w:proofErr w:type="spellStart"/>
            <w:r>
              <w:rPr>
                <w:rFonts w:ascii="Verdana" w:hAnsi="Verdana"/>
                <w:sz w:val="16"/>
                <w:szCs w:val="16"/>
              </w:rPr>
              <w:t>sub-numerales</w:t>
            </w:r>
            <w:proofErr w:type="spellEnd"/>
            <w:r>
              <w:rPr>
                <w:rFonts w:ascii="Verdana" w:hAnsi="Verdana"/>
                <w:sz w:val="16"/>
                <w:szCs w:val="16"/>
              </w:rPr>
              <w:t xml:space="preserve"> correspondientes, así como en el numeral 6.1.7.</w:t>
            </w:r>
          </w:p>
        </w:tc>
        <w:tc>
          <w:tcPr>
            <w:tcW w:w="4788" w:type="dxa"/>
            <w:shd w:val="clear" w:color="auto" w:fill="auto"/>
          </w:tcPr>
          <w:p w14:paraId="4A03EB91" w14:textId="411EC4C1" w:rsidR="00064037" w:rsidRPr="003D5402" w:rsidRDefault="00064037" w:rsidP="00064037">
            <w:pPr>
              <w:pStyle w:val="ROMANOS"/>
              <w:spacing w:after="94" w:line="230" w:lineRule="exact"/>
              <w:ind w:left="0" w:firstLine="0"/>
              <w:rPr>
                <w:rFonts w:ascii="Verdana" w:hAnsi="Verdana"/>
                <w:b/>
                <w:sz w:val="16"/>
                <w:szCs w:val="16"/>
                <w:lang w:val="en-US"/>
              </w:rPr>
            </w:pPr>
            <w:r w:rsidRPr="003D5402">
              <w:rPr>
                <w:rFonts w:ascii="Verdana" w:hAnsi="Verdana"/>
                <w:b/>
                <w:sz w:val="16"/>
                <w:szCs w:val="16"/>
                <w:lang w:val="en-US"/>
              </w:rPr>
              <w:t xml:space="preserve">I. </w:t>
            </w:r>
            <w:r w:rsidRPr="003D5402">
              <w:rPr>
                <w:rFonts w:ascii="Verdana" w:hAnsi="Verdana"/>
                <w:sz w:val="16"/>
                <w:szCs w:val="16"/>
                <w:lang w:val="en-US"/>
              </w:rPr>
              <w:tab/>
              <w:t>Administrative provisions are those described in numerals 4 and 5, including all the corresponding sub-numerals, as well as in numeral 6.1.7.</w:t>
            </w:r>
          </w:p>
        </w:tc>
      </w:tr>
      <w:tr w:rsidR="00064037" w:rsidRPr="00064037" w14:paraId="5668C673" w14:textId="1370E9C7" w:rsidTr="003D5402">
        <w:tc>
          <w:tcPr>
            <w:tcW w:w="4788" w:type="dxa"/>
            <w:shd w:val="clear" w:color="auto" w:fill="auto"/>
          </w:tcPr>
          <w:p w14:paraId="0A4D66AE" w14:textId="77777777" w:rsidR="00064037" w:rsidRDefault="00064037" w:rsidP="00064037">
            <w:pPr>
              <w:pStyle w:val="ROMANOS"/>
              <w:spacing w:after="94" w:line="230" w:lineRule="exact"/>
              <w:ind w:left="0" w:firstLine="0"/>
              <w:rPr>
                <w:rFonts w:ascii="Verdana" w:hAnsi="Verdana"/>
                <w:sz w:val="16"/>
                <w:szCs w:val="16"/>
              </w:rPr>
            </w:pPr>
            <w:r>
              <w:rPr>
                <w:rFonts w:ascii="Verdana" w:hAnsi="Verdana"/>
                <w:b/>
                <w:sz w:val="16"/>
                <w:szCs w:val="16"/>
              </w:rPr>
              <w:t>II.</w:t>
            </w:r>
            <w:r>
              <w:rPr>
                <w:rFonts w:ascii="Verdana" w:hAnsi="Verdana"/>
                <w:sz w:val="16"/>
                <w:szCs w:val="16"/>
              </w:rPr>
              <w:tab/>
              <w:t>Son consideradas disposiciones de operación y mantenimiento las descritas en los numerales 6.1.2, 6.1.4, 6.1.6.3, 7.1, 7.2, 7.4, 7.7, 7.10, 7.12, 7.15 y 7.16.</w:t>
            </w:r>
          </w:p>
        </w:tc>
        <w:tc>
          <w:tcPr>
            <w:tcW w:w="4788" w:type="dxa"/>
            <w:shd w:val="clear" w:color="auto" w:fill="auto"/>
          </w:tcPr>
          <w:p w14:paraId="6DC5316F" w14:textId="546EF60E" w:rsidR="00064037" w:rsidRPr="003D5402" w:rsidRDefault="00064037" w:rsidP="00064037">
            <w:pPr>
              <w:pStyle w:val="ROMANOS"/>
              <w:spacing w:after="94" w:line="230" w:lineRule="exact"/>
              <w:ind w:left="0" w:firstLine="0"/>
              <w:rPr>
                <w:rFonts w:ascii="Verdana" w:hAnsi="Verdana"/>
                <w:b/>
                <w:sz w:val="16"/>
                <w:szCs w:val="16"/>
                <w:lang w:val="en-US"/>
              </w:rPr>
            </w:pPr>
            <w:r w:rsidRPr="003D5402">
              <w:rPr>
                <w:rFonts w:ascii="Verdana" w:hAnsi="Verdana"/>
                <w:b/>
                <w:sz w:val="16"/>
                <w:szCs w:val="16"/>
                <w:lang w:val="en-US"/>
              </w:rPr>
              <w:t xml:space="preserve">II. </w:t>
            </w:r>
            <w:r w:rsidRPr="003D5402">
              <w:rPr>
                <w:rFonts w:ascii="Verdana" w:hAnsi="Verdana"/>
                <w:sz w:val="16"/>
                <w:szCs w:val="16"/>
                <w:lang w:val="en-US"/>
              </w:rPr>
              <w:tab/>
              <w:t>Operation and maintenance provisions are considered those described in numerals 6.1.2, 6.1.4, 6.1.6.3, 7.1, 7.2, 7.4, 7.7, 7.10, 7.12, 7.15 and 7.16.</w:t>
            </w:r>
          </w:p>
        </w:tc>
      </w:tr>
      <w:tr w:rsidR="00064037" w:rsidRPr="00064037" w14:paraId="5A36E3D6" w14:textId="41066DBA" w:rsidTr="003D5402">
        <w:tc>
          <w:tcPr>
            <w:tcW w:w="4788" w:type="dxa"/>
            <w:shd w:val="clear" w:color="auto" w:fill="auto"/>
          </w:tcPr>
          <w:p w14:paraId="0C920E2F" w14:textId="77777777" w:rsidR="00064037" w:rsidRDefault="00064037" w:rsidP="00064037">
            <w:pPr>
              <w:pStyle w:val="ROMANOS"/>
              <w:spacing w:after="94" w:line="230" w:lineRule="exact"/>
              <w:ind w:left="0" w:firstLine="0"/>
              <w:rPr>
                <w:rFonts w:ascii="Verdana" w:hAnsi="Verdana"/>
                <w:sz w:val="16"/>
                <w:szCs w:val="16"/>
              </w:rPr>
            </w:pPr>
            <w:r>
              <w:rPr>
                <w:rFonts w:ascii="Verdana" w:hAnsi="Verdana"/>
                <w:b/>
                <w:sz w:val="16"/>
                <w:szCs w:val="16"/>
              </w:rPr>
              <w:t>III.</w:t>
            </w:r>
            <w:r>
              <w:rPr>
                <w:rFonts w:ascii="Verdana" w:hAnsi="Verdana"/>
                <w:sz w:val="16"/>
                <w:szCs w:val="16"/>
              </w:rPr>
              <w:tab/>
              <w:t xml:space="preserve">Son consideradas disposiciones de seguridad las descritas en los numerales 6 y 7, incluidos todos los </w:t>
            </w:r>
            <w:proofErr w:type="spellStart"/>
            <w:r>
              <w:rPr>
                <w:rFonts w:ascii="Verdana" w:hAnsi="Verdana"/>
                <w:sz w:val="16"/>
                <w:szCs w:val="16"/>
              </w:rPr>
              <w:t>sub-numerales</w:t>
            </w:r>
            <w:proofErr w:type="spellEnd"/>
            <w:r>
              <w:rPr>
                <w:rFonts w:ascii="Verdana" w:hAnsi="Verdana"/>
                <w:sz w:val="16"/>
                <w:szCs w:val="16"/>
              </w:rPr>
              <w:t xml:space="preserve"> correspondientes, con excepción de los referidos en las fracciones anteriores.</w:t>
            </w:r>
          </w:p>
        </w:tc>
        <w:tc>
          <w:tcPr>
            <w:tcW w:w="4788" w:type="dxa"/>
            <w:shd w:val="clear" w:color="auto" w:fill="auto"/>
          </w:tcPr>
          <w:p w14:paraId="2EAC62E5" w14:textId="782A33EB" w:rsidR="00064037" w:rsidRPr="003D5402" w:rsidRDefault="00064037" w:rsidP="00064037">
            <w:pPr>
              <w:pStyle w:val="ROMANOS"/>
              <w:spacing w:after="94" w:line="230" w:lineRule="exact"/>
              <w:ind w:left="0" w:firstLine="0"/>
              <w:rPr>
                <w:rFonts w:ascii="Verdana" w:hAnsi="Verdana"/>
                <w:b/>
                <w:sz w:val="16"/>
                <w:szCs w:val="16"/>
                <w:lang w:val="en-US"/>
              </w:rPr>
            </w:pPr>
            <w:r w:rsidRPr="003D5402">
              <w:rPr>
                <w:rFonts w:ascii="Verdana" w:hAnsi="Verdana"/>
                <w:b/>
                <w:sz w:val="16"/>
                <w:szCs w:val="16"/>
                <w:lang w:val="en-US"/>
              </w:rPr>
              <w:t xml:space="preserve">III. </w:t>
            </w:r>
            <w:r w:rsidRPr="003D5402">
              <w:rPr>
                <w:rFonts w:ascii="Verdana" w:hAnsi="Verdana"/>
                <w:sz w:val="16"/>
                <w:szCs w:val="16"/>
                <w:lang w:val="en-US"/>
              </w:rPr>
              <w:tab/>
              <w:t>S</w:t>
            </w:r>
            <w:r w:rsidR="003D5402">
              <w:rPr>
                <w:rFonts w:ascii="Verdana" w:hAnsi="Verdana"/>
                <w:sz w:val="16"/>
                <w:szCs w:val="16"/>
                <w:lang w:val="en-US"/>
              </w:rPr>
              <w:t>afet</w:t>
            </w:r>
            <w:r w:rsidRPr="003D5402">
              <w:rPr>
                <w:rFonts w:ascii="Verdana" w:hAnsi="Verdana"/>
                <w:sz w:val="16"/>
                <w:szCs w:val="16"/>
                <w:lang w:val="en-US"/>
              </w:rPr>
              <w:t xml:space="preserve">y provisions are considered those described in numerals 6 and 7, including all the corresponding sub-numerals, </w:t>
            </w:r>
            <w:proofErr w:type="gramStart"/>
            <w:r w:rsidRPr="003D5402">
              <w:rPr>
                <w:rFonts w:ascii="Verdana" w:hAnsi="Verdana"/>
                <w:sz w:val="16"/>
                <w:szCs w:val="16"/>
                <w:lang w:val="en-US"/>
              </w:rPr>
              <w:t>with the exception of</w:t>
            </w:r>
            <w:proofErr w:type="gramEnd"/>
            <w:r w:rsidRPr="003D5402">
              <w:rPr>
                <w:rFonts w:ascii="Verdana" w:hAnsi="Verdana"/>
                <w:sz w:val="16"/>
                <w:szCs w:val="16"/>
                <w:lang w:val="en-US"/>
              </w:rPr>
              <w:t xml:space="preserve"> those referred to in the pre</w:t>
            </w:r>
            <w:r w:rsidR="003D5402">
              <w:rPr>
                <w:rFonts w:ascii="Verdana" w:hAnsi="Verdana"/>
                <w:sz w:val="16"/>
                <w:szCs w:val="16"/>
                <w:lang w:val="en-US"/>
              </w:rPr>
              <w:t>ceding</w:t>
            </w:r>
            <w:r w:rsidRPr="003D5402">
              <w:rPr>
                <w:rFonts w:ascii="Verdana" w:hAnsi="Verdana"/>
                <w:sz w:val="16"/>
                <w:szCs w:val="16"/>
                <w:lang w:val="en-US"/>
              </w:rPr>
              <w:t xml:space="preserve"> sections.</w:t>
            </w:r>
          </w:p>
        </w:tc>
      </w:tr>
      <w:tr w:rsidR="00064037" w:rsidRPr="00064037" w14:paraId="5C1CEA46" w14:textId="265ABB5E" w:rsidTr="003D5402">
        <w:tc>
          <w:tcPr>
            <w:tcW w:w="4788" w:type="dxa"/>
            <w:shd w:val="clear" w:color="auto" w:fill="auto"/>
          </w:tcPr>
          <w:p w14:paraId="06CF5C84" w14:textId="77777777" w:rsidR="00064037" w:rsidRDefault="00064037" w:rsidP="00064037">
            <w:pPr>
              <w:pStyle w:val="Texto"/>
              <w:spacing w:after="94" w:line="230" w:lineRule="exact"/>
              <w:ind w:firstLine="0"/>
              <w:rPr>
                <w:rFonts w:ascii="Verdana" w:hAnsi="Verdana"/>
                <w:b/>
                <w:sz w:val="16"/>
                <w:szCs w:val="16"/>
              </w:rPr>
            </w:pPr>
            <w:r>
              <w:rPr>
                <w:rFonts w:ascii="Verdana" w:hAnsi="Verdana"/>
                <w:b/>
                <w:sz w:val="16"/>
                <w:szCs w:val="16"/>
              </w:rPr>
              <w:t>9. Procedimiento para la evaluación de la conformidad (PEC)</w:t>
            </w:r>
          </w:p>
        </w:tc>
        <w:tc>
          <w:tcPr>
            <w:tcW w:w="4788" w:type="dxa"/>
            <w:shd w:val="clear" w:color="auto" w:fill="auto"/>
          </w:tcPr>
          <w:p w14:paraId="01D2C644" w14:textId="0EF51305" w:rsidR="00064037" w:rsidRPr="003D5402" w:rsidRDefault="00064037" w:rsidP="00064037">
            <w:pPr>
              <w:pStyle w:val="Texto"/>
              <w:spacing w:after="94" w:line="230" w:lineRule="exact"/>
              <w:ind w:firstLine="0"/>
              <w:rPr>
                <w:rFonts w:ascii="Verdana" w:hAnsi="Verdana"/>
                <w:b/>
                <w:sz w:val="16"/>
                <w:szCs w:val="16"/>
                <w:lang w:val="en-US"/>
              </w:rPr>
            </w:pPr>
            <w:r w:rsidRPr="003D5402">
              <w:rPr>
                <w:rFonts w:ascii="Verdana" w:hAnsi="Verdana"/>
                <w:b/>
                <w:sz w:val="16"/>
                <w:szCs w:val="16"/>
                <w:lang w:val="en-US"/>
              </w:rPr>
              <w:t xml:space="preserve">9. Procedure for </w:t>
            </w:r>
            <w:r w:rsidR="00EC35E8" w:rsidRPr="003D5402">
              <w:rPr>
                <w:rFonts w:ascii="Verdana" w:hAnsi="Verdana"/>
                <w:b/>
                <w:sz w:val="16"/>
                <w:szCs w:val="16"/>
                <w:lang w:val="en-US"/>
              </w:rPr>
              <w:t>the evaluation of conformity</w:t>
            </w:r>
            <w:r w:rsidRPr="003D5402">
              <w:rPr>
                <w:rFonts w:ascii="Verdana" w:hAnsi="Verdana"/>
                <w:b/>
                <w:sz w:val="16"/>
                <w:szCs w:val="16"/>
                <w:lang w:val="en-US"/>
              </w:rPr>
              <w:t xml:space="preserve"> (PEC)</w:t>
            </w:r>
          </w:p>
        </w:tc>
      </w:tr>
      <w:tr w:rsidR="00064037" w:rsidRPr="00064037" w14:paraId="2EE83016" w14:textId="0E0CCC43" w:rsidTr="003D5402">
        <w:tc>
          <w:tcPr>
            <w:tcW w:w="4788" w:type="dxa"/>
            <w:shd w:val="clear" w:color="auto" w:fill="auto"/>
          </w:tcPr>
          <w:p w14:paraId="5C5473B8" w14:textId="77777777" w:rsidR="00064037" w:rsidRDefault="00064037" w:rsidP="00064037">
            <w:pPr>
              <w:pStyle w:val="Texto"/>
              <w:spacing w:after="94" w:line="230" w:lineRule="exact"/>
              <w:ind w:firstLine="0"/>
              <w:rPr>
                <w:rFonts w:ascii="Verdana" w:hAnsi="Verdana"/>
                <w:sz w:val="16"/>
                <w:szCs w:val="16"/>
              </w:rPr>
            </w:pPr>
            <w:r>
              <w:rPr>
                <w:rFonts w:ascii="Verdana" w:hAnsi="Verdana"/>
                <w:sz w:val="16"/>
                <w:szCs w:val="16"/>
              </w:rPr>
              <w:t>El presente PEC es aplicable a las instalaciones y equipos que formen parte de la infraestructura de las bodegas de distribución de gas licuado de petróleo mediante recipientes transportables, así como a las actividades y servicios de distribución que se presten en dichas bodegas.</w:t>
            </w:r>
          </w:p>
        </w:tc>
        <w:tc>
          <w:tcPr>
            <w:tcW w:w="4788" w:type="dxa"/>
            <w:shd w:val="clear" w:color="auto" w:fill="auto"/>
          </w:tcPr>
          <w:p w14:paraId="1C04EA9B" w14:textId="783A72D2" w:rsidR="00064037" w:rsidRPr="003D5402" w:rsidRDefault="00064037" w:rsidP="00064037">
            <w:pPr>
              <w:pStyle w:val="Texto"/>
              <w:spacing w:after="94" w:line="230" w:lineRule="exact"/>
              <w:ind w:firstLine="0"/>
              <w:rPr>
                <w:rFonts w:ascii="Verdana" w:hAnsi="Verdana"/>
                <w:sz w:val="16"/>
                <w:szCs w:val="16"/>
                <w:lang w:val="en-US"/>
              </w:rPr>
            </w:pPr>
            <w:r w:rsidRPr="003D5402">
              <w:rPr>
                <w:rFonts w:ascii="Verdana" w:hAnsi="Verdana"/>
                <w:sz w:val="16"/>
                <w:szCs w:val="16"/>
                <w:lang w:val="en-US"/>
              </w:rPr>
              <w:t>This PEC is applicable to the facilities and equipment that are part of the infrastructure of the liquefied petroleum gas distribution warehouses through transportable containers, as well as to the distribution activities and services provided in said warehouses.</w:t>
            </w:r>
          </w:p>
        </w:tc>
      </w:tr>
      <w:tr w:rsidR="00064037" w:rsidRPr="00064037" w14:paraId="65AA7986" w14:textId="03A8F2A3" w:rsidTr="003D5402">
        <w:tc>
          <w:tcPr>
            <w:tcW w:w="4788" w:type="dxa"/>
            <w:shd w:val="clear" w:color="auto" w:fill="auto"/>
          </w:tcPr>
          <w:p w14:paraId="1C899875" w14:textId="77777777" w:rsidR="00064037" w:rsidRDefault="00064037" w:rsidP="00064037">
            <w:pPr>
              <w:pStyle w:val="Texto"/>
              <w:spacing w:after="94" w:line="230" w:lineRule="exact"/>
              <w:ind w:firstLine="0"/>
              <w:rPr>
                <w:rFonts w:ascii="Verdana" w:hAnsi="Verdana"/>
                <w:sz w:val="16"/>
                <w:szCs w:val="16"/>
              </w:rPr>
            </w:pPr>
            <w:r>
              <w:rPr>
                <w:rFonts w:ascii="Verdana" w:hAnsi="Verdana"/>
                <w:sz w:val="16"/>
                <w:szCs w:val="16"/>
              </w:rPr>
              <w:t>La evaluación de la conformidad de la presente Norma será realizada en términos de este PEC mediante visitas o actos de verificación llevados a cabo por la Dirección General de Gas L.P. de la Secretaría de Energía, y en su caso, por unidades de verificación acreditadas y aprobadas en dicha normatividad conforme a lo dispuesto por la Ley Federal sobre Metrología y Normalización.</w:t>
            </w:r>
          </w:p>
        </w:tc>
        <w:tc>
          <w:tcPr>
            <w:tcW w:w="4788" w:type="dxa"/>
            <w:shd w:val="clear" w:color="auto" w:fill="auto"/>
          </w:tcPr>
          <w:p w14:paraId="0370FEC8" w14:textId="63153ABB" w:rsidR="00064037" w:rsidRPr="003D5402" w:rsidRDefault="00064037" w:rsidP="00064037">
            <w:pPr>
              <w:pStyle w:val="Texto"/>
              <w:spacing w:after="94" w:line="230" w:lineRule="exact"/>
              <w:ind w:firstLine="0"/>
              <w:rPr>
                <w:rFonts w:ascii="Verdana" w:hAnsi="Verdana"/>
                <w:sz w:val="16"/>
                <w:szCs w:val="16"/>
                <w:lang w:val="en-US"/>
              </w:rPr>
            </w:pPr>
            <w:r w:rsidRPr="003D5402">
              <w:rPr>
                <w:rFonts w:ascii="Verdana" w:hAnsi="Verdana"/>
                <w:sz w:val="16"/>
                <w:szCs w:val="16"/>
                <w:lang w:val="en-US"/>
              </w:rPr>
              <w:t xml:space="preserve">The evaluation of the conformity of this Standard will be carried out </w:t>
            </w:r>
            <w:r w:rsidR="003D5402">
              <w:rPr>
                <w:rFonts w:ascii="Verdana" w:hAnsi="Verdana"/>
                <w:sz w:val="16"/>
                <w:szCs w:val="16"/>
                <w:lang w:val="en-US"/>
              </w:rPr>
              <w:t>under the</w:t>
            </w:r>
            <w:r w:rsidRPr="003D5402">
              <w:rPr>
                <w:rFonts w:ascii="Verdana" w:hAnsi="Verdana"/>
                <w:sz w:val="16"/>
                <w:szCs w:val="16"/>
                <w:lang w:val="en-US"/>
              </w:rPr>
              <w:t xml:space="preserve"> terms of this PEC through visits or verification acts carried out by the General Directorate of LP Gas of the </w:t>
            </w:r>
            <w:r w:rsidR="00410C64" w:rsidRPr="003D5402">
              <w:rPr>
                <w:rFonts w:ascii="Verdana" w:hAnsi="Verdana"/>
                <w:sz w:val="16"/>
                <w:szCs w:val="16"/>
                <w:lang w:val="en-US"/>
              </w:rPr>
              <w:t>Secretary</w:t>
            </w:r>
            <w:r w:rsidRPr="003D5402">
              <w:rPr>
                <w:rFonts w:ascii="Verdana" w:hAnsi="Verdana"/>
                <w:sz w:val="16"/>
                <w:szCs w:val="16"/>
                <w:lang w:val="en-US"/>
              </w:rPr>
              <w:t xml:space="preserve"> of Energy, and where appropriate, by </w:t>
            </w:r>
            <w:r w:rsidR="000E220D" w:rsidRPr="003D5402">
              <w:rPr>
                <w:rFonts w:ascii="Verdana" w:hAnsi="Verdana"/>
                <w:sz w:val="16"/>
                <w:szCs w:val="16"/>
                <w:lang w:val="en-US"/>
              </w:rPr>
              <w:t>Unit</w:t>
            </w:r>
            <w:r w:rsidR="003D5402">
              <w:rPr>
                <w:rFonts w:ascii="Verdana" w:hAnsi="Verdana"/>
                <w:sz w:val="16"/>
                <w:szCs w:val="16"/>
                <w:lang w:val="en-US"/>
              </w:rPr>
              <w:t>s</w:t>
            </w:r>
            <w:r w:rsidR="000E220D" w:rsidRPr="003D5402">
              <w:rPr>
                <w:rFonts w:ascii="Verdana" w:hAnsi="Verdana"/>
                <w:sz w:val="16"/>
                <w:szCs w:val="16"/>
                <w:lang w:val="en-US"/>
              </w:rPr>
              <w:t xml:space="preserve"> of Verification</w:t>
            </w:r>
            <w:r w:rsidRPr="003D5402">
              <w:rPr>
                <w:rFonts w:ascii="Verdana" w:hAnsi="Verdana"/>
                <w:sz w:val="16"/>
                <w:szCs w:val="16"/>
                <w:lang w:val="en-US"/>
              </w:rPr>
              <w:t xml:space="preserve"> </w:t>
            </w:r>
            <w:r w:rsidR="003D5402" w:rsidRPr="003D5402">
              <w:rPr>
                <w:rFonts w:ascii="Verdana" w:hAnsi="Verdana"/>
                <w:sz w:val="16"/>
                <w:szCs w:val="16"/>
                <w:lang w:val="en-US"/>
              </w:rPr>
              <w:t xml:space="preserve">accredited and approved </w:t>
            </w:r>
            <w:r w:rsidRPr="003D5402">
              <w:rPr>
                <w:rFonts w:ascii="Verdana" w:hAnsi="Verdana"/>
                <w:sz w:val="16"/>
                <w:szCs w:val="16"/>
                <w:lang w:val="en-US"/>
              </w:rPr>
              <w:t>in said regulations in accordance with the provisions of the Federal Law on Metrology and Standardization.</w:t>
            </w:r>
          </w:p>
        </w:tc>
      </w:tr>
      <w:tr w:rsidR="00064037" w:rsidRPr="00064037" w14:paraId="4FE987DB" w14:textId="20EAEE8A" w:rsidTr="003D5402">
        <w:tc>
          <w:tcPr>
            <w:tcW w:w="4788" w:type="dxa"/>
            <w:shd w:val="clear" w:color="auto" w:fill="auto"/>
          </w:tcPr>
          <w:p w14:paraId="5804EC49" w14:textId="77777777" w:rsidR="00064037" w:rsidRDefault="00064037" w:rsidP="00064037">
            <w:pPr>
              <w:pStyle w:val="Texto"/>
              <w:spacing w:after="94" w:line="230" w:lineRule="exact"/>
              <w:ind w:firstLine="0"/>
              <w:rPr>
                <w:rFonts w:ascii="Verdana" w:hAnsi="Verdana"/>
                <w:sz w:val="16"/>
                <w:szCs w:val="16"/>
              </w:rPr>
            </w:pPr>
            <w:r>
              <w:rPr>
                <w:rFonts w:ascii="Verdana" w:hAnsi="Verdana"/>
                <w:b/>
                <w:sz w:val="16"/>
                <w:szCs w:val="16"/>
              </w:rPr>
              <w:t>9.1</w:t>
            </w:r>
            <w:r>
              <w:rPr>
                <w:rFonts w:ascii="Verdana" w:hAnsi="Verdana"/>
                <w:sz w:val="16"/>
                <w:szCs w:val="16"/>
              </w:rPr>
              <w:t xml:space="preserve"> Para efectos de este PEC, se entenderá por:</w:t>
            </w:r>
          </w:p>
        </w:tc>
        <w:tc>
          <w:tcPr>
            <w:tcW w:w="4788" w:type="dxa"/>
            <w:shd w:val="clear" w:color="auto" w:fill="auto"/>
          </w:tcPr>
          <w:p w14:paraId="6FCDDA3A" w14:textId="2ABAF4D6" w:rsidR="00064037" w:rsidRPr="003D5402" w:rsidRDefault="00064037" w:rsidP="00064037">
            <w:pPr>
              <w:pStyle w:val="Texto"/>
              <w:spacing w:after="94" w:line="230" w:lineRule="exact"/>
              <w:ind w:firstLine="0"/>
              <w:rPr>
                <w:rFonts w:ascii="Verdana" w:hAnsi="Verdana"/>
                <w:b/>
                <w:sz w:val="16"/>
                <w:szCs w:val="16"/>
                <w:lang w:val="en-US"/>
              </w:rPr>
            </w:pPr>
            <w:r w:rsidRPr="003D5402">
              <w:rPr>
                <w:rFonts w:ascii="Verdana" w:hAnsi="Verdana"/>
                <w:b/>
                <w:sz w:val="16"/>
                <w:szCs w:val="16"/>
                <w:lang w:val="en-US"/>
              </w:rPr>
              <w:t xml:space="preserve">9.1 </w:t>
            </w:r>
            <w:r w:rsidRPr="003D5402">
              <w:rPr>
                <w:rFonts w:ascii="Verdana" w:hAnsi="Verdana"/>
                <w:sz w:val="16"/>
                <w:szCs w:val="16"/>
                <w:lang w:val="en-US"/>
              </w:rPr>
              <w:t>For the purposes of this PEC, the following shall be understood as:</w:t>
            </w:r>
          </w:p>
        </w:tc>
      </w:tr>
      <w:tr w:rsidR="00064037" w14:paraId="24853CEC" w14:textId="4739E8D1" w:rsidTr="003D5402">
        <w:tc>
          <w:tcPr>
            <w:tcW w:w="4788" w:type="dxa"/>
            <w:shd w:val="clear" w:color="auto" w:fill="auto"/>
          </w:tcPr>
          <w:p w14:paraId="4D0DC682" w14:textId="77777777" w:rsidR="00064037" w:rsidRDefault="00064037" w:rsidP="00064037">
            <w:pPr>
              <w:pStyle w:val="Texto"/>
              <w:spacing w:after="94" w:line="230" w:lineRule="exact"/>
              <w:ind w:firstLine="0"/>
              <w:rPr>
                <w:rFonts w:ascii="Verdana" w:hAnsi="Verdana"/>
                <w:sz w:val="16"/>
                <w:szCs w:val="16"/>
              </w:rPr>
            </w:pPr>
            <w:r>
              <w:rPr>
                <w:rFonts w:ascii="Verdana" w:hAnsi="Verdana"/>
                <w:b/>
                <w:sz w:val="16"/>
                <w:szCs w:val="16"/>
              </w:rPr>
              <w:t xml:space="preserve">9.1.1 </w:t>
            </w:r>
            <w:r>
              <w:rPr>
                <w:rFonts w:ascii="Verdana" w:hAnsi="Verdana"/>
                <w:sz w:val="16"/>
                <w:szCs w:val="16"/>
              </w:rPr>
              <w:t>DGGLP.</w:t>
            </w:r>
          </w:p>
        </w:tc>
        <w:tc>
          <w:tcPr>
            <w:tcW w:w="4788" w:type="dxa"/>
            <w:shd w:val="clear" w:color="auto" w:fill="auto"/>
          </w:tcPr>
          <w:p w14:paraId="13A57C9C" w14:textId="614F88FC" w:rsidR="00064037" w:rsidRPr="003D5402" w:rsidRDefault="00064037" w:rsidP="00064037">
            <w:pPr>
              <w:pStyle w:val="Texto"/>
              <w:spacing w:after="94" w:line="230" w:lineRule="exact"/>
              <w:ind w:firstLine="0"/>
              <w:rPr>
                <w:rFonts w:ascii="Verdana" w:hAnsi="Verdana"/>
                <w:b/>
                <w:sz w:val="16"/>
                <w:szCs w:val="16"/>
                <w:lang w:val="en-US"/>
              </w:rPr>
            </w:pPr>
            <w:r w:rsidRPr="003D5402">
              <w:rPr>
                <w:rFonts w:ascii="Verdana" w:hAnsi="Verdana"/>
                <w:b/>
                <w:sz w:val="16"/>
                <w:szCs w:val="16"/>
                <w:lang w:val="en-US"/>
              </w:rPr>
              <w:t xml:space="preserve">9.1.1 </w:t>
            </w:r>
            <w:r w:rsidRPr="003D5402">
              <w:rPr>
                <w:rFonts w:ascii="Verdana" w:hAnsi="Verdana"/>
                <w:sz w:val="16"/>
                <w:szCs w:val="16"/>
                <w:lang w:val="en-US"/>
              </w:rPr>
              <w:t>DGGLP.</w:t>
            </w:r>
          </w:p>
        </w:tc>
      </w:tr>
      <w:tr w:rsidR="00064037" w:rsidRPr="00064037" w14:paraId="711AD72F" w14:textId="4EAA289D" w:rsidTr="003D5402">
        <w:tc>
          <w:tcPr>
            <w:tcW w:w="4788" w:type="dxa"/>
            <w:shd w:val="clear" w:color="auto" w:fill="auto"/>
          </w:tcPr>
          <w:p w14:paraId="267EFF74" w14:textId="77777777" w:rsidR="00064037" w:rsidRDefault="00064037" w:rsidP="00064037">
            <w:pPr>
              <w:pStyle w:val="Texto"/>
              <w:spacing w:after="94" w:line="230" w:lineRule="exact"/>
              <w:ind w:firstLine="0"/>
              <w:rPr>
                <w:rFonts w:ascii="Verdana" w:hAnsi="Verdana"/>
                <w:sz w:val="16"/>
                <w:szCs w:val="16"/>
              </w:rPr>
            </w:pPr>
            <w:r>
              <w:rPr>
                <w:rFonts w:ascii="Verdana" w:hAnsi="Verdana"/>
                <w:sz w:val="16"/>
                <w:szCs w:val="16"/>
              </w:rPr>
              <w:t>Dirección General de Gas L.P., de la Secretaría de Energía</w:t>
            </w:r>
          </w:p>
        </w:tc>
        <w:tc>
          <w:tcPr>
            <w:tcW w:w="4788" w:type="dxa"/>
            <w:shd w:val="clear" w:color="auto" w:fill="auto"/>
          </w:tcPr>
          <w:p w14:paraId="70E4F4DC" w14:textId="0E1985EB" w:rsidR="00064037" w:rsidRPr="003D5402" w:rsidRDefault="00064037" w:rsidP="00064037">
            <w:pPr>
              <w:pStyle w:val="Texto"/>
              <w:spacing w:after="94" w:line="230" w:lineRule="exact"/>
              <w:ind w:firstLine="0"/>
              <w:rPr>
                <w:rFonts w:ascii="Verdana" w:hAnsi="Verdana"/>
                <w:sz w:val="16"/>
                <w:szCs w:val="16"/>
                <w:lang w:val="en-US"/>
              </w:rPr>
            </w:pPr>
            <w:r w:rsidRPr="003D5402">
              <w:rPr>
                <w:rFonts w:ascii="Verdana" w:hAnsi="Verdana"/>
                <w:sz w:val="16"/>
                <w:szCs w:val="16"/>
                <w:lang w:val="en-US"/>
              </w:rPr>
              <w:t xml:space="preserve">General Directorate of LP Gas, of the </w:t>
            </w:r>
            <w:r w:rsidR="00410C64" w:rsidRPr="003D5402">
              <w:rPr>
                <w:rFonts w:ascii="Verdana" w:hAnsi="Verdana"/>
                <w:sz w:val="16"/>
                <w:szCs w:val="16"/>
                <w:lang w:val="en-US"/>
              </w:rPr>
              <w:t>Secretary</w:t>
            </w:r>
            <w:r w:rsidRPr="003D5402">
              <w:rPr>
                <w:rFonts w:ascii="Verdana" w:hAnsi="Verdana"/>
                <w:sz w:val="16"/>
                <w:szCs w:val="16"/>
                <w:lang w:val="en-US"/>
              </w:rPr>
              <w:t xml:space="preserve"> of Energy</w:t>
            </w:r>
          </w:p>
        </w:tc>
      </w:tr>
      <w:tr w:rsidR="00064037" w14:paraId="7236EA77" w14:textId="1A92965B" w:rsidTr="003D5402">
        <w:tc>
          <w:tcPr>
            <w:tcW w:w="4788" w:type="dxa"/>
            <w:shd w:val="clear" w:color="auto" w:fill="auto"/>
          </w:tcPr>
          <w:p w14:paraId="2DBE224F" w14:textId="77777777" w:rsidR="00064037" w:rsidRDefault="00064037" w:rsidP="00064037">
            <w:pPr>
              <w:pStyle w:val="Texto"/>
              <w:spacing w:after="94" w:line="230" w:lineRule="exact"/>
              <w:ind w:firstLine="0"/>
              <w:rPr>
                <w:rFonts w:ascii="Verdana" w:hAnsi="Verdana"/>
                <w:sz w:val="16"/>
                <w:szCs w:val="16"/>
              </w:rPr>
            </w:pPr>
            <w:r>
              <w:rPr>
                <w:rFonts w:ascii="Verdana" w:hAnsi="Verdana"/>
                <w:b/>
                <w:sz w:val="16"/>
                <w:szCs w:val="16"/>
              </w:rPr>
              <w:t xml:space="preserve">9.1.2 </w:t>
            </w:r>
            <w:r>
              <w:rPr>
                <w:rFonts w:ascii="Verdana" w:hAnsi="Verdana"/>
                <w:sz w:val="16"/>
                <w:szCs w:val="16"/>
              </w:rPr>
              <w:t>Dictamen.</w:t>
            </w:r>
          </w:p>
        </w:tc>
        <w:tc>
          <w:tcPr>
            <w:tcW w:w="4788" w:type="dxa"/>
            <w:shd w:val="clear" w:color="auto" w:fill="auto"/>
          </w:tcPr>
          <w:p w14:paraId="049EF369" w14:textId="1B43E37C" w:rsidR="00064037" w:rsidRPr="003D5402" w:rsidRDefault="00064037" w:rsidP="00064037">
            <w:pPr>
              <w:pStyle w:val="Texto"/>
              <w:spacing w:after="94" w:line="230" w:lineRule="exact"/>
              <w:ind w:firstLine="0"/>
              <w:rPr>
                <w:rFonts w:ascii="Verdana" w:hAnsi="Verdana"/>
                <w:b/>
                <w:sz w:val="16"/>
                <w:szCs w:val="16"/>
                <w:lang w:val="en-US"/>
              </w:rPr>
            </w:pPr>
            <w:r w:rsidRPr="003D5402">
              <w:rPr>
                <w:rFonts w:ascii="Verdana" w:hAnsi="Verdana"/>
                <w:b/>
                <w:sz w:val="16"/>
                <w:szCs w:val="16"/>
                <w:lang w:val="en-US"/>
              </w:rPr>
              <w:t xml:space="preserve">9.1.2 </w:t>
            </w:r>
            <w:r w:rsidRPr="003D5402">
              <w:rPr>
                <w:rFonts w:ascii="Verdana" w:hAnsi="Verdana"/>
                <w:sz w:val="16"/>
                <w:szCs w:val="16"/>
                <w:lang w:val="en-US"/>
              </w:rPr>
              <w:t>Opinion.</w:t>
            </w:r>
          </w:p>
        </w:tc>
      </w:tr>
      <w:tr w:rsidR="00064037" w:rsidRPr="00064037" w14:paraId="5710AC2C" w14:textId="60ECA828" w:rsidTr="003D5402">
        <w:tc>
          <w:tcPr>
            <w:tcW w:w="4788" w:type="dxa"/>
            <w:shd w:val="clear" w:color="auto" w:fill="auto"/>
          </w:tcPr>
          <w:p w14:paraId="3FCDD928" w14:textId="77777777" w:rsidR="00064037" w:rsidRDefault="00064037" w:rsidP="00064037">
            <w:pPr>
              <w:pStyle w:val="Texto"/>
              <w:spacing w:after="94" w:line="230" w:lineRule="exact"/>
              <w:ind w:firstLine="0"/>
              <w:rPr>
                <w:rFonts w:ascii="Verdana" w:hAnsi="Verdana"/>
                <w:sz w:val="16"/>
                <w:szCs w:val="16"/>
              </w:rPr>
            </w:pPr>
            <w:r>
              <w:rPr>
                <w:rFonts w:ascii="Verdana" w:hAnsi="Verdana"/>
                <w:sz w:val="16"/>
                <w:szCs w:val="16"/>
              </w:rPr>
              <w:t>Documento emitido por una unidad de verificación, mediante el cual se hacen constar los resultados de la evaluación de la conformidad de la presente Norma.</w:t>
            </w:r>
          </w:p>
        </w:tc>
        <w:tc>
          <w:tcPr>
            <w:tcW w:w="4788" w:type="dxa"/>
            <w:shd w:val="clear" w:color="auto" w:fill="auto"/>
          </w:tcPr>
          <w:p w14:paraId="71FBFC64" w14:textId="407B107E" w:rsidR="00064037" w:rsidRPr="003D5402" w:rsidRDefault="00064037" w:rsidP="00064037">
            <w:pPr>
              <w:pStyle w:val="Texto"/>
              <w:spacing w:after="94" w:line="230" w:lineRule="exact"/>
              <w:ind w:firstLine="0"/>
              <w:rPr>
                <w:rFonts w:ascii="Verdana" w:hAnsi="Verdana"/>
                <w:sz w:val="16"/>
                <w:szCs w:val="16"/>
                <w:lang w:val="en-US"/>
              </w:rPr>
            </w:pPr>
            <w:r w:rsidRPr="003D5402">
              <w:rPr>
                <w:rFonts w:ascii="Verdana" w:hAnsi="Verdana"/>
                <w:sz w:val="16"/>
                <w:szCs w:val="16"/>
                <w:lang w:val="en-US"/>
              </w:rPr>
              <w:t xml:space="preserve">Document issued by a </w:t>
            </w:r>
            <w:r w:rsidR="000E220D" w:rsidRPr="003D5402">
              <w:rPr>
                <w:rFonts w:ascii="Verdana" w:hAnsi="Verdana"/>
                <w:sz w:val="16"/>
                <w:szCs w:val="16"/>
                <w:lang w:val="en-US"/>
              </w:rPr>
              <w:t>Unit of Verification</w:t>
            </w:r>
            <w:r w:rsidRPr="003D5402">
              <w:rPr>
                <w:rFonts w:ascii="Verdana" w:hAnsi="Verdana"/>
                <w:sz w:val="16"/>
                <w:szCs w:val="16"/>
                <w:lang w:val="en-US"/>
              </w:rPr>
              <w:t xml:space="preserve">, through which the results of the </w:t>
            </w:r>
            <w:r w:rsidR="00EC35E8" w:rsidRPr="003D5402">
              <w:rPr>
                <w:rFonts w:ascii="Verdana" w:hAnsi="Verdana"/>
                <w:sz w:val="16"/>
                <w:szCs w:val="16"/>
                <w:lang w:val="en-US"/>
              </w:rPr>
              <w:t>evaluation of conformity</w:t>
            </w:r>
            <w:r w:rsidRPr="003D5402">
              <w:rPr>
                <w:rFonts w:ascii="Verdana" w:hAnsi="Verdana"/>
                <w:sz w:val="16"/>
                <w:szCs w:val="16"/>
                <w:lang w:val="en-US"/>
              </w:rPr>
              <w:t xml:space="preserve"> of this Standard are recorded.</w:t>
            </w:r>
          </w:p>
        </w:tc>
      </w:tr>
      <w:tr w:rsidR="00064037" w14:paraId="52663136" w14:textId="6B0E7DD0" w:rsidTr="003D5402">
        <w:tc>
          <w:tcPr>
            <w:tcW w:w="4788" w:type="dxa"/>
            <w:shd w:val="clear" w:color="auto" w:fill="auto"/>
          </w:tcPr>
          <w:p w14:paraId="35A9E941" w14:textId="77777777" w:rsidR="00064037" w:rsidRDefault="00064037" w:rsidP="00064037">
            <w:pPr>
              <w:pStyle w:val="Texto"/>
              <w:spacing w:after="94" w:line="230" w:lineRule="exact"/>
              <w:ind w:firstLine="0"/>
              <w:rPr>
                <w:rFonts w:ascii="Verdana" w:hAnsi="Verdana"/>
                <w:sz w:val="16"/>
                <w:szCs w:val="16"/>
              </w:rPr>
            </w:pPr>
            <w:r>
              <w:rPr>
                <w:rFonts w:ascii="Verdana" w:hAnsi="Verdana"/>
                <w:b/>
                <w:sz w:val="16"/>
                <w:szCs w:val="16"/>
              </w:rPr>
              <w:t xml:space="preserve">9.1.3 </w:t>
            </w:r>
            <w:r>
              <w:rPr>
                <w:rFonts w:ascii="Verdana" w:hAnsi="Verdana"/>
                <w:sz w:val="16"/>
                <w:szCs w:val="16"/>
              </w:rPr>
              <w:t>Evaluación de la conformidad.</w:t>
            </w:r>
          </w:p>
        </w:tc>
        <w:tc>
          <w:tcPr>
            <w:tcW w:w="4788" w:type="dxa"/>
            <w:shd w:val="clear" w:color="auto" w:fill="auto"/>
          </w:tcPr>
          <w:p w14:paraId="25FD8D93" w14:textId="7625ECEC" w:rsidR="00064037" w:rsidRPr="003D5402" w:rsidRDefault="00064037" w:rsidP="00064037">
            <w:pPr>
              <w:pStyle w:val="Texto"/>
              <w:spacing w:after="94" w:line="230" w:lineRule="exact"/>
              <w:ind w:firstLine="0"/>
              <w:rPr>
                <w:rFonts w:ascii="Verdana" w:hAnsi="Verdana"/>
                <w:b/>
                <w:sz w:val="16"/>
                <w:szCs w:val="16"/>
                <w:lang w:val="en-US"/>
              </w:rPr>
            </w:pPr>
            <w:r w:rsidRPr="003D5402">
              <w:rPr>
                <w:rFonts w:ascii="Verdana" w:hAnsi="Verdana"/>
                <w:b/>
                <w:sz w:val="16"/>
                <w:szCs w:val="16"/>
                <w:lang w:val="en-US"/>
              </w:rPr>
              <w:t xml:space="preserve">9.1.3 </w:t>
            </w:r>
            <w:r w:rsidR="00EC35E8" w:rsidRPr="003D5402">
              <w:rPr>
                <w:rFonts w:ascii="Verdana" w:hAnsi="Verdana"/>
                <w:sz w:val="16"/>
                <w:szCs w:val="16"/>
                <w:lang w:val="en-US"/>
              </w:rPr>
              <w:t>The evaluation of conformity</w:t>
            </w:r>
            <w:r w:rsidRPr="003D5402">
              <w:rPr>
                <w:rFonts w:ascii="Verdana" w:hAnsi="Verdana"/>
                <w:sz w:val="16"/>
                <w:szCs w:val="16"/>
                <w:lang w:val="en-US"/>
              </w:rPr>
              <w:t>.</w:t>
            </w:r>
          </w:p>
        </w:tc>
      </w:tr>
      <w:tr w:rsidR="00064037" w:rsidRPr="00064037" w14:paraId="44059C5A" w14:textId="0B2D015E" w:rsidTr="003D5402">
        <w:tc>
          <w:tcPr>
            <w:tcW w:w="4788" w:type="dxa"/>
            <w:shd w:val="clear" w:color="auto" w:fill="auto"/>
          </w:tcPr>
          <w:p w14:paraId="357AD336" w14:textId="77777777" w:rsidR="00064037" w:rsidRDefault="00064037" w:rsidP="00064037">
            <w:pPr>
              <w:pStyle w:val="Texto"/>
              <w:spacing w:after="94" w:line="230" w:lineRule="exact"/>
              <w:ind w:firstLine="0"/>
              <w:rPr>
                <w:rFonts w:ascii="Verdana" w:hAnsi="Verdana"/>
                <w:sz w:val="16"/>
                <w:szCs w:val="16"/>
              </w:rPr>
            </w:pPr>
            <w:r>
              <w:rPr>
                <w:rFonts w:ascii="Verdana" w:hAnsi="Verdana"/>
                <w:sz w:val="16"/>
                <w:szCs w:val="16"/>
              </w:rPr>
              <w:t>Determinación del grado de cumplimiento con esta Norma.</w:t>
            </w:r>
          </w:p>
        </w:tc>
        <w:tc>
          <w:tcPr>
            <w:tcW w:w="4788" w:type="dxa"/>
            <w:shd w:val="clear" w:color="auto" w:fill="auto"/>
          </w:tcPr>
          <w:p w14:paraId="589A3921" w14:textId="6A944E2D" w:rsidR="00064037" w:rsidRPr="003D5402" w:rsidRDefault="00064037" w:rsidP="00064037">
            <w:pPr>
              <w:pStyle w:val="Texto"/>
              <w:spacing w:after="94" w:line="230" w:lineRule="exact"/>
              <w:ind w:firstLine="0"/>
              <w:rPr>
                <w:rFonts w:ascii="Verdana" w:hAnsi="Verdana"/>
                <w:sz w:val="16"/>
                <w:szCs w:val="16"/>
                <w:lang w:val="en-US"/>
              </w:rPr>
            </w:pPr>
            <w:r w:rsidRPr="003D5402">
              <w:rPr>
                <w:rFonts w:ascii="Verdana" w:hAnsi="Verdana"/>
                <w:sz w:val="16"/>
                <w:szCs w:val="16"/>
                <w:lang w:val="en-US"/>
              </w:rPr>
              <w:t>Determination of the degree of compliance with this Standard.</w:t>
            </w:r>
          </w:p>
        </w:tc>
      </w:tr>
      <w:tr w:rsidR="00064037" w14:paraId="4E60240D" w14:textId="2F8E99DB" w:rsidTr="003D5402">
        <w:tc>
          <w:tcPr>
            <w:tcW w:w="4788" w:type="dxa"/>
            <w:shd w:val="clear" w:color="auto" w:fill="auto"/>
          </w:tcPr>
          <w:p w14:paraId="264C0B74" w14:textId="77777777" w:rsidR="00064037" w:rsidRDefault="00064037" w:rsidP="00064037">
            <w:pPr>
              <w:pStyle w:val="Texto"/>
              <w:spacing w:after="94" w:line="230" w:lineRule="exact"/>
              <w:ind w:firstLine="0"/>
              <w:rPr>
                <w:rFonts w:ascii="Verdana" w:hAnsi="Verdana"/>
                <w:sz w:val="16"/>
                <w:szCs w:val="16"/>
              </w:rPr>
            </w:pPr>
            <w:r>
              <w:rPr>
                <w:rFonts w:ascii="Verdana" w:hAnsi="Verdana"/>
                <w:b/>
                <w:sz w:val="16"/>
                <w:szCs w:val="16"/>
              </w:rPr>
              <w:t>9.1.4</w:t>
            </w:r>
            <w:r>
              <w:rPr>
                <w:rFonts w:ascii="Verdana" w:hAnsi="Verdana"/>
                <w:sz w:val="16"/>
                <w:szCs w:val="16"/>
              </w:rPr>
              <w:t xml:space="preserve"> Ley.</w:t>
            </w:r>
          </w:p>
        </w:tc>
        <w:tc>
          <w:tcPr>
            <w:tcW w:w="4788" w:type="dxa"/>
            <w:shd w:val="clear" w:color="auto" w:fill="auto"/>
          </w:tcPr>
          <w:p w14:paraId="0CB12B7F" w14:textId="56881035" w:rsidR="00064037" w:rsidRPr="003D5402" w:rsidRDefault="00064037" w:rsidP="00064037">
            <w:pPr>
              <w:pStyle w:val="Texto"/>
              <w:spacing w:after="94" w:line="230" w:lineRule="exact"/>
              <w:ind w:firstLine="0"/>
              <w:rPr>
                <w:rFonts w:ascii="Verdana" w:hAnsi="Verdana"/>
                <w:b/>
                <w:sz w:val="16"/>
                <w:szCs w:val="16"/>
                <w:lang w:val="en-US"/>
              </w:rPr>
            </w:pPr>
            <w:r w:rsidRPr="003D5402">
              <w:rPr>
                <w:rFonts w:ascii="Verdana" w:hAnsi="Verdana"/>
                <w:b/>
                <w:sz w:val="16"/>
                <w:szCs w:val="16"/>
                <w:lang w:val="en-US"/>
              </w:rPr>
              <w:t xml:space="preserve">9.1.4 </w:t>
            </w:r>
            <w:r w:rsidRPr="003D5402">
              <w:rPr>
                <w:rFonts w:ascii="Verdana" w:hAnsi="Verdana"/>
                <w:sz w:val="16"/>
                <w:szCs w:val="16"/>
                <w:lang w:val="en-US"/>
              </w:rPr>
              <w:t>Law.</w:t>
            </w:r>
          </w:p>
        </w:tc>
      </w:tr>
      <w:tr w:rsidR="00064037" w:rsidRPr="00064037" w14:paraId="03089869" w14:textId="03DE5ED0" w:rsidTr="003D5402">
        <w:tc>
          <w:tcPr>
            <w:tcW w:w="4788" w:type="dxa"/>
            <w:shd w:val="clear" w:color="auto" w:fill="auto"/>
          </w:tcPr>
          <w:p w14:paraId="5953E86E" w14:textId="77777777" w:rsidR="00064037" w:rsidRDefault="00064037" w:rsidP="00064037">
            <w:pPr>
              <w:pStyle w:val="Texto"/>
              <w:spacing w:after="94" w:line="230" w:lineRule="exact"/>
              <w:ind w:firstLine="0"/>
              <w:rPr>
                <w:rFonts w:ascii="Verdana" w:hAnsi="Verdana"/>
                <w:sz w:val="16"/>
                <w:szCs w:val="16"/>
              </w:rPr>
            </w:pPr>
            <w:r>
              <w:rPr>
                <w:rFonts w:ascii="Verdana" w:hAnsi="Verdana"/>
                <w:sz w:val="16"/>
                <w:szCs w:val="16"/>
              </w:rPr>
              <w:t>Ley Federal sobre Metrología y Normalización.</w:t>
            </w:r>
          </w:p>
        </w:tc>
        <w:tc>
          <w:tcPr>
            <w:tcW w:w="4788" w:type="dxa"/>
            <w:shd w:val="clear" w:color="auto" w:fill="auto"/>
          </w:tcPr>
          <w:p w14:paraId="04E80378" w14:textId="3CE29566" w:rsidR="00064037" w:rsidRPr="003D5402" w:rsidRDefault="00064037" w:rsidP="00064037">
            <w:pPr>
              <w:pStyle w:val="Texto"/>
              <w:spacing w:after="94" w:line="230" w:lineRule="exact"/>
              <w:ind w:firstLine="0"/>
              <w:rPr>
                <w:rFonts w:ascii="Verdana" w:hAnsi="Verdana"/>
                <w:sz w:val="16"/>
                <w:szCs w:val="16"/>
                <w:lang w:val="en-US"/>
              </w:rPr>
            </w:pPr>
            <w:r w:rsidRPr="003D5402">
              <w:rPr>
                <w:rFonts w:ascii="Verdana" w:hAnsi="Verdana"/>
                <w:sz w:val="16"/>
                <w:szCs w:val="16"/>
                <w:lang w:val="en-US"/>
              </w:rPr>
              <w:t>Federal Law on Metrology and Standardization.</w:t>
            </w:r>
          </w:p>
        </w:tc>
      </w:tr>
      <w:tr w:rsidR="00064037" w14:paraId="4D3E03B4" w14:textId="53D9C505" w:rsidTr="003D5402">
        <w:tc>
          <w:tcPr>
            <w:tcW w:w="4788" w:type="dxa"/>
            <w:shd w:val="clear" w:color="auto" w:fill="auto"/>
          </w:tcPr>
          <w:p w14:paraId="7BCB9C74" w14:textId="77777777" w:rsidR="00064037" w:rsidRDefault="00064037" w:rsidP="00064037">
            <w:pPr>
              <w:pStyle w:val="Texto"/>
              <w:spacing w:after="94" w:line="230" w:lineRule="exact"/>
              <w:ind w:firstLine="0"/>
              <w:rPr>
                <w:rFonts w:ascii="Verdana" w:hAnsi="Verdana"/>
                <w:sz w:val="16"/>
                <w:szCs w:val="16"/>
              </w:rPr>
            </w:pPr>
            <w:r>
              <w:rPr>
                <w:rFonts w:ascii="Verdana" w:hAnsi="Verdana"/>
                <w:b/>
                <w:sz w:val="16"/>
                <w:szCs w:val="16"/>
              </w:rPr>
              <w:t>9.1.5</w:t>
            </w:r>
            <w:r>
              <w:rPr>
                <w:rFonts w:ascii="Verdana" w:hAnsi="Verdana"/>
                <w:sz w:val="16"/>
                <w:szCs w:val="16"/>
              </w:rPr>
              <w:t xml:space="preserve"> Verificación.</w:t>
            </w:r>
          </w:p>
        </w:tc>
        <w:tc>
          <w:tcPr>
            <w:tcW w:w="4788" w:type="dxa"/>
            <w:shd w:val="clear" w:color="auto" w:fill="auto"/>
          </w:tcPr>
          <w:p w14:paraId="64683405" w14:textId="5B8A4338" w:rsidR="00064037" w:rsidRPr="003D5402" w:rsidRDefault="00064037" w:rsidP="00064037">
            <w:pPr>
              <w:pStyle w:val="Texto"/>
              <w:spacing w:after="94" w:line="230" w:lineRule="exact"/>
              <w:ind w:firstLine="0"/>
              <w:rPr>
                <w:rFonts w:ascii="Verdana" w:hAnsi="Verdana"/>
                <w:b/>
                <w:sz w:val="16"/>
                <w:szCs w:val="16"/>
                <w:lang w:val="en-US"/>
              </w:rPr>
            </w:pPr>
            <w:r w:rsidRPr="003D5402">
              <w:rPr>
                <w:rFonts w:ascii="Verdana" w:hAnsi="Verdana"/>
                <w:b/>
                <w:sz w:val="16"/>
                <w:szCs w:val="16"/>
                <w:lang w:val="en-US"/>
              </w:rPr>
              <w:t xml:space="preserve">9.1.5 </w:t>
            </w:r>
            <w:r w:rsidRPr="003D5402">
              <w:rPr>
                <w:rFonts w:ascii="Verdana" w:hAnsi="Verdana"/>
                <w:sz w:val="16"/>
                <w:szCs w:val="16"/>
                <w:lang w:val="en-US"/>
              </w:rPr>
              <w:t>Verification.</w:t>
            </w:r>
          </w:p>
        </w:tc>
      </w:tr>
      <w:tr w:rsidR="00064037" w:rsidRPr="00064037" w14:paraId="103083CB" w14:textId="0CA0908A" w:rsidTr="003D5402">
        <w:tc>
          <w:tcPr>
            <w:tcW w:w="4788" w:type="dxa"/>
            <w:shd w:val="clear" w:color="auto" w:fill="auto"/>
          </w:tcPr>
          <w:p w14:paraId="5F210102" w14:textId="77777777" w:rsidR="00064037" w:rsidRDefault="00064037" w:rsidP="00064037">
            <w:pPr>
              <w:pStyle w:val="Texto"/>
              <w:spacing w:after="94" w:line="230" w:lineRule="exact"/>
              <w:ind w:firstLine="0"/>
              <w:rPr>
                <w:rFonts w:ascii="Verdana" w:hAnsi="Verdana"/>
                <w:sz w:val="16"/>
                <w:szCs w:val="16"/>
              </w:rPr>
            </w:pPr>
            <w:r>
              <w:rPr>
                <w:rFonts w:ascii="Verdana" w:hAnsi="Verdana"/>
                <w:sz w:val="16"/>
                <w:szCs w:val="16"/>
              </w:rPr>
              <w:t xml:space="preserve">Constatación ocular y comprobación mediante muestreo, medición, pruebas o revisión de documentos </w:t>
            </w:r>
            <w:r>
              <w:rPr>
                <w:rFonts w:ascii="Verdana" w:hAnsi="Verdana"/>
                <w:sz w:val="16"/>
                <w:szCs w:val="16"/>
              </w:rPr>
              <w:lastRenderedPageBreak/>
              <w:t>que se realiza para evaluar la conformidad con esta Norma, en un momento determinado.</w:t>
            </w:r>
          </w:p>
        </w:tc>
        <w:tc>
          <w:tcPr>
            <w:tcW w:w="4788" w:type="dxa"/>
            <w:shd w:val="clear" w:color="auto" w:fill="auto"/>
          </w:tcPr>
          <w:p w14:paraId="06D5C71E" w14:textId="7BE11799" w:rsidR="00064037" w:rsidRPr="003D5402" w:rsidRDefault="00064037" w:rsidP="00064037">
            <w:pPr>
              <w:pStyle w:val="Texto"/>
              <w:spacing w:after="94" w:line="230" w:lineRule="exact"/>
              <w:ind w:firstLine="0"/>
              <w:rPr>
                <w:rFonts w:ascii="Verdana" w:hAnsi="Verdana"/>
                <w:sz w:val="16"/>
                <w:szCs w:val="16"/>
                <w:lang w:val="en-US"/>
              </w:rPr>
            </w:pPr>
            <w:r w:rsidRPr="003D5402">
              <w:rPr>
                <w:rFonts w:ascii="Verdana" w:hAnsi="Verdana"/>
                <w:sz w:val="16"/>
                <w:szCs w:val="16"/>
                <w:lang w:val="en-US"/>
              </w:rPr>
              <w:lastRenderedPageBreak/>
              <w:t xml:space="preserve">Visual verification and verification through sampling, measurement, </w:t>
            </w:r>
            <w:r w:rsidR="003D5402" w:rsidRPr="003D5402">
              <w:rPr>
                <w:rFonts w:ascii="Verdana" w:hAnsi="Verdana"/>
                <w:sz w:val="16"/>
                <w:szCs w:val="16"/>
                <w:lang w:val="en-US"/>
              </w:rPr>
              <w:t>tests,</w:t>
            </w:r>
            <w:r w:rsidRPr="003D5402">
              <w:rPr>
                <w:rFonts w:ascii="Verdana" w:hAnsi="Verdana"/>
                <w:sz w:val="16"/>
                <w:szCs w:val="16"/>
                <w:lang w:val="en-US"/>
              </w:rPr>
              <w:t xml:space="preserve"> or review of documents that is </w:t>
            </w:r>
            <w:r w:rsidRPr="003D5402">
              <w:rPr>
                <w:rFonts w:ascii="Verdana" w:hAnsi="Verdana"/>
                <w:sz w:val="16"/>
                <w:szCs w:val="16"/>
                <w:lang w:val="en-US"/>
              </w:rPr>
              <w:lastRenderedPageBreak/>
              <w:t>carried out to assess compliance with this Standard, at a specific time.</w:t>
            </w:r>
          </w:p>
        </w:tc>
      </w:tr>
      <w:tr w:rsidR="00064037" w14:paraId="26102465" w14:textId="52447A3A" w:rsidTr="003D5402">
        <w:tc>
          <w:tcPr>
            <w:tcW w:w="4788" w:type="dxa"/>
            <w:shd w:val="clear" w:color="auto" w:fill="auto"/>
          </w:tcPr>
          <w:p w14:paraId="303CC2F6" w14:textId="77777777" w:rsidR="00064037" w:rsidRDefault="00064037" w:rsidP="00064037">
            <w:pPr>
              <w:pStyle w:val="Texto"/>
              <w:spacing w:after="94" w:line="230" w:lineRule="exact"/>
              <w:ind w:firstLine="0"/>
              <w:rPr>
                <w:rFonts w:ascii="Verdana" w:hAnsi="Verdana"/>
                <w:sz w:val="16"/>
                <w:szCs w:val="16"/>
              </w:rPr>
            </w:pPr>
            <w:r>
              <w:rPr>
                <w:rFonts w:ascii="Verdana" w:hAnsi="Verdana"/>
                <w:b/>
                <w:sz w:val="16"/>
                <w:szCs w:val="16"/>
              </w:rPr>
              <w:lastRenderedPageBreak/>
              <w:t xml:space="preserve">9.2 </w:t>
            </w:r>
            <w:r>
              <w:rPr>
                <w:rFonts w:ascii="Verdana" w:hAnsi="Verdana"/>
                <w:sz w:val="16"/>
                <w:szCs w:val="16"/>
              </w:rPr>
              <w:t>Procedimiento.</w:t>
            </w:r>
          </w:p>
        </w:tc>
        <w:tc>
          <w:tcPr>
            <w:tcW w:w="4788" w:type="dxa"/>
            <w:shd w:val="clear" w:color="auto" w:fill="auto"/>
          </w:tcPr>
          <w:p w14:paraId="2811E2FB" w14:textId="09E533AA" w:rsidR="00064037" w:rsidRPr="003D5402" w:rsidRDefault="00064037" w:rsidP="00064037">
            <w:pPr>
              <w:pStyle w:val="Texto"/>
              <w:spacing w:after="94" w:line="230" w:lineRule="exact"/>
              <w:ind w:firstLine="0"/>
              <w:rPr>
                <w:rFonts w:ascii="Verdana" w:hAnsi="Verdana"/>
                <w:b/>
                <w:sz w:val="16"/>
                <w:szCs w:val="16"/>
                <w:lang w:val="en-US"/>
              </w:rPr>
            </w:pPr>
            <w:r w:rsidRPr="003D5402">
              <w:rPr>
                <w:rFonts w:ascii="Verdana" w:hAnsi="Verdana"/>
                <w:b/>
                <w:sz w:val="16"/>
                <w:szCs w:val="16"/>
                <w:lang w:val="en-US"/>
              </w:rPr>
              <w:t xml:space="preserve">9.2 </w:t>
            </w:r>
            <w:r w:rsidRPr="003D5402">
              <w:rPr>
                <w:rFonts w:ascii="Verdana" w:hAnsi="Verdana"/>
                <w:sz w:val="16"/>
                <w:szCs w:val="16"/>
                <w:lang w:val="en-US"/>
              </w:rPr>
              <w:t>Procedure.</w:t>
            </w:r>
          </w:p>
        </w:tc>
      </w:tr>
      <w:tr w:rsidR="00064037" w:rsidRPr="00EC35E8" w14:paraId="4361952F" w14:textId="513D7DD7" w:rsidTr="003D5402">
        <w:tc>
          <w:tcPr>
            <w:tcW w:w="4788" w:type="dxa"/>
            <w:shd w:val="clear" w:color="auto" w:fill="auto"/>
          </w:tcPr>
          <w:p w14:paraId="5451060A" w14:textId="77777777" w:rsidR="00064037" w:rsidRDefault="00064037" w:rsidP="00064037">
            <w:pPr>
              <w:pStyle w:val="Texto"/>
              <w:spacing w:after="94" w:line="230" w:lineRule="exact"/>
              <w:ind w:firstLine="0"/>
              <w:rPr>
                <w:rFonts w:ascii="Verdana" w:hAnsi="Verdana"/>
                <w:sz w:val="16"/>
                <w:szCs w:val="16"/>
              </w:rPr>
            </w:pPr>
            <w:r>
              <w:rPr>
                <w:rFonts w:ascii="Verdana" w:hAnsi="Verdana"/>
                <w:b/>
                <w:sz w:val="16"/>
                <w:szCs w:val="16"/>
              </w:rPr>
              <w:t>9.2.1</w:t>
            </w:r>
            <w:r>
              <w:rPr>
                <w:rFonts w:ascii="Verdana" w:hAnsi="Verdana"/>
                <w:sz w:val="16"/>
                <w:szCs w:val="16"/>
              </w:rPr>
              <w:t xml:space="preserve"> Evaluación de la conformidad de oficio.</w:t>
            </w:r>
          </w:p>
        </w:tc>
        <w:tc>
          <w:tcPr>
            <w:tcW w:w="4788" w:type="dxa"/>
            <w:shd w:val="clear" w:color="auto" w:fill="auto"/>
          </w:tcPr>
          <w:p w14:paraId="3F1185F6" w14:textId="004BD3B9" w:rsidR="00064037" w:rsidRPr="003D5402" w:rsidRDefault="00064037" w:rsidP="00064037">
            <w:pPr>
              <w:pStyle w:val="Texto"/>
              <w:spacing w:after="94" w:line="230" w:lineRule="exact"/>
              <w:ind w:firstLine="0"/>
              <w:rPr>
                <w:rFonts w:ascii="Verdana" w:hAnsi="Verdana"/>
                <w:b/>
                <w:sz w:val="16"/>
                <w:szCs w:val="16"/>
                <w:lang w:val="en-US"/>
              </w:rPr>
            </w:pPr>
            <w:r w:rsidRPr="003D5402">
              <w:rPr>
                <w:rFonts w:ascii="Verdana" w:hAnsi="Verdana"/>
                <w:b/>
                <w:sz w:val="16"/>
                <w:szCs w:val="16"/>
                <w:lang w:val="en-US"/>
              </w:rPr>
              <w:t xml:space="preserve">9.2.1 </w:t>
            </w:r>
            <w:r w:rsidR="003D5402">
              <w:rPr>
                <w:rFonts w:ascii="Verdana" w:hAnsi="Verdana"/>
                <w:sz w:val="16"/>
                <w:szCs w:val="16"/>
                <w:lang w:val="en-US"/>
              </w:rPr>
              <w:t>T</w:t>
            </w:r>
            <w:r w:rsidR="00EC35E8" w:rsidRPr="003D5402">
              <w:rPr>
                <w:rFonts w:ascii="Verdana" w:hAnsi="Verdana"/>
                <w:sz w:val="16"/>
                <w:szCs w:val="16"/>
                <w:lang w:val="en-US"/>
              </w:rPr>
              <w:t>he evaluation of conformity</w:t>
            </w:r>
            <w:r w:rsidR="003D5402" w:rsidRPr="003D5402">
              <w:rPr>
                <w:rFonts w:ascii="Verdana" w:hAnsi="Verdana"/>
                <w:i/>
                <w:iCs/>
                <w:sz w:val="16"/>
                <w:szCs w:val="16"/>
                <w:lang w:val="en-US"/>
              </w:rPr>
              <w:t xml:space="preserve"> </w:t>
            </w:r>
            <w:r w:rsidR="003D5402" w:rsidRPr="003D5402">
              <w:rPr>
                <w:rFonts w:ascii="Verdana" w:hAnsi="Verdana"/>
                <w:i/>
                <w:iCs/>
                <w:sz w:val="16"/>
                <w:szCs w:val="16"/>
                <w:lang w:val="en-US"/>
              </w:rPr>
              <w:t>Ex officio</w:t>
            </w:r>
            <w:r w:rsidRPr="003D5402">
              <w:rPr>
                <w:rFonts w:ascii="Verdana" w:hAnsi="Verdana"/>
                <w:sz w:val="16"/>
                <w:szCs w:val="16"/>
                <w:lang w:val="en-US"/>
              </w:rPr>
              <w:t>.</w:t>
            </w:r>
          </w:p>
        </w:tc>
      </w:tr>
      <w:tr w:rsidR="00064037" w:rsidRPr="00064037" w14:paraId="0308F1E0" w14:textId="1E4CF494" w:rsidTr="003D5402">
        <w:tc>
          <w:tcPr>
            <w:tcW w:w="4788" w:type="dxa"/>
            <w:shd w:val="clear" w:color="auto" w:fill="auto"/>
          </w:tcPr>
          <w:p w14:paraId="11A506F7" w14:textId="77777777" w:rsidR="00064037" w:rsidRDefault="00064037" w:rsidP="00064037">
            <w:pPr>
              <w:pStyle w:val="Texto"/>
              <w:spacing w:after="94" w:line="230" w:lineRule="exact"/>
              <w:ind w:firstLine="0"/>
              <w:rPr>
                <w:rFonts w:ascii="Verdana" w:hAnsi="Verdana"/>
                <w:sz w:val="16"/>
                <w:szCs w:val="16"/>
              </w:rPr>
            </w:pPr>
            <w:r>
              <w:rPr>
                <w:rFonts w:ascii="Verdana" w:hAnsi="Verdana"/>
                <w:sz w:val="16"/>
                <w:szCs w:val="16"/>
              </w:rPr>
              <w:t>La evaluación de la conformidad de oficio podrá ser efectuada en cualquier momento en términos de lo dispuesto en la Ley y su Reglamento, por parte del personal de la DGGLP debidamente autorizado o, en su caso, mediante el auxilio de unidades de verificación que hayan sido comisionadas específicamente por la DGGLP para tal efecto.</w:t>
            </w:r>
          </w:p>
        </w:tc>
        <w:tc>
          <w:tcPr>
            <w:tcW w:w="4788" w:type="dxa"/>
            <w:shd w:val="clear" w:color="auto" w:fill="auto"/>
          </w:tcPr>
          <w:p w14:paraId="094F8CD0" w14:textId="05EE97C9" w:rsidR="00064037" w:rsidRPr="003D5402" w:rsidRDefault="003D5402" w:rsidP="00064037">
            <w:pPr>
              <w:pStyle w:val="Texto"/>
              <w:spacing w:after="94" w:line="230" w:lineRule="exact"/>
              <w:ind w:firstLine="0"/>
              <w:rPr>
                <w:rFonts w:ascii="Verdana" w:hAnsi="Verdana"/>
                <w:sz w:val="16"/>
                <w:szCs w:val="16"/>
                <w:lang w:val="en-US"/>
              </w:rPr>
            </w:pPr>
            <w:r>
              <w:rPr>
                <w:rFonts w:ascii="Verdana" w:hAnsi="Verdana"/>
                <w:sz w:val="16"/>
                <w:szCs w:val="16"/>
                <w:lang w:val="en-US"/>
              </w:rPr>
              <w:t>t</w:t>
            </w:r>
            <w:r w:rsidR="00EC35E8" w:rsidRPr="003D5402">
              <w:rPr>
                <w:rFonts w:ascii="Verdana" w:hAnsi="Verdana"/>
                <w:sz w:val="16"/>
                <w:szCs w:val="16"/>
                <w:lang w:val="en-US"/>
              </w:rPr>
              <w:t>he evaluation of conformity</w:t>
            </w:r>
            <w:r w:rsidR="00064037" w:rsidRPr="003D5402">
              <w:rPr>
                <w:rFonts w:ascii="Verdana" w:hAnsi="Verdana"/>
                <w:sz w:val="16"/>
                <w:szCs w:val="16"/>
                <w:lang w:val="en-US"/>
              </w:rPr>
              <w:t xml:space="preserve"> may be carried out </w:t>
            </w:r>
            <w:r w:rsidRPr="003D5402">
              <w:rPr>
                <w:rFonts w:ascii="Verdana" w:hAnsi="Verdana"/>
                <w:i/>
                <w:iCs/>
                <w:sz w:val="16"/>
                <w:szCs w:val="16"/>
                <w:lang w:val="en-US"/>
              </w:rPr>
              <w:t>Ex officio</w:t>
            </w:r>
            <w:r w:rsidRPr="003D5402">
              <w:rPr>
                <w:rFonts w:ascii="Verdana" w:hAnsi="Verdana"/>
                <w:sz w:val="16"/>
                <w:szCs w:val="16"/>
                <w:lang w:val="en-US"/>
              </w:rPr>
              <w:t xml:space="preserve"> </w:t>
            </w:r>
            <w:r w:rsidR="00064037" w:rsidRPr="003D5402">
              <w:rPr>
                <w:rFonts w:ascii="Verdana" w:hAnsi="Verdana"/>
                <w:sz w:val="16"/>
                <w:szCs w:val="16"/>
                <w:lang w:val="en-US"/>
              </w:rPr>
              <w:t>at any time in terms of the provisions of the Law and its Regulation, by duly authorized DGGLP personnel or, where appropriate, with the assistance of</w:t>
            </w:r>
            <w:r>
              <w:rPr>
                <w:rFonts w:ascii="Verdana" w:hAnsi="Verdana"/>
                <w:sz w:val="16"/>
                <w:szCs w:val="16"/>
                <w:lang w:val="en-US"/>
              </w:rPr>
              <w:t xml:space="preserve"> the</w:t>
            </w:r>
            <w:r w:rsidR="00064037" w:rsidRPr="003D5402">
              <w:rPr>
                <w:rFonts w:ascii="Verdana" w:hAnsi="Verdana"/>
                <w:sz w:val="16"/>
                <w:szCs w:val="16"/>
                <w:lang w:val="en-US"/>
              </w:rPr>
              <w:t xml:space="preserve"> </w:t>
            </w:r>
            <w:r w:rsidR="000E220D" w:rsidRPr="003D5402">
              <w:rPr>
                <w:rFonts w:ascii="Verdana" w:hAnsi="Verdana"/>
                <w:sz w:val="16"/>
                <w:szCs w:val="16"/>
                <w:lang w:val="en-US"/>
              </w:rPr>
              <w:t>Unit of Verification</w:t>
            </w:r>
            <w:r w:rsidR="00064037" w:rsidRPr="003D5402">
              <w:rPr>
                <w:rFonts w:ascii="Verdana" w:hAnsi="Verdana"/>
                <w:sz w:val="16"/>
                <w:szCs w:val="16"/>
                <w:lang w:val="en-US"/>
              </w:rPr>
              <w:t>s that have been specifically commissioned by the DGGLP for this purpose.</w:t>
            </w:r>
          </w:p>
        </w:tc>
      </w:tr>
      <w:tr w:rsidR="00064037" w:rsidRPr="00064037" w14:paraId="210F8C04" w14:textId="4BD9C022" w:rsidTr="003D5402">
        <w:tc>
          <w:tcPr>
            <w:tcW w:w="4788" w:type="dxa"/>
            <w:shd w:val="clear" w:color="auto" w:fill="auto"/>
          </w:tcPr>
          <w:p w14:paraId="0933BE13" w14:textId="77777777" w:rsidR="00064037" w:rsidRDefault="00064037" w:rsidP="00064037">
            <w:pPr>
              <w:pStyle w:val="Texto"/>
              <w:spacing w:after="94" w:line="230" w:lineRule="exact"/>
              <w:ind w:firstLine="0"/>
              <w:rPr>
                <w:rFonts w:ascii="Verdana" w:hAnsi="Verdana"/>
                <w:sz w:val="16"/>
                <w:szCs w:val="16"/>
              </w:rPr>
            </w:pPr>
            <w:r>
              <w:rPr>
                <w:rFonts w:ascii="Verdana" w:hAnsi="Verdana"/>
                <w:b/>
                <w:sz w:val="16"/>
                <w:szCs w:val="16"/>
              </w:rPr>
              <w:t xml:space="preserve">9.2.2 </w:t>
            </w:r>
            <w:r>
              <w:rPr>
                <w:rFonts w:ascii="Verdana" w:hAnsi="Verdana"/>
                <w:sz w:val="16"/>
                <w:szCs w:val="16"/>
              </w:rPr>
              <w:t>Evaluación de la conformidad a petición de parte.</w:t>
            </w:r>
          </w:p>
        </w:tc>
        <w:tc>
          <w:tcPr>
            <w:tcW w:w="4788" w:type="dxa"/>
            <w:shd w:val="clear" w:color="auto" w:fill="auto"/>
          </w:tcPr>
          <w:p w14:paraId="7BACB782" w14:textId="6546A1D9" w:rsidR="00064037" w:rsidRPr="003D5402" w:rsidRDefault="00064037" w:rsidP="00064037">
            <w:pPr>
              <w:pStyle w:val="Texto"/>
              <w:spacing w:after="94" w:line="230" w:lineRule="exact"/>
              <w:ind w:firstLine="0"/>
              <w:rPr>
                <w:rFonts w:ascii="Verdana" w:hAnsi="Verdana"/>
                <w:b/>
                <w:sz w:val="16"/>
                <w:szCs w:val="16"/>
                <w:lang w:val="en-US"/>
              </w:rPr>
            </w:pPr>
            <w:r w:rsidRPr="003D5402">
              <w:rPr>
                <w:rFonts w:ascii="Verdana" w:hAnsi="Verdana"/>
                <w:b/>
                <w:sz w:val="16"/>
                <w:szCs w:val="16"/>
                <w:lang w:val="en-US"/>
              </w:rPr>
              <w:t xml:space="preserve">9.2.2 </w:t>
            </w:r>
            <w:r w:rsidRPr="003D5402">
              <w:rPr>
                <w:rFonts w:ascii="Verdana" w:hAnsi="Verdana"/>
                <w:sz w:val="16"/>
                <w:szCs w:val="16"/>
                <w:lang w:val="en-US"/>
              </w:rPr>
              <w:t>Evaluation of conformity at the request of a party.</w:t>
            </w:r>
          </w:p>
        </w:tc>
      </w:tr>
      <w:tr w:rsidR="00064037" w:rsidRPr="00064037" w14:paraId="4B900BA6" w14:textId="2C08EA4B" w:rsidTr="003D5402">
        <w:tc>
          <w:tcPr>
            <w:tcW w:w="4788" w:type="dxa"/>
            <w:shd w:val="clear" w:color="auto" w:fill="auto"/>
          </w:tcPr>
          <w:p w14:paraId="6C7B26E5" w14:textId="77777777" w:rsidR="00064037" w:rsidRDefault="00064037" w:rsidP="00064037">
            <w:pPr>
              <w:pStyle w:val="Texto"/>
              <w:spacing w:after="94" w:line="232" w:lineRule="exact"/>
              <w:ind w:firstLine="0"/>
              <w:rPr>
                <w:rFonts w:ascii="Verdana" w:hAnsi="Verdana"/>
                <w:sz w:val="16"/>
                <w:szCs w:val="16"/>
              </w:rPr>
            </w:pPr>
            <w:r>
              <w:rPr>
                <w:rFonts w:ascii="Verdana" w:hAnsi="Verdana"/>
                <w:sz w:val="16"/>
                <w:szCs w:val="16"/>
              </w:rPr>
              <w:t xml:space="preserve">La evaluación de la conformidad a petición de parte debe realizarse mediante unidades de verificación, previo al inicio de operaciones de la bodega correspondiente, y posteriormente cada tres años, o cuando se modifiquen las instalaciones de </w:t>
            </w:r>
            <w:proofErr w:type="gramStart"/>
            <w:r>
              <w:rPr>
                <w:rFonts w:ascii="Verdana" w:hAnsi="Verdana"/>
                <w:sz w:val="16"/>
                <w:szCs w:val="16"/>
              </w:rPr>
              <w:t>la misma</w:t>
            </w:r>
            <w:proofErr w:type="gramEnd"/>
            <w:r>
              <w:rPr>
                <w:rFonts w:ascii="Verdana" w:hAnsi="Verdana"/>
                <w:sz w:val="16"/>
                <w:szCs w:val="16"/>
              </w:rPr>
              <w:t>, lo que ocurra primero.</w:t>
            </w:r>
          </w:p>
        </w:tc>
        <w:tc>
          <w:tcPr>
            <w:tcW w:w="4788" w:type="dxa"/>
            <w:shd w:val="clear" w:color="auto" w:fill="auto"/>
          </w:tcPr>
          <w:p w14:paraId="6D1100A8" w14:textId="3284B9C7" w:rsidR="00064037" w:rsidRPr="003D5402" w:rsidRDefault="00064037" w:rsidP="00064037">
            <w:pPr>
              <w:pStyle w:val="Texto"/>
              <w:spacing w:after="94" w:line="232" w:lineRule="exact"/>
              <w:ind w:firstLine="0"/>
              <w:rPr>
                <w:rFonts w:ascii="Verdana" w:hAnsi="Verdana"/>
                <w:sz w:val="16"/>
                <w:szCs w:val="16"/>
                <w:lang w:val="en-US"/>
              </w:rPr>
            </w:pPr>
            <w:r w:rsidRPr="003D5402">
              <w:rPr>
                <w:rFonts w:ascii="Verdana" w:hAnsi="Verdana"/>
                <w:sz w:val="16"/>
                <w:szCs w:val="16"/>
                <w:lang w:val="en-US"/>
              </w:rPr>
              <w:t xml:space="preserve">The evaluation of conformity at the request of a party must be carried out through </w:t>
            </w:r>
            <w:r w:rsidR="000E220D" w:rsidRPr="003D5402">
              <w:rPr>
                <w:rFonts w:ascii="Verdana" w:hAnsi="Verdana"/>
                <w:sz w:val="16"/>
                <w:szCs w:val="16"/>
                <w:lang w:val="en-US"/>
              </w:rPr>
              <w:t>Unit of Verification</w:t>
            </w:r>
            <w:r w:rsidRPr="003D5402">
              <w:rPr>
                <w:rFonts w:ascii="Verdana" w:hAnsi="Verdana"/>
                <w:sz w:val="16"/>
                <w:szCs w:val="16"/>
                <w:lang w:val="en-US"/>
              </w:rPr>
              <w:t>s, prior to the start of operations of the corresponding warehouse, and subsequently every three years, or when the facilities of the same are modified, whichever occurs first.</w:t>
            </w:r>
          </w:p>
        </w:tc>
      </w:tr>
      <w:tr w:rsidR="00064037" w:rsidRPr="00064037" w14:paraId="750D35EB" w14:textId="40531CD3" w:rsidTr="003D5402">
        <w:tc>
          <w:tcPr>
            <w:tcW w:w="4788" w:type="dxa"/>
            <w:shd w:val="clear" w:color="auto" w:fill="auto"/>
          </w:tcPr>
          <w:p w14:paraId="701BC97A" w14:textId="77777777" w:rsidR="00064037" w:rsidRDefault="00064037" w:rsidP="00064037">
            <w:pPr>
              <w:pStyle w:val="Texto"/>
              <w:spacing w:after="94" w:line="228" w:lineRule="exact"/>
              <w:ind w:firstLine="0"/>
              <w:rPr>
                <w:rFonts w:ascii="Verdana" w:hAnsi="Verdana"/>
                <w:sz w:val="16"/>
                <w:szCs w:val="16"/>
              </w:rPr>
            </w:pPr>
            <w:r>
              <w:rPr>
                <w:rFonts w:ascii="Verdana" w:hAnsi="Verdana"/>
                <w:sz w:val="16"/>
                <w:szCs w:val="16"/>
              </w:rPr>
              <w:t xml:space="preserve">Los resultados de la evaluación referida en el párrafo </w:t>
            </w:r>
            <w:proofErr w:type="gramStart"/>
            <w:r>
              <w:rPr>
                <w:rFonts w:ascii="Verdana" w:hAnsi="Verdana"/>
                <w:sz w:val="16"/>
                <w:szCs w:val="16"/>
              </w:rPr>
              <w:t>anterior,</w:t>
            </w:r>
            <w:proofErr w:type="gramEnd"/>
            <w:r>
              <w:rPr>
                <w:rFonts w:ascii="Verdana" w:hAnsi="Verdana"/>
                <w:sz w:val="16"/>
                <w:szCs w:val="16"/>
              </w:rPr>
              <w:t xml:space="preserve"> deben hacerse constar en un dictamen emitido por la unidad de verificación que haya realizado el acto de verificación correspondiente. La vigencia de dicho dictamen estará sujeta a los resultados de las evaluaciones de la conformidad de oficio que se realicen con fecha posterior a la emisión </w:t>
            </w:r>
            <w:proofErr w:type="gramStart"/>
            <w:r>
              <w:rPr>
                <w:rFonts w:ascii="Verdana" w:hAnsi="Verdana"/>
                <w:sz w:val="16"/>
                <w:szCs w:val="16"/>
              </w:rPr>
              <w:t>del mismo</w:t>
            </w:r>
            <w:proofErr w:type="gramEnd"/>
            <w:r>
              <w:rPr>
                <w:rFonts w:ascii="Verdana" w:hAnsi="Verdana"/>
                <w:sz w:val="16"/>
                <w:szCs w:val="16"/>
              </w:rPr>
              <w:t>.</w:t>
            </w:r>
          </w:p>
        </w:tc>
        <w:tc>
          <w:tcPr>
            <w:tcW w:w="4788" w:type="dxa"/>
            <w:shd w:val="clear" w:color="auto" w:fill="auto"/>
          </w:tcPr>
          <w:p w14:paraId="4F85A4CA" w14:textId="2F239EA4" w:rsidR="00064037" w:rsidRPr="003D5402" w:rsidRDefault="00064037" w:rsidP="00064037">
            <w:pPr>
              <w:pStyle w:val="Texto"/>
              <w:spacing w:after="94" w:line="228" w:lineRule="exact"/>
              <w:ind w:firstLine="0"/>
              <w:rPr>
                <w:rFonts w:ascii="Verdana" w:hAnsi="Verdana"/>
                <w:sz w:val="16"/>
                <w:szCs w:val="16"/>
                <w:lang w:val="en-US"/>
              </w:rPr>
            </w:pPr>
            <w:r w:rsidRPr="003D5402">
              <w:rPr>
                <w:rFonts w:ascii="Verdana" w:hAnsi="Verdana"/>
                <w:sz w:val="16"/>
                <w:szCs w:val="16"/>
                <w:lang w:val="en-US"/>
              </w:rPr>
              <w:t xml:space="preserve">The results of the evaluation referred to in the </w:t>
            </w:r>
            <w:r w:rsidR="00BC6B8D" w:rsidRPr="003D5402">
              <w:rPr>
                <w:rFonts w:ascii="Verdana" w:hAnsi="Verdana"/>
                <w:sz w:val="16"/>
                <w:szCs w:val="16"/>
                <w:lang w:val="en-US"/>
              </w:rPr>
              <w:t>preceding paragraph</w:t>
            </w:r>
            <w:r w:rsidRPr="003D5402">
              <w:rPr>
                <w:rFonts w:ascii="Verdana" w:hAnsi="Verdana"/>
                <w:sz w:val="16"/>
                <w:szCs w:val="16"/>
                <w:lang w:val="en-US"/>
              </w:rPr>
              <w:t xml:space="preserve"> must be recorded in an opinion issued by the </w:t>
            </w:r>
            <w:r w:rsidR="000E220D" w:rsidRPr="003D5402">
              <w:rPr>
                <w:rFonts w:ascii="Verdana" w:hAnsi="Verdana"/>
                <w:sz w:val="16"/>
                <w:szCs w:val="16"/>
                <w:lang w:val="en-US"/>
              </w:rPr>
              <w:t>Unit of Verification</w:t>
            </w:r>
            <w:r w:rsidRPr="003D5402">
              <w:rPr>
                <w:rFonts w:ascii="Verdana" w:hAnsi="Verdana"/>
                <w:sz w:val="16"/>
                <w:szCs w:val="16"/>
                <w:lang w:val="en-US"/>
              </w:rPr>
              <w:t xml:space="preserve"> that has carried out the corresponding verification </w:t>
            </w:r>
            <w:r w:rsidR="003D5402">
              <w:rPr>
                <w:rFonts w:ascii="Verdana" w:hAnsi="Verdana"/>
                <w:sz w:val="16"/>
                <w:szCs w:val="16"/>
                <w:lang w:val="en-US"/>
              </w:rPr>
              <w:t>visit</w:t>
            </w:r>
            <w:r w:rsidRPr="003D5402">
              <w:rPr>
                <w:rFonts w:ascii="Verdana" w:hAnsi="Verdana"/>
                <w:sz w:val="16"/>
                <w:szCs w:val="16"/>
                <w:lang w:val="en-US"/>
              </w:rPr>
              <w:t>. The validity of said opinion will be subject to the results of the</w:t>
            </w:r>
            <w:r w:rsidR="003D5402">
              <w:rPr>
                <w:rFonts w:ascii="Verdana" w:hAnsi="Verdana"/>
                <w:sz w:val="16"/>
                <w:szCs w:val="16"/>
                <w:lang w:val="en-US"/>
              </w:rPr>
              <w:t xml:space="preserve"> </w:t>
            </w:r>
            <w:proofErr w:type="spellStart"/>
            <w:r w:rsidR="003D5402">
              <w:rPr>
                <w:rFonts w:ascii="Verdana" w:hAnsi="Verdana"/>
                <w:sz w:val="16"/>
                <w:szCs w:val="16"/>
                <w:lang w:val="en-US"/>
              </w:rPr>
              <w:t>evalations</w:t>
            </w:r>
            <w:proofErr w:type="spellEnd"/>
            <w:r w:rsidR="003D5402">
              <w:rPr>
                <w:rFonts w:ascii="Verdana" w:hAnsi="Verdana"/>
                <w:sz w:val="16"/>
                <w:szCs w:val="16"/>
                <w:lang w:val="en-US"/>
              </w:rPr>
              <w:t xml:space="preserve"> of</w:t>
            </w:r>
            <w:r w:rsidRPr="003D5402">
              <w:rPr>
                <w:rFonts w:ascii="Verdana" w:hAnsi="Verdana"/>
                <w:sz w:val="16"/>
                <w:szCs w:val="16"/>
                <w:lang w:val="en-US"/>
              </w:rPr>
              <w:t xml:space="preserve"> conformity that are carried </w:t>
            </w:r>
            <w:r w:rsidR="003D5402" w:rsidRPr="003D5402">
              <w:rPr>
                <w:rFonts w:ascii="Verdana" w:hAnsi="Verdana"/>
                <w:sz w:val="16"/>
                <w:szCs w:val="16"/>
                <w:lang w:val="en-US"/>
              </w:rPr>
              <w:t xml:space="preserve">ex officio </w:t>
            </w:r>
            <w:r w:rsidRPr="003D5402">
              <w:rPr>
                <w:rFonts w:ascii="Verdana" w:hAnsi="Verdana"/>
                <w:sz w:val="16"/>
                <w:szCs w:val="16"/>
                <w:lang w:val="en-US"/>
              </w:rPr>
              <w:t>out after the issuance of the same.</w:t>
            </w:r>
          </w:p>
        </w:tc>
      </w:tr>
      <w:tr w:rsidR="00064037" w:rsidRPr="00064037" w14:paraId="53D80D9A" w14:textId="550FC6ED" w:rsidTr="003D5402">
        <w:tc>
          <w:tcPr>
            <w:tcW w:w="4788" w:type="dxa"/>
            <w:shd w:val="clear" w:color="auto" w:fill="auto"/>
          </w:tcPr>
          <w:p w14:paraId="16DA6818" w14:textId="77777777" w:rsidR="00064037" w:rsidRDefault="00064037" w:rsidP="00064037">
            <w:pPr>
              <w:pStyle w:val="Texto"/>
              <w:spacing w:after="94" w:line="228" w:lineRule="exact"/>
              <w:ind w:firstLine="0"/>
              <w:rPr>
                <w:rFonts w:ascii="Verdana" w:hAnsi="Verdana"/>
                <w:sz w:val="16"/>
                <w:szCs w:val="16"/>
              </w:rPr>
            </w:pPr>
            <w:r>
              <w:rPr>
                <w:rFonts w:ascii="Verdana" w:hAnsi="Verdana"/>
                <w:b/>
                <w:sz w:val="16"/>
                <w:szCs w:val="16"/>
              </w:rPr>
              <w:t>9.2.2.1</w:t>
            </w:r>
            <w:r>
              <w:rPr>
                <w:rFonts w:ascii="Verdana" w:hAnsi="Verdana"/>
                <w:sz w:val="16"/>
                <w:szCs w:val="16"/>
              </w:rPr>
              <w:t xml:space="preserve"> Para efectos del cumplimiento de las disposiciones previstas en la Ley y el Reglamento de Gas Licuado de Petróleo, los originales de los dictámenes que se emitan conforme a lo dispuesto en el numeral 9.2.2 de esta Norma, deben estar en todo momento a disposición de la DGGLP conforme a sus atribuciones.</w:t>
            </w:r>
          </w:p>
        </w:tc>
        <w:tc>
          <w:tcPr>
            <w:tcW w:w="4788" w:type="dxa"/>
            <w:shd w:val="clear" w:color="auto" w:fill="auto"/>
          </w:tcPr>
          <w:p w14:paraId="594F615D" w14:textId="6083E327" w:rsidR="00064037" w:rsidRPr="003D5402" w:rsidRDefault="00064037" w:rsidP="00064037">
            <w:pPr>
              <w:pStyle w:val="Texto"/>
              <w:spacing w:after="94" w:line="228" w:lineRule="exact"/>
              <w:ind w:firstLine="0"/>
              <w:rPr>
                <w:rFonts w:ascii="Verdana" w:hAnsi="Verdana"/>
                <w:b/>
                <w:sz w:val="16"/>
                <w:szCs w:val="16"/>
                <w:lang w:val="en-US"/>
              </w:rPr>
            </w:pPr>
            <w:r w:rsidRPr="003D5402">
              <w:rPr>
                <w:rFonts w:ascii="Verdana" w:hAnsi="Verdana"/>
                <w:b/>
                <w:sz w:val="16"/>
                <w:szCs w:val="16"/>
                <w:lang w:val="en-US"/>
              </w:rPr>
              <w:t xml:space="preserve">9.2.2.1 </w:t>
            </w:r>
            <w:r w:rsidRPr="003D5402">
              <w:rPr>
                <w:rFonts w:ascii="Verdana" w:hAnsi="Verdana"/>
                <w:sz w:val="16"/>
                <w:szCs w:val="16"/>
                <w:lang w:val="en-US"/>
              </w:rPr>
              <w:t xml:space="preserve">For the purposes of compliance with the provisions set forth in the Law and the Regulation of Liquefied Petroleum Gas, the originals of the opinions that are issued in accordance with the provisions of numeral 9.2.2 of this Standard, must </w:t>
            </w:r>
            <w:proofErr w:type="gramStart"/>
            <w:r w:rsidRPr="003D5402">
              <w:rPr>
                <w:rFonts w:ascii="Verdana" w:hAnsi="Verdana"/>
                <w:sz w:val="16"/>
                <w:szCs w:val="16"/>
                <w:lang w:val="en-US"/>
              </w:rPr>
              <w:t xml:space="preserve">be </w:t>
            </w:r>
            <w:r w:rsidR="003D5402">
              <w:rPr>
                <w:rFonts w:ascii="Verdana" w:hAnsi="Verdana"/>
                <w:sz w:val="16"/>
                <w:szCs w:val="16"/>
                <w:lang w:val="en-US"/>
              </w:rPr>
              <w:t xml:space="preserve">available </w:t>
            </w:r>
            <w:r w:rsidRPr="003D5402">
              <w:rPr>
                <w:rFonts w:ascii="Verdana" w:hAnsi="Verdana"/>
                <w:sz w:val="16"/>
                <w:szCs w:val="16"/>
                <w:lang w:val="en-US"/>
              </w:rPr>
              <w:t>at all times</w:t>
            </w:r>
            <w:proofErr w:type="gramEnd"/>
            <w:r w:rsidRPr="003D5402">
              <w:rPr>
                <w:rFonts w:ascii="Verdana" w:hAnsi="Verdana"/>
                <w:sz w:val="16"/>
                <w:szCs w:val="16"/>
                <w:lang w:val="en-US"/>
              </w:rPr>
              <w:t xml:space="preserve"> </w:t>
            </w:r>
            <w:r w:rsidR="003D5402">
              <w:rPr>
                <w:rFonts w:ascii="Verdana" w:hAnsi="Verdana"/>
                <w:sz w:val="16"/>
                <w:szCs w:val="16"/>
                <w:lang w:val="en-US"/>
              </w:rPr>
              <w:t>to</w:t>
            </w:r>
            <w:r w:rsidRPr="003D5402">
              <w:rPr>
                <w:rFonts w:ascii="Verdana" w:hAnsi="Verdana"/>
                <w:sz w:val="16"/>
                <w:szCs w:val="16"/>
                <w:lang w:val="en-US"/>
              </w:rPr>
              <w:t xml:space="preserve"> the DGGLP in accordance with its powers.</w:t>
            </w:r>
          </w:p>
        </w:tc>
      </w:tr>
      <w:tr w:rsidR="00064037" w:rsidRPr="00064037" w14:paraId="547EEBC1" w14:textId="555722DF" w:rsidTr="003D5402">
        <w:tc>
          <w:tcPr>
            <w:tcW w:w="4788" w:type="dxa"/>
            <w:shd w:val="clear" w:color="auto" w:fill="auto"/>
          </w:tcPr>
          <w:p w14:paraId="228E9F38" w14:textId="77777777" w:rsidR="00064037" w:rsidRDefault="00064037" w:rsidP="00064037">
            <w:pPr>
              <w:pStyle w:val="Texto"/>
              <w:spacing w:after="94" w:line="228" w:lineRule="exact"/>
              <w:ind w:firstLine="0"/>
              <w:rPr>
                <w:rFonts w:ascii="Verdana" w:hAnsi="Verdana"/>
                <w:sz w:val="16"/>
                <w:szCs w:val="16"/>
              </w:rPr>
            </w:pPr>
            <w:r>
              <w:rPr>
                <w:rFonts w:ascii="Verdana" w:hAnsi="Verdana"/>
                <w:b/>
                <w:sz w:val="16"/>
                <w:szCs w:val="16"/>
              </w:rPr>
              <w:t xml:space="preserve">9.2.2.2 </w:t>
            </w:r>
            <w:r>
              <w:rPr>
                <w:rFonts w:ascii="Verdana" w:hAnsi="Verdana"/>
                <w:sz w:val="16"/>
                <w:szCs w:val="16"/>
              </w:rPr>
              <w:t>En caso de que, a partir de los resultados de la evaluación de la conformidad, se determinen incumplimientos con la presente Norma Oficial Mexicana, o cuando alguna bodega o equipo no pueda ser evaluado conforme a la misma por causa imputable al permisionario correspondiente, la unidad de verificación debe dar aviso inmediato a la DGGLP, sin perjuicio de las sanciones que procedan en términos de las disposiciones aplicables.</w:t>
            </w:r>
          </w:p>
        </w:tc>
        <w:tc>
          <w:tcPr>
            <w:tcW w:w="4788" w:type="dxa"/>
            <w:shd w:val="clear" w:color="auto" w:fill="auto"/>
          </w:tcPr>
          <w:p w14:paraId="0AE1A90B" w14:textId="4AB292BC" w:rsidR="00064037" w:rsidRPr="003D5402" w:rsidRDefault="00064037" w:rsidP="00064037">
            <w:pPr>
              <w:pStyle w:val="Texto"/>
              <w:spacing w:after="94" w:line="228" w:lineRule="exact"/>
              <w:ind w:firstLine="0"/>
              <w:rPr>
                <w:rFonts w:ascii="Verdana" w:hAnsi="Verdana"/>
                <w:b/>
                <w:sz w:val="16"/>
                <w:szCs w:val="16"/>
                <w:lang w:val="en-US"/>
              </w:rPr>
            </w:pPr>
            <w:r w:rsidRPr="003D5402">
              <w:rPr>
                <w:rFonts w:ascii="Verdana" w:hAnsi="Verdana"/>
                <w:b/>
                <w:sz w:val="16"/>
                <w:szCs w:val="16"/>
                <w:lang w:val="en-US"/>
              </w:rPr>
              <w:t xml:space="preserve">9.2.2.2 </w:t>
            </w:r>
            <w:r w:rsidRPr="003D5402">
              <w:rPr>
                <w:rFonts w:ascii="Verdana" w:hAnsi="Verdana"/>
                <w:sz w:val="16"/>
                <w:szCs w:val="16"/>
                <w:lang w:val="en-US"/>
              </w:rPr>
              <w:t xml:space="preserve">In the event that, based on the results of the </w:t>
            </w:r>
            <w:r w:rsidR="003D5402">
              <w:rPr>
                <w:rFonts w:ascii="Verdana" w:hAnsi="Verdana"/>
                <w:sz w:val="16"/>
                <w:szCs w:val="16"/>
                <w:lang w:val="en-US"/>
              </w:rPr>
              <w:t>evaluation of conformity</w:t>
            </w:r>
            <w:r w:rsidRPr="003D5402">
              <w:rPr>
                <w:rFonts w:ascii="Verdana" w:hAnsi="Verdana"/>
                <w:sz w:val="16"/>
                <w:szCs w:val="16"/>
                <w:lang w:val="en-US"/>
              </w:rPr>
              <w:t xml:space="preserve">, non-compliance with this Official Mexican Standard is determined, or when any warehouse or equipment cannot be evaluated in accordance with it for reasons attributable to the corresponding permit holder, the </w:t>
            </w:r>
            <w:r w:rsidR="000E220D" w:rsidRPr="003D5402">
              <w:rPr>
                <w:rFonts w:ascii="Verdana" w:hAnsi="Verdana"/>
                <w:sz w:val="16"/>
                <w:szCs w:val="16"/>
                <w:lang w:val="en-US"/>
              </w:rPr>
              <w:t>Unit of Verification</w:t>
            </w:r>
            <w:r w:rsidRPr="003D5402">
              <w:rPr>
                <w:rFonts w:ascii="Verdana" w:hAnsi="Verdana"/>
                <w:sz w:val="16"/>
                <w:szCs w:val="16"/>
                <w:lang w:val="en-US"/>
              </w:rPr>
              <w:t xml:space="preserve"> must give immediate notice to the DGGLP, without prejudice to the sanctions that proceed in terms of the applicable provisions.</w:t>
            </w:r>
          </w:p>
        </w:tc>
      </w:tr>
      <w:tr w:rsidR="00064037" w:rsidRPr="00064037" w14:paraId="0BD2E10D" w14:textId="0E1ED148" w:rsidTr="003D5402">
        <w:tc>
          <w:tcPr>
            <w:tcW w:w="4788" w:type="dxa"/>
            <w:shd w:val="clear" w:color="auto" w:fill="auto"/>
          </w:tcPr>
          <w:p w14:paraId="24271EBC" w14:textId="77777777" w:rsidR="00064037" w:rsidRDefault="00064037" w:rsidP="00064037">
            <w:pPr>
              <w:pStyle w:val="Texto"/>
              <w:spacing w:after="94" w:line="228" w:lineRule="exact"/>
              <w:ind w:firstLine="0"/>
              <w:rPr>
                <w:rFonts w:ascii="Verdana" w:hAnsi="Verdana"/>
                <w:sz w:val="16"/>
                <w:szCs w:val="16"/>
              </w:rPr>
            </w:pPr>
            <w:r>
              <w:rPr>
                <w:rFonts w:ascii="Verdana" w:hAnsi="Verdana"/>
                <w:b/>
                <w:sz w:val="16"/>
                <w:szCs w:val="16"/>
              </w:rPr>
              <w:t>9.2.3</w:t>
            </w:r>
            <w:r>
              <w:rPr>
                <w:rFonts w:ascii="Verdana" w:hAnsi="Verdana"/>
                <w:sz w:val="16"/>
                <w:szCs w:val="16"/>
              </w:rPr>
              <w:t xml:space="preserve"> La verificación requerida para llevar a cabo la evaluación de la conformidad debe realizarse por cada punto de venta, tratándose de bodegas subtipos A y B, así como por cada zona de almacenamiento, tratándose de cualquier tipo de bodega, según corresponda.</w:t>
            </w:r>
          </w:p>
        </w:tc>
        <w:tc>
          <w:tcPr>
            <w:tcW w:w="4788" w:type="dxa"/>
            <w:shd w:val="clear" w:color="auto" w:fill="auto"/>
          </w:tcPr>
          <w:p w14:paraId="4F4F792B" w14:textId="3FB40951" w:rsidR="00064037" w:rsidRPr="003D5402" w:rsidRDefault="00064037" w:rsidP="00064037">
            <w:pPr>
              <w:pStyle w:val="Texto"/>
              <w:spacing w:after="94" w:line="228" w:lineRule="exact"/>
              <w:ind w:firstLine="0"/>
              <w:rPr>
                <w:rFonts w:ascii="Verdana" w:hAnsi="Verdana"/>
                <w:b/>
                <w:sz w:val="16"/>
                <w:szCs w:val="16"/>
                <w:lang w:val="en-US"/>
              </w:rPr>
            </w:pPr>
            <w:r w:rsidRPr="003D5402">
              <w:rPr>
                <w:rFonts w:ascii="Verdana" w:hAnsi="Verdana"/>
                <w:b/>
                <w:sz w:val="16"/>
                <w:szCs w:val="16"/>
                <w:lang w:val="en-US"/>
              </w:rPr>
              <w:t xml:space="preserve">9.2.3 </w:t>
            </w:r>
            <w:r w:rsidRPr="003D5402">
              <w:rPr>
                <w:rFonts w:ascii="Verdana" w:hAnsi="Verdana"/>
                <w:sz w:val="16"/>
                <w:szCs w:val="16"/>
                <w:lang w:val="en-US"/>
              </w:rPr>
              <w:t xml:space="preserve">The verification required to carry out the </w:t>
            </w:r>
            <w:r w:rsidR="00EC35E8" w:rsidRPr="003D5402">
              <w:rPr>
                <w:rFonts w:ascii="Verdana" w:hAnsi="Verdana"/>
                <w:sz w:val="16"/>
                <w:szCs w:val="16"/>
                <w:lang w:val="en-US"/>
              </w:rPr>
              <w:t>evaluation of conformity</w:t>
            </w:r>
            <w:r w:rsidRPr="003D5402">
              <w:rPr>
                <w:rFonts w:ascii="Verdana" w:hAnsi="Verdana"/>
                <w:sz w:val="16"/>
                <w:szCs w:val="16"/>
                <w:lang w:val="en-US"/>
              </w:rPr>
              <w:t xml:space="preserve"> must be carried out for each point of sale, in the case of subtype A and B warehouses, as well as for each storage area, in the case of any type of warehouse, as appropriate.</w:t>
            </w:r>
          </w:p>
        </w:tc>
      </w:tr>
      <w:tr w:rsidR="00064037" w:rsidRPr="00064037" w14:paraId="732D9389" w14:textId="36E8416F" w:rsidTr="003D5402">
        <w:tc>
          <w:tcPr>
            <w:tcW w:w="4788" w:type="dxa"/>
            <w:shd w:val="clear" w:color="auto" w:fill="auto"/>
          </w:tcPr>
          <w:p w14:paraId="34105F87" w14:textId="77777777" w:rsidR="00064037" w:rsidRDefault="00064037" w:rsidP="00064037">
            <w:pPr>
              <w:pStyle w:val="Texto"/>
              <w:spacing w:after="94" w:line="228" w:lineRule="exact"/>
              <w:ind w:firstLine="0"/>
              <w:rPr>
                <w:rFonts w:ascii="Verdana" w:hAnsi="Verdana"/>
                <w:sz w:val="16"/>
                <w:szCs w:val="16"/>
              </w:rPr>
            </w:pPr>
            <w:r>
              <w:rPr>
                <w:rFonts w:ascii="Verdana" w:hAnsi="Verdana"/>
                <w:sz w:val="16"/>
                <w:szCs w:val="16"/>
              </w:rPr>
              <w:t xml:space="preserve">Las bodegas que cuenten con punto de venta y zona de almacenamiento en un mismo </w:t>
            </w:r>
            <w:proofErr w:type="gramStart"/>
            <w:r>
              <w:rPr>
                <w:rFonts w:ascii="Verdana" w:hAnsi="Verdana"/>
                <w:sz w:val="16"/>
                <w:szCs w:val="16"/>
              </w:rPr>
              <w:t>domicilio,</w:t>
            </w:r>
            <w:proofErr w:type="gramEnd"/>
            <w:r>
              <w:rPr>
                <w:rFonts w:ascii="Verdana" w:hAnsi="Verdana"/>
                <w:sz w:val="16"/>
                <w:szCs w:val="16"/>
              </w:rPr>
              <w:t xml:space="preserve"> podrán ser evaluadas en forma integral.</w:t>
            </w:r>
          </w:p>
        </w:tc>
        <w:tc>
          <w:tcPr>
            <w:tcW w:w="4788" w:type="dxa"/>
            <w:shd w:val="clear" w:color="auto" w:fill="auto"/>
          </w:tcPr>
          <w:p w14:paraId="07231EDD" w14:textId="3DEC5E04" w:rsidR="00064037" w:rsidRPr="003D5402" w:rsidRDefault="003D5402" w:rsidP="00064037">
            <w:pPr>
              <w:pStyle w:val="Texto"/>
              <w:spacing w:after="94" w:line="228" w:lineRule="exact"/>
              <w:ind w:firstLine="0"/>
              <w:rPr>
                <w:rFonts w:ascii="Verdana" w:hAnsi="Verdana"/>
                <w:sz w:val="16"/>
                <w:szCs w:val="16"/>
                <w:lang w:val="en-US"/>
              </w:rPr>
            </w:pPr>
            <w:r>
              <w:rPr>
                <w:rFonts w:ascii="Verdana" w:hAnsi="Verdana"/>
                <w:sz w:val="16"/>
                <w:szCs w:val="16"/>
                <w:lang w:val="en-US"/>
              </w:rPr>
              <w:t>The w</w:t>
            </w:r>
            <w:r w:rsidR="00064037" w:rsidRPr="003D5402">
              <w:rPr>
                <w:rFonts w:ascii="Verdana" w:hAnsi="Verdana"/>
                <w:sz w:val="16"/>
                <w:szCs w:val="16"/>
                <w:lang w:val="en-US"/>
              </w:rPr>
              <w:t>arehouses that have a point of sale and a storage area at the same address may be fully evaluated.</w:t>
            </w:r>
          </w:p>
        </w:tc>
      </w:tr>
      <w:tr w:rsidR="00064037" w:rsidRPr="00064037" w14:paraId="2D6CA9AA" w14:textId="6963A819" w:rsidTr="003D5402">
        <w:tc>
          <w:tcPr>
            <w:tcW w:w="4788" w:type="dxa"/>
            <w:shd w:val="clear" w:color="auto" w:fill="auto"/>
          </w:tcPr>
          <w:p w14:paraId="3681D246" w14:textId="77777777" w:rsidR="00064037" w:rsidRDefault="00064037" w:rsidP="00064037">
            <w:pPr>
              <w:pStyle w:val="Texto"/>
              <w:spacing w:after="94" w:line="228" w:lineRule="exact"/>
              <w:ind w:firstLine="0"/>
              <w:rPr>
                <w:rFonts w:ascii="Verdana" w:hAnsi="Verdana"/>
                <w:sz w:val="16"/>
                <w:szCs w:val="16"/>
              </w:rPr>
            </w:pPr>
            <w:r>
              <w:rPr>
                <w:rFonts w:ascii="Verdana" w:hAnsi="Verdana"/>
                <w:sz w:val="16"/>
                <w:szCs w:val="16"/>
              </w:rPr>
              <w:t xml:space="preserve">Los vehículos de reparto que utilicen las </w:t>
            </w:r>
            <w:proofErr w:type="gramStart"/>
            <w:r>
              <w:rPr>
                <w:rFonts w:ascii="Verdana" w:hAnsi="Verdana"/>
                <w:sz w:val="16"/>
                <w:szCs w:val="16"/>
              </w:rPr>
              <w:t>bodegas,</w:t>
            </w:r>
            <w:proofErr w:type="gramEnd"/>
            <w:r>
              <w:rPr>
                <w:rFonts w:ascii="Verdana" w:hAnsi="Verdana"/>
                <w:sz w:val="16"/>
                <w:szCs w:val="16"/>
              </w:rPr>
              <w:t xml:space="preserve"> deben ser verificados conforme a lo dispuesto en la Norma </w:t>
            </w:r>
            <w:r>
              <w:rPr>
                <w:rFonts w:ascii="Verdana" w:hAnsi="Verdana"/>
                <w:sz w:val="16"/>
                <w:szCs w:val="16"/>
              </w:rPr>
              <w:lastRenderedPageBreak/>
              <w:t>Oficial Mexicana NOM-010-SEDG-2000, o la que la sustituya, por unidades de verificación acreditadas y aprobadas en dicha normatividad en términos de la Ley.</w:t>
            </w:r>
          </w:p>
        </w:tc>
        <w:tc>
          <w:tcPr>
            <w:tcW w:w="4788" w:type="dxa"/>
            <w:shd w:val="clear" w:color="auto" w:fill="auto"/>
          </w:tcPr>
          <w:p w14:paraId="2F34C08B" w14:textId="778BC9EA" w:rsidR="00064037" w:rsidRPr="003D5402" w:rsidRDefault="00064037" w:rsidP="00064037">
            <w:pPr>
              <w:pStyle w:val="Texto"/>
              <w:spacing w:after="94" w:line="228" w:lineRule="exact"/>
              <w:ind w:firstLine="0"/>
              <w:rPr>
                <w:rFonts w:ascii="Verdana" w:hAnsi="Verdana"/>
                <w:sz w:val="16"/>
                <w:szCs w:val="16"/>
                <w:lang w:val="en-US"/>
              </w:rPr>
            </w:pPr>
            <w:r w:rsidRPr="003D5402">
              <w:rPr>
                <w:rFonts w:ascii="Verdana" w:hAnsi="Verdana"/>
                <w:sz w:val="16"/>
                <w:szCs w:val="16"/>
                <w:lang w:val="en-US"/>
              </w:rPr>
              <w:lastRenderedPageBreak/>
              <w:t xml:space="preserve">The delivery vehicles used by the warehouses must be verified in accordance with the provisions of the Official </w:t>
            </w:r>
            <w:r w:rsidRPr="003D5402">
              <w:rPr>
                <w:rFonts w:ascii="Verdana" w:hAnsi="Verdana"/>
                <w:sz w:val="16"/>
                <w:szCs w:val="16"/>
                <w:lang w:val="en-US"/>
              </w:rPr>
              <w:lastRenderedPageBreak/>
              <w:t xml:space="preserve">Mexican Standard NOM-010-SEDG-2000, or </w:t>
            </w:r>
            <w:r w:rsidR="003D5402">
              <w:rPr>
                <w:rFonts w:ascii="Verdana" w:hAnsi="Verdana"/>
                <w:sz w:val="16"/>
                <w:szCs w:val="16"/>
                <w:lang w:val="en-US"/>
              </w:rPr>
              <w:t>that which</w:t>
            </w:r>
            <w:r w:rsidRPr="003D5402">
              <w:rPr>
                <w:rFonts w:ascii="Verdana" w:hAnsi="Verdana"/>
                <w:sz w:val="16"/>
                <w:szCs w:val="16"/>
                <w:lang w:val="en-US"/>
              </w:rPr>
              <w:t xml:space="preserve"> replaces it, by </w:t>
            </w:r>
            <w:r w:rsidR="000E220D" w:rsidRPr="003D5402">
              <w:rPr>
                <w:rFonts w:ascii="Verdana" w:hAnsi="Verdana"/>
                <w:sz w:val="16"/>
                <w:szCs w:val="16"/>
                <w:lang w:val="en-US"/>
              </w:rPr>
              <w:t>Unit of Verification</w:t>
            </w:r>
            <w:r w:rsidRPr="003D5402">
              <w:rPr>
                <w:rFonts w:ascii="Verdana" w:hAnsi="Verdana"/>
                <w:sz w:val="16"/>
                <w:szCs w:val="16"/>
                <w:lang w:val="en-US"/>
              </w:rPr>
              <w:t xml:space="preserve">s accredited and approved in said regulations </w:t>
            </w:r>
            <w:r w:rsidR="003D5402">
              <w:rPr>
                <w:rFonts w:ascii="Verdana" w:hAnsi="Verdana"/>
                <w:sz w:val="16"/>
                <w:szCs w:val="16"/>
                <w:lang w:val="en-US"/>
              </w:rPr>
              <w:t>under the</w:t>
            </w:r>
            <w:r w:rsidRPr="003D5402">
              <w:rPr>
                <w:rFonts w:ascii="Verdana" w:hAnsi="Verdana"/>
                <w:sz w:val="16"/>
                <w:szCs w:val="16"/>
                <w:lang w:val="en-US"/>
              </w:rPr>
              <w:t xml:space="preserve"> terms of the Law. </w:t>
            </w:r>
          </w:p>
        </w:tc>
      </w:tr>
      <w:tr w:rsidR="00064037" w:rsidRPr="00064037" w14:paraId="1D7870CE" w14:textId="15CB58D5" w:rsidTr="003D5402">
        <w:tc>
          <w:tcPr>
            <w:tcW w:w="4788" w:type="dxa"/>
            <w:shd w:val="clear" w:color="auto" w:fill="auto"/>
          </w:tcPr>
          <w:p w14:paraId="3CB59741" w14:textId="77777777" w:rsidR="00064037" w:rsidRDefault="00064037" w:rsidP="00064037">
            <w:pPr>
              <w:pStyle w:val="Texto"/>
              <w:spacing w:after="100" w:line="228" w:lineRule="exact"/>
              <w:ind w:firstLine="0"/>
              <w:rPr>
                <w:rFonts w:ascii="Verdana" w:hAnsi="Verdana"/>
                <w:sz w:val="16"/>
                <w:szCs w:val="16"/>
              </w:rPr>
            </w:pPr>
            <w:r>
              <w:rPr>
                <w:rFonts w:ascii="Verdana" w:hAnsi="Verdana"/>
                <w:b/>
                <w:sz w:val="16"/>
                <w:szCs w:val="16"/>
              </w:rPr>
              <w:lastRenderedPageBreak/>
              <w:t xml:space="preserve">9.3 </w:t>
            </w:r>
            <w:r>
              <w:rPr>
                <w:rFonts w:ascii="Verdana" w:hAnsi="Verdana"/>
                <w:sz w:val="16"/>
                <w:szCs w:val="16"/>
              </w:rPr>
              <w:t>Las personas que deseen acreditarse y aprobarse como unidades de verificación en la presente Norma Oficial Mexicana en términos de la Ley, para efectos de evaluar la conformidad con dicha norma, deben contar con cédula profesional expedida por la Secretaría de Educación Pública para nivel de licenciatura en ingeniería.</w:t>
            </w:r>
          </w:p>
        </w:tc>
        <w:tc>
          <w:tcPr>
            <w:tcW w:w="4788" w:type="dxa"/>
            <w:shd w:val="clear" w:color="auto" w:fill="auto"/>
          </w:tcPr>
          <w:p w14:paraId="351BB008" w14:textId="109FF28A" w:rsidR="00064037" w:rsidRPr="003D5402" w:rsidRDefault="00064037" w:rsidP="00064037">
            <w:pPr>
              <w:pStyle w:val="Texto"/>
              <w:spacing w:after="100" w:line="228" w:lineRule="exact"/>
              <w:ind w:firstLine="0"/>
              <w:rPr>
                <w:rFonts w:ascii="Verdana" w:hAnsi="Verdana"/>
                <w:b/>
                <w:sz w:val="16"/>
                <w:szCs w:val="16"/>
                <w:lang w:val="en-US"/>
              </w:rPr>
            </w:pPr>
            <w:r w:rsidRPr="003D5402">
              <w:rPr>
                <w:rFonts w:ascii="Verdana" w:hAnsi="Verdana"/>
                <w:b/>
                <w:sz w:val="16"/>
                <w:szCs w:val="16"/>
                <w:lang w:val="en-US"/>
              </w:rPr>
              <w:t xml:space="preserve">9.3 </w:t>
            </w:r>
            <w:r w:rsidRPr="003D5402">
              <w:rPr>
                <w:rFonts w:ascii="Verdana" w:hAnsi="Verdana"/>
                <w:sz w:val="16"/>
                <w:szCs w:val="16"/>
                <w:lang w:val="en-US"/>
              </w:rPr>
              <w:t xml:space="preserve">People who wish to be accredited and approved as </w:t>
            </w:r>
            <w:r w:rsidR="000E220D" w:rsidRPr="003D5402">
              <w:rPr>
                <w:rFonts w:ascii="Verdana" w:hAnsi="Verdana"/>
                <w:sz w:val="16"/>
                <w:szCs w:val="16"/>
                <w:lang w:val="en-US"/>
              </w:rPr>
              <w:t>Unit</w:t>
            </w:r>
            <w:r w:rsidR="003D5402">
              <w:rPr>
                <w:rFonts w:ascii="Verdana" w:hAnsi="Verdana"/>
                <w:sz w:val="16"/>
                <w:szCs w:val="16"/>
                <w:lang w:val="en-US"/>
              </w:rPr>
              <w:t>s</w:t>
            </w:r>
            <w:r w:rsidR="000E220D" w:rsidRPr="003D5402">
              <w:rPr>
                <w:rFonts w:ascii="Verdana" w:hAnsi="Verdana"/>
                <w:sz w:val="16"/>
                <w:szCs w:val="16"/>
                <w:lang w:val="en-US"/>
              </w:rPr>
              <w:t xml:space="preserve"> of Verification</w:t>
            </w:r>
            <w:r w:rsidRPr="003D5402">
              <w:rPr>
                <w:rFonts w:ascii="Verdana" w:hAnsi="Verdana"/>
                <w:sz w:val="16"/>
                <w:szCs w:val="16"/>
                <w:lang w:val="en-US"/>
              </w:rPr>
              <w:t xml:space="preserve"> in this Official Mexican Standard </w:t>
            </w:r>
            <w:r w:rsidR="003D5402">
              <w:rPr>
                <w:rFonts w:ascii="Verdana" w:hAnsi="Verdana"/>
                <w:sz w:val="16"/>
                <w:szCs w:val="16"/>
                <w:lang w:val="en-US"/>
              </w:rPr>
              <w:t>under the</w:t>
            </w:r>
            <w:r w:rsidRPr="003D5402">
              <w:rPr>
                <w:rFonts w:ascii="Verdana" w:hAnsi="Verdana"/>
                <w:sz w:val="16"/>
                <w:szCs w:val="16"/>
                <w:lang w:val="en-US"/>
              </w:rPr>
              <w:t xml:space="preserve"> terms of the Law, for the purposes of evaluating compliance with said standard, must have a professional certificate issued by the </w:t>
            </w:r>
            <w:r w:rsidR="00410C64" w:rsidRPr="003D5402">
              <w:rPr>
                <w:rFonts w:ascii="Verdana" w:hAnsi="Verdana"/>
                <w:sz w:val="16"/>
                <w:szCs w:val="16"/>
                <w:lang w:val="en-US"/>
              </w:rPr>
              <w:t>Secretary</w:t>
            </w:r>
            <w:r w:rsidRPr="003D5402">
              <w:rPr>
                <w:rFonts w:ascii="Verdana" w:hAnsi="Verdana"/>
                <w:sz w:val="16"/>
                <w:szCs w:val="16"/>
                <w:lang w:val="en-US"/>
              </w:rPr>
              <w:t xml:space="preserve"> of Public Education for a</w:t>
            </w:r>
            <w:r w:rsidR="003D5402">
              <w:rPr>
                <w:rFonts w:ascii="Verdana" w:hAnsi="Verdana"/>
                <w:sz w:val="16"/>
                <w:szCs w:val="16"/>
                <w:lang w:val="en-US"/>
              </w:rPr>
              <w:t>n</w:t>
            </w:r>
            <w:r w:rsidR="003D5402" w:rsidRPr="003D5402">
              <w:rPr>
                <w:rFonts w:ascii="Verdana" w:hAnsi="Verdana"/>
                <w:sz w:val="16"/>
                <w:szCs w:val="16"/>
                <w:lang w:val="en-US"/>
              </w:rPr>
              <w:t xml:space="preserve"> engineering</w:t>
            </w:r>
            <w:r w:rsidR="003D5402" w:rsidRPr="003D5402">
              <w:rPr>
                <w:rFonts w:ascii="Verdana" w:hAnsi="Verdana"/>
                <w:sz w:val="16"/>
                <w:szCs w:val="16"/>
                <w:lang w:val="en-US"/>
              </w:rPr>
              <w:t xml:space="preserve"> </w:t>
            </w:r>
            <w:r w:rsidRPr="003D5402">
              <w:rPr>
                <w:rFonts w:ascii="Verdana" w:hAnsi="Verdana"/>
                <w:sz w:val="16"/>
                <w:szCs w:val="16"/>
                <w:lang w:val="en-US"/>
              </w:rPr>
              <w:t>degree level.</w:t>
            </w:r>
          </w:p>
        </w:tc>
      </w:tr>
      <w:tr w:rsidR="00064037" w:rsidRPr="00064037" w14:paraId="1464F45C" w14:textId="023CF5C8" w:rsidTr="003D5402">
        <w:tc>
          <w:tcPr>
            <w:tcW w:w="4788" w:type="dxa"/>
            <w:shd w:val="clear" w:color="auto" w:fill="auto"/>
          </w:tcPr>
          <w:p w14:paraId="308C60A9" w14:textId="36D2EA7E" w:rsidR="00064037" w:rsidRDefault="00064037" w:rsidP="00064037">
            <w:pPr>
              <w:pStyle w:val="Texto"/>
              <w:spacing w:after="100" w:line="228" w:lineRule="exact"/>
              <w:ind w:firstLine="0"/>
              <w:rPr>
                <w:rFonts w:ascii="Verdana" w:hAnsi="Verdana"/>
                <w:sz w:val="16"/>
                <w:szCs w:val="16"/>
              </w:rPr>
            </w:pPr>
            <w:r>
              <w:rPr>
                <w:rFonts w:ascii="Verdana" w:hAnsi="Verdana"/>
                <w:b/>
                <w:sz w:val="16"/>
                <w:szCs w:val="16"/>
              </w:rPr>
              <w:t>9.4</w:t>
            </w:r>
            <w:r>
              <w:rPr>
                <w:rFonts w:ascii="Verdana" w:hAnsi="Verdana"/>
                <w:sz w:val="16"/>
                <w:szCs w:val="16"/>
              </w:rPr>
              <w:t xml:space="preserve"> Los interesados en solicitar la evaluación de la conformidad a petición de parte, podrán obtener el directorio de unidades de verificación aprobadas por la Secretaría de Energía, en la oficialía de partes de la DGGLP, ubicada en Insurgentes Sur 890, cuarto piso, colonia Del Valle, código postal 03100, México, D.F. (edificio sede) o, en su caso, en la página de Internet de la Secretaría de Energía, a través de la siguiente dirección: </w:t>
            </w:r>
            <w:hyperlink r:id="rId8" w:history="1">
              <w:r w:rsidR="003D5402" w:rsidRPr="003D5402">
                <w:rPr>
                  <w:rStyle w:val="Hyperlink"/>
                  <w:rFonts w:ascii="Verdana" w:hAnsi="Verdana"/>
                  <w:sz w:val="16"/>
                  <w:szCs w:val="16"/>
                </w:rPr>
                <w:t>www.energia.gob.mx</w:t>
              </w:r>
            </w:hyperlink>
            <w:r w:rsidR="003D5402">
              <w:rPr>
                <w:rFonts w:ascii="Verdana" w:hAnsi="Verdana"/>
                <w:sz w:val="16"/>
                <w:szCs w:val="16"/>
              </w:rPr>
              <w:t xml:space="preserve"> </w:t>
            </w:r>
          </w:p>
        </w:tc>
        <w:tc>
          <w:tcPr>
            <w:tcW w:w="4788" w:type="dxa"/>
            <w:shd w:val="clear" w:color="auto" w:fill="auto"/>
          </w:tcPr>
          <w:p w14:paraId="77ADA915" w14:textId="2233DB10" w:rsidR="00064037" w:rsidRPr="003D5402" w:rsidRDefault="00064037" w:rsidP="00064037">
            <w:pPr>
              <w:pStyle w:val="Texto"/>
              <w:spacing w:after="100" w:line="228" w:lineRule="exact"/>
              <w:ind w:firstLine="0"/>
              <w:rPr>
                <w:rFonts w:ascii="Verdana" w:hAnsi="Verdana"/>
                <w:b/>
                <w:sz w:val="16"/>
                <w:szCs w:val="16"/>
                <w:lang w:val="en-US"/>
              </w:rPr>
            </w:pPr>
            <w:r w:rsidRPr="003D5402">
              <w:rPr>
                <w:rFonts w:ascii="Verdana" w:hAnsi="Verdana"/>
                <w:b/>
                <w:sz w:val="16"/>
                <w:szCs w:val="16"/>
                <w:lang w:val="en-US"/>
              </w:rPr>
              <w:t xml:space="preserve">9.4 </w:t>
            </w:r>
            <w:r w:rsidRPr="003D5402">
              <w:rPr>
                <w:rFonts w:ascii="Verdana" w:hAnsi="Verdana"/>
                <w:sz w:val="16"/>
                <w:szCs w:val="16"/>
                <w:lang w:val="en-US"/>
              </w:rPr>
              <w:t xml:space="preserve">Those interested in requesting the </w:t>
            </w:r>
            <w:r w:rsidR="00EC35E8" w:rsidRPr="003D5402">
              <w:rPr>
                <w:rFonts w:ascii="Verdana" w:hAnsi="Verdana"/>
                <w:sz w:val="16"/>
                <w:szCs w:val="16"/>
                <w:lang w:val="en-US"/>
              </w:rPr>
              <w:t>evaluation of conformity</w:t>
            </w:r>
            <w:r w:rsidRPr="003D5402">
              <w:rPr>
                <w:rFonts w:ascii="Verdana" w:hAnsi="Verdana"/>
                <w:sz w:val="16"/>
                <w:szCs w:val="16"/>
                <w:lang w:val="en-US"/>
              </w:rPr>
              <w:t xml:space="preserve"> at the request of a party, may obtain the directory of </w:t>
            </w:r>
            <w:r w:rsidR="000E220D" w:rsidRPr="003D5402">
              <w:rPr>
                <w:rFonts w:ascii="Verdana" w:hAnsi="Verdana"/>
                <w:sz w:val="16"/>
                <w:szCs w:val="16"/>
                <w:lang w:val="en-US"/>
              </w:rPr>
              <w:t>Unit of Verification</w:t>
            </w:r>
            <w:r w:rsidRPr="003D5402">
              <w:rPr>
                <w:rFonts w:ascii="Verdana" w:hAnsi="Verdana"/>
                <w:sz w:val="16"/>
                <w:szCs w:val="16"/>
                <w:lang w:val="en-US"/>
              </w:rPr>
              <w:t xml:space="preserve">s approved by the </w:t>
            </w:r>
            <w:r w:rsidR="00410C64" w:rsidRPr="003D5402">
              <w:rPr>
                <w:rFonts w:ascii="Verdana" w:hAnsi="Verdana"/>
                <w:sz w:val="16"/>
                <w:szCs w:val="16"/>
                <w:lang w:val="en-US"/>
              </w:rPr>
              <w:t>Secretary</w:t>
            </w:r>
            <w:r w:rsidRPr="003D5402">
              <w:rPr>
                <w:rFonts w:ascii="Verdana" w:hAnsi="Verdana"/>
                <w:sz w:val="16"/>
                <w:szCs w:val="16"/>
                <w:lang w:val="en-US"/>
              </w:rPr>
              <w:t xml:space="preserve"> of Energy, at the DGGLP party office, located at </w:t>
            </w:r>
            <w:proofErr w:type="spellStart"/>
            <w:r w:rsidRPr="003D5402">
              <w:rPr>
                <w:rFonts w:ascii="Verdana" w:hAnsi="Verdana"/>
                <w:sz w:val="16"/>
                <w:szCs w:val="16"/>
                <w:lang w:val="en-US"/>
              </w:rPr>
              <w:t>Insurgentes</w:t>
            </w:r>
            <w:proofErr w:type="spellEnd"/>
            <w:r w:rsidRPr="003D5402">
              <w:rPr>
                <w:rFonts w:ascii="Verdana" w:hAnsi="Verdana"/>
                <w:sz w:val="16"/>
                <w:szCs w:val="16"/>
                <w:lang w:val="en-US"/>
              </w:rPr>
              <w:t xml:space="preserve"> Sur 890, fourth floor, Colonia Del Valle, postal code 03100, Mexico, DF (headquarters building) or, where appropriate, on the Internet page of the </w:t>
            </w:r>
            <w:r w:rsidR="00410C64" w:rsidRPr="003D5402">
              <w:rPr>
                <w:rFonts w:ascii="Verdana" w:hAnsi="Verdana"/>
                <w:sz w:val="16"/>
                <w:szCs w:val="16"/>
                <w:lang w:val="en-US"/>
              </w:rPr>
              <w:t>Secretary</w:t>
            </w:r>
            <w:r w:rsidRPr="003D5402">
              <w:rPr>
                <w:rFonts w:ascii="Verdana" w:hAnsi="Verdana"/>
                <w:sz w:val="16"/>
                <w:szCs w:val="16"/>
                <w:lang w:val="en-US"/>
              </w:rPr>
              <w:t xml:space="preserve"> of Energy, through the following address: </w:t>
            </w:r>
            <w:hyperlink r:id="rId9" w:history="1">
              <w:r w:rsidR="003D5402" w:rsidRPr="003D5402">
                <w:rPr>
                  <w:rStyle w:val="Hyperlink"/>
                  <w:rFonts w:ascii="Verdana" w:hAnsi="Verdana"/>
                  <w:sz w:val="16"/>
                  <w:szCs w:val="16"/>
                  <w:lang w:val="en-US"/>
                </w:rPr>
                <w:t>www.energia.gob.mx</w:t>
              </w:r>
            </w:hyperlink>
            <w:r w:rsidR="003D5402">
              <w:rPr>
                <w:rFonts w:ascii="Verdana" w:hAnsi="Verdana"/>
                <w:sz w:val="16"/>
                <w:szCs w:val="16"/>
                <w:lang w:val="en-US"/>
              </w:rPr>
              <w:t xml:space="preserve"> </w:t>
            </w:r>
          </w:p>
        </w:tc>
      </w:tr>
      <w:tr w:rsidR="00064037" w:rsidRPr="00064037" w14:paraId="7C63E948" w14:textId="5C3C8A02" w:rsidTr="003D5402">
        <w:tc>
          <w:tcPr>
            <w:tcW w:w="4788" w:type="dxa"/>
            <w:shd w:val="clear" w:color="auto" w:fill="auto"/>
          </w:tcPr>
          <w:p w14:paraId="7FFF3367" w14:textId="77777777" w:rsidR="00064037" w:rsidRDefault="00064037" w:rsidP="00064037">
            <w:pPr>
              <w:pStyle w:val="Texto"/>
              <w:spacing w:after="100" w:line="228" w:lineRule="exact"/>
              <w:ind w:firstLine="0"/>
              <w:rPr>
                <w:rFonts w:ascii="Verdana" w:hAnsi="Verdana"/>
                <w:sz w:val="16"/>
                <w:szCs w:val="16"/>
              </w:rPr>
            </w:pPr>
            <w:r>
              <w:rPr>
                <w:rFonts w:ascii="Verdana" w:hAnsi="Verdana"/>
                <w:b/>
                <w:sz w:val="16"/>
                <w:szCs w:val="16"/>
              </w:rPr>
              <w:t xml:space="preserve">9.5 </w:t>
            </w:r>
            <w:r>
              <w:rPr>
                <w:rFonts w:ascii="Verdana" w:hAnsi="Verdana"/>
                <w:sz w:val="16"/>
                <w:szCs w:val="16"/>
              </w:rPr>
              <w:t xml:space="preserve">De conformidad con lo dispuesto en el artículo 91 de la Ley, los gastos que se originen por las verificaciones requeridas para llevar a cabo la evaluación de la conformidad con la presente </w:t>
            </w:r>
            <w:proofErr w:type="gramStart"/>
            <w:r>
              <w:rPr>
                <w:rFonts w:ascii="Verdana" w:hAnsi="Verdana"/>
                <w:sz w:val="16"/>
                <w:szCs w:val="16"/>
              </w:rPr>
              <w:t>Norma,</w:t>
            </w:r>
            <w:proofErr w:type="gramEnd"/>
            <w:r>
              <w:rPr>
                <w:rFonts w:ascii="Verdana" w:hAnsi="Verdana"/>
                <w:sz w:val="16"/>
                <w:szCs w:val="16"/>
              </w:rPr>
              <w:t xml:space="preserve"> serán a cargo de la persona a quien se efectúen éstas.</w:t>
            </w:r>
          </w:p>
        </w:tc>
        <w:tc>
          <w:tcPr>
            <w:tcW w:w="4788" w:type="dxa"/>
            <w:shd w:val="clear" w:color="auto" w:fill="auto"/>
          </w:tcPr>
          <w:p w14:paraId="1987578E" w14:textId="1F6C4512" w:rsidR="00064037" w:rsidRPr="003D5402" w:rsidRDefault="00064037" w:rsidP="00064037">
            <w:pPr>
              <w:pStyle w:val="Texto"/>
              <w:spacing w:after="100" w:line="228" w:lineRule="exact"/>
              <w:ind w:firstLine="0"/>
              <w:rPr>
                <w:rFonts w:ascii="Verdana" w:hAnsi="Verdana"/>
                <w:b/>
                <w:sz w:val="16"/>
                <w:szCs w:val="16"/>
                <w:lang w:val="en-US"/>
              </w:rPr>
            </w:pPr>
            <w:r w:rsidRPr="003D5402">
              <w:rPr>
                <w:rFonts w:ascii="Verdana" w:hAnsi="Verdana"/>
                <w:b/>
                <w:sz w:val="16"/>
                <w:szCs w:val="16"/>
                <w:lang w:val="en-US"/>
              </w:rPr>
              <w:t xml:space="preserve">9.5 </w:t>
            </w:r>
            <w:r w:rsidRPr="003D5402">
              <w:rPr>
                <w:rFonts w:ascii="Verdana" w:hAnsi="Verdana"/>
                <w:sz w:val="16"/>
                <w:szCs w:val="16"/>
                <w:lang w:val="en-US"/>
              </w:rPr>
              <w:t>In accordance with the provisions of article 91 of the Law, the expenses originated by the verifications required to carry out the evaluation of conformity with this Standard, will be borne by the person to whom these are carried out.</w:t>
            </w:r>
          </w:p>
        </w:tc>
      </w:tr>
      <w:tr w:rsidR="00064037" w:rsidRPr="00064037" w14:paraId="3C12D21F" w14:textId="78369A7B" w:rsidTr="003D5402">
        <w:tc>
          <w:tcPr>
            <w:tcW w:w="4788" w:type="dxa"/>
            <w:shd w:val="clear" w:color="auto" w:fill="auto"/>
          </w:tcPr>
          <w:p w14:paraId="1FF95A88" w14:textId="77777777" w:rsidR="00064037" w:rsidRDefault="00064037" w:rsidP="00064037">
            <w:pPr>
              <w:pStyle w:val="Texto"/>
              <w:spacing w:after="100" w:line="228" w:lineRule="exact"/>
              <w:ind w:firstLine="0"/>
              <w:rPr>
                <w:rFonts w:ascii="Verdana" w:hAnsi="Verdana"/>
                <w:sz w:val="16"/>
                <w:szCs w:val="16"/>
              </w:rPr>
            </w:pPr>
            <w:r>
              <w:rPr>
                <w:rFonts w:ascii="Verdana" w:hAnsi="Verdana"/>
                <w:b/>
                <w:sz w:val="16"/>
                <w:szCs w:val="16"/>
              </w:rPr>
              <w:t>9.6</w:t>
            </w:r>
            <w:r>
              <w:rPr>
                <w:rFonts w:ascii="Verdana" w:hAnsi="Verdana"/>
                <w:sz w:val="16"/>
                <w:szCs w:val="16"/>
              </w:rPr>
              <w:t xml:space="preserve"> Lo dispuesto en este procedimiento es sin perjuicio del Procedimiento para la Evaluación de la Conformidad General, aplicable a transportistas, almacenistas y distribuidores de Gas L.P., que </w:t>
            </w:r>
            <w:proofErr w:type="gramStart"/>
            <w:r>
              <w:rPr>
                <w:rFonts w:ascii="Verdana" w:hAnsi="Verdana"/>
                <w:sz w:val="16"/>
                <w:szCs w:val="16"/>
              </w:rPr>
              <w:t>emita  la</w:t>
            </w:r>
            <w:proofErr w:type="gramEnd"/>
            <w:r>
              <w:rPr>
                <w:rFonts w:ascii="Verdana" w:hAnsi="Verdana"/>
                <w:sz w:val="16"/>
                <w:szCs w:val="16"/>
              </w:rPr>
              <w:t xml:space="preserve"> Secretaría de Energía en términos de la Ley y su Reglamento, así como del Reglamento de Gas Licuado del Petróleo.</w:t>
            </w:r>
          </w:p>
        </w:tc>
        <w:tc>
          <w:tcPr>
            <w:tcW w:w="4788" w:type="dxa"/>
            <w:shd w:val="clear" w:color="auto" w:fill="auto"/>
          </w:tcPr>
          <w:p w14:paraId="61D14DDA" w14:textId="2FE7DDF9" w:rsidR="00064037" w:rsidRPr="003D5402" w:rsidRDefault="00064037" w:rsidP="00064037">
            <w:pPr>
              <w:pStyle w:val="Texto"/>
              <w:spacing w:after="100" w:line="228" w:lineRule="exact"/>
              <w:ind w:firstLine="0"/>
              <w:rPr>
                <w:rFonts w:ascii="Verdana" w:hAnsi="Verdana"/>
                <w:b/>
                <w:sz w:val="16"/>
                <w:szCs w:val="16"/>
                <w:lang w:val="en-US"/>
              </w:rPr>
            </w:pPr>
            <w:r w:rsidRPr="003D5402">
              <w:rPr>
                <w:rFonts w:ascii="Verdana" w:hAnsi="Verdana"/>
                <w:b/>
                <w:sz w:val="16"/>
                <w:szCs w:val="16"/>
                <w:lang w:val="en-US"/>
              </w:rPr>
              <w:t xml:space="preserve">9.6 </w:t>
            </w:r>
            <w:r w:rsidRPr="003D5402">
              <w:rPr>
                <w:rFonts w:ascii="Verdana" w:hAnsi="Verdana"/>
                <w:sz w:val="16"/>
                <w:szCs w:val="16"/>
                <w:lang w:val="en-US"/>
              </w:rPr>
              <w:t xml:space="preserve">The provisions of this procedure are without prejudice to the Procedure for </w:t>
            </w:r>
            <w:r w:rsidR="003D5402">
              <w:rPr>
                <w:rFonts w:ascii="Verdana" w:hAnsi="Verdana"/>
                <w:sz w:val="16"/>
                <w:szCs w:val="16"/>
                <w:lang w:val="en-US"/>
              </w:rPr>
              <w:t>the general</w:t>
            </w:r>
            <w:r w:rsidR="00EC35E8" w:rsidRPr="003D5402">
              <w:rPr>
                <w:rFonts w:ascii="Verdana" w:hAnsi="Verdana"/>
                <w:sz w:val="16"/>
                <w:szCs w:val="16"/>
                <w:lang w:val="en-US"/>
              </w:rPr>
              <w:t xml:space="preserve"> evaluation of conformity</w:t>
            </w:r>
            <w:r w:rsidRPr="003D5402">
              <w:rPr>
                <w:rFonts w:ascii="Verdana" w:hAnsi="Verdana"/>
                <w:sz w:val="16"/>
                <w:szCs w:val="16"/>
                <w:lang w:val="en-US"/>
              </w:rPr>
              <w:t xml:space="preserve">, applicable to carriers, </w:t>
            </w:r>
            <w:proofErr w:type="gramStart"/>
            <w:r w:rsidRPr="003D5402">
              <w:rPr>
                <w:rFonts w:ascii="Verdana" w:hAnsi="Verdana"/>
                <w:sz w:val="16"/>
                <w:szCs w:val="16"/>
                <w:lang w:val="en-US"/>
              </w:rPr>
              <w:t>warehouses</w:t>
            </w:r>
            <w:proofErr w:type="gramEnd"/>
            <w:r w:rsidRPr="003D5402">
              <w:rPr>
                <w:rFonts w:ascii="Verdana" w:hAnsi="Verdana"/>
                <w:sz w:val="16"/>
                <w:szCs w:val="16"/>
                <w:lang w:val="en-US"/>
              </w:rPr>
              <w:t xml:space="preserve"> and distributors of LP Gas, issued by the </w:t>
            </w:r>
            <w:r w:rsidR="00410C64" w:rsidRPr="003D5402">
              <w:rPr>
                <w:rFonts w:ascii="Verdana" w:hAnsi="Verdana"/>
                <w:sz w:val="16"/>
                <w:szCs w:val="16"/>
                <w:lang w:val="en-US"/>
              </w:rPr>
              <w:t>Secretary</w:t>
            </w:r>
            <w:r w:rsidRPr="003D5402">
              <w:rPr>
                <w:rFonts w:ascii="Verdana" w:hAnsi="Verdana"/>
                <w:sz w:val="16"/>
                <w:szCs w:val="16"/>
                <w:lang w:val="en-US"/>
              </w:rPr>
              <w:t xml:space="preserve"> of Energy </w:t>
            </w:r>
            <w:r w:rsidR="003D5402">
              <w:rPr>
                <w:rFonts w:ascii="Verdana" w:hAnsi="Verdana"/>
                <w:sz w:val="16"/>
                <w:szCs w:val="16"/>
                <w:lang w:val="en-US"/>
              </w:rPr>
              <w:t xml:space="preserve">under the </w:t>
            </w:r>
            <w:r w:rsidRPr="003D5402">
              <w:rPr>
                <w:rFonts w:ascii="Verdana" w:hAnsi="Verdana"/>
                <w:sz w:val="16"/>
                <w:szCs w:val="16"/>
                <w:lang w:val="en-US"/>
              </w:rPr>
              <w:t>terms of the Law and its Regulation, as well as the Regulation of Liquefied petroleum gas.</w:t>
            </w:r>
          </w:p>
        </w:tc>
      </w:tr>
      <w:tr w:rsidR="00064037" w14:paraId="474799EB" w14:textId="35A49710" w:rsidTr="003D5402">
        <w:tc>
          <w:tcPr>
            <w:tcW w:w="4788" w:type="dxa"/>
            <w:shd w:val="clear" w:color="auto" w:fill="auto"/>
          </w:tcPr>
          <w:p w14:paraId="3913CA60" w14:textId="77777777" w:rsidR="00064037" w:rsidRDefault="00064037" w:rsidP="00064037">
            <w:pPr>
              <w:pStyle w:val="Texto"/>
              <w:spacing w:after="100" w:line="228" w:lineRule="exact"/>
              <w:ind w:firstLine="0"/>
              <w:rPr>
                <w:rFonts w:ascii="Verdana" w:hAnsi="Verdana"/>
                <w:b/>
                <w:sz w:val="16"/>
                <w:szCs w:val="16"/>
              </w:rPr>
            </w:pPr>
            <w:r>
              <w:rPr>
                <w:rFonts w:ascii="Verdana" w:hAnsi="Verdana"/>
                <w:b/>
                <w:sz w:val="16"/>
                <w:szCs w:val="16"/>
              </w:rPr>
              <w:t>10. Vigilancia</w:t>
            </w:r>
          </w:p>
        </w:tc>
        <w:tc>
          <w:tcPr>
            <w:tcW w:w="4788" w:type="dxa"/>
            <w:shd w:val="clear" w:color="auto" w:fill="auto"/>
          </w:tcPr>
          <w:p w14:paraId="064405C0" w14:textId="10A35718" w:rsidR="00064037" w:rsidRPr="003D5402" w:rsidRDefault="00064037" w:rsidP="00064037">
            <w:pPr>
              <w:pStyle w:val="Texto"/>
              <w:spacing w:after="100" w:line="228" w:lineRule="exact"/>
              <w:ind w:firstLine="0"/>
              <w:rPr>
                <w:rFonts w:ascii="Verdana" w:hAnsi="Verdana"/>
                <w:b/>
                <w:sz w:val="16"/>
                <w:szCs w:val="16"/>
                <w:lang w:val="en-US"/>
              </w:rPr>
            </w:pPr>
            <w:r w:rsidRPr="003D5402">
              <w:rPr>
                <w:rFonts w:ascii="Verdana" w:hAnsi="Verdana"/>
                <w:b/>
                <w:sz w:val="16"/>
                <w:szCs w:val="16"/>
                <w:lang w:val="en-US"/>
              </w:rPr>
              <w:t xml:space="preserve">10. </w:t>
            </w:r>
            <w:r w:rsidR="003D5402">
              <w:rPr>
                <w:rFonts w:ascii="Verdana" w:hAnsi="Verdana"/>
                <w:b/>
                <w:sz w:val="16"/>
                <w:szCs w:val="16"/>
                <w:lang w:val="en-US"/>
              </w:rPr>
              <w:t>Oversight</w:t>
            </w:r>
          </w:p>
        </w:tc>
      </w:tr>
      <w:tr w:rsidR="00064037" w:rsidRPr="00064037" w14:paraId="192BCC8F" w14:textId="7A9D4E6B" w:rsidTr="003D5402">
        <w:tc>
          <w:tcPr>
            <w:tcW w:w="4788" w:type="dxa"/>
            <w:shd w:val="clear" w:color="auto" w:fill="auto"/>
          </w:tcPr>
          <w:p w14:paraId="20E8AC6E" w14:textId="77777777" w:rsidR="00064037" w:rsidRDefault="00064037" w:rsidP="00064037">
            <w:pPr>
              <w:pStyle w:val="Texto"/>
              <w:spacing w:after="100" w:line="228" w:lineRule="exact"/>
              <w:ind w:firstLine="0"/>
              <w:rPr>
                <w:rFonts w:ascii="Verdana" w:hAnsi="Verdana"/>
                <w:sz w:val="16"/>
                <w:szCs w:val="16"/>
              </w:rPr>
            </w:pPr>
            <w:r>
              <w:rPr>
                <w:rFonts w:ascii="Verdana" w:hAnsi="Verdana"/>
                <w:sz w:val="16"/>
                <w:szCs w:val="16"/>
              </w:rPr>
              <w:t>La vigilancia de la presente Norma Oficial Mexicana está a cargo de la Secretaría de Energía en el ámbito de sus atribuciones.</w:t>
            </w:r>
          </w:p>
        </w:tc>
        <w:tc>
          <w:tcPr>
            <w:tcW w:w="4788" w:type="dxa"/>
            <w:shd w:val="clear" w:color="auto" w:fill="auto"/>
          </w:tcPr>
          <w:p w14:paraId="7FD65D7F" w14:textId="570C2178" w:rsidR="00064037" w:rsidRPr="003D5402" w:rsidRDefault="00064037" w:rsidP="00064037">
            <w:pPr>
              <w:pStyle w:val="Texto"/>
              <w:spacing w:after="100" w:line="228" w:lineRule="exact"/>
              <w:ind w:firstLine="0"/>
              <w:rPr>
                <w:rFonts w:ascii="Verdana" w:hAnsi="Verdana"/>
                <w:sz w:val="16"/>
                <w:szCs w:val="16"/>
                <w:lang w:val="en-US"/>
              </w:rPr>
            </w:pPr>
            <w:r w:rsidRPr="003D5402">
              <w:rPr>
                <w:rFonts w:ascii="Verdana" w:hAnsi="Verdana"/>
                <w:sz w:val="16"/>
                <w:szCs w:val="16"/>
                <w:lang w:val="en-US"/>
              </w:rPr>
              <w:t xml:space="preserve">The supervision of this Official Mexican Standard is the responsibility of the </w:t>
            </w:r>
            <w:r w:rsidR="00410C64" w:rsidRPr="003D5402">
              <w:rPr>
                <w:rFonts w:ascii="Verdana" w:hAnsi="Verdana"/>
                <w:sz w:val="16"/>
                <w:szCs w:val="16"/>
                <w:lang w:val="en-US"/>
              </w:rPr>
              <w:t>Secretary</w:t>
            </w:r>
            <w:r w:rsidRPr="003D5402">
              <w:rPr>
                <w:rFonts w:ascii="Verdana" w:hAnsi="Verdana"/>
                <w:sz w:val="16"/>
                <w:szCs w:val="16"/>
                <w:lang w:val="en-US"/>
              </w:rPr>
              <w:t xml:space="preserve"> of Energy within the scope of its powers.</w:t>
            </w:r>
          </w:p>
        </w:tc>
      </w:tr>
      <w:tr w:rsidR="00064037" w14:paraId="54D2AB7C" w14:textId="5DCDD070" w:rsidTr="003D5402">
        <w:tc>
          <w:tcPr>
            <w:tcW w:w="4788" w:type="dxa"/>
            <w:shd w:val="clear" w:color="auto" w:fill="auto"/>
          </w:tcPr>
          <w:p w14:paraId="40534033" w14:textId="77777777" w:rsidR="00064037" w:rsidRDefault="00064037" w:rsidP="00064037">
            <w:pPr>
              <w:pStyle w:val="Texto"/>
              <w:spacing w:after="100" w:line="228" w:lineRule="exact"/>
              <w:ind w:firstLine="0"/>
              <w:rPr>
                <w:rFonts w:ascii="Verdana" w:hAnsi="Verdana"/>
                <w:b/>
                <w:sz w:val="16"/>
                <w:szCs w:val="16"/>
              </w:rPr>
            </w:pPr>
            <w:r>
              <w:rPr>
                <w:rFonts w:ascii="Verdana" w:hAnsi="Verdana"/>
                <w:b/>
                <w:sz w:val="16"/>
                <w:szCs w:val="16"/>
              </w:rPr>
              <w:t>11. Sanciones</w:t>
            </w:r>
          </w:p>
        </w:tc>
        <w:tc>
          <w:tcPr>
            <w:tcW w:w="4788" w:type="dxa"/>
            <w:shd w:val="clear" w:color="auto" w:fill="auto"/>
          </w:tcPr>
          <w:p w14:paraId="3BC249E8" w14:textId="279D8FF9" w:rsidR="00064037" w:rsidRPr="003D5402" w:rsidRDefault="00064037" w:rsidP="00064037">
            <w:pPr>
              <w:pStyle w:val="Texto"/>
              <w:spacing w:after="100" w:line="228" w:lineRule="exact"/>
              <w:ind w:firstLine="0"/>
              <w:rPr>
                <w:rFonts w:ascii="Verdana" w:hAnsi="Verdana"/>
                <w:b/>
                <w:sz w:val="16"/>
                <w:szCs w:val="16"/>
                <w:lang w:val="en-US"/>
              </w:rPr>
            </w:pPr>
            <w:r w:rsidRPr="003D5402">
              <w:rPr>
                <w:rFonts w:ascii="Verdana" w:hAnsi="Verdana"/>
                <w:b/>
                <w:sz w:val="16"/>
                <w:szCs w:val="16"/>
                <w:lang w:val="en-US"/>
              </w:rPr>
              <w:t>11. Sanctions</w:t>
            </w:r>
          </w:p>
        </w:tc>
      </w:tr>
      <w:tr w:rsidR="00064037" w:rsidRPr="00064037" w14:paraId="56A92E3B" w14:textId="279A0E5E" w:rsidTr="003D5402">
        <w:tc>
          <w:tcPr>
            <w:tcW w:w="4788" w:type="dxa"/>
            <w:shd w:val="clear" w:color="auto" w:fill="auto"/>
          </w:tcPr>
          <w:p w14:paraId="31098E69" w14:textId="77777777" w:rsidR="00064037" w:rsidRDefault="00064037" w:rsidP="00064037">
            <w:pPr>
              <w:pStyle w:val="Texto"/>
              <w:spacing w:after="100" w:line="228" w:lineRule="exact"/>
              <w:ind w:firstLine="0"/>
              <w:rPr>
                <w:rFonts w:ascii="Verdana" w:hAnsi="Verdana"/>
                <w:sz w:val="16"/>
                <w:szCs w:val="16"/>
              </w:rPr>
            </w:pPr>
            <w:r>
              <w:rPr>
                <w:rFonts w:ascii="Verdana" w:hAnsi="Verdana"/>
                <w:sz w:val="16"/>
                <w:szCs w:val="16"/>
              </w:rPr>
              <w:t>El incumplimiento de lo dispuesto en la presente Norma Oficial Mexicana será sancionado por la Secretaría de Energía, en términos de la Ley Federal sobre Metrología y Normalización, el Reglamento de Gas Licuado de Petróleo y demás disposiciones aplicables.</w:t>
            </w:r>
          </w:p>
        </w:tc>
        <w:tc>
          <w:tcPr>
            <w:tcW w:w="4788" w:type="dxa"/>
            <w:shd w:val="clear" w:color="auto" w:fill="auto"/>
          </w:tcPr>
          <w:p w14:paraId="5C25F1C1" w14:textId="4B69AD08" w:rsidR="00064037" w:rsidRPr="003D5402" w:rsidRDefault="00064037" w:rsidP="00064037">
            <w:pPr>
              <w:pStyle w:val="Texto"/>
              <w:spacing w:after="100" w:line="228" w:lineRule="exact"/>
              <w:ind w:firstLine="0"/>
              <w:rPr>
                <w:rFonts w:ascii="Verdana" w:hAnsi="Verdana"/>
                <w:sz w:val="16"/>
                <w:szCs w:val="16"/>
                <w:lang w:val="en-US"/>
              </w:rPr>
            </w:pPr>
            <w:r w:rsidRPr="003D5402">
              <w:rPr>
                <w:rFonts w:ascii="Verdana" w:hAnsi="Verdana"/>
                <w:sz w:val="16"/>
                <w:szCs w:val="16"/>
                <w:lang w:val="en-US"/>
              </w:rPr>
              <w:t xml:space="preserve">Failure to comply with the provisions of this Official Mexican Standard will be sanctioned by the </w:t>
            </w:r>
            <w:r w:rsidR="00410C64" w:rsidRPr="003D5402">
              <w:rPr>
                <w:rFonts w:ascii="Verdana" w:hAnsi="Verdana"/>
                <w:sz w:val="16"/>
                <w:szCs w:val="16"/>
                <w:lang w:val="en-US"/>
              </w:rPr>
              <w:t>Secretary</w:t>
            </w:r>
            <w:r w:rsidRPr="003D5402">
              <w:rPr>
                <w:rFonts w:ascii="Verdana" w:hAnsi="Verdana"/>
                <w:sz w:val="16"/>
                <w:szCs w:val="16"/>
                <w:lang w:val="en-US"/>
              </w:rPr>
              <w:t xml:space="preserve"> of Energy, </w:t>
            </w:r>
            <w:r w:rsidR="003D5402">
              <w:rPr>
                <w:rFonts w:ascii="Verdana" w:hAnsi="Verdana"/>
                <w:sz w:val="16"/>
                <w:szCs w:val="16"/>
                <w:lang w:val="en-US"/>
              </w:rPr>
              <w:t>under the</w:t>
            </w:r>
            <w:r w:rsidRPr="003D5402">
              <w:rPr>
                <w:rFonts w:ascii="Verdana" w:hAnsi="Verdana"/>
                <w:sz w:val="16"/>
                <w:szCs w:val="16"/>
                <w:lang w:val="en-US"/>
              </w:rPr>
              <w:t xml:space="preserve"> terms of the Federal Law on Metrology and Standardization, the </w:t>
            </w:r>
            <w:r w:rsidR="006F1B34" w:rsidRPr="003D5402">
              <w:rPr>
                <w:rFonts w:ascii="Verdana" w:hAnsi="Verdana"/>
                <w:sz w:val="16"/>
                <w:szCs w:val="16"/>
                <w:lang w:val="en-US"/>
              </w:rPr>
              <w:t xml:space="preserve">Regulation of Liquefied Petroleum </w:t>
            </w:r>
            <w:proofErr w:type="gramStart"/>
            <w:r w:rsidR="006F1B34" w:rsidRPr="003D5402">
              <w:rPr>
                <w:rFonts w:ascii="Verdana" w:hAnsi="Verdana"/>
                <w:sz w:val="16"/>
                <w:szCs w:val="16"/>
                <w:lang w:val="en-US"/>
              </w:rPr>
              <w:t>Gas</w:t>
            </w:r>
            <w:proofErr w:type="gramEnd"/>
            <w:r w:rsidRPr="003D5402">
              <w:rPr>
                <w:rFonts w:ascii="Verdana" w:hAnsi="Verdana"/>
                <w:sz w:val="16"/>
                <w:szCs w:val="16"/>
                <w:lang w:val="en-US"/>
              </w:rPr>
              <w:t xml:space="preserve"> and other applicable provisions.</w:t>
            </w:r>
          </w:p>
        </w:tc>
      </w:tr>
      <w:tr w:rsidR="00064037" w:rsidRPr="00064037" w14:paraId="6F658A73" w14:textId="36B86F80" w:rsidTr="003D5402">
        <w:tc>
          <w:tcPr>
            <w:tcW w:w="4788" w:type="dxa"/>
            <w:shd w:val="clear" w:color="auto" w:fill="auto"/>
          </w:tcPr>
          <w:p w14:paraId="335F7057" w14:textId="77777777" w:rsidR="00064037" w:rsidRDefault="00064037" w:rsidP="00064037">
            <w:pPr>
              <w:pStyle w:val="Texto"/>
              <w:spacing w:after="100" w:line="228" w:lineRule="exact"/>
              <w:ind w:firstLine="0"/>
              <w:rPr>
                <w:rFonts w:ascii="Verdana" w:hAnsi="Verdana"/>
                <w:b/>
                <w:sz w:val="16"/>
                <w:szCs w:val="16"/>
              </w:rPr>
            </w:pPr>
            <w:r>
              <w:rPr>
                <w:rFonts w:ascii="Verdana" w:hAnsi="Verdana"/>
                <w:b/>
                <w:sz w:val="16"/>
                <w:szCs w:val="16"/>
              </w:rPr>
              <w:t>12. Concordancia con normas internacionales y normas mexicanas</w:t>
            </w:r>
          </w:p>
        </w:tc>
        <w:tc>
          <w:tcPr>
            <w:tcW w:w="4788" w:type="dxa"/>
            <w:shd w:val="clear" w:color="auto" w:fill="auto"/>
          </w:tcPr>
          <w:p w14:paraId="5C9A5B0A" w14:textId="0788FB54" w:rsidR="00064037" w:rsidRPr="003D5402" w:rsidRDefault="00064037" w:rsidP="00064037">
            <w:pPr>
              <w:pStyle w:val="Texto"/>
              <w:spacing w:after="100" w:line="228" w:lineRule="exact"/>
              <w:ind w:firstLine="0"/>
              <w:rPr>
                <w:rFonts w:ascii="Verdana" w:hAnsi="Verdana"/>
                <w:b/>
                <w:sz w:val="16"/>
                <w:szCs w:val="16"/>
                <w:lang w:val="en-US"/>
              </w:rPr>
            </w:pPr>
            <w:r w:rsidRPr="003D5402">
              <w:rPr>
                <w:rFonts w:ascii="Verdana" w:hAnsi="Verdana"/>
                <w:b/>
                <w:sz w:val="16"/>
                <w:szCs w:val="16"/>
                <w:lang w:val="en-US"/>
              </w:rPr>
              <w:t>12. Concordance with international standards and Mexican standards</w:t>
            </w:r>
          </w:p>
        </w:tc>
      </w:tr>
      <w:tr w:rsidR="00064037" w:rsidRPr="00064037" w14:paraId="557CD8A7" w14:textId="28A36ACC" w:rsidTr="003D5402">
        <w:tc>
          <w:tcPr>
            <w:tcW w:w="4788" w:type="dxa"/>
            <w:shd w:val="clear" w:color="auto" w:fill="auto"/>
          </w:tcPr>
          <w:p w14:paraId="257D5D9B" w14:textId="77777777" w:rsidR="00064037" w:rsidRDefault="00064037" w:rsidP="00064037">
            <w:pPr>
              <w:pStyle w:val="Texto"/>
              <w:spacing w:after="100" w:line="228" w:lineRule="exact"/>
              <w:ind w:firstLine="0"/>
              <w:rPr>
                <w:rFonts w:ascii="Verdana" w:hAnsi="Verdana"/>
                <w:sz w:val="16"/>
                <w:szCs w:val="16"/>
              </w:rPr>
            </w:pPr>
            <w:r>
              <w:rPr>
                <w:rFonts w:ascii="Verdana" w:hAnsi="Verdana"/>
                <w:sz w:val="16"/>
                <w:szCs w:val="16"/>
              </w:rPr>
              <w:t>Esta Norma no tiene concordancia con normas internacionales o normas mexicanas.</w:t>
            </w:r>
          </w:p>
        </w:tc>
        <w:tc>
          <w:tcPr>
            <w:tcW w:w="4788" w:type="dxa"/>
            <w:shd w:val="clear" w:color="auto" w:fill="auto"/>
          </w:tcPr>
          <w:p w14:paraId="2044D79F" w14:textId="1A08AD00" w:rsidR="00064037" w:rsidRPr="003D5402" w:rsidRDefault="00064037" w:rsidP="00064037">
            <w:pPr>
              <w:pStyle w:val="Texto"/>
              <w:spacing w:after="100" w:line="228" w:lineRule="exact"/>
              <w:ind w:firstLine="0"/>
              <w:rPr>
                <w:rFonts w:ascii="Verdana" w:hAnsi="Verdana"/>
                <w:sz w:val="16"/>
                <w:szCs w:val="16"/>
                <w:lang w:val="en-US"/>
              </w:rPr>
            </w:pPr>
            <w:r w:rsidRPr="003D5402">
              <w:rPr>
                <w:rFonts w:ascii="Verdana" w:hAnsi="Verdana"/>
                <w:sz w:val="16"/>
                <w:szCs w:val="16"/>
                <w:lang w:val="en-US"/>
              </w:rPr>
              <w:t xml:space="preserve">This Standard does not </w:t>
            </w:r>
            <w:r w:rsidR="003D5402">
              <w:rPr>
                <w:rFonts w:ascii="Verdana" w:hAnsi="Verdana"/>
                <w:sz w:val="16"/>
                <w:szCs w:val="16"/>
                <w:lang w:val="en-US"/>
              </w:rPr>
              <w:t>concord</w:t>
            </w:r>
            <w:r w:rsidRPr="003D5402">
              <w:rPr>
                <w:rFonts w:ascii="Verdana" w:hAnsi="Verdana"/>
                <w:sz w:val="16"/>
                <w:szCs w:val="16"/>
                <w:lang w:val="en-US"/>
              </w:rPr>
              <w:t xml:space="preserve"> with international standards or Mexican standards.</w:t>
            </w:r>
          </w:p>
        </w:tc>
      </w:tr>
      <w:tr w:rsidR="00064037" w14:paraId="08FC6C46" w14:textId="0C10BB7E" w:rsidTr="003D5402">
        <w:tc>
          <w:tcPr>
            <w:tcW w:w="4788" w:type="dxa"/>
            <w:shd w:val="clear" w:color="auto" w:fill="auto"/>
          </w:tcPr>
          <w:p w14:paraId="3190543D" w14:textId="77777777" w:rsidR="00064037" w:rsidRDefault="00064037" w:rsidP="00064037">
            <w:pPr>
              <w:pStyle w:val="Texto"/>
              <w:spacing w:after="100" w:line="228" w:lineRule="exact"/>
              <w:ind w:firstLine="0"/>
              <w:rPr>
                <w:rFonts w:ascii="Verdana" w:hAnsi="Verdana"/>
                <w:b/>
                <w:sz w:val="16"/>
                <w:szCs w:val="16"/>
              </w:rPr>
            </w:pPr>
            <w:r>
              <w:rPr>
                <w:rFonts w:ascii="Verdana" w:hAnsi="Verdana"/>
                <w:b/>
                <w:sz w:val="16"/>
                <w:szCs w:val="16"/>
              </w:rPr>
              <w:t>13. Bibliografía</w:t>
            </w:r>
          </w:p>
        </w:tc>
        <w:tc>
          <w:tcPr>
            <w:tcW w:w="4788" w:type="dxa"/>
            <w:shd w:val="clear" w:color="auto" w:fill="auto"/>
          </w:tcPr>
          <w:p w14:paraId="78F5843F" w14:textId="034E4E62" w:rsidR="00064037" w:rsidRPr="003D5402" w:rsidRDefault="00064037" w:rsidP="00064037">
            <w:pPr>
              <w:pStyle w:val="Texto"/>
              <w:spacing w:after="100" w:line="228" w:lineRule="exact"/>
              <w:ind w:firstLine="0"/>
              <w:rPr>
                <w:rFonts w:ascii="Verdana" w:hAnsi="Verdana"/>
                <w:b/>
                <w:sz w:val="16"/>
                <w:szCs w:val="16"/>
                <w:lang w:val="en-US"/>
              </w:rPr>
            </w:pPr>
            <w:r w:rsidRPr="003D5402">
              <w:rPr>
                <w:rFonts w:ascii="Verdana" w:hAnsi="Verdana"/>
                <w:b/>
                <w:sz w:val="16"/>
                <w:szCs w:val="16"/>
                <w:lang w:val="en-US"/>
              </w:rPr>
              <w:t>13. Bibliography</w:t>
            </w:r>
          </w:p>
        </w:tc>
      </w:tr>
      <w:tr w:rsidR="00064037" w14:paraId="624CAA94" w14:textId="7DDF5CEB" w:rsidTr="003D5402">
        <w:tc>
          <w:tcPr>
            <w:tcW w:w="4788" w:type="dxa"/>
            <w:shd w:val="clear" w:color="auto" w:fill="auto"/>
          </w:tcPr>
          <w:p w14:paraId="56D2712D" w14:textId="77777777" w:rsidR="00064037" w:rsidRDefault="00064037" w:rsidP="00064037">
            <w:pPr>
              <w:pStyle w:val="Texto"/>
              <w:spacing w:after="100" w:line="228" w:lineRule="exact"/>
              <w:ind w:firstLine="0"/>
              <w:rPr>
                <w:rFonts w:ascii="Verdana" w:hAnsi="Verdana"/>
                <w:sz w:val="16"/>
                <w:szCs w:val="16"/>
              </w:rPr>
            </w:pPr>
            <w:r>
              <w:rPr>
                <w:rFonts w:ascii="Verdana" w:hAnsi="Verdana"/>
                <w:sz w:val="16"/>
                <w:szCs w:val="16"/>
              </w:rPr>
              <w:t>Ley Federal sobre Metrología y Normalización. DOF 01-VII-1992.</w:t>
            </w:r>
          </w:p>
        </w:tc>
        <w:tc>
          <w:tcPr>
            <w:tcW w:w="4788" w:type="dxa"/>
            <w:shd w:val="clear" w:color="auto" w:fill="auto"/>
          </w:tcPr>
          <w:p w14:paraId="7CFCA345" w14:textId="407F8559" w:rsidR="00064037" w:rsidRPr="003D5402" w:rsidRDefault="00064037" w:rsidP="00064037">
            <w:pPr>
              <w:pStyle w:val="Texto"/>
              <w:spacing w:after="100" w:line="228" w:lineRule="exact"/>
              <w:ind w:firstLine="0"/>
              <w:rPr>
                <w:rFonts w:ascii="Verdana" w:hAnsi="Verdana"/>
                <w:sz w:val="16"/>
                <w:szCs w:val="16"/>
                <w:lang w:val="en-US"/>
              </w:rPr>
            </w:pPr>
            <w:r w:rsidRPr="003D5402">
              <w:rPr>
                <w:rFonts w:ascii="Verdana" w:hAnsi="Verdana"/>
                <w:sz w:val="16"/>
                <w:szCs w:val="16"/>
                <w:lang w:val="en-US"/>
              </w:rPr>
              <w:t>Federal Law on Metrology and Standardization. DOF 01-</w:t>
            </w:r>
            <w:r w:rsidR="003D5402">
              <w:rPr>
                <w:rFonts w:ascii="Verdana" w:hAnsi="Verdana"/>
                <w:sz w:val="16"/>
                <w:szCs w:val="16"/>
                <w:lang w:val="en-US"/>
              </w:rPr>
              <w:t>07</w:t>
            </w:r>
            <w:r w:rsidRPr="003D5402">
              <w:rPr>
                <w:rFonts w:ascii="Verdana" w:hAnsi="Verdana"/>
                <w:sz w:val="16"/>
                <w:szCs w:val="16"/>
                <w:lang w:val="en-US"/>
              </w:rPr>
              <w:t>-1992.</w:t>
            </w:r>
          </w:p>
        </w:tc>
      </w:tr>
      <w:tr w:rsidR="00064037" w14:paraId="4C9477B0" w14:textId="031090AC" w:rsidTr="003D5402">
        <w:tc>
          <w:tcPr>
            <w:tcW w:w="4788" w:type="dxa"/>
            <w:shd w:val="clear" w:color="auto" w:fill="auto"/>
          </w:tcPr>
          <w:p w14:paraId="3238EACD" w14:textId="77777777" w:rsidR="00064037" w:rsidRDefault="00064037" w:rsidP="00064037">
            <w:pPr>
              <w:pStyle w:val="Texto"/>
              <w:spacing w:after="100" w:line="228" w:lineRule="exact"/>
              <w:ind w:firstLine="0"/>
              <w:rPr>
                <w:rFonts w:ascii="Verdana" w:hAnsi="Verdana"/>
                <w:sz w:val="16"/>
                <w:szCs w:val="16"/>
              </w:rPr>
            </w:pPr>
            <w:r>
              <w:rPr>
                <w:rFonts w:ascii="Verdana" w:hAnsi="Verdana"/>
                <w:sz w:val="16"/>
                <w:szCs w:val="16"/>
              </w:rPr>
              <w:lastRenderedPageBreak/>
              <w:t>Reglamento de la Ley Federal sobre Metrología y Normalización. DOF 14-I-1999.</w:t>
            </w:r>
          </w:p>
        </w:tc>
        <w:tc>
          <w:tcPr>
            <w:tcW w:w="4788" w:type="dxa"/>
            <w:shd w:val="clear" w:color="auto" w:fill="auto"/>
          </w:tcPr>
          <w:p w14:paraId="2D8ABAAD" w14:textId="044704E2" w:rsidR="00064037" w:rsidRPr="003D5402" w:rsidRDefault="00064037" w:rsidP="00064037">
            <w:pPr>
              <w:pStyle w:val="Texto"/>
              <w:spacing w:after="100" w:line="228" w:lineRule="exact"/>
              <w:ind w:firstLine="0"/>
              <w:rPr>
                <w:rFonts w:ascii="Verdana" w:hAnsi="Verdana"/>
                <w:sz w:val="16"/>
                <w:szCs w:val="16"/>
                <w:lang w:val="en-US"/>
              </w:rPr>
            </w:pPr>
            <w:r w:rsidRPr="003D5402">
              <w:rPr>
                <w:rFonts w:ascii="Verdana" w:hAnsi="Verdana"/>
                <w:sz w:val="16"/>
                <w:szCs w:val="16"/>
                <w:lang w:val="en-US"/>
              </w:rPr>
              <w:t>Regulation of the Federal Law on Metrology and Standardization. DOF 14-</w:t>
            </w:r>
            <w:r w:rsidR="003D5402">
              <w:rPr>
                <w:rFonts w:ascii="Verdana" w:hAnsi="Verdana"/>
                <w:sz w:val="16"/>
                <w:szCs w:val="16"/>
                <w:lang w:val="en-US"/>
              </w:rPr>
              <w:t>01</w:t>
            </w:r>
            <w:r w:rsidRPr="003D5402">
              <w:rPr>
                <w:rFonts w:ascii="Verdana" w:hAnsi="Verdana"/>
                <w:sz w:val="16"/>
                <w:szCs w:val="16"/>
                <w:lang w:val="en-US"/>
              </w:rPr>
              <w:t>-1999.</w:t>
            </w:r>
          </w:p>
        </w:tc>
      </w:tr>
      <w:tr w:rsidR="00064037" w14:paraId="529A0D74" w14:textId="3E284E6D" w:rsidTr="003D5402">
        <w:tc>
          <w:tcPr>
            <w:tcW w:w="4788" w:type="dxa"/>
            <w:shd w:val="clear" w:color="auto" w:fill="auto"/>
          </w:tcPr>
          <w:p w14:paraId="76C08422" w14:textId="77777777" w:rsidR="00064037" w:rsidRDefault="00064037" w:rsidP="00064037">
            <w:pPr>
              <w:pStyle w:val="Texto"/>
              <w:spacing w:after="100" w:line="228" w:lineRule="exact"/>
              <w:ind w:firstLine="0"/>
              <w:rPr>
                <w:rFonts w:ascii="Verdana" w:hAnsi="Verdana"/>
                <w:sz w:val="16"/>
                <w:szCs w:val="16"/>
                <w:lang w:val="en-US"/>
              </w:rPr>
            </w:pPr>
            <w:r>
              <w:rPr>
                <w:rFonts w:ascii="Verdana" w:hAnsi="Verdana"/>
                <w:sz w:val="16"/>
                <w:szCs w:val="16"/>
              </w:rPr>
              <w:t xml:space="preserve">Reglamento de Gas Licuado de Petróleo. </w:t>
            </w:r>
            <w:r>
              <w:rPr>
                <w:rFonts w:ascii="Verdana" w:hAnsi="Verdana"/>
                <w:sz w:val="16"/>
                <w:szCs w:val="16"/>
                <w:lang w:val="en-US"/>
              </w:rPr>
              <w:t>DOF 05-XII-2007.</w:t>
            </w:r>
          </w:p>
        </w:tc>
        <w:tc>
          <w:tcPr>
            <w:tcW w:w="4788" w:type="dxa"/>
            <w:shd w:val="clear" w:color="auto" w:fill="auto"/>
          </w:tcPr>
          <w:p w14:paraId="2B557255" w14:textId="23A39E42" w:rsidR="00064037" w:rsidRPr="003D5402" w:rsidRDefault="00064037" w:rsidP="00064037">
            <w:pPr>
              <w:pStyle w:val="Texto"/>
              <w:spacing w:after="100" w:line="228" w:lineRule="exact"/>
              <w:ind w:firstLine="0"/>
              <w:rPr>
                <w:rFonts w:ascii="Verdana" w:hAnsi="Verdana"/>
                <w:sz w:val="16"/>
                <w:szCs w:val="16"/>
                <w:lang w:val="en-US"/>
              </w:rPr>
            </w:pPr>
            <w:r w:rsidRPr="003D5402">
              <w:rPr>
                <w:rFonts w:ascii="Verdana" w:hAnsi="Verdana"/>
                <w:sz w:val="16"/>
                <w:szCs w:val="16"/>
                <w:lang w:val="en-US"/>
              </w:rPr>
              <w:t>Regulation of Liquefied Petroleum Gas. DOF 05-</w:t>
            </w:r>
            <w:r w:rsidR="003D5402">
              <w:rPr>
                <w:rFonts w:ascii="Verdana" w:hAnsi="Verdana"/>
                <w:sz w:val="16"/>
                <w:szCs w:val="16"/>
                <w:lang w:val="en-US"/>
              </w:rPr>
              <w:t>12</w:t>
            </w:r>
            <w:r w:rsidRPr="003D5402">
              <w:rPr>
                <w:rFonts w:ascii="Verdana" w:hAnsi="Verdana"/>
                <w:sz w:val="16"/>
                <w:szCs w:val="16"/>
                <w:lang w:val="en-US"/>
              </w:rPr>
              <w:t>-2007.</w:t>
            </w:r>
          </w:p>
        </w:tc>
      </w:tr>
      <w:tr w:rsidR="00064037" w:rsidRPr="00D57C63" w14:paraId="3B4F14ED" w14:textId="080FEC57" w:rsidTr="003D5402">
        <w:tc>
          <w:tcPr>
            <w:tcW w:w="4788" w:type="dxa"/>
            <w:shd w:val="clear" w:color="auto" w:fill="auto"/>
          </w:tcPr>
          <w:p w14:paraId="7B02F3C7" w14:textId="77777777" w:rsidR="00064037" w:rsidRDefault="00064037" w:rsidP="00064037">
            <w:pPr>
              <w:pStyle w:val="Texto"/>
              <w:spacing w:after="100" w:line="228" w:lineRule="exact"/>
              <w:ind w:firstLine="0"/>
              <w:rPr>
                <w:rFonts w:ascii="Verdana" w:hAnsi="Verdana"/>
                <w:sz w:val="16"/>
                <w:szCs w:val="16"/>
                <w:lang w:val="en-US"/>
              </w:rPr>
            </w:pPr>
            <w:r>
              <w:rPr>
                <w:rFonts w:ascii="Verdana" w:hAnsi="Verdana"/>
                <w:sz w:val="16"/>
                <w:szCs w:val="16"/>
                <w:lang w:val="en-US"/>
              </w:rPr>
              <w:t>NFPA 58. Standard for the Storage and Handling of Liquefied Petroleum Gases.</w:t>
            </w:r>
          </w:p>
        </w:tc>
        <w:tc>
          <w:tcPr>
            <w:tcW w:w="4788" w:type="dxa"/>
            <w:shd w:val="clear" w:color="auto" w:fill="auto"/>
          </w:tcPr>
          <w:p w14:paraId="65EA87B1" w14:textId="12688D1B" w:rsidR="00064037" w:rsidRPr="003D5402" w:rsidRDefault="00064037" w:rsidP="00064037">
            <w:pPr>
              <w:pStyle w:val="Texto"/>
              <w:spacing w:after="100" w:line="228" w:lineRule="exact"/>
              <w:ind w:firstLine="0"/>
              <w:rPr>
                <w:rFonts w:ascii="Verdana" w:hAnsi="Verdana"/>
                <w:sz w:val="16"/>
                <w:szCs w:val="16"/>
                <w:lang w:val="en-US"/>
              </w:rPr>
            </w:pPr>
            <w:r w:rsidRPr="003D5402">
              <w:rPr>
                <w:rFonts w:ascii="Verdana" w:hAnsi="Verdana"/>
                <w:sz w:val="16"/>
                <w:szCs w:val="16"/>
                <w:lang w:val="en-US"/>
              </w:rPr>
              <w:t>NFPA 58. Standard for the Storage and Handling of Liquefied Petroleum Gases.</w:t>
            </w:r>
          </w:p>
        </w:tc>
      </w:tr>
      <w:tr w:rsidR="00064037" w14:paraId="06C1D901" w14:textId="71647314" w:rsidTr="003D5402">
        <w:tc>
          <w:tcPr>
            <w:tcW w:w="4788" w:type="dxa"/>
            <w:shd w:val="clear" w:color="auto" w:fill="auto"/>
          </w:tcPr>
          <w:p w14:paraId="63E296D8" w14:textId="77777777" w:rsidR="00064037" w:rsidRDefault="00064037" w:rsidP="00064037">
            <w:pPr>
              <w:pStyle w:val="Texto"/>
              <w:spacing w:after="100" w:line="261" w:lineRule="exact"/>
              <w:ind w:firstLine="0"/>
              <w:rPr>
                <w:rFonts w:ascii="Verdana" w:hAnsi="Verdana"/>
                <w:b/>
                <w:sz w:val="16"/>
                <w:szCs w:val="16"/>
              </w:rPr>
            </w:pPr>
            <w:r>
              <w:rPr>
                <w:rFonts w:ascii="Verdana" w:hAnsi="Verdana"/>
                <w:b/>
                <w:sz w:val="16"/>
                <w:szCs w:val="16"/>
              </w:rPr>
              <w:t>14. Apéndice</w:t>
            </w:r>
          </w:p>
        </w:tc>
        <w:tc>
          <w:tcPr>
            <w:tcW w:w="4788" w:type="dxa"/>
            <w:shd w:val="clear" w:color="auto" w:fill="auto"/>
          </w:tcPr>
          <w:p w14:paraId="359FC80B" w14:textId="4FFA06F8" w:rsidR="00064037" w:rsidRPr="003D5402" w:rsidRDefault="00064037" w:rsidP="00064037">
            <w:pPr>
              <w:pStyle w:val="Texto"/>
              <w:spacing w:after="100" w:line="261" w:lineRule="exact"/>
              <w:ind w:firstLine="0"/>
              <w:rPr>
                <w:rFonts w:ascii="Verdana" w:hAnsi="Verdana"/>
                <w:b/>
                <w:sz w:val="16"/>
                <w:szCs w:val="16"/>
                <w:lang w:val="en-US"/>
              </w:rPr>
            </w:pPr>
            <w:r w:rsidRPr="003D5402">
              <w:rPr>
                <w:rFonts w:ascii="Verdana" w:hAnsi="Verdana"/>
                <w:b/>
                <w:sz w:val="16"/>
                <w:szCs w:val="16"/>
                <w:lang w:val="en-US"/>
              </w:rPr>
              <w:t>14. Appendix</w:t>
            </w:r>
          </w:p>
        </w:tc>
      </w:tr>
      <w:tr w:rsidR="00064037" w:rsidRPr="00064037" w14:paraId="28CF8748" w14:textId="4DCA188D" w:rsidTr="003D5402">
        <w:tc>
          <w:tcPr>
            <w:tcW w:w="4788" w:type="dxa"/>
            <w:shd w:val="clear" w:color="auto" w:fill="auto"/>
          </w:tcPr>
          <w:p w14:paraId="55AEAA7E" w14:textId="77777777" w:rsidR="00064037" w:rsidRDefault="00064037" w:rsidP="00064037">
            <w:pPr>
              <w:pStyle w:val="Texto"/>
              <w:spacing w:after="100" w:line="261" w:lineRule="exact"/>
              <w:ind w:firstLine="0"/>
              <w:rPr>
                <w:rFonts w:ascii="Verdana" w:hAnsi="Verdana"/>
                <w:sz w:val="16"/>
                <w:szCs w:val="16"/>
              </w:rPr>
            </w:pPr>
            <w:r>
              <w:rPr>
                <w:rFonts w:ascii="Verdana" w:hAnsi="Verdana"/>
                <w:sz w:val="16"/>
                <w:szCs w:val="16"/>
              </w:rPr>
              <w:t xml:space="preserve">Apéndice Normativo 1. </w:t>
            </w:r>
            <w:proofErr w:type="gramStart"/>
            <w:r>
              <w:rPr>
                <w:rFonts w:ascii="Verdana" w:hAnsi="Verdana"/>
                <w:sz w:val="16"/>
                <w:szCs w:val="16"/>
              </w:rPr>
              <w:t>Información a incluir</w:t>
            </w:r>
            <w:proofErr w:type="gramEnd"/>
            <w:r>
              <w:rPr>
                <w:rFonts w:ascii="Verdana" w:hAnsi="Verdana"/>
                <w:sz w:val="16"/>
                <w:szCs w:val="16"/>
              </w:rPr>
              <w:t xml:space="preserve"> en puntos de venta y zonas de almacenamiento.</w:t>
            </w:r>
          </w:p>
        </w:tc>
        <w:tc>
          <w:tcPr>
            <w:tcW w:w="4788" w:type="dxa"/>
            <w:shd w:val="clear" w:color="auto" w:fill="auto"/>
          </w:tcPr>
          <w:p w14:paraId="5D1CA8CC" w14:textId="45EA40D8" w:rsidR="00064037" w:rsidRPr="003D5402" w:rsidRDefault="00064037" w:rsidP="00064037">
            <w:pPr>
              <w:pStyle w:val="Texto"/>
              <w:spacing w:after="100" w:line="261" w:lineRule="exact"/>
              <w:ind w:firstLine="0"/>
              <w:rPr>
                <w:rFonts w:ascii="Verdana" w:hAnsi="Verdana"/>
                <w:sz w:val="16"/>
                <w:szCs w:val="16"/>
                <w:lang w:val="en-US"/>
              </w:rPr>
            </w:pPr>
            <w:r w:rsidRPr="003D5402">
              <w:rPr>
                <w:rFonts w:ascii="Verdana" w:hAnsi="Verdana"/>
                <w:sz w:val="16"/>
                <w:szCs w:val="16"/>
                <w:lang w:val="en-US"/>
              </w:rPr>
              <w:t>Regulatory Appendix 1. Information to be included in points of sale and storage areas.</w:t>
            </w:r>
          </w:p>
        </w:tc>
      </w:tr>
      <w:tr w:rsidR="00064037" w14:paraId="6B197209" w14:textId="2F847034" w:rsidTr="003D5402">
        <w:tc>
          <w:tcPr>
            <w:tcW w:w="4788" w:type="dxa"/>
            <w:shd w:val="clear" w:color="auto" w:fill="auto"/>
          </w:tcPr>
          <w:p w14:paraId="3C859106" w14:textId="77777777" w:rsidR="00064037" w:rsidRDefault="00064037" w:rsidP="00064037">
            <w:pPr>
              <w:pStyle w:val="Texto"/>
              <w:spacing w:after="100" w:line="261" w:lineRule="exact"/>
              <w:ind w:firstLine="0"/>
              <w:rPr>
                <w:rFonts w:ascii="Verdana" w:hAnsi="Verdana"/>
                <w:b/>
                <w:sz w:val="16"/>
                <w:szCs w:val="16"/>
              </w:rPr>
            </w:pPr>
            <w:r>
              <w:rPr>
                <w:rFonts w:ascii="Verdana" w:hAnsi="Verdana"/>
                <w:b/>
                <w:sz w:val="16"/>
                <w:szCs w:val="16"/>
              </w:rPr>
              <w:t>15. Transitorios</w:t>
            </w:r>
          </w:p>
        </w:tc>
        <w:tc>
          <w:tcPr>
            <w:tcW w:w="4788" w:type="dxa"/>
            <w:shd w:val="clear" w:color="auto" w:fill="auto"/>
          </w:tcPr>
          <w:p w14:paraId="06D1496B" w14:textId="5761FE8D" w:rsidR="00064037" w:rsidRPr="003D5402" w:rsidRDefault="00064037" w:rsidP="00064037">
            <w:pPr>
              <w:pStyle w:val="Texto"/>
              <w:spacing w:after="100" w:line="261" w:lineRule="exact"/>
              <w:ind w:firstLine="0"/>
              <w:rPr>
                <w:rFonts w:ascii="Verdana" w:hAnsi="Verdana"/>
                <w:b/>
                <w:sz w:val="16"/>
                <w:szCs w:val="16"/>
                <w:lang w:val="en-US"/>
              </w:rPr>
            </w:pPr>
            <w:r w:rsidRPr="003D5402">
              <w:rPr>
                <w:rFonts w:ascii="Verdana" w:hAnsi="Verdana"/>
                <w:b/>
                <w:sz w:val="16"/>
                <w:szCs w:val="16"/>
                <w:lang w:val="en-US"/>
              </w:rPr>
              <w:t>15. Trans</w:t>
            </w:r>
            <w:r w:rsidR="003D5402">
              <w:rPr>
                <w:rFonts w:ascii="Verdana" w:hAnsi="Verdana"/>
                <w:b/>
                <w:sz w:val="16"/>
                <w:szCs w:val="16"/>
                <w:lang w:val="en-US"/>
              </w:rPr>
              <w:t>itional articles</w:t>
            </w:r>
          </w:p>
        </w:tc>
      </w:tr>
      <w:tr w:rsidR="00064037" w:rsidRPr="00064037" w14:paraId="7E708D8C" w14:textId="25FA4F23" w:rsidTr="003D5402">
        <w:tc>
          <w:tcPr>
            <w:tcW w:w="4788" w:type="dxa"/>
            <w:shd w:val="clear" w:color="auto" w:fill="auto"/>
          </w:tcPr>
          <w:p w14:paraId="4A38C1D3" w14:textId="77777777" w:rsidR="00064037" w:rsidRDefault="00064037" w:rsidP="00064037">
            <w:pPr>
              <w:pStyle w:val="Texto"/>
              <w:spacing w:after="100" w:line="261" w:lineRule="exact"/>
              <w:ind w:firstLine="0"/>
              <w:rPr>
                <w:rFonts w:ascii="Verdana" w:hAnsi="Verdana"/>
                <w:sz w:val="16"/>
                <w:szCs w:val="16"/>
              </w:rPr>
            </w:pPr>
            <w:proofErr w:type="gramStart"/>
            <w:r>
              <w:rPr>
                <w:rFonts w:ascii="Verdana" w:hAnsi="Verdana"/>
                <w:b/>
                <w:sz w:val="16"/>
                <w:szCs w:val="16"/>
              </w:rPr>
              <w:t>Primero.-</w:t>
            </w:r>
            <w:proofErr w:type="gramEnd"/>
            <w:r>
              <w:rPr>
                <w:rFonts w:ascii="Verdana" w:hAnsi="Verdana"/>
                <w:sz w:val="16"/>
                <w:szCs w:val="16"/>
              </w:rPr>
              <w:t xml:space="preserve"> La presente Norma Oficial Mexicana entrará en vigor a los sesenta días naturales siguientes a su fecha de publicación en el Diario Oficial de la Federación.</w:t>
            </w:r>
          </w:p>
        </w:tc>
        <w:tc>
          <w:tcPr>
            <w:tcW w:w="4788" w:type="dxa"/>
            <w:shd w:val="clear" w:color="auto" w:fill="auto"/>
          </w:tcPr>
          <w:p w14:paraId="0EBAAD36" w14:textId="6DBE9030" w:rsidR="00064037" w:rsidRPr="003D5402" w:rsidRDefault="00064037" w:rsidP="00064037">
            <w:pPr>
              <w:pStyle w:val="Texto"/>
              <w:spacing w:after="100" w:line="261" w:lineRule="exact"/>
              <w:ind w:firstLine="0"/>
              <w:rPr>
                <w:rFonts w:ascii="Verdana" w:hAnsi="Verdana"/>
                <w:b/>
                <w:sz w:val="16"/>
                <w:szCs w:val="16"/>
                <w:lang w:val="en-US"/>
              </w:rPr>
            </w:pPr>
            <w:proofErr w:type="gramStart"/>
            <w:r w:rsidRPr="003D5402">
              <w:rPr>
                <w:rFonts w:ascii="Verdana" w:hAnsi="Verdana"/>
                <w:b/>
                <w:sz w:val="16"/>
                <w:szCs w:val="16"/>
                <w:lang w:val="en-US"/>
              </w:rPr>
              <w:t>First.-</w:t>
            </w:r>
            <w:proofErr w:type="gramEnd"/>
            <w:r w:rsidRPr="003D5402">
              <w:rPr>
                <w:rFonts w:ascii="Verdana" w:hAnsi="Verdana"/>
                <w:b/>
                <w:sz w:val="16"/>
                <w:szCs w:val="16"/>
                <w:lang w:val="en-US"/>
              </w:rPr>
              <w:t xml:space="preserve"> </w:t>
            </w:r>
            <w:r w:rsidRPr="003D5402">
              <w:rPr>
                <w:rFonts w:ascii="Verdana" w:hAnsi="Verdana"/>
                <w:sz w:val="16"/>
                <w:szCs w:val="16"/>
                <w:lang w:val="en-US"/>
              </w:rPr>
              <w:t xml:space="preserve">This Official Mexican Standard will enter into force sixty calendar days after its publication date in the Official </w:t>
            </w:r>
            <w:r w:rsidR="006F1B34" w:rsidRPr="003D5402">
              <w:rPr>
                <w:rFonts w:ascii="Verdana" w:hAnsi="Verdana"/>
                <w:sz w:val="16"/>
                <w:szCs w:val="16"/>
                <w:lang w:val="en-US"/>
              </w:rPr>
              <w:t>Daily</w:t>
            </w:r>
            <w:r w:rsidRPr="003D5402">
              <w:rPr>
                <w:rFonts w:ascii="Verdana" w:hAnsi="Verdana"/>
                <w:sz w:val="16"/>
                <w:szCs w:val="16"/>
                <w:lang w:val="en-US"/>
              </w:rPr>
              <w:t xml:space="preserve"> of the Federation.</w:t>
            </w:r>
          </w:p>
        </w:tc>
      </w:tr>
      <w:tr w:rsidR="00064037" w14:paraId="10721A65" w14:textId="2A93ACA3" w:rsidTr="003D5402">
        <w:tc>
          <w:tcPr>
            <w:tcW w:w="4788" w:type="dxa"/>
            <w:shd w:val="clear" w:color="auto" w:fill="auto"/>
          </w:tcPr>
          <w:p w14:paraId="3EF32227" w14:textId="77777777" w:rsidR="00064037" w:rsidRDefault="00064037" w:rsidP="00064037">
            <w:pPr>
              <w:pStyle w:val="Texto"/>
              <w:spacing w:after="100" w:line="261" w:lineRule="exact"/>
              <w:ind w:firstLine="0"/>
              <w:rPr>
                <w:rFonts w:ascii="Verdana" w:hAnsi="Verdana"/>
                <w:sz w:val="16"/>
                <w:szCs w:val="16"/>
              </w:rPr>
            </w:pPr>
            <w:proofErr w:type="gramStart"/>
            <w:r>
              <w:rPr>
                <w:rFonts w:ascii="Verdana" w:hAnsi="Verdana"/>
                <w:b/>
                <w:sz w:val="16"/>
                <w:szCs w:val="16"/>
              </w:rPr>
              <w:t>Segundo.-</w:t>
            </w:r>
            <w:proofErr w:type="gramEnd"/>
            <w:r>
              <w:rPr>
                <w:rFonts w:ascii="Verdana" w:hAnsi="Verdana"/>
                <w:sz w:val="16"/>
                <w:szCs w:val="16"/>
              </w:rPr>
              <w:t xml:space="preserve"> Esta Norma Oficial Mexicana a su entrada en vigor cancela y sustituye a la Norma Oficial Mexicana NOM-002-SEDG-1999, Bodegas de distribución de Gas L.P. en recipientes portátiles. Diseño, construcción y operación.</w:t>
            </w:r>
          </w:p>
        </w:tc>
        <w:tc>
          <w:tcPr>
            <w:tcW w:w="4788" w:type="dxa"/>
            <w:shd w:val="clear" w:color="auto" w:fill="auto"/>
          </w:tcPr>
          <w:p w14:paraId="7E52AFA5" w14:textId="739EFBAA" w:rsidR="00064037" w:rsidRPr="003D5402" w:rsidRDefault="00064037" w:rsidP="00064037">
            <w:pPr>
              <w:pStyle w:val="Texto"/>
              <w:spacing w:after="100" w:line="261" w:lineRule="exact"/>
              <w:ind w:firstLine="0"/>
              <w:rPr>
                <w:rFonts w:ascii="Verdana" w:hAnsi="Verdana"/>
                <w:b/>
                <w:sz w:val="16"/>
                <w:szCs w:val="16"/>
                <w:lang w:val="en-US"/>
              </w:rPr>
            </w:pPr>
            <w:proofErr w:type="gramStart"/>
            <w:r w:rsidRPr="003D5402">
              <w:rPr>
                <w:rFonts w:ascii="Verdana" w:hAnsi="Verdana"/>
                <w:b/>
                <w:sz w:val="16"/>
                <w:szCs w:val="16"/>
                <w:lang w:val="en-US"/>
              </w:rPr>
              <w:t>Second.-</w:t>
            </w:r>
            <w:proofErr w:type="gramEnd"/>
            <w:r w:rsidRPr="003D5402">
              <w:rPr>
                <w:rFonts w:ascii="Verdana" w:hAnsi="Verdana"/>
                <w:b/>
                <w:sz w:val="16"/>
                <w:szCs w:val="16"/>
                <w:lang w:val="en-US"/>
              </w:rPr>
              <w:t xml:space="preserve"> </w:t>
            </w:r>
            <w:r w:rsidRPr="003D5402">
              <w:rPr>
                <w:rFonts w:ascii="Verdana" w:hAnsi="Verdana"/>
                <w:sz w:val="16"/>
                <w:szCs w:val="16"/>
                <w:lang w:val="en-US"/>
              </w:rPr>
              <w:t xml:space="preserve">This Official Mexican Standard upon its entry into force cancels and replaces the Official Mexican Standard NOM-002-SEDG-1999, LP Gas distribution warehouses in portable containers. Design, </w:t>
            </w:r>
            <w:r w:rsidR="003D5402" w:rsidRPr="003D5402">
              <w:rPr>
                <w:rFonts w:ascii="Verdana" w:hAnsi="Verdana"/>
                <w:sz w:val="16"/>
                <w:szCs w:val="16"/>
                <w:lang w:val="en-US"/>
              </w:rPr>
              <w:t>construction,</w:t>
            </w:r>
            <w:r w:rsidRPr="003D5402">
              <w:rPr>
                <w:rFonts w:ascii="Verdana" w:hAnsi="Verdana"/>
                <w:sz w:val="16"/>
                <w:szCs w:val="16"/>
                <w:lang w:val="en-US"/>
              </w:rPr>
              <w:t xml:space="preserve"> and operation.</w:t>
            </w:r>
          </w:p>
        </w:tc>
      </w:tr>
      <w:tr w:rsidR="00064037" w:rsidRPr="00064037" w14:paraId="268ADF74" w14:textId="45294341" w:rsidTr="003D5402">
        <w:tc>
          <w:tcPr>
            <w:tcW w:w="4788" w:type="dxa"/>
            <w:shd w:val="clear" w:color="auto" w:fill="auto"/>
          </w:tcPr>
          <w:p w14:paraId="046B6192" w14:textId="77777777" w:rsidR="00064037" w:rsidRDefault="00064037" w:rsidP="00064037">
            <w:pPr>
              <w:pStyle w:val="Texto"/>
              <w:spacing w:after="100" w:line="261" w:lineRule="exact"/>
              <w:ind w:firstLine="0"/>
              <w:rPr>
                <w:rFonts w:ascii="Verdana" w:hAnsi="Verdana"/>
                <w:sz w:val="16"/>
                <w:szCs w:val="16"/>
              </w:rPr>
            </w:pPr>
            <w:proofErr w:type="gramStart"/>
            <w:r>
              <w:rPr>
                <w:rFonts w:ascii="Verdana" w:hAnsi="Verdana"/>
                <w:b/>
                <w:sz w:val="16"/>
                <w:szCs w:val="16"/>
              </w:rPr>
              <w:t>Tercero.-</w:t>
            </w:r>
            <w:proofErr w:type="gramEnd"/>
            <w:r>
              <w:rPr>
                <w:rFonts w:ascii="Verdana" w:hAnsi="Verdana"/>
                <w:sz w:val="16"/>
                <w:szCs w:val="16"/>
              </w:rPr>
              <w:t xml:space="preserve"> Los permisionarios correspondientes o propietarios de las bodegas que se encuentren en operación a la fecha de entrada en vigor de la presente Norma Oficial Mexicana, contarán con ciento ochenta días naturales a partir de la fecha referida para obtener el dictamen de la unidad de verificación que determine el grado de cumplimiento con la misma.</w:t>
            </w:r>
          </w:p>
        </w:tc>
        <w:tc>
          <w:tcPr>
            <w:tcW w:w="4788" w:type="dxa"/>
            <w:shd w:val="clear" w:color="auto" w:fill="auto"/>
          </w:tcPr>
          <w:p w14:paraId="5B05E742" w14:textId="51E6EB42" w:rsidR="00064037" w:rsidRPr="003D5402" w:rsidRDefault="00064037" w:rsidP="00064037">
            <w:pPr>
              <w:pStyle w:val="Texto"/>
              <w:spacing w:after="100" w:line="261" w:lineRule="exact"/>
              <w:ind w:firstLine="0"/>
              <w:rPr>
                <w:rFonts w:ascii="Verdana" w:hAnsi="Verdana"/>
                <w:b/>
                <w:sz w:val="16"/>
                <w:szCs w:val="16"/>
                <w:lang w:val="en-US"/>
              </w:rPr>
            </w:pPr>
            <w:proofErr w:type="gramStart"/>
            <w:r w:rsidRPr="003D5402">
              <w:rPr>
                <w:rFonts w:ascii="Verdana" w:hAnsi="Verdana"/>
                <w:b/>
                <w:sz w:val="16"/>
                <w:szCs w:val="16"/>
                <w:lang w:val="en-US"/>
              </w:rPr>
              <w:t>Third.-</w:t>
            </w:r>
            <w:proofErr w:type="gramEnd"/>
            <w:r w:rsidRPr="003D5402">
              <w:rPr>
                <w:rFonts w:ascii="Verdana" w:hAnsi="Verdana"/>
                <w:b/>
                <w:sz w:val="16"/>
                <w:szCs w:val="16"/>
                <w:lang w:val="en-US"/>
              </w:rPr>
              <w:t xml:space="preserve"> </w:t>
            </w:r>
            <w:r w:rsidRPr="003D5402">
              <w:rPr>
                <w:rFonts w:ascii="Verdana" w:hAnsi="Verdana"/>
                <w:sz w:val="16"/>
                <w:szCs w:val="16"/>
                <w:lang w:val="en-US"/>
              </w:rPr>
              <w:t>The corresponding permit holders or owners of the warehouses that are in operation on the date of entry into force of this Official Mexican Standard, will have one hundred and eighty calendar days from the referred date to obtain the opinion of the unit of verification that determines the degree of compliance</w:t>
            </w:r>
            <w:r w:rsidR="003D5402">
              <w:rPr>
                <w:rFonts w:ascii="Verdana" w:hAnsi="Verdana"/>
                <w:sz w:val="16"/>
                <w:szCs w:val="16"/>
                <w:lang w:val="en-US"/>
              </w:rPr>
              <w:t xml:space="preserve"> with the same</w:t>
            </w:r>
            <w:r w:rsidRPr="003D5402">
              <w:rPr>
                <w:rFonts w:ascii="Verdana" w:hAnsi="Verdana"/>
                <w:sz w:val="16"/>
                <w:szCs w:val="16"/>
                <w:lang w:val="en-US"/>
              </w:rPr>
              <w:t>.</w:t>
            </w:r>
          </w:p>
        </w:tc>
      </w:tr>
      <w:tr w:rsidR="00064037" w:rsidRPr="00064037" w14:paraId="1A26712E" w14:textId="0C85B63B" w:rsidTr="003D5402">
        <w:tc>
          <w:tcPr>
            <w:tcW w:w="4788" w:type="dxa"/>
            <w:shd w:val="clear" w:color="auto" w:fill="auto"/>
          </w:tcPr>
          <w:p w14:paraId="38AB2E92" w14:textId="77777777" w:rsidR="00064037" w:rsidRDefault="00064037" w:rsidP="00064037">
            <w:pPr>
              <w:pStyle w:val="Texto"/>
              <w:spacing w:after="100" w:line="261" w:lineRule="exact"/>
              <w:ind w:firstLine="0"/>
              <w:rPr>
                <w:rFonts w:ascii="Verdana" w:hAnsi="Verdana"/>
                <w:sz w:val="16"/>
                <w:szCs w:val="16"/>
              </w:rPr>
            </w:pPr>
            <w:proofErr w:type="gramStart"/>
            <w:r>
              <w:rPr>
                <w:rFonts w:ascii="Verdana" w:hAnsi="Verdana"/>
                <w:b/>
                <w:sz w:val="16"/>
                <w:szCs w:val="16"/>
              </w:rPr>
              <w:t>Cuarto.-</w:t>
            </w:r>
            <w:proofErr w:type="gramEnd"/>
            <w:r>
              <w:rPr>
                <w:rFonts w:ascii="Verdana" w:hAnsi="Verdana"/>
                <w:sz w:val="16"/>
                <w:szCs w:val="16"/>
              </w:rPr>
              <w:t xml:space="preserve"> Los dictámenes de cumplimiento con la NOM-002-SEDG-1999 que hayan sido emitidos con anterioridad a la fecha de entrada en vigor de la presente Norma, continuarán vigentes hasta que concluya su término. La vigencia de dichos dictámenes no podrá exceder de un año contado a partir de la fecha referida.</w:t>
            </w:r>
          </w:p>
        </w:tc>
        <w:tc>
          <w:tcPr>
            <w:tcW w:w="4788" w:type="dxa"/>
            <w:shd w:val="clear" w:color="auto" w:fill="auto"/>
          </w:tcPr>
          <w:p w14:paraId="00ACB474" w14:textId="7AC7B5A5" w:rsidR="00064037" w:rsidRPr="003D5402" w:rsidRDefault="00064037" w:rsidP="00064037">
            <w:pPr>
              <w:pStyle w:val="Texto"/>
              <w:spacing w:after="100" w:line="261" w:lineRule="exact"/>
              <w:ind w:firstLine="0"/>
              <w:rPr>
                <w:rFonts w:ascii="Verdana" w:hAnsi="Verdana"/>
                <w:b/>
                <w:sz w:val="16"/>
                <w:szCs w:val="16"/>
                <w:lang w:val="en-US"/>
              </w:rPr>
            </w:pPr>
            <w:proofErr w:type="gramStart"/>
            <w:r w:rsidRPr="003D5402">
              <w:rPr>
                <w:rFonts w:ascii="Verdana" w:hAnsi="Verdana"/>
                <w:b/>
                <w:sz w:val="16"/>
                <w:szCs w:val="16"/>
                <w:lang w:val="en-US"/>
              </w:rPr>
              <w:t>Fourth.-</w:t>
            </w:r>
            <w:proofErr w:type="gramEnd"/>
            <w:r w:rsidRPr="003D5402">
              <w:rPr>
                <w:rFonts w:ascii="Verdana" w:hAnsi="Verdana"/>
                <w:b/>
                <w:sz w:val="16"/>
                <w:szCs w:val="16"/>
                <w:lang w:val="en-US"/>
              </w:rPr>
              <w:t xml:space="preserve"> </w:t>
            </w:r>
            <w:r w:rsidRPr="003D5402">
              <w:rPr>
                <w:rFonts w:ascii="Verdana" w:hAnsi="Verdana"/>
                <w:sz w:val="16"/>
                <w:szCs w:val="16"/>
                <w:lang w:val="en-US"/>
              </w:rPr>
              <w:t>The opinions of compliance with NOM-002-SEDG-1999 that have been issued prior to the date of entry into force of this Standard, will continue in force until the end of its term. The validity of said opinions may not exceed one year from the referred date.</w:t>
            </w:r>
          </w:p>
        </w:tc>
      </w:tr>
      <w:tr w:rsidR="00064037" w14:paraId="1551F219" w14:textId="7C937066" w:rsidTr="003D5402">
        <w:tc>
          <w:tcPr>
            <w:tcW w:w="4788" w:type="dxa"/>
            <w:shd w:val="clear" w:color="auto" w:fill="auto"/>
          </w:tcPr>
          <w:p w14:paraId="4FD0B8E4" w14:textId="77777777" w:rsidR="00064037" w:rsidRDefault="00064037" w:rsidP="00064037">
            <w:pPr>
              <w:pStyle w:val="Texto"/>
              <w:spacing w:after="100" w:line="261" w:lineRule="exact"/>
              <w:ind w:firstLine="0"/>
              <w:rPr>
                <w:rFonts w:ascii="Verdana" w:hAnsi="Verdana"/>
                <w:sz w:val="16"/>
                <w:szCs w:val="16"/>
              </w:rPr>
            </w:pPr>
            <w:r>
              <w:rPr>
                <w:rFonts w:ascii="Verdana" w:hAnsi="Verdana"/>
                <w:sz w:val="16"/>
                <w:szCs w:val="16"/>
              </w:rPr>
              <w:t xml:space="preserve">México, D.F., a 6 de mayo de 2009.- El Subsecretario de Hidrocarburos y Presidente del Comité Consultivo Nacional de Normalización en Materia de Hidrocarburos, </w:t>
            </w:r>
            <w:r>
              <w:rPr>
                <w:rFonts w:ascii="Verdana" w:hAnsi="Verdana"/>
                <w:b/>
                <w:sz w:val="16"/>
                <w:szCs w:val="16"/>
              </w:rPr>
              <w:t xml:space="preserve">Mario Gabriel </w:t>
            </w:r>
            <w:proofErr w:type="spellStart"/>
            <w:proofErr w:type="gramStart"/>
            <w:r>
              <w:rPr>
                <w:rFonts w:ascii="Verdana" w:hAnsi="Verdana"/>
                <w:b/>
                <w:sz w:val="16"/>
                <w:szCs w:val="16"/>
              </w:rPr>
              <w:t>Budebo</w:t>
            </w:r>
            <w:proofErr w:type="spellEnd"/>
            <w:r>
              <w:rPr>
                <w:rFonts w:ascii="Verdana" w:hAnsi="Verdana"/>
                <w:sz w:val="16"/>
                <w:szCs w:val="16"/>
              </w:rPr>
              <w:t>.-</w:t>
            </w:r>
            <w:proofErr w:type="gramEnd"/>
            <w:r>
              <w:rPr>
                <w:rFonts w:ascii="Verdana" w:hAnsi="Verdana"/>
                <w:sz w:val="16"/>
                <w:szCs w:val="16"/>
              </w:rPr>
              <w:t xml:space="preserve"> Rúbrica.</w:t>
            </w:r>
          </w:p>
        </w:tc>
        <w:tc>
          <w:tcPr>
            <w:tcW w:w="4788" w:type="dxa"/>
            <w:shd w:val="clear" w:color="auto" w:fill="auto"/>
          </w:tcPr>
          <w:p w14:paraId="3F4BE3FB" w14:textId="5DFBD374" w:rsidR="00064037" w:rsidRPr="003D5402" w:rsidRDefault="00064037" w:rsidP="00064037">
            <w:pPr>
              <w:pStyle w:val="Texto"/>
              <w:spacing w:after="100" w:line="261" w:lineRule="exact"/>
              <w:ind w:firstLine="0"/>
              <w:rPr>
                <w:rFonts w:ascii="Verdana" w:hAnsi="Verdana"/>
                <w:sz w:val="16"/>
                <w:szCs w:val="16"/>
                <w:lang w:val="en-US"/>
              </w:rPr>
            </w:pPr>
            <w:r w:rsidRPr="003D5402">
              <w:rPr>
                <w:rFonts w:ascii="Verdana" w:hAnsi="Verdana"/>
                <w:sz w:val="16"/>
                <w:szCs w:val="16"/>
                <w:lang w:val="en-US"/>
              </w:rPr>
              <w:t xml:space="preserve">México, DF, May 6, 2009.- The Undersecretary of Hydrocarbons and President of the National Consultative Committee for Standardization on Hydrocarbons, </w:t>
            </w:r>
            <w:r w:rsidRPr="003D5402">
              <w:rPr>
                <w:rFonts w:ascii="Verdana" w:hAnsi="Verdana"/>
                <w:b/>
                <w:sz w:val="16"/>
                <w:szCs w:val="16"/>
                <w:lang w:val="en-US"/>
              </w:rPr>
              <w:t xml:space="preserve">Mario Gabriel </w:t>
            </w:r>
            <w:proofErr w:type="spellStart"/>
            <w:proofErr w:type="gramStart"/>
            <w:r w:rsidRPr="003D5402">
              <w:rPr>
                <w:rFonts w:ascii="Verdana" w:hAnsi="Verdana"/>
                <w:b/>
                <w:sz w:val="16"/>
                <w:szCs w:val="16"/>
                <w:lang w:val="en-US"/>
              </w:rPr>
              <w:t>Budebo</w:t>
            </w:r>
            <w:proofErr w:type="spellEnd"/>
            <w:r w:rsidRPr="003D5402">
              <w:rPr>
                <w:rFonts w:ascii="Verdana" w:hAnsi="Verdana"/>
                <w:b/>
                <w:sz w:val="16"/>
                <w:szCs w:val="16"/>
                <w:lang w:val="en-US"/>
              </w:rPr>
              <w:t>.-</w:t>
            </w:r>
            <w:proofErr w:type="gramEnd"/>
            <w:r w:rsidRPr="003D5402">
              <w:rPr>
                <w:rFonts w:ascii="Verdana" w:hAnsi="Verdana"/>
                <w:b/>
                <w:sz w:val="16"/>
                <w:szCs w:val="16"/>
                <w:lang w:val="en-US"/>
              </w:rPr>
              <w:t xml:space="preserve"> </w:t>
            </w:r>
            <w:r w:rsidR="003D5402">
              <w:rPr>
                <w:rFonts w:ascii="Verdana" w:hAnsi="Verdana"/>
                <w:sz w:val="16"/>
                <w:szCs w:val="16"/>
                <w:lang w:val="en-US"/>
              </w:rPr>
              <w:t>signed</w:t>
            </w:r>
            <w:r w:rsidRPr="003D5402">
              <w:rPr>
                <w:rFonts w:ascii="Verdana" w:hAnsi="Verdana"/>
                <w:sz w:val="16"/>
                <w:szCs w:val="16"/>
                <w:lang w:val="en-US"/>
              </w:rPr>
              <w:t>.</w:t>
            </w:r>
          </w:p>
        </w:tc>
      </w:tr>
      <w:tr w:rsidR="00064037" w14:paraId="30445ADE" w14:textId="5D75DAFD" w:rsidTr="003D5402">
        <w:tc>
          <w:tcPr>
            <w:tcW w:w="4788" w:type="dxa"/>
            <w:shd w:val="clear" w:color="auto" w:fill="auto"/>
          </w:tcPr>
          <w:p w14:paraId="03C178CF" w14:textId="77777777" w:rsidR="00064037" w:rsidRDefault="00064037" w:rsidP="00064037">
            <w:pPr>
              <w:pStyle w:val="Texto"/>
              <w:spacing w:after="100" w:line="261" w:lineRule="exact"/>
              <w:ind w:firstLine="0"/>
              <w:rPr>
                <w:rFonts w:ascii="Verdana" w:hAnsi="Verdana"/>
                <w:sz w:val="16"/>
                <w:szCs w:val="16"/>
              </w:rPr>
            </w:pPr>
          </w:p>
        </w:tc>
        <w:tc>
          <w:tcPr>
            <w:tcW w:w="4788" w:type="dxa"/>
            <w:shd w:val="clear" w:color="auto" w:fill="auto"/>
          </w:tcPr>
          <w:p w14:paraId="0D5F0EB4" w14:textId="77777777" w:rsidR="00064037" w:rsidRPr="003D5402" w:rsidRDefault="00064037" w:rsidP="00064037">
            <w:pPr>
              <w:pStyle w:val="Texto"/>
              <w:spacing w:after="100" w:line="261" w:lineRule="exact"/>
              <w:ind w:firstLine="0"/>
              <w:rPr>
                <w:rFonts w:ascii="Verdana" w:hAnsi="Verdana"/>
                <w:sz w:val="16"/>
                <w:szCs w:val="16"/>
                <w:lang w:val="en-US"/>
              </w:rPr>
            </w:pPr>
          </w:p>
        </w:tc>
      </w:tr>
    </w:tbl>
    <w:p w14:paraId="58938321" w14:textId="77777777" w:rsidR="000C7CAA" w:rsidRDefault="000C7CAA" w:rsidP="00FE46EC">
      <w:pPr>
        <w:pStyle w:val="Texto"/>
        <w:spacing w:line="261" w:lineRule="exact"/>
        <w:ind w:firstLine="0"/>
        <w:jc w:val="center"/>
        <w:rPr>
          <w:rFonts w:ascii="Verdana" w:hAnsi="Verdana"/>
          <w:b/>
          <w:sz w:val="16"/>
          <w:szCs w:val="16"/>
        </w:rPr>
      </w:pPr>
    </w:p>
    <w:p w14:paraId="470BBCA4" w14:textId="77777777" w:rsidR="000C7CAA" w:rsidRDefault="000C7CAA" w:rsidP="00FE46EC">
      <w:pPr>
        <w:pStyle w:val="Texto"/>
        <w:spacing w:line="261" w:lineRule="exact"/>
        <w:ind w:firstLine="0"/>
        <w:jc w:val="center"/>
        <w:rPr>
          <w:rFonts w:ascii="Verdana" w:hAnsi="Verdana"/>
          <w:b/>
          <w:sz w:val="16"/>
          <w:szCs w:val="16"/>
        </w:rPr>
      </w:pPr>
    </w:p>
    <w:tbl>
      <w:tblPr>
        <w:tblW w:w="0" w:type="auto"/>
        <w:tblLook w:val="04A0" w:firstRow="1" w:lastRow="0" w:firstColumn="1" w:lastColumn="0" w:noHBand="0" w:noVBand="1"/>
      </w:tblPr>
      <w:tblGrid>
        <w:gridCol w:w="4685"/>
        <w:gridCol w:w="4675"/>
      </w:tblGrid>
      <w:tr w:rsidR="00934581" w14:paraId="6D2009AE" w14:textId="77777777" w:rsidTr="003D5402">
        <w:tc>
          <w:tcPr>
            <w:tcW w:w="4788" w:type="dxa"/>
            <w:shd w:val="clear" w:color="auto" w:fill="auto"/>
          </w:tcPr>
          <w:p w14:paraId="0F7C6200" w14:textId="77777777" w:rsidR="00934581" w:rsidRDefault="00934581">
            <w:pPr>
              <w:pStyle w:val="Texto"/>
              <w:spacing w:line="261" w:lineRule="exact"/>
              <w:ind w:firstLine="0"/>
              <w:jc w:val="center"/>
              <w:rPr>
                <w:rFonts w:ascii="Verdana" w:hAnsi="Verdana"/>
                <w:b/>
                <w:sz w:val="16"/>
                <w:szCs w:val="16"/>
              </w:rPr>
            </w:pPr>
          </w:p>
        </w:tc>
        <w:tc>
          <w:tcPr>
            <w:tcW w:w="4788" w:type="dxa"/>
            <w:shd w:val="clear" w:color="auto" w:fill="auto"/>
          </w:tcPr>
          <w:p w14:paraId="31C852DF" w14:textId="77777777" w:rsidR="00934581" w:rsidRDefault="00934581">
            <w:pPr>
              <w:pStyle w:val="Texto"/>
              <w:spacing w:line="261" w:lineRule="exact"/>
              <w:ind w:firstLine="0"/>
              <w:jc w:val="center"/>
              <w:rPr>
                <w:rFonts w:ascii="Verdana" w:hAnsi="Verdana"/>
                <w:b/>
                <w:sz w:val="16"/>
                <w:szCs w:val="16"/>
                <w:lang w:val="en-US"/>
              </w:rPr>
            </w:pPr>
          </w:p>
        </w:tc>
      </w:tr>
      <w:tr w:rsidR="00934581" w14:paraId="171767E1" w14:textId="575FF286" w:rsidTr="003D5402">
        <w:tc>
          <w:tcPr>
            <w:tcW w:w="4788" w:type="dxa"/>
            <w:shd w:val="clear" w:color="auto" w:fill="auto"/>
          </w:tcPr>
          <w:p w14:paraId="6A6746E3" w14:textId="77777777" w:rsidR="00934581" w:rsidRDefault="00934581" w:rsidP="00934581">
            <w:pPr>
              <w:pStyle w:val="Texto"/>
              <w:spacing w:line="261" w:lineRule="exact"/>
              <w:ind w:firstLine="0"/>
              <w:jc w:val="center"/>
              <w:rPr>
                <w:rFonts w:ascii="Verdana" w:hAnsi="Verdana"/>
                <w:b/>
                <w:sz w:val="16"/>
                <w:szCs w:val="16"/>
              </w:rPr>
            </w:pPr>
            <w:r>
              <w:rPr>
                <w:rFonts w:ascii="Verdana" w:hAnsi="Verdana"/>
                <w:b/>
                <w:sz w:val="16"/>
                <w:szCs w:val="16"/>
              </w:rPr>
              <w:t>APENDICE NORMATIVO 1</w:t>
            </w:r>
          </w:p>
        </w:tc>
        <w:tc>
          <w:tcPr>
            <w:tcW w:w="4788" w:type="dxa"/>
            <w:shd w:val="clear" w:color="auto" w:fill="auto"/>
          </w:tcPr>
          <w:p w14:paraId="16E7EE53" w14:textId="1F7DC42E" w:rsidR="00934581" w:rsidRDefault="003D5402" w:rsidP="00934581">
            <w:pPr>
              <w:pStyle w:val="Texto"/>
              <w:spacing w:line="261" w:lineRule="exact"/>
              <w:ind w:firstLine="0"/>
              <w:jc w:val="center"/>
              <w:rPr>
                <w:rFonts w:ascii="Verdana" w:hAnsi="Verdana"/>
                <w:b/>
                <w:sz w:val="16"/>
                <w:szCs w:val="16"/>
                <w:lang w:val="en-US"/>
              </w:rPr>
            </w:pPr>
            <w:r>
              <w:rPr>
                <w:rFonts w:ascii="Verdana" w:hAnsi="Verdana"/>
                <w:b/>
                <w:sz w:val="16"/>
                <w:szCs w:val="16"/>
              </w:rPr>
              <w:t>MANDATORY</w:t>
            </w:r>
            <w:r w:rsidR="00934581">
              <w:rPr>
                <w:rFonts w:ascii="Verdana" w:hAnsi="Verdana"/>
                <w:b/>
                <w:sz w:val="16"/>
                <w:szCs w:val="16"/>
              </w:rPr>
              <w:t xml:space="preserve"> APPENDIX 1</w:t>
            </w:r>
          </w:p>
        </w:tc>
      </w:tr>
      <w:tr w:rsidR="00934581" w:rsidRPr="00934581" w14:paraId="23DF43E2" w14:textId="5AAEB25A" w:rsidTr="003D5402">
        <w:tc>
          <w:tcPr>
            <w:tcW w:w="4788" w:type="dxa"/>
            <w:shd w:val="clear" w:color="auto" w:fill="auto"/>
          </w:tcPr>
          <w:p w14:paraId="77F8EE6A" w14:textId="77777777" w:rsidR="00934581" w:rsidRDefault="00934581" w:rsidP="00934581">
            <w:pPr>
              <w:pStyle w:val="Texto"/>
              <w:spacing w:line="261" w:lineRule="exact"/>
              <w:ind w:firstLine="0"/>
              <w:jc w:val="center"/>
              <w:rPr>
                <w:rFonts w:ascii="Verdana" w:hAnsi="Verdana"/>
                <w:b/>
                <w:sz w:val="16"/>
                <w:szCs w:val="16"/>
              </w:rPr>
            </w:pPr>
            <w:r>
              <w:rPr>
                <w:rFonts w:ascii="Verdana" w:hAnsi="Verdana"/>
                <w:b/>
                <w:sz w:val="16"/>
                <w:szCs w:val="16"/>
              </w:rPr>
              <w:lastRenderedPageBreak/>
              <w:t>INFORMACION A INCLUIR EN PUNTOS DE VENTA Y ZONAS DE ALMACENAMIENTO</w:t>
            </w:r>
          </w:p>
        </w:tc>
        <w:tc>
          <w:tcPr>
            <w:tcW w:w="4788" w:type="dxa"/>
            <w:shd w:val="clear" w:color="auto" w:fill="auto"/>
          </w:tcPr>
          <w:p w14:paraId="7AFD1C7B" w14:textId="1165F198" w:rsidR="00934581" w:rsidRPr="00934581" w:rsidRDefault="00934581" w:rsidP="00934581">
            <w:pPr>
              <w:pStyle w:val="Texto"/>
              <w:spacing w:line="261" w:lineRule="exact"/>
              <w:ind w:firstLine="0"/>
              <w:jc w:val="center"/>
              <w:rPr>
                <w:rFonts w:ascii="Verdana" w:hAnsi="Verdana"/>
                <w:b/>
                <w:sz w:val="16"/>
                <w:szCs w:val="16"/>
                <w:lang w:val="en-US"/>
              </w:rPr>
            </w:pPr>
            <w:r w:rsidRPr="00934581">
              <w:rPr>
                <w:rFonts w:ascii="Verdana" w:hAnsi="Verdana"/>
                <w:b/>
                <w:sz w:val="16"/>
                <w:szCs w:val="16"/>
                <w:lang w:val="en-US"/>
              </w:rPr>
              <w:t>INFORMATION TO BE INCLUDED IN POINTS OF SALE AND STORAGE AREAS</w:t>
            </w:r>
          </w:p>
        </w:tc>
      </w:tr>
      <w:tr w:rsidR="00934581" w:rsidRPr="00934581" w14:paraId="62057409" w14:textId="5B3A8934" w:rsidTr="003D5402">
        <w:tc>
          <w:tcPr>
            <w:tcW w:w="4788" w:type="dxa"/>
            <w:shd w:val="clear" w:color="auto" w:fill="auto"/>
          </w:tcPr>
          <w:p w14:paraId="473BF3D1" w14:textId="77777777" w:rsidR="00934581" w:rsidRDefault="00934581" w:rsidP="00934581">
            <w:pPr>
              <w:pStyle w:val="ROMANOS"/>
              <w:spacing w:line="261" w:lineRule="exact"/>
              <w:ind w:left="0" w:firstLine="0"/>
              <w:rPr>
                <w:rFonts w:ascii="Verdana" w:hAnsi="Verdana"/>
                <w:sz w:val="16"/>
                <w:szCs w:val="16"/>
              </w:rPr>
            </w:pPr>
            <w:r>
              <w:rPr>
                <w:rFonts w:ascii="Verdana" w:hAnsi="Verdana"/>
                <w:b/>
                <w:sz w:val="16"/>
                <w:szCs w:val="16"/>
              </w:rPr>
              <w:t>I.</w:t>
            </w:r>
            <w:r>
              <w:rPr>
                <w:rFonts w:ascii="Verdana" w:hAnsi="Verdana"/>
                <w:sz w:val="16"/>
                <w:szCs w:val="16"/>
              </w:rPr>
              <w:tab/>
              <w:t>Con respecto a la inspección física y manejo del recipiente</w:t>
            </w:r>
          </w:p>
        </w:tc>
        <w:tc>
          <w:tcPr>
            <w:tcW w:w="4788" w:type="dxa"/>
            <w:shd w:val="clear" w:color="auto" w:fill="auto"/>
          </w:tcPr>
          <w:p w14:paraId="6FAE66BB" w14:textId="0EF22166" w:rsidR="00934581" w:rsidRPr="00934581" w:rsidRDefault="00934581" w:rsidP="00934581">
            <w:pPr>
              <w:pStyle w:val="ROMANOS"/>
              <w:spacing w:line="261" w:lineRule="exact"/>
              <w:ind w:left="0" w:firstLine="0"/>
              <w:rPr>
                <w:rFonts w:ascii="Verdana" w:hAnsi="Verdana"/>
                <w:b/>
                <w:sz w:val="16"/>
                <w:szCs w:val="16"/>
                <w:lang w:val="en-US"/>
              </w:rPr>
            </w:pPr>
            <w:r w:rsidRPr="00934581">
              <w:rPr>
                <w:rFonts w:ascii="Verdana" w:hAnsi="Verdana"/>
                <w:b/>
                <w:sz w:val="16"/>
                <w:szCs w:val="16"/>
                <w:lang w:val="en-US"/>
              </w:rPr>
              <w:t xml:space="preserve">I. </w:t>
            </w:r>
            <w:r w:rsidRPr="00934581">
              <w:rPr>
                <w:rFonts w:ascii="Verdana" w:hAnsi="Verdana"/>
                <w:sz w:val="16"/>
                <w:szCs w:val="16"/>
                <w:lang w:val="en-US"/>
              </w:rPr>
              <w:tab/>
              <w:t>Regarding the physical inspection and handling of the container</w:t>
            </w:r>
          </w:p>
        </w:tc>
      </w:tr>
      <w:tr w:rsidR="00934581" w:rsidRPr="00934581" w14:paraId="18BF64E9" w14:textId="10A801C8" w:rsidTr="003D5402">
        <w:tc>
          <w:tcPr>
            <w:tcW w:w="4788" w:type="dxa"/>
            <w:shd w:val="clear" w:color="auto" w:fill="auto"/>
          </w:tcPr>
          <w:p w14:paraId="064178AE" w14:textId="77777777" w:rsidR="00934581" w:rsidRDefault="00934581" w:rsidP="00934581">
            <w:pPr>
              <w:pStyle w:val="INCISO"/>
              <w:spacing w:line="261" w:lineRule="exact"/>
              <w:ind w:left="0" w:firstLine="0"/>
              <w:rPr>
                <w:rFonts w:ascii="Verdana" w:hAnsi="Verdana"/>
                <w:sz w:val="16"/>
                <w:szCs w:val="16"/>
              </w:rPr>
            </w:pPr>
            <w:r>
              <w:rPr>
                <w:rFonts w:ascii="Verdana" w:hAnsi="Verdana"/>
                <w:b/>
                <w:sz w:val="16"/>
                <w:szCs w:val="16"/>
              </w:rPr>
              <w:t>a)</w:t>
            </w:r>
            <w:r>
              <w:rPr>
                <w:rFonts w:ascii="Verdana" w:hAnsi="Verdana"/>
                <w:b/>
                <w:sz w:val="16"/>
                <w:szCs w:val="16"/>
              </w:rPr>
              <w:tab/>
            </w:r>
            <w:r>
              <w:rPr>
                <w:rFonts w:ascii="Verdana" w:hAnsi="Verdana"/>
                <w:sz w:val="16"/>
                <w:szCs w:val="16"/>
              </w:rPr>
              <w:t>“Revise que el recipiente no presente fugas, protuberancias, picaduras, abolladuras, cavidades, corrosión o evidencia de haber sido expuesto al fuego”.</w:t>
            </w:r>
          </w:p>
        </w:tc>
        <w:tc>
          <w:tcPr>
            <w:tcW w:w="4788" w:type="dxa"/>
            <w:shd w:val="clear" w:color="auto" w:fill="auto"/>
          </w:tcPr>
          <w:p w14:paraId="18591439" w14:textId="79F7FCF9" w:rsidR="00934581" w:rsidRPr="00934581" w:rsidRDefault="00934581" w:rsidP="00934581">
            <w:pPr>
              <w:pStyle w:val="INCISO"/>
              <w:spacing w:line="261" w:lineRule="exact"/>
              <w:ind w:left="0" w:firstLine="0"/>
              <w:rPr>
                <w:rFonts w:ascii="Verdana" w:hAnsi="Verdana"/>
                <w:b/>
                <w:sz w:val="16"/>
                <w:szCs w:val="16"/>
                <w:lang w:val="en-US"/>
              </w:rPr>
            </w:pPr>
            <w:r w:rsidRPr="00934581">
              <w:rPr>
                <w:rFonts w:ascii="Verdana" w:hAnsi="Verdana"/>
                <w:b/>
                <w:sz w:val="16"/>
                <w:szCs w:val="16"/>
                <w:lang w:val="en-US"/>
              </w:rPr>
              <w:t xml:space="preserve">a) </w:t>
            </w:r>
            <w:r w:rsidRPr="00934581">
              <w:rPr>
                <w:rFonts w:ascii="Verdana" w:hAnsi="Verdana"/>
                <w:b/>
                <w:sz w:val="16"/>
                <w:szCs w:val="16"/>
                <w:lang w:val="en-US"/>
              </w:rPr>
              <w:tab/>
            </w:r>
            <w:r w:rsidRPr="00934581">
              <w:rPr>
                <w:rFonts w:ascii="Verdana" w:hAnsi="Verdana"/>
                <w:sz w:val="16"/>
                <w:szCs w:val="16"/>
                <w:lang w:val="en-US"/>
              </w:rPr>
              <w:t>"Check the container for leaks, bulges, pits, dents, cavities, corrosion, or evidence of having been exposed to fire."</w:t>
            </w:r>
          </w:p>
        </w:tc>
      </w:tr>
      <w:tr w:rsidR="00934581" w:rsidRPr="00934581" w14:paraId="632229FC" w14:textId="2C699BE2" w:rsidTr="003D5402">
        <w:tc>
          <w:tcPr>
            <w:tcW w:w="4788" w:type="dxa"/>
            <w:shd w:val="clear" w:color="auto" w:fill="auto"/>
          </w:tcPr>
          <w:p w14:paraId="018EECE1" w14:textId="77777777" w:rsidR="00934581" w:rsidRDefault="00934581" w:rsidP="00934581">
            <w:pPr>
              <w:pStyle w:val="INCISO"/>
              <w:spacing w:line="261" w:lineRule="exact"/>
              <w:ind w:left="0" w:firstLine="0"/>
              <w:rPr>
                <w:rFonts w:ascii="Verdana" w:hAnsi="Verdana"/>
                <w:sz w:val="16"/>
                <w:szCs w:val="16"/>
              </w:rPr>
            </w:pPr>
            <w:r>
              <w:rPr>
                <w:rFonts w:ascii="Verdana" w:hAnsi="Verdana"/>
                <w:b/>
                <w:sz w:val="16"/>
                <w:szCs w:val="16"/>
              </w:rPr>
              <w:t>b)</w:t>
            </w:r>
            <w:r>
              <w:rPr>
                <w:rFonts w:ascii="Verdana" w:hAnsi="Verdana"/>
                <w:sz w:val="16"/>
                <w:szCs w:val="16"/>
              </w:rPr>
              <w:tab/>
              <w:t>“En mujeres y menores de edad se recomienda tomar precauciones para el manejo de recipientes cuyo peso total sobrepase de 15 kg”.</w:t>
            </w:r>
          </w:p>
        </w:tc>
        <w:tc>
          <w:tcPr>
            <w:tcW w:w="4788" w:type="dxa"/>
            <w:shd w:val="clear" w:color="auto" w:fill="auto"/>
          </w:tcPr>
          <w:p w14:paraId="6A8E0A63" w14:textId="39B0E221" w:rsidR="00934581" w:rsidRPr="00934581" w:rsidRDefault="00934581" w:rsidP="00934581">
            <w:pPr>
              <w:pStyle w:val="INCISO"/>
              <w:spacing w:line="261" w:lineRule="exact"/>
              <w:ind w:left="0" w:firstLine="0"/>
              <w:rPr>
                <w:rFonts w:ascii="Verdana" w:hAnsi="Verdana"/>
                <w:b/>
                <w:sz w:val="16"/>
                <w:szCs w:val="16"/>
                <w:lang w:val="en-US"/>
              </w:rPr>
            </w:pPr>
            <w:r w:rsidRPr="00934581">
              <w:rPr>
                <w:rFonts w:ascii="Verdana" w:hAnsi="Verdana"/>
                <w:b/>
                <w:sz w:val="16"/>
                <w:szCs w:val="16"/>
                <w:lang w:val="en-US"/>
              </w:rPr>
              <w:t xml:space="preserve">b) </w:t>
            </w:r>
            <w:r w:rsidRPr="00934581">
              <w:rPr>
                <w:rFonts w:ascii="Verdana" w:hAnsi="Verdana"/>
                <w:sz w:val="16"/>
                <w:szCs w:val="16"/>
                <w:lang w:val="en-US"/>
              </w:rPr>
              <w:tab/>
              <w:t>"In women and minors, it is recommended to take precautions for handling containers whose total weight exceeds 15 kg."</w:t>
            </w:r>
          </w:p>
        </w:tc>
      </w:tr>
      <w:tr w:rsidR="00934581" w:rsidRPr="00934581" w14:paraId="27CF4B7A" w14:textId="66315746" w:rsidTr="003D5402">
        <w:tc>
          <w:tcPr>
            <w:tcW w:w="4788" w:type="dxa"/>
            <w:shd w:val="clear" w:color="auto" w:fill="auto"/>
          </w:tcPr>
          <w:p w14:paraId="30B195DF" w14:textId="77777777" w:rsidR="00934581" w:rsidRDefault="00934581" w:rsidP="00934581">
            <w:pPr>
              <w:pStyle w:val="ROMANOS"/>
              <w:spacing w:line="261" w:lineRule="exact"/>
              <w:ind w:left="0" w:firstLine="0"/>
              <w:rPr>
                <w:rFonts w:ascii="Verdana" w:hAnsi="Verdana"/>
                <w:sz w:val="16"/>
                <w:szCs w:val="16"/>
              </w:rPr>
            </w:pPr>
            <w:r>
              <w:rPr>
                <w:rFonts w:ascii="Verdana" w:hAnsi="Verdana"/>
                <w:b/>
                <w:sz w:val="16"/>
                <w:szCs w:val="16"/>
              </w:rPr>
              <w:t>II.</w:t>
            </w:r>
            <w:r>
              <w:rPr>
                <w:rFonts w:ascii="Verdana" w:hAnsi="Verdana"/>
                <w:sz w:val="16"/>
                <w:szCs w:val="16"/>
              </w:rPr>
              <w:tab/>
              <w:t>Con respecto al transporte del recipiente</w:t>
            </w:r>
          </w:p>
        </w:tc>
        <w:tc>
          <w:tcPr>
            <w:tcW w:w="4788" w:type="dxa"/>
            <w:shd w:val="clear" w:color="auto" w:fill="auto"/>
          </w:tcPr>
          <w:p w14:paraId="0DEDF412" w14:textId="51DFE7A0" w:rsidR="00934581" w:rsidRPr="00934581" w:rsidRDefault="00934581" w:rsidP="00934581">
            <w:pPr>
              <w:pStyle w:val="ROMANOS"/>
              <w:spacing w:line="261" w:lineRule="exact"/>
              <w:ind w:left="0" w:firstLine="0"/>
              <w:rPr>
                <w:rFonts w:ascii="Verdana" w:hAnsi="Verdana"/>
                <w:b/>
                <w:sz w:val="16"/>
                <w:szCs w:val="16"/>
                <w:lang w:val="en-US"/>
              </w:rPr>
            </w:pPr>
            <w:r w:rsidRPr="00934581">
              <w:rPr>
                <w:rFonts w:ascii="Verdana" w:hAnsi="Verdana"/>
                <w:b/>
                <w:sz w:val="16"/>
                <w:szCs w:val="16"/>
                <w:lang w:val="en-US"/>
              </w:rPr>
              <w:t xml:space="preserve">II. </w:t>
            </w:r>
            <w:r w:rsidRPr="00934581">
              <w:rPr>
                <w:rFonts w:ascii="Verdana" w:hAnsi="Verdana"/>
                <w:sz w:val="16"/>
                <w:szCs w:val="16"/>
                <w:lang w:val="en-US"/>
              </w:rPr>
              <w:tab/>
              <w:t>Regarding the transportation of the container</w:t>
            </w:r>
          </w:p>
        </w:tc>
      </w:tr>
      <w:tr w:rsidR="00934581" w:rsidRPr="00934581" w14:paraId="54B1DD86" w14:textId="7CB90FA2" w:rsidTr="003D5402">
        <w:tc>
          <w:tcPr>
            <w:tcW w:w="4788" w:type="dxa"/>
            <w:shd w:val="clear" w:color="auto" w:fill="auto"/>
          </w:tcPr>
          <w:p w14:paraId="568F5B64" w14:textId="77777777" w:rsidR="00934581" w:rsidRDefault="00934581" w:rsidP="00934581">
            <w:pPr>
              <w:pStyle w:val="INCISO"/>
              <w:spacing w:line="261" w:lineRule="exact"/>
              <w:ind w:left="0" w:firstLine="0"/>
              <w:rPr>
                <w:rFonts w:ascii="Verdana" w:hAnsi="Verdana"/>
                <w:sz w:val="16"/>
                <w:szCs w:val="16"/>
              </w:rPr>
            </w:pPr>
            <w:r>
              <w:rPr>
                <w:rFonts w:ascii="Verdana" w:hAnsi="Verdana"/>
                <w:b/>
                <w:sz w:val="16"/>
                <w:szCs w:val="16"/>
              </w:rPr>
              <w:t>a)</w:t>
            </w:r>
            <w:r>
              <w:rPr>
                <w:rFonts w:ascii="Verdana" w:hAnsi="Verdana"/>
                <w:sz w:val="16"/>
                <w:szCs w:val="16"/>
              </w:rPr>
              <w:tab/>
              <w:t>“Transportarse en posición vertical y únicamente en maleteros o compartimentos de carga”.</w:t>
            </w:r>
          </w:p>
        </w:tc>
        <w:tc>
          <w:tcPr>
            <w:tcW w:w="4788" w:type="dxa"/>
            <w:shd w:val="clear" w:color="auto" w:fill="auto"/>
          </w:tcPr>
          <w:p w14:paraId="6299A36C" w14:textId="15C5C496" w:rsidR="00934581" w:rsidRPr="00934581" w:rsidRDefault="00934581" w:rsidP="00934581">
            <w:pPr>
              <w:pStyle w:val="INCISO"/>
              <w:spacing w:line="261" w:lineRule="exact"/>
              <w:ind w:left="0" w:firstLine="0"/>
              <w:rPr>
                <w:rFonts w:ascii="Verdana" w:hAnsi="Verdana"/>
                <w:b/>
                <w:sz w:val="16"/>
                <w:szCs w:val="16"/>
                <w:lang w:val="en-US"/>
              </w:rPr>
            </w:pPr>
            <w:r w:rsidRPr="00934581">
              <w:rPr>
                <w:rFonts w:ascii="Verdana" w:hAnsi="Verdana"/>
                <w:b/>
                <w:sz w:val="16"/>
                <w:szCs w:val="16"/>
                <w:lang w:val="en-US"/>
              </w:rPr>
              <w:t xml:space="preserve">a) </w:t>
            </w:r>
            <w:r w:rsidRPr="00934581">
              <w:rPr>
                <w:rFonts w:ascii="Verdana" w:hAnsi="Verdana"/>
                <w:sz w:val="16"/>
                <w:szCs w:val="16"/>
                <w:lang w:val="en-US"/>
              </w:rPr>
              <w:tab/>
              <w:t>"Be transported in an upright position and only in trunks or cargo compartments."</w:t>
            </w:r>
          </w:p>
        </w:tc>
      </w:tr>
      <w:tr w:rsidR="00934581" w:rsidRPr="00934581" w14:paraId="0DB909CB" w14:textId="3B1F63E4" w:rsidTr="003D5402">
        <w:tc>
          <w:tcPr>
            <w:tcW w:w="4788" w:type="dxa"/>
            <w:shd w:val="clear" w:color="auto" w:fill="auto"/>
          </w:tcPr>
          <w:p w14:paraId="468C417C" w14:textId="77777777" w:rsidR="00934581" w:rsidRDefault="00934581" w:rsidP="00934581">
            <w:pPr>
              <w:pStyle w:val="INCISO"/>
              <w:spacing w:line="261" w:lineRule="exact"/>
              <w:ind w:left="0" w:firstLine="0"/>
              <w:rPr>
                <w:rFonts w:ascii="Verdana" w:hAnsi="Verdana"/>
                <w:sz w:val="16"/>
                <w:szCs w:val="16"/>
              </w:rPr>
            </w:pPr>
            <w:r>
              <w:rPr>
                <w:rFonts w:ascii="Verdana" w:hAnsi="Verdana"/>
                <w:b/>
                <w:sz w:val="16"/>
                <w:szCs w:val="16"/>
              </w:rPr>
              <w:t>b)</w:t>
            </w:r>
            <w:r>
              <w:rPr>
                <w:rFonts w:ascii="Verdana" w:hAnsi="Verdana"/>
                <w:b/>
                <w:sz w:val="16"/>
                <w:szCs w:val="16"/>
              </w:rPr>
              <w:tab/>
            </w:r>
            <w:r>
              <w:rPr>
                <w:rFonts w:ascii="Verdana" w:hAnsi="Verdana"/>
                <w:sz w:val="16"/>
                <w:szCs w:val="16"/>
              </w:rPr>
              <w:t>“No dejar el recipiente en el vehículo por más de 24 horas”.</w:t>
            </w:r>
          </w:p>
        </w:tc>
        <w:tc>
          <w:tcPr>
            <w:tcW w:w="4788" w:type="dxa"/>
            <w:shd w:val="clear" w:color="auto" w:fill="auto"/>
          </w:tcPr>
          <w:p w14:paraId="3E47ECC2" w14:textId="5F1371B4" w:rsidR="00934581" w:rsidRPr="00934581" w:rsidRDefault="00934581" w:rsidP="00934581">
            <w:pPr>
              <w:pStyle w:val="INCISO"/>
              <w:spacing w:line="261" w:lineRule="exact"/>
              <w:ind w:left="0" w:firstLine="0"/>
              <w:rPr>
                <w:rFonts w:ascii="Verdana" w:hAnsi="Verdana"/>
                <w:b/>
                <w:sz w:val="16"/>
                <w:szCs w:val="16"/>
                <w:lang w:val="en-US"/>
              </w:rPr>
            </w:pPr>
            <w:r w:rsidRPr="00934581">
              <w:rPr>
                <w:rFonts w:ascii="Verdana" w:hAnsi="Verdana"/>
                <w:b/>
                <w:sz w:val="16"/>
                <w:szCs w:val="16"/>
                <w:lang w:val="en-US"/>
              </w:rPr>
              <w:t xml:space="preserve">b) </w:t>
            </w:r>
            <w:r w:rsidRPr="00934581">
              <w:rPr>
                <w:rFonts w:ascii="Verdana" w:hAnsi="Verdana"/>
                <w:b/>
                <w:sz w:val="16"/>
                <w:szCs w:val="16"/>
                <w:lang w:val="en-US"/>
              </w:rPr>
              <w:tab/>
            </w:r>
            <w:r w:rsidRPr="00934581">
              <w:rPr>
                <w:rFonts w:ascii="Verdana" w:hAnsi="Verdana"/>
                <w:sz w:val="16"/>
                <w:szCs w:val="16"/>
                <w:lang w:val="en-US"/>
              </w:rPr>
              <w:t>"Do not leave the container in the vehicle for more than 24 hours."</w:t>
            </w:r>
          </w:p>
        </w:tc>
      </w:tr>
      <w:tr w:rsidR="00934581" w:rsidRPr="00934581" w14:paraId="778EE42A" w14:textId="68529A87" w:rsidTr="003D5402">
        <w:tc>
          <w:tcPr>
            <w:tcW w:w="4788" w:type="dxa"/>
            <w:shd w:val="clear" w:color="auto" w:fill="auto"/>
          </w:tcPr>
          <w:p w14:paraId="0EB958C3" w14:textId="77777777" w:rsidR="00934581" w:rsidRDefault="00934581" w:rsidP="00934581">
            <w:pPr>
              <w:pStyle w:val="ROMANOS"/>
              <w:spacing w:line="261" w:lineRule="exact"/>
              <w:ind w:left="0" w:firstLine="0"/>
              <w:rPr>
                <w:rFonts w:ascii="Verdana" w:hAnsi="Verdana"/>
                <w:sz w:val="16"/>
                <w:szCs w:val="16"/>
              </w:rPr>
            </w:pPr>
            <w:r>
              <w:rPr>
                <w:rFonts w:ascii="Verdana" w:hAnsi="Verdana"/>
                <w:b/>
                <w:sz w:val="16"/>
                <w:szCs w:val="16"/>
              </w:rPr>
              <w:t>III.</w:t>
            </w:r>
            <w:r>
              <w:rPr>
                <w:rFonts w:ascii="Verdana" w:hAnsi="Verdana"/>
                <w:sz w:val="16"/>
                <w:szCs w:val="16"/>
              </w:rPr>
              <w:tab/>
              <w:t>Con respecto a la instalación y conexión del recipiente</w:t>
            </w:r>
          </w:p>
        </w:tc>
        <w:tc>
          <w:tcPr>
            <w:tcW w:w="4788" w:type="dxa"/>
            <w:shd w:val="clear" w:color="auto" w:fill="auto"/>
          </w:tcPr>
          <w:p w14:paraId="43FF14E5" w14:textId="07FDDD9C" w:rsidR="00934581" w:rsidRPr="00934581" w:rsidRDefault="00934581" w:rsidP="00934581">
            <w:pPr>
              <w:pStyle w:val="ROMANOS"/>
              <w:spacing w:line="261" w:lineRule="exact"/>
              <w:ind w:left="0" w:firstLine="0"/>
              <w:rPr>
                <w:rFonts w:ascii="Verdana" w:hAnsi="Verdana"/>
                <w:b/>
                <w:sz w:val="16"/>
                <w:szCs w:val="16"/>
                <w:lang w:val="en-US"/>
              </w:rPr>
            </w:pPr>
            <w:r w:rsidRPr="00934581">
              <w:rPr>
                <w:rFonts w:ascii="Verdana" w:hAnsi="Verdana"/>
                <w:b/>
                <w:sz w:val="16"/>
                <w:szCs w:val="16"/>
                <w:lang w:val="en-US"/>
              </w:rPr>
              <w:t xml:space="preserve">III. </w:t>
            </w:r>
            <w:r w:rsidRPr="00934581">
              <w:rPr>
                <w:rFonts w:ascii="Verdana" w:hAnsi="Verdana"/>
                <w:sz w:val="16"/>
                <w:szCs w:val="16"/>
                <w:lang w:val="en-US"/>
              </w:rPr>
              <w:tab/>
              <w:t>Regarding the installation and connection of the vessel</w:t>
            </w:r>
          </w:p>
        </w:tc>
      </w:tr>
      <w:tr w:rsidR="00934581" w:rsidRPr="00934581" w14:paraId="4477C9B1" w14:textId="2BD16597" w:rsidTr="003D5402">
        <w:tc>
          <w:tcPr>
            <w:tcW w:w="4788" w:type="dxa"/>
            <w:shd w:val="clear" w:color="auto" w:fill="auto"/>
          </w:tcPr>
          <w:p w14:paraId="3FD4095B" w14:textId="77777777" w:rsidR="00934581" w:rsidRDefault="00934581" w:rsidP="00934581">
            <w:pPr>
              <w:pStyle w:val="INCISO"/>
              <w:spacing w:line="261" w:lineRule="exact"/>
              <w:ind w:left="0" w:firstLine="0"/>
              <w:rPr>
                <w:rFonts w:ascii="Verdana" w:hAnsi="Verdana"/>
                <w:sz w:val="16"/>
                <w:szCs w:val="16"/>
              </w:rPr>
            </w:pPr>
            <w:r>
              <w:rPr>
                <w:rFonts w:ascii="Verdana" w:hAnsi="Verdana"/>
                <w:b/>
                <w:sz w:val="16"/>
                <w:szCs w:val="16"/>
              </w:rPr>
              <w:t>a)</w:t>
            </w:r>
            <w:r>
              <w:rPr>
                <w:rFonts w:ascii="Verdana" w:hAnsi="Verdana"/>
                <w:b/>
                <w:sz w:val="16"/>
                <w:szCs w:val="16"/>
              </w:rPr>
              <w:tab/>
            </w:r>
            <w:r>
              <w:rPr>
                <w:rFonts w:ascii="Verdana" w:hAnsi="Verdana"/>
                <w:sz w:val="16"/>
                <w:szCs w:val="16"/>
              </w:rPr>
              <w:t xml:space="preserve">“No abrir la </w:t>
            </w:r>
            <w:proofErr w:type="gramStart"/>
            <w:r>
              <w:rPr>
                <w:rFonts w:ascii="Verdana" w:hAnsi="Verdana"/>
                <w:sz w:val="16"/>
                <w:szCs w:val="16"/>
              </w:rPr>
              <w:t>válvula previo</w:t>
            </w:r>
            <w:proofErr w:type="gramEnd"/>
            <w:r>
              <w:rPr>
                <w:rFonts w:ascii="Verdana" w:hAnsi="Verdana"/>
                <w:sz w:val="16"/>
                <w:szCs w:val="16"/>
              </w:rPr>
              <w:t xml:space="preserve"> a la instalación del recipiente”.</w:t>
            </w:r>
          </w:p>
        </w:tc>
        <w:tc>
          <w:tcPr>
            <w:tcW w:w="4788" w:type="dxa"/>
            <w:shd w:val="clear" w:color="auto" w:fill="auto"/>
          </w:tcPr>
          <w:p w14:paraId="1B3327E0" w14:textId="294949B5" w:rsidR="00934581" w:rsidRPr="00934581" w:rsidRDefault="00934581" w:rsidP="00934581">
            <w:pPr>
              <w:pStyle w:val="INCISO"/>
              <w:spacing w:line="261" w:lineRule="exact"/>
              <w:ind w:left="0" w:firstLine="0"/>
              <w:rPr>
                <w:rFonts w:ascii="Verdana" w:hAnsi="Verdana"/>
                <w:b/>
                <w:sz w:val="16"/>
                <w:szCs w:val="16"/>
                <w:lang w:val="en-US"/>
              </w:rPr>
            </w:pPr>
            <w:r w:rsidRPr="00934581">
              <w:rPr>
                <w:rFonts w:ascii="Verdana" w:hAnsi="Verdana"/>
                <w:b/>
                <w:sz w:val="16"/>
                <w:szCs w:val="16"/>
                <w:lang w:val="en-US"/>
              </w:rPr>
              <w:t xml:space="preserve">a) </w:t>
            </w:r>
            <w:r w:rsidRPr="00934581">
              <w:rPr>
                <w:rFonts w:ascii="Verdana" w:hAnsi="Verdana"/>
                <w:b/>
                <w:sz w:val="16"/>
                <w:szCs w:val="16"/>
                <w:lang w:val="en-US"/>
              </w:rPr>
              <w:tab/>
            </w:r>
            <w:r w:rsidRPr="00934581">
              <w:rPr>
                <w:rFonts w:ascii="Verdana" w:hAnsi="Verdana"/>
                <w:sz w:val="16"/>
                <w:szCs w:val="16"/>
                <w:lang w:val="en-US"/>
              </w:rPr>
              <w:t>“Do not open the valve prior to the installation of the container</w:t>
            </w:r>
            <w:r w:rsidR="003D5402">
              <w:rPr>
                <w:rFonts w:ascii="Verdana" w:hAnsi="Verdana"/>
                <w:sz w:val="16"/>
                <w:szCs w:val="16"/>
                <w:lang w:val="en-US"/>
              </w:rPr>
              <w:t>.</w:t>
            </w:r>
            <w:r w:rsidRPr="00934581">
              <w:rPr>
                <w:rFonts w:ascii="Verdana" w:hAnsi="Verdana"/>
                <w:sz w:val="16"/>
                <w:szCs w:val="16"/>
                <w:lang w:val="en-US"/>
              </w:rPr>
              <w:t>”</w:t>
            </w:r>
          </w:p>
        </w:tc>
      </w:tr>
      <w:tr w:rsidR="00934581" w:rsidRPr="00934581" w14:paraId="77379D16" w14:textId="148D83EF" w:rsidTr="003D5402">
        <w:tc>
          <w:tcPr>
            <w:tcW w:w="4788" w:type="dxa"/>
            <w:shd w:val="clear" w:color="auto" w:fill="auto"/>
          </w:tcPr>
          <w:p w14:paraId="428158C7" w14:textId="77777777" w:rsidR="00934581" w:rsidRDefault="00934581" w:rsidP="00934581">
            <w:pPr>
              <w:pStyle w:val="INCISO"/>
              <w:spacing w:line="261" w:lineRule="exact"/>
              <w:ind w:left="0" w:firstLine="0"/>
              <w:rPr>
                <w:rFonts w:ascii="Verdana" w:hAnsi="Verdana"/>
                <w:sz w:val="16"/>
                <w:szCs w:val="16"/>
              </w:rPr>
            </w:pPr>
            <w:r>
              <w:rPr>
                <w:rFonts w:ascii="Verdana" w:hAnsi="Verdana"/>
                <w:b/>
                <w:sz w:val="16"/>
                <w:szCs w:val="16"/>
              </w:rPr>
              <w:t>b)</w:t>
            </w:r>
            <w:r>
              <w:rPr>
                <w:rFonts w:ascii="Verdana" w:hAnsi="Verdana"/>
                <w:sz w:val="16"/>
                <w:szCs w:val="16"/>
              </w:rPr>
              <w:tab/>
              <w:t>“El recipiente deberá instalarse únicamente en exteriores”.</w:t>
            </w:r>
          </w:p>
        </w:tc>
        <w:tc>
          <w:tcPr>
            <w:tcW w:w="4788" w:type="dxa"/>
            <w:shd w:val="clear" w:color="auto" w:fill="auto"/>
          </w:tcPr>
          <w:p w14:paraId="140B2D36" w14:textId="6A19B006" w:rsidR="00934581" w:rsidRPr="00934581" w:rsidRDefault="00934581" w:rsidP="00934581">
            <w:pPr>
              <w:pStyle w:val="INCISO"/>
              <w:spacing w:line="261" w:lineRule="exact"/>
              <w:ind w:left="0" w:firstLine="0"/>
              <w:rPr>
                <w:rFonts w:ascii="Verdana" w:hAnsi="Verdana"/>
                <w:b/>
                <w:sz w:val="16"/>
                <w:szCs w:val="16"/>
                <w:lang w:val="en-US"/>
              </w:rPr>
            </w:pPr>
            <w:r w:rsidRPr="00934581">
              <w:rPr>
                <w:rFonts w:ascii="Verdana" w:hAnsi="Verdana"/>
                <w:b/>
                <w:sz w:val="16"/>
                <w:szCs w:val="16"/>
                <w:lang w:val="en-US"/>
              </w:rPr>
              <w:t xml:space="preserve">b) </w:t>
            </w:r>
            <w:r w:rsidRPr="00934581">
              <w:rPr>
                <w:rFonts w:ascii="Verdana" w:hAnsi="Verdana"/>
                <w:sz w:val="16"/>
                <w:szCs w:val="16"/>
                <w:lang w:val="en-US"/>
              </w:rPr>
              <w:tab/>
              <w:t>"The container must be installed outdoors only."</w:t>
            </w:r>
          </w:p>
        </w:tc>
      </w:tr>
      <w:tr w:rsidR="00934581" w:rsidRPr="00934581" w14:paraId="2634A3D9" w14:textId="0BD22BBD" w:rsidTr="003D5402">
        <w:tc>
          <w:tcPr>
            <w:tcW w:w="4788" w:type="dxa"/>
            <w:shd w:val="clear" w:color="auto" w:fill="auto"/>
          </w:tcPr>
          <w:p w14:paraId="2B924A2E" w14:textId="77777777" w:rsidR="00934581" w:rsidRDefault="00934581" w:rsidP="00934581">
            <w:pPr>
              <w:pStyle w:val="INCISO"/>
              <w:spacing w:line="261" w:lineRule="exact"/>
              <w:ind w:left="0" w:firstLine="0"/>
              <w:rPr>
                <w:rFonts w:ascii="Verdana" w:hAnsi="Verdana"/>
                <w:sz w:val="16"/>
                <w:szCs w:val="16"/>
              </w:rPr>
            </w:pPr>
            <w:r>
              <w:rPr>
                <w:rFonts w:ascii="Verdana" w:hAnsi="Verdana"/>
                <w:b/>
                <w:sz w:val="16"/>
                <w:szCs w:val="16"/>
              </w:rPr>
              <w:t>c)</w:t>
            </w:r>
            <w:r>
              <w:rPr>
                <w:rFonts w:ascii="Verdana" w:hAnsi="Verdana"/>
                <w:sz w:val="16"/>
                <w:szCs w:val="16"/>
              </w:rPr>
              <w:tab/>
              <w:t>“Se recomienda ubicar en lugares ventilados y evitar la exposición directa a la luz solar”.</w:t>
            </w:r>
          </w:p>
        </w:tc>
        <w:tc>
          <w:tcPr>
            <w:tcW w:w="4788" w:type="dxa"/>
            <w:shd w:val="clear" w:color="auto" w:fill="auto"/>
          </w:tcPr>
          <w:p w14:paraId="18E4B134" w14:textId="7682BDA7" w:rsidR="00934581" w:rsidRPr="00934581" w:rsidRDefault="00934581" w:rsidP="00934581">
            <w:pPr>
              <w:pStyle w:val="INCISO"/>
              <w:spacing w:line="261" w:lineRule="exact"/>
              <w:ind w:left="0" w:firstLine="0"/>
              <w:rPr>
                <w:rFonts w:ascii="Verdana" w:hAnsi="Verdana"/>
                <w:b/>
                <w:sz w:val="16"/>
                <w:szCs w:val="16"/>
                <w:lang w:val="en-US"/>
              </w:rPr>
            </w:pPr>
            <w:r w:rsidRPr="00934581">
              <w:rPr>
                <w:rFonts w:ascii="Verdana" w:hAnsi="Verdana"/>
                <w:b/>
                <w:sz w:val="16"/>
                <w:szCs w:val="16"/>
                <w:lang w:val="en-US"/>
              </w:rPr>
              <w:t xml:space="preserve">c) </w:t>
            </w:r>
            <w:r w:rsidRPr="00934581">
              <w:rPr>
                <w:rFonts w:ascii="Verdana" w:hAnsi="Verdana"/>
                <w:sz w:val="16"/>
                <w:szCs w:val="16"/>
                <w:lang w:val="en-US"/>
              </w:rPr>
              <w:tab/>
              <w:t>"It is recommended to locate in ventilated places and avoid direct exposure to sunlight."</w:t>
            </w:r>
          </w:p>
        </w:tc>
      </w:tr>
      <w:tr w:rsidR="00934581" w:rsidRPr="003D5402" w14:paraId="2DFBE7C5" w14:textId="186ECC91" w:rsidTr="003D5402">
        <w:tc>
          <w:tcPr>
            <w:tcW w:w="4788" w:type="dxa"/>
            <w:shd w:val="clear" w:color="auto" w:fill="auto"/>
          </w:tcPr>
          <w:p w14:paraId="4C7E8D34" w14:textId="77777777" w:rsidR="00934581" w:rsidRDefault="00934581" w:rsidP="00934581">
            <w:pPr>
              <w:pStyle w:val="INCISO"/>
              <w:spacing w:line="261" w:lineRule="exact"/>
              <w:ind w:left="0" w:firstLine="0"/>
              <w:rPr>
                <w:rFonts w:ascii="Verdana" w:hAnsi="Verdana"/>
                <w:sz w:val="16"/>
                <w:szCs w:val="16"/>
              </w:rPr>
            </w:pPr>
            <w:r>
              <w:rPr>
                <w:rFonts w:ascii="Verdana" w:hAnsi="Verdana"/>
                <w:b/>
                <w:sz w:val="16"/>
                <w:szCs w:val="16"/>
              </w:rPr>
              <w:t>d)</w:t>
            </w:r>
            <w:r>
              <w:rPr>
                <w:rFonts w:ascii="Verdana" w:hAnsi="Verdana"/>
                <w:sz w:val="16"/>
                <w:szCs w:val="16"/>
              </w:rPr>
              <w:tab/>
              <w:t xml:space="preserve">En caso de recipientes con válvula sin acoplador de ajuste manual, la siguiente leyenda: “Para instalar, utilice una llave inglesa (perico) o llave española de 19,05 mm (¾ pulgadas) girando la tuerca del </w:t>
            </w:r>
            <w:proofErr w:type="spellStart"/>
            <w:r>
              <w:rPr>
                <w:rFonts w:ascii="Verdana" w:hAnsi="Verdana"/>
                <w:sz w:val="16"/>
                <w:szCs w:val="16"/>
              </w:rPr>
              <w:t>pigtail</w:t>
            </w:r>
            <w:proofErr w:type="spellEnd"/>
            <w:r>
              <w:rPr>
                <w:rFonts w:ascii="Verdana" w:hAnsi="Verdana"/>
                <w:sz w:val="16"/>
                <w:szCs w:val="16"/>
              </w:rPr>
              <w:t xml:space="preserve"> (cola de cochino) hasta el tope, en sentido contrario a las manecillas del reloj. No apretar en exceso”.</w:t>
            </w:r>
          </w:p>
        </w:tc>
        <w:tc>
          <w:tcPr>
            <w:tcW w:w="4788" w:type="dxa"/>
            <w:shd w:val="clear" w:color="auto" w:fill="auto"/>
          </w:tcPr>
          <w:p w14:paraId="6DAAA4C0" w14:textId="7B9D6FFB" w:rsidR="00934581" w:rsidRDefault="00934581" w:rsidP="00934581">
            <w:pPr>
              <w:pStyle w:val="INCISO"/>
              <w:spacing w:line="261" w:lineRule="exact"/>
              <w:ind w:left="0" w:firstLine="0"/>
              <w:rPr>
                <w:rFonts w:ascii="Verdana" w:hAnsi="Verdana"/>
                <w:b/>
                <w:sz w:val="16"/>
                <w:szCs w:val="16"/>
                <w:lang w:val="en-US"/>
              </w:rPr>
            </w:pPr>
            <w:r w:rsidRPr="00934581">
              <w:rPr>
                <w:rFonts w:ascii="Verdana" w:hAnsi="Verdana"/>
                <w:b/>
                <w:sz w:val="16"/>
                <w:szCs w:val="16"/>
                <w:lang w:val="en-US"/>
              </w:rPr>
              <w:t xml:space="preserve">d) </w:t>
            </w:r>
            <w:r w:rsidRPr="00934581">
              <w:rPr>
                <w:rFonts w:ascii="Verdana" w:hAnsi="Verdana"/>
                <w:sz w:val="16"/>
                <w:szCs w:val="16"/>
                <w:lang w:val="en-US"/>
              </w:rPr>
              <w:tab/>
              <w:t xml:space="preserve">In the case of vessels with a valve without a manual adjustment coupler, the following legend: “To install, use a 19.05 mm (¾ inch) wrench or spanner turning the pigtail nut) as far as it will go, counterclockwise. </w:t>
            </w:r>
            <w:r w:rsidRPr="003D5402">
              <w:rPr>
                <w:rFonts w:ascii="Verdana" w:hAnsi="Verdana"/>
                <w:sz w:val="16"/>
                <w:szCs w:val="16"/>
                <w:lang w:val="en-US"/>
              </w:rPr>
              <w:t>Don't overtighten."</w:t>
            </w:r>
          </w:p>
        </w:tc>
      </w:tr>
      <w:tr w:rsidR="00934581" w:rsidRPr="00934581" w14:paraId="31A9210C" w14:textId="467F3DEE" w:rsidTr="003D5402">
        <w:tc>
          <w:tcPr>
            <w:tcW w:w="4788" w:type="dxa"/>
            <w:shd w:val="clear" w:color="auto" w:fill="auto"/>
          </w:tcPr>
          <w:p w14:paraId="33F74F47" w14:textId="77777777" w:rsidR="00934581" w:rsidRDefault="00934581" w:rsidP="00934581">
            <w:pPr>
              <w:pStyle w:val="INCISO"/>
              <w:spacing w:line="261" w:lineRule="exact"/>
              <w:ind w:left="0" w:firstLine="0"/>
              <w:rPr>
                <w:rFonts w:ascii="Verdana" w:hAnsi="Verdana"/>
                <w:sz w:val="16"/>
                <w:szCs w:val="16"/>
              </w:rPr>
            </w:pPr>
            <w:r>
              <w:rPr>
                <w:rFonts w:ascii="Verdana" w:hAnsi="Verdana"/>
                <w:b/>
                <w:sz w:val="16"/>
                <w:szCs w:val="16"/>
              </w:rPr>
              <w:t>e)</w:t>
            </w:r>
            <w:r>
              <w:rPr>
                <w:rFonts w:ascii="Verdana" w:hAnsi="Verdana"/>
                <w:sz w:val="16"/>
                <w:szCs w:val="16"/>
              </w:rPr>
              <w:tab/>
              <w:t>En caso de recipientes con válvula con acoplador de ajuste manual, la siguiente leyenda: “Para instalar, apriete manualmente el acoplador de plástico al tope en sentido de las manecillas del reloj. No apretar en exceso ni utilizar herramientas para tal fin”.</w:t>
            </w:r>
          </w:p>
        </w:tc>
        <w:tc>
          <w:tcPr>
            <w:tcW w:w="4788" w:type="dxa"/>
            <w:shd w:val="clear" w:color="auto" w:fill="auto"/>
          </w:tcPr>
          <w:p w14:paraId="1A77A7C2" w14:textId="16B8819E" w:rsidR="00934581" w:rsidRPr="00934581" w:rsidRDefault="00934581" w:rsidP="00934581">
            <w:pPr>
              <w:pStyle w:val="INCISO"/>
              <w:spacing w:line="261" w:lineRule="exact"/>
              <w:ind w:left="0" w:firstLine="0"/>
              <w:rPr>
                <w:rFonts w:ascii="Verdana" w:hAnsi="Verdana"/>
                <w:b/>
                <w:sz w:val="16"/>
                <w:szCs w:val="16"/>
                <w:lang w:val="en-US"/>
              </w:rPr>
            </w:pPr>
            <w:r w:rsidRPr="00934581">
              <w:rPr>
                <w:rFonts w:ascii="Verdana" w:hAnsi="Verdana"/>
                <w:b/>
                <w:sz w:val="16"/>
                <w:szCs w:val="16"/>
                <w:lang w:val="en-US"/>
              </w:rPr>
              <w:t xml:space="preserve">e) </w:t>
            </w:r>
            <w:r w:rsidRPr="00934581">
              <w:rPr>
                <w:rFonts w:ascii="Verdana" w:hAnsi="Verdana"/>
                <w:sz w:val="16"/>
                <w:szCs w:val="16"/>
                <w:lang w:val="en-US"/>
              </w:rPr>
              <w:tab/>
              <w:t>In the case of valved vessels with a manual adjustment coupler, the following legend: “To install, hand tighten the plastic coupler all the way clockwise. Do not over-tighten or use tools for this purpose</w:t>
            </w:r>
            <w:r w:rsidR="003D5402">
              <w:rPr>
                <w:rFonts w:ascii="Verdana" w:hAnsi="Verdana"/>
                <w:sz w:val="16"/>
                <w:szCs w:val="16"/>
                <w:lang w:val="en-US"/>
              </w:rPr>
              <w:t>.</w:t>
            </w:r>
            <w:r w:rsidRPr="00934581">
              <w:rPr>
                <w:rFonts w:ascii="Verdana" w:hAnsi="Verdana"/>
                <w:sz w:val="16"/>
                <w:szCs w:val="16"/>
                <w:lang w:val="en-US"/>
              </w:rPr>
              <w:t>”</w:t>
            </w:r>
          </w:p>
        </w:tc>
      </w:tr>
      <w:tr w:rsidR="00934581" w:rsidRPr="00934581" w14:paraId="163B4CD0" w14:textId="7B6B7E36" w:rsidTr="003D5402">
        <w:tc>
          <w:tcPr>
            <w:tcW w:w="4788" w:type="dxa"/>
            <w:shd w:val="clear" w:color="auto" w:fill="auto"/>
          </w:tcPr>
          <w:p w14:paraId="4065A36C" w14:textId="77777777" w:rsidR="00934581" w:rsidRDefault="00934581" w:rsidP="00934581">
            <w:pPr>
              <w:pStyle w:val="INCISO"/>
              <w:spacing w:line="261" w:lineRule="exact"/>
              <w:ind w:left="0" w:firstLine="0"/>
              <w:rPr>
                <w:rFonts w:ascii="Verdana" w:hAnsi="Verdana"/>
                <w:sz w:val="16"/>
                <w:szCs w:val="16"/>
              </w:rPr>
            </w:pPr>
            <w:r>
              <w:rPr>
                <w:rFonts w:ascii="Verdana" w:hAnsi="Verdana"/>
                <w:b/>
                <w:sz w:val="16"/>
                <w:szCs w:val="16"/>
              </w:rPr>
              <w:t>f)</w:t>
            </w:r>
            <w:r>
              <w:rPr>
                <w:rFonts w:ascii="Verdana" w:hAnsi="Verdana"/>
                <w:sz w:val="16"/>
                <w:szCs w:val="16"/>
              </w:rPr>
              <w:tab/>
              <w:t>“Una vez instalado el recipiente, proceda a abrir la válvula. Se recomienda verificar con solución jabonosa la inexistencia de fugas”.</w:t>
            </w:r>
          </w:p>
        </w:tc>
        <w:tc>
          <w:tcPr>
            <w:tcW w:w="4788" w:type="dxa"/>
            <w:shd w:val="clear" w:color="auto" w:fill="auto"/>
          </w:tcPr>
          <w:p w14:paraId="65D5DB6B" w14:textId="2A9A2DBB" w:rsidR="00934581" w:rsidRPr="00934581" w:rsidRDefault="00934581" w:rsidP="00934581">
            <w:pPr>
              <w:pStyle w:val="INCISO"/>
              <w:spacing w:line="261" w:lineRule="exact"/>
              <w:ind w:left="0" w:firstLine="0"/>
              <w:rPr>
                <w:rFonts w:ascii="Verdana" w:hAnsi="Verdana"/>
                <w:b/>
                <w:sz w:val="16"/>
                <w:szCs w:val="16"/>
                <w:lang w:val="en-US"/>
              </w:rPr>
            </w:pPr>
            <w:r w:rsidRPr="00934581">
              <w:rPr>
                <w:rFonts w:ascii="Verdana" w:hAnsi="Verdana"/>
                <w:b/>
                <w:sz w:val="16"/>
                <w:szCs w:val="16"/>
                <w:lang w:val="en-US"/>
              </w:rPr>
              <w:t xml:space="preserve">f) </w:t>
            </w:r>
            <w:r w:rsidRPr="00934581">
              <w:rPr>
                <w:rFonts w:ascii="Verdana" w:hAnsi="Verdana"/>
                <w:sz w:val="16"/>
                <w:szCs w:val="16"/>
                <w:lang w:val="en-US"/>
              </w:rPr>
              <w:tab/>
              <w:t>“Once the container is installed, proceed to open the valve. It is recommended to check with a soapy solution that there are no leaks</w:t>
            </w:r>
            <w:r w:rsidR="003D5402">
              <w:rPr>
                <w:rFonts w:ascii="Verdana" w:hAnsi="Verdana"/>
                <w:sz w:val="16"/>
                <w:szCs w:val="16"/>
                <w:lang w:val="en-US"/>
              </w:rPr>
              <w:t>.</w:t>
            </w:r>
            <w:r w:rsidRPr="00934581">
              <w:rPr>
                <w:rFonts w:ascii="Verdana" w:hAnsi="Verdana"/>
                <w:sz w:val="16"/>
                <w:szCs w:val="16"/>
                <w:lang w:val="en-US"/>
              </w:rPr>
              <w:t>”</w:t>
            </w:r>
          </w:p>
        </w:tc>
      </w:tr>
    </w:tbl>
    <w:p w14:paraId="679CFEE9" w14:textId="20C2CDCF" w:rsidR="00A80191" w:rsidRPr="00934581" w:rsidRDefault="00A80191" w:rsidP="0096761E">
      <w:pPr>
        <w:pStyle w:val="Texto"/>
        <w:spacing w:line="232" w:lineRule="exact"/>
        <w:ind w:firstLine="0"/>
        <w:rPr>
          <w:rFonts w:ascii="Verdana" w:hAnsi="Verdana"/>
          <w:sz w:val="16"/>
          <w:szCs w:val="16"/>
          <w:lang w:val="en-US"/>
        </w:rPr>
      </w:pPr>
    </w:p>
    <w:sectPr w:rsidR="00A80191" w:rsidRPr="00934581" w:rsidSect="009C339A">
      <w:headerReference w:type="even" r:id="rId10"/>
      <w:headerReference w:type="default" r:id="rId11"/>
      <w:footerReference w:type="default" r:id="rId12"/>
      <w:pgSz w:w="12240" w:h="15840" w:code="1"/>
      <w:pgMar w:top="1440" w:right="1440" w:bottom="1440" w:left="1440" w:header="706" w:footer="706" w:gutter="0"/>
      <w:pgNumType w:start="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915D8" w14:textId="77777777" w:rsidR="006A7E16" w:rsidRDefault="006A7E16">
      <w:r>
        <w:separator/>
      </w:r>
    </w:p>
  </w:endnote>
  <w:endnote w:type="continuationSeparator" w:id="0">
    <w:p w14:paraId="12628DDF" w14:textId="77777777" w:rsidR="006A7E16" w:rsidRDefault="006A7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43777" w14:textId="2D96AC0C" w:rsidR="003D5402" w:rsidRPr="003D5402" w:rsidRDefault="003D5402">
    <w:pPr>
      <w:pStyle w:val="Footer"/>
      <w:rPr>
        <w:rFonts w:ascii="Verdana" w:hAnsi="Verdana"/>
        <w:b/>
        <w:bCs/>
        <w:sz w:val="16"/>
        <w:szCs w:val="16"/>
        <w:lang w:val="es-MX"/>
      </w:rPr>
    </w:pPr>
    <w:r w:rsidRPr="003D5402">
      <w:rPr>
        <w:rFonts w:ascii="Verdana" w:hAnsi="Verdana"/>
        <w:b/>
        <w:bCs/>
        <w:sz w:val="16"/>
        <w:szCs w:val="16"/>
        <w:lang w:val="es-MX"/>
      </w:rPr>
      <w:t>Derechos Reservados © 2023 Lic. Glenn Louis McBride</w:t>
    </w:r>
    <w:r>
      <w:rPr>
        <w:rFonts w:ascii="Verdana" w:hAnsi="Verdana"/>
        <w:b/>
        <w:bCs/>
        <w:sz w:val="16"/>
        <w:szCs w:val="16"/>
        <w:lang w:val="es-MX"/>
      </w:rPr>
      <w:t xml:space="preserve">                                                             </w:t>
    </w:r>
    <w:r w:rsidRPr="003D5402">
      <w:rPr>
        <w:rFonts w:ascii="Verdana" w:hAnsi="Verdana"/>
        <w:b/>
        <w:bCs/>
        <w:sz w:val="16"/>
        <w:szCs w:val="16"/>
        <w:lang w:val="es-MX"/>
      </w:rPr>
      <w:t xml:space="preserve">       </w:t>
    </w:r>
    <w:r w:rsidRPr="003D5402">
      <w:rPr>
        <w:rFonts w:ascii="Verdana" w:hAnsi="Verdana"/>
        <w:b/>
        <w:bCs/>
        <w:sz w:val="16"/>
        <w:szCs w:val="16"/>
        <w:lang w:val="es-MX"/>
      </w:rPr>
      <w:fldChar w:fldCharType="begin"/>
    </w:r>
    <w:r w:rsidRPr="003D5402">
      <w:rPr>
        <w:rFonts w:ascii="Verdana" w:hAnsi="Verdana"/>
        <w:b/>
        <w:bCs/>
        <w:sz w:val="16"/>
        <w:szCs w:val="16"/>
        <w:lang w:val="es-MX"/>
      </w:rPr>
      <w:instrText xml:space="preserve"> PAGE   \* MERGEFORMAT </w:instrText>
    </w:r>
    <w:r w:rsidRPr="003D5402">
      <w:rPr>
        <w:rFonts w:ascii="Verdana" w:hAnsi="Verdana"/>
        <w:b/>
        <w:bCs/>
        <w:sz w:val="16"/>
        <w:szCs w:val="16"/>
        <w:lang w:val="es-MX"/>
      </w:rPr>
      <w:fldChar w:fldCharType="separate"/>
    </w:r>
    <w:r w:rsidRPr="003D5402">
      <w:rPr>
        <w:rFonts w:ascii="Verdana" w:hAnsi="Verdana"/>
        <w:b/>
        <w:bCs/>
        <w:noProof/>
        <w:sz w:val="16"/>
        <w:szCs w:val="16"/>
        <w:lang w:val="es-MX"/>
      </w:rPr>
      <w:t>1</w:t>
    </w:r>
    <w:r w:rsidRPr="003D5402">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D7711" w14:textId="77777777" w:rsidR="006A7E16" w:rsidRDefault="006A7E16">
      <w:r>
        <w:separator/>
      </w:r>
    </w:p>
  </w:footnote>
  <w:footnote w:type="continuationSeparator" w:id="0">
    <w:p w14:paraId="6EB1DAAC" w14:textId="77777777" w:rsidR="006A7E16" w:rsidRDefault="006A7E16">
      <w:r>
        <w:continuationSeparator/>
      </w:r>
    </w:p>
  </w:footnote>
  <w:footnote w:id="1">
    <w:p w14:paraId="70D7B1E1" w14:textId="77777777" w:rsidR="00004581" w:rsidRPr="00004581" w:rsidRDefault="00004581" w:rsidP="00004581">
      <w:pPr>
        <w:rPr>
          <w:rFonts w:ascii="Verdana" w:hAnsi="Verdana"/>
          <w:sz w:val="16"/>
          <w:szCs w:val="16"/>
          <w:lang w:val="en-US"/>
        </w:rPr>
      </w:pPr>
      <w:r>
        <w:rPr>
          <w:rStyle w:val="FootnoteReference"/>
        </w:rPr>
        <w:footnoteRef/>
      </w:r>
      <w:r w:rsidRPr="00004581">
        <w:rPr>
          <w:lang w:val="en-US"/>
        </w:rPr>
        <w:t xml:space="preserve"> </w:t>
      </w:r>
      <w:r w:rsidRPr="00004581">
        <w:rPr>
          <w:rFonts w:ascii="Verdana" w:hAnsi="Verdana"/>
          <w:sz w:val="16"/>
          <w:szCs w:val="16"/>
          <w:lang w:val="en-US"/>
        </w:rPr>
        <w:t xml:space="preserve">The National Institute of Statistics and Geography – </w:t>
      </w:r>
      <w:proofErr w:type="gramStart"/>
      <w:r w:rsidRPr="00004581">
        <w:rPr>
          <w:rFonts w:ascii="Verdana" w:hAnsi="Verdana"/>
          <w:sz w:val="16"/>
          <w:szCs w:val="16"/>
          <w:lang w:val="en-US"/>
        </w:rPr>
        <w:t>INEGI  (</w:t>
      </w:r>
      <w:proofErr w:type="gramEnd"/>
      <w:r w:rsidRPr="00004581">
        <w:rPr>
          <w:rFonts w:ascii="Verdana" w:hAnsi="Verdana"/>
          <w:sz w:val="16"/>
          <w:szCs w:val="16"/>
          <w:lang w:val="en-US"/>
        </w:rPr>
        <w:t xml:space="preserve">Instituto Nacional de </w:t>
      </w:r>
      <w:proofErr w:type="spellStart"/>
      <w:r w:rsidRPr="00004581">
        <w:rPr>
          <w:rFonts w:ascii="Verdana" w:hAnsi="Verdana"/>
          <w:sz w:val="16"/>
          <w:szCs w:val="16"/>
          <w:lang w:val="en-US"/>
        </w:rPr>
        <w:t>Estadística</w:t>
      </w:r>
      <w:proofErr w:type="spellEnd"/>
      <w:r w:rsidRPr="00004581">
        <w:rPr>
          <w:rFonts w:ascii="Verdana" w:hAnsi="Verdana"/>
          <w:sz w:val="16"/>
          <w:szCs w:val="16"/>
          <w:lang w:val="en-US"/>
        </w:rPr>
        <w:t xml:space="preserve">, </w:t>
      </w:r>
      <w:proofErr w:type="spellStart"/>
      <w:r w:rsidRPr="00004581">
        <w:rPr>
          <w:rFonts w:ascii="Verdana" w:hAnsi="Verdana"/>
          <w:sz w:val="16"/>
          <w:szCs w:val="16"/>
          <w:lang w:val="en-US"/>
        </w:rPr>
        <w:t>Geografía</w:t>
      </w:r>
      <w:proofErr w:type="spellEnd"/>
      <w:r w:rsidRPr="00004581">
        <w:rPr>
          <w:rFonts w:ascii="Verdana" w:hAnsi="Verdana"/>
          <w:sz w:val="16"/>
          <w:szCs w:val="16"/>
          <w:lang w:val="en-US"/>
        </w:rPr>
        <w:t xml:space="preserve"> e </w:t>
      </w:r>
      <w:proofErr w:type="spellStart"/>
      <w:r w:rsidRPr="00004581">
        <w:rPr>
          <w:rFonts w:ascii="Verdana" w:hAnsi="Verdana"/>
          <w:sz w:val="16"/>
          <w:szCs w:val="16"/>
          <w:lang w:val="en-US"/>
        </w:rPr>
        <w:t>Informática</w:t>
      </w:r>
      <w:proofErr w:type="spellEnd"/>
      <w:r w:rsidRPr="00004581">
        <w:rPr>
          <w:rFonts w:ascii="Verdana" w:hAnsi="Verdana"/>
          <w:sz w:val="16"/>
          <w:szCs w:val="16"/>
          <w:lang w:val="en-US"/>
        </w:rPr>
        <w:t>) is an autonomous agency of the Mexican Government dedicated to coordinating and collecting the National System of Statistical and Geographical Information of the country.</w:t>
      </w:r>
    </w:p>
    <w:p w14:paraId="0C5F8BED" w14:textId="1DCFEB05" w:rsidR="00004581" w:rsidRPr="00004581" w:rsidRDefault="00004581">
      <w:pPr>
        <w:pStyle w:val="FootnoteText"/>
        <w:rPr>
          <w:lang w:val="en-US"/>
        </w:rPr>
      </w:pPr>
    </w:p>
  </w:footnote>
  <w:footnote w:id="2">
    <w:p w14:paraId="4F5D1DBA" w14:textId="77777777" w:rsidR="00151FB7" w:rsidRPr="00151FB7" w:rsidRDefault="00151FB7" w:rsidP="00151FB7">
      <w:pPr>
        <w:rPr>
          <w:rFonts w:ascii="Verdana" w:hAnsi="Verdana"/>
          <w:sz w:val="16"/>
          <w:szCs w:val="16"/>
          <w:lang w:val="en-US"/>
        </w:rPr>
      </w:pPr>
      <w:r>
        <w:rPr>
          <w:rStyle w:val="FootnoteReference"/>
        </w:rPr>
        <w:footnoteRef/>
      </w:r>
      <w:r w:rsidRPr="00151FB7">
        <w:rPr>
          <w:lang w:val="en-US"/>
        </w:rPr>
        <w:t xml:space="preserve"> </w:t>
      </w:r>
      <w:r w:rsidRPr="00151FB7">
        <w:rPr>
          <w:rFonts w:ascii="Verdana" w:hAnsi="Verdana"/>
          <w:sz w:val="16"/>
          <w:szCs w:val="16"/>
          <w:lang w:val="en-US"/>
        </w:rPr>
        <w:t xml:space="preserve">Cedula </w:t>
      </w:r>
      <w:proofErr w:type="spellStart"/>
      <w:r w:rsidRPr="00151FB7">
        <w:rPr>
          <w:rFonts w:ascii="Verdana" w:hAnsi="Verdana"/>
          <w:sz w:val="16"/>
          <w:szCs w:val="16"/>
          <w:lang w:val="en-US"/>
        </w:rPr>
        <w:t>profesional</w:t>
      </w:r>
      <w:proofErr w:type="spellEnd"/>
      <w:r w:rsidRPr="00151FB7">
        <w:rPr>
          <w:rFonts w:ascii="Verdana" w:hAnsi="Verdana"/>
          <w:sz w:val="16"/>
          <w:szCs w:val="16"/>
          <w:lang w:val="en-US"/>
        </w:rPr>
        <w:t xml:space="preserve"> - A University graduate that has completed the social service, practice and examination requirements for his/her profession is granted a title by the University and can then verify his studies and Title with the Secretary of Education and he receives a credential which is one of the 3 official identification documents in Mexico. This Credential is essential for the person to represent him/herself as a licensed professional to the public and the government. Foreigners with comparable credentials outside of Mexico can validate their credentials before the SEP. </w:t>
      </w:r>
    </w:p>
    <w:p w14:paraId="79279929" w14:textId="424A3CCA" w:rsidR="00151FB7" w:rsidRPr="00151FB7" w:rsidRDefault="00151FB7">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A67F1" w14:textId="77777777" w:rsidR="00FA2D4A" w:rsidRPr="00B76DCC" w:rsidRDefault="00B76DCC" w:rsidP="00A80191">
    <w:pPr>
      <w:pStyle w:val="Fechas"/>
      <w:rPr>
        <w:rFonts w:cs="Times New Roman"/>
      </w:rPr>
    </w:pPr>
    <w:r>
      <w:rPr>
        <w:rFonts w:cs="Times New Roman"/>
      </w:rPr>
      <w:t xml:space="preserve"> </w:t>
    </w:r>
    <w:r w:rsidR="00FE46EC" w:rsidRPr="00B76DCC">
      <w:rPr>
        <w:rFonts w:cs="Times New Roman"/>
      </w:rPr>
      <w:t xml:space="preserve">     (Primera Sección)</w:t>
    </w:r>
    <w:r w:rsidR="00FA2D4A" w:rsidRPr="00B76DCC">
      <w:rPr>
        <w:rFonts w:cs="Times New Roman"/>
      </w:rPr>
      <w:tab/>
      <w:t>DIARIO OFICIAL</w:t>
    </w:r>
    <w:r w:rsidR="00FA2D4A" w:rsidRPr="00B76DCC">
      <w:rPr>
        <w:rFonts w:cs="Times New Roman"/>
      </w:rPr>
      <w:tab/>
    </w:r>
    <w:proofErr w:type="gramStart"/>
    <w:r w:rsidR="00FA2D4A" w:rsidRPr="00B76DCC">
      <w:rPr>
        <w:rFonts w:cs="Times New Roman"/>
      </w:rPr>
      <w:t>Miércoles</w:t>
    </w:r>
    <w:proofErr w:type="gramEnd"/>
    <w:r w:rsidR="00FA2D4A" w:rsidRPr="00B76DCC">
      <w:rPr>
        <w:rFonts w:cs="Times New Roman"/>
      </w:rPr>
      <w:t xml:space="preserve"> 20 de mayo de 2009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1663A" w14:textId="77777777" w:rsidR="009C339A" w:rsidRDefault="009C339A" w:rsidP="009C339A">
    <w:pPr>
      <w:pStyle w:val="Header"/>
      <w:rPr>
        <w:rFonts w:ascii="Verdana" w:hAnsi="Verdana"/>
        <w:sz w:val="16"/>
        <w:szCs w:val="16"/>
      </w:rPr>
    </w:pPr>
    <w:r w:rsidRPr="009C339A">
      <w:rPr>
        <w:rFonts w:ascii="Verdana" w:hAnsi="Verdana"/>
        <w:b/>
        <w:bCs/>
        <w:sz w:val="16"/>
        <w:szCs w:val="16"/>
        <w:lang w:val="en-US"/>
      </w:rPr>
      <w:t xml:space="preserve">NOM-002-SESH-2009, LP Gas Distribution Warehouses. Design, construction, </w:t>
    </w:r>
    <w:proofErr w:type="gramStart"/>
    <w:r w:rsidRPr="009C339A">
      <w:rPr>
        <w:rFonts w:ascii="Verdana" w:hAnsi="Verdana"/>
        <w:b/>
        <w:bCs/>
        <w:sz w:val="16"/>
        <w:szCs w:val="16"/>
        <w:lang w:val="en-US"/>
      </w:rPr>
      <w:t>operation</w:t>
    </w:r>
    <w:proofErr w:type="gramEnd"/>
    <w:r w:rsidRPr="009C339A">
      <w:rPr>
        <w:rFonts w:ascii="Verdana" w:hAnsi="Verdana"/>
        <w:b/>
        <w:bCs/>
        <w:sz w:val="16"/>
        <w:szCs w:val="16"/>
        <w:lang w:val="en-US"/>
      </w:rPr>
      <w:t xml:space="preserve"> and safety conditions.</w:t>
    </w:r>
    <w:r w:rsidRPr="009C339A">
      <w:rPr>
        <w:rFonts w:ascii="Verdana" w:hAnsi="Verdana"/>
        <w:sz w:val="16"/>
        <w:szCs w:val="16"/>
      </w:rPr>
      <w:t xml:space="preserve"> </w:t>
    </w:r>
  </w:p>
  <w:p w14:paraId="67E1DBFD" w14:textId="0CAA5591" w:rsidR="00FA2D4A" w:rsidRDefault="009C339A" w:rsidP="009C339A">
    <w:pPr>
      <w:pStyle w:val="Header"/>
      <w:rPr>
        <w:rFonts w:ascii="Verdana" w:hAnsi="Verdana"/>
        <w:sz w:val="16"/>
        <w:szCs w:val="16"/>
        <w:lang w:val="en-US"/>
      </w:rPr>
    </w:pPr>
    <w:r w:rsidRPr="009C339A">
      <w:rPr>
        <w:rFonts w:ascii="Verdana" w:hAnsi="Verdana"/>
        <w:sz w:val="16"/>
        <w:szCs w:val="16"/>
        <w:lang w:val="en-US"/>
      </w:rPr>
      <w:t>Published in the DOF on May 20, 2009 – effective date July 19, 2009</w:t>
    </w:r>
  </w:p>
  <w:p w14:paraId="0EBBE3F9" w14:textId="77777777" w:rsidR="009C339A" w:rsidRPr="009C339A" w:rsidRDefault="009C339A" w:rsidP="009C339A">
    <w:pPr>
      <w:pStyle w:val="Header"/>
      <w:rPr>
        <w:rFonts w:ascii="Verdana" w:hAnsi="Verdana"/>
        <w:sz w:val="16"/>
        <w:szCs w:val="16"/>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activeWritingStyle w:appName="MSWord" w:lang="es-MX" w:vendorID="64" w:dllVersion="6" w:nlCheck="1" w:checkStyle="1"/>
  <w:activeWritingStyle w:appName="MSWord" w:lang="es-ES"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191"/>
    <w:rsid w:val="00004581"/>
    <w:rsid w:val="00064037"/>
    <w:rsid w:val="00085CFF"/>
    <w:rsid w:val="00086107"/>
    <w:rsid w:val="000934C4"/>
    <w:rsid w:val="000C7CAA"/>
    <w:rsid w:val="000D3F98"/>
    <w:rsid w:val="000E220D"/>
    <w:rsid w:val="000E31CB"/>
    <w:rsid w:val="000E3A3D"/>
    <w:rsid w:val="000F0FA3"/>
    <w:rsid w:val="000F2FE4"/>
    <w:rsid w:val="001124F2"/>
    <w:rsid w:val="001303A7"/>
    <w:rsid w:val="00144676"/>
    <w:rsid w:val="00151FB7"/>
    <w:rsid w:val="00155A7E"/>
    <w:rsid w:val="00176B02"/>
    <w:rsid w:val="00197681"/>
    <w:rsid w:val="001B08D6"/>
    <w:rsid w:val="001B6981"/>
    <w:rsid w:val="001C60E2"/>
    <w:rsid w:val="001E6CB1"/>
    <w:rsid w:val="001F6325"/>
    <w:rsid w:val="002038FF"/>
    <w:rsid w:val="00204CF6"/>
    <w:rsid w:val="002061FE"/>
    <w:rsid w:val="00211761"/>
    <w:rsid w:val="0025082C"/>
    <w:rsid w:val="00255299"/>
    <w:rsid w:val="00291CA7"/>
    <w:rsid w:val="002940B6"/>
    <w:rsid w:val="002B127D"/>
    <w:rsid w:val="002C3644"/>
    <w:rsid w:val="002E0094"/>
    <w:rsid w:val="002F6279"/>
    <w:rsid w:val="002F666A"/>
    <w:rsid w:val="0030321A"/>
    <w:rsid w:val="00323864"/>
    <w:rsid w:val="00330780"/>
    <w:rsid w:val="00357A6B"/>
    <w:rsid w:val="00373DFE"/>
    <w:rsid w:val="003B3183"/>
    <w:rsid w:val="003B4DC1"/>
    <w:rsid w:val="003D5402"/>
    <w:rsid w:val="003E7472"/>
    <w:rsid w:val="003F410E"/>
    <w:rsid w:val="003F434E"/>
    <w:rsid w:val="00410B8C"/>
    <w:rsid w:val="00410C64"/>
    <w:rsid w:val="00410FED"/>
    <w:rsid w:val="00412ED6"/>
    <w:rsid w:val="004142D5"/>
    <w:rsid w:val="00422BE7"/>
    <w:rsid w:val="0042779F"/>
    <w:rsid w:val="00430380"/>
    <w:rsid w:val="00440349"/>
    <w:rsid w:val="00441F35"/>
    <w:rsid w:val="00464085"/>
    <w:rsid w:val="004652D9"/>
    <w:rsid w:val="00474DE4"/>
    <w:rsid w:val="004A7426"/>
    <w:rsid w:val="004B2F2C"/>
    <w:rsid w:val="004D4A72"/>
    <w:rsid w:val="004E77FB"/>
    <w:rsid w:val="004F3FE9"/>
    <w:rsid w:val="00506734"/>
    <w:rsid w:val="00512CDB"/>
    <w:rsid w:val="00513B2E"/>
    <w:rsid w:val="00514993"/>
    <w:rsid w:val="0052722F"/>
    <w:rsid w:val="0053581A"/>
    <w:rsid w:val="00535845"/>
    <w:rsid w:val="005438AB"/>
    <w:rsid w:val="005A0567"/>
    <w:rsid w:val="005A7A00"/>
    <w:rsid w:val="005B2F41"/>
    <w:rsid w:val="005B311A"/>
    <w:rsid w:val="005B64A3"/>
    <w:rsid w:val="005D7D14"/>
    <w:rsid w:val="00603397"/>
    <w:rsid w:val="00614105"/>
    <w:rsid w:val="006231E1"/>
    <w:rsid w:val="00627360"/>
    <w:rsid w:val="00627D1A"/>
    <w:rsid w:val="0063495E"/>
    <w:rsid w:val="00656CFF"/>
    <w:rsid w:val="00672410"/>
    <w:rsid w:val="00681BC5"/>
    <w:rsid w:val="00691836"/>
    <w:rsid w:val="0069357B"/>
    <w:rsid w:val="00697B7C"/>
    <w:rsid w:val="006A7E16"/>
    <w:rsid w:val="006B7539"/>
    <w:rsid w:val="006E2487"/>
    <w:rsid w:val="006E4EE3"/>
    <w:rsid w:val="006F1B34"/>
    <w:rsid w:val="00717A6D"/>
    <w:rsid w:val="00735E9D"/>
    <w:rsid w:val="00746FC8"/>
    <w:rsid w:val="007536B7"/>
    <w:rsid w:val="007578BE"/>
    <w:rsid w:val="007C23CF"/>
    <w:rsid w:val="007D00B8"/>
    <w:rsid w:val="00827CE1"/>
    <w:rsid w:val="0083080F"/>
    <w:rsid w:val="008452F2"/>
    <w:rsid w:val="00855AD5"/>
    <w:rsid w:val="008651ED"/>
    <w:rsid w:val="00875A59"/>
    <w:rsid w:val="00893B2B"/>
    <w:rsid w:val="0089558E"/>
    <w:rsid w:val="008A0C7E"/>
    <w:rsid w:val="008D17A5"/>
    <w:rsid w:val="009056C9"/>
    <w:rsid w:val="00913D77"/>
    <w:rsid w:val="009140B3"/>
    <w:rsid w:val="009301ED"/>
    <w:rsid w:val="009329FB"/>
    <w:rsid w:val="00934581"/>
    <w:rsid w:val="009348FF"/>
    <w:rsid w:val="00945F33"/>
    <w:rsid w:val="00965D78"/>
    <w:rsid w:val="0096761E"/>
    <w:rsid w:val="00976A59"/>
    <w:rsid w:val="009848AD"/>
    <w:rsid w:val="009C02DA"/>
    <w:rsid w:val="009C339A"/>
    <w:rsid w:val="009D1AB0"/>
    <w:rsid w:val="009E3B35"/>
    <w:rsid w:val="009E63EA"/>
    <w:rsid w:val="009F050F"/>
    <w:rsid w:val="00A31E9B"/>
    <w:rsid w:val="00A333DC"/>
    <w:rsid w:val="00A43A10"/>
    <w:rsid w:val="00A7010A"/>
    <w:rsid w:val="00A73F8A"/>
    <w:rsid w:val="00A80191"/>
    <w:rsid w:val="00AD5CF0"/>
    <w:rsid w:val="00B00632"/>
    <w:rsid w:val="00B14C29"/>
    <w:rsid w:val="00B170E8"/>
    <w:rsid w:val="00B302C0"/>
    <w:rsid w:val="00B3769E"/>
    <w:rsid w:val="00B63531"/>
    <w:rsid w:val="00B71B5C"/>
    <w:rsid w:val="00B76DCC"/>
    <w:rsid w:val="00B951A7"/>
    <w:rsid w:val="00BC6B8D"/>
    <w:rsid w:val="00BE61B1"/>
    <w:rsid w:val="00BF091C"/>
    <w:rsid w:val="00C94E47"/>
    <w:rsid w:val="00C95FFE"/>
    <w:rsid w:val="00CA2FDC"/>
    <w:rsid w:val="00CA3BBA"/>
    <w:rsid w:val="00CC0602"/>
    <w:rsid w:val="00CC71C5"/>
    <w:rsid w:val="00CD56D9"/>
    <w:rsid w:val="00CF5ACA"/>
    <w:rsid w:val="00CF6193"/>
    <w:rsid w:val="00D04785"/>
    <w:rsid w:val="00D32C7D"/>
    <w:rsid w:val="00D42FD2"/>
    <w:rsid w:val="00D54C2F"/>
    <w:rsid w:val="00D57C63"/>
    <w:rsid w:val="00D64953"/>
    <w:rsid w:val="00D653CC"/>
    <w:rsid w:val="00D87572"/>
    <w:rsid w:val="00D92084"/>
    <w:rsid w:val="00DC2A28"/>
    <w:rsid w:val="00DC49C5"/>
    <w:rsid w:val="00DC7251"/>
    <w:rsid w:val="00DD1D8B"/>
    <w:rsid w:val="00DE24D1"/>
    <w:rsid w:val="00DE4C7A"/>
    <w:rsid w:val="00DF4675"/>
    <w:rsid w:val="00DF6BC3"/>
    <w:rsid w:val="00E21F6A"/>
    <w:rsid w:val="00E30B22"/>
    <w:rsid w:val="00E3798A"/>
    <w:rsid w:val="00E460F3"/>
    <w:rsid w:val="00E5626A"/>
    <w:rsid w:val="00E82585"/>
    <w:rsid w:val="00EA0ABD"/>
    <w:rsid w:val="00EA46E7"/>
    <w:rsid w:val="00EC35E8"/>
    <w:rsid w:val="00EE33BD"/>
    <w:rsid w:val="00EF226B"/>
    <w:rsid w:val="00F00937"/>
    <w:rsid w:val="00F065AF"/>
    <w:rsid w:val="00F123C1"/>
    <w:rsid w:val="00F315C9"/>
    <w:rsid w:val="00F51E5E"/>
    <w:rsid w:val="00F64B32"/>
    <w:rsid w:val="00F808C0"/>
    <w:rsid w:val="00F83712"/>
    <w:rsid w:val="00F85CA3"/>
    <w:rsid w:val="00FA2D4A"/>
    <w:rsid w:val="00FB2400"/>
    <w:rsid w:val="00FB7007"/>
    <w:rsid w:val="00FC03A2"/>
    <w:rsid w:val="00FC5DD1"/>
    <w:rsid w:val="00FD0D2C"/>
    <w:rsid w:val="00FD44E8"/>
    <w:rsid w:val="00FD7200"/>
    <w:rsid w:val="00FE207D"/>
    <w:rsid w:val="00FE46EC"/>
    <w:rsid w:val="00FE5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14:docId w14:val="0F156B32"/>
  <w15:chartTrackingRefBased/>
  <w15:docId w15:val="{F0321284-B1C1-4811-9B26-735AA0E9F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texto0">
    <w:name w:val="texto"/>
    <w:basedOn w:val="Normal"/>
    <w:rsid w:val="00E82585"/>
    <w:pPr>
      <w:spacing w:after="101" w:line="216" w:lineRule="exact"/>
      <w:ind w:firstLine="288"/>
      <w:jc w:val="both"/>
    </w:pPr>
    <w:rPr>
      <w:rFonts w:ascii="Arial" w:hAnsi="Arial" w:cs="Arial"/>
      <w:sz w:val="18"/>
      <w:szCs w:val="18"/>
      <w:lang w:val="es-MX" w:eastAsia="es-MX"/>
    </w:rPr>
  </w:style>
  <w:style w:type="paragraph" w:customStyle="1" w:styleId="EstilotextoPrimeralnea0">
    <w:name w:val="Estilo texto + Primera línea:  0&quot;"/>
    <w:basedOn w:val="texto0"/>
    <w:rsid w:val="00E82585"/>
    <w:pPr>
      <w:ind w:firstLine="0"/>
    </w:pPr>
    <w:rPr>
      <w:rFonts w:cs="Times New Roman"/>
      <w:szCs w:val="20"/>
    </w:rPr>
  </w:style>
  <w:style w:type="paragraph" w:styleId="Footer">
    <w:name w:val="footer"/>
    <w:basedOn w:val="Normal"/>
    <w:rsid w:val="00FE46EC"/>
    <w:pPr>
      <w:tabs>
        <w:tab w:val="center" w:pos="4252"/>
        <w:tab w:val="right" w:pos="8504"/>
      </w:tabs>
    </w:pPr>
  </w:style>
  <w:style w:type="paragraph" w:styleId="Header">
    <w:name w:val="header"/>
    <w:basedOn w:val="Normal"/>
    <w:rsid w:val="00FE46EC"/>
    <w:pPr>
      <w:tabs>
        <w:tab w:val="center" w:pos="4252"/>
        <w:tab w:val="right" w:pos="8504"/>
      </w:tabs>
    </w:pPr>
  </w:style>
  <w:style w:type="paragraph" w:customStyle="1" w:styleId="Sumario">
    <w:name w:val="Sumario"/>
    <w:basedOn w:val="Normal"/>
    <w:rsid w:val="00B76DCC"/>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B76DCC"/>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uiPriority w:val="39"/>
    <w:rsid w:val="000C7C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004581"/>
    <w:rPr>
      <w:sz w:val="20"/>
      <w:szCs w:val="20"/>
    </w:rPr>
  </w:style>
  <w:style w:type="character" w:customStyle="1" w:styleId="FootnoteTextChar">
    <w:name w:val="Footnote Text Char"/>
    <w:link w:val="FootnoteText"/>
    <w:rsid w:val="00004581"/>
    <w:rPr>
      <w:lang w:val="es-ES" w:eastAsia="es-ES"/>
    </w:rPr>
  </w:style>
  <w:style w:type="character" w:styleId="FootnoteReference">
    <w:name w:val="footnote reference"/>
    <w:rsid w:val="00004581"/>
    <w:rPr>
      <w:vertAlign w:val="superscript"/>
    </w:rPr>
  </w:style>
  <w:style w:type="character" w:styleId="Hyperlink">
    <w:name w:val="Hyperlink"/>
    <w:rsid w:val="003D5402"/>
    <w:rPr>
      <w:color w:val="0563C1"/>
      <w:u w:val="single"/>
    </w:rPr>
  </w:style>
  <w:style w:type="character" w:styleId="UnresolvedMention">
    <w:name w:val="Unresolved Mention"/>
    <w:uiPriority w:val="99"/>
    <w:semiHidden/>
    <w:unhideWhenUsed/>
    <w:rsid w:val="003D54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198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nergia.gob.m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nergia.gob.mx"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gutierrez\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72CAC-6C53-4E30-9DB8-A4F340926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13</TotalTime>
  <Pages>24</Pages>
  <Words>14357</Words>
  <Characters>76767</Characters>
  <Application>Microsoft Office Word</Application>
  <DocSecurity>0</DocSecurity>
  <Lines>2741</Lines>
  <Paragraphs>835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SECRETARIA DE ENERGIA</vt:lpstr>
      <vt:lpstr>SECRETARIA DE ENERGIA</vt:lpstr>
    </vt:vector>
  </TitlesOfParts>
  <Company>Diario Oficial de la Federación</Company>
  <LinksUpToDate>false</LinksUpToDate>
  <CharactersWithSpaces>90289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NOM-002-SESH-2009</dc:title>
  <dc:subject/>
  <dc:creator>TRANSLATED BY LIC GLENN LOUIS MCBRIDE</dc:creator>
  <cp:keywords/>
  <dc:description/>
  <cp:lastModifiedBy>GLENN MCBRIDE</cp:lastModifiedBy>
  <cp:revision>3</cp:revision>
  <cp:lastPrinted>2023-06-28T23:14:00Z</cp:lastPrinted>
  <dcterms:created xsi:type="dcterms:W3CDTF">2023-06-28T23:14:00Z</dcterms:created>
  <dcterms:modified xsi:type="dcterms:W3CDTF">2023-06-28T23:26:00Z</dcterms:modified>
</cp:coreProperties>
</file>